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03872" w14:textId="77777777" w:rsidR="006D65A0" w:rsidRPr="006D65A0" w:rsidRDefault="006D65A0" w:rsidP="006D65A0">
      <w:pPr>
        <w:spacing w:before="240" w:after="240" w:line="240" w:lineRule="auto"/>
        <w:rPr>
          <w:rFonts w:ascii="Arial" w:eastAsia="Arial" w:hAnsi="Arial" w:cs="Times New Roman"/>
          <w:sz w:val="28"/>
          <w:szCs w:val="28"/>
          <w:lang w:val="en-GB"/>
        </w:rPr>
      </w:pPr>
      <w:r w:rsidRPr="006D65A0">
        <w:rPr>
          <w:rFonts w:ascii="Arial" w:eastAsia="Arial" w:hAnsi="Arial" w:cs="Times New Roman"/>
          <w:sz w:val="28"/>
          <w:szCs w:val="28"/>
          <w:lang w:val="en-GB"/>
        </w:rPr>
        <w:t>Request For Applications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5" w:color="auto" w:fill="auto"/>
        <w:tblLook w:val="04A0" w:firstRow="1" w:lastRow="0" w:firstColumn="1" w:lastColumn="0" w:noHBand="0" w:noVBand="1"/>
      </w:tblPr>
      <w:tblGrid>
        <w:gridCol w:w="9016"/>
      </w:tblGrid>
      <w:tr w:rsidR="00A364DC" w:rsidRPr="002A3909" w14:paraId="2B935D47" w14:textId="77777777" w:rsidTr="00A364DC">
        <w:tc>
          <w:tcPr>
            <w:tcW w:w="9016" w:type="dxa"/>
            <w:shd w:val="pct5" w:color="auto" w:fill="auto"/>
          </w:tcPr>
          <w:p w14:paraId="6BB22070" w14:textId="7622E846" w:rsidR="006D65A0" w:rsidRPr="00791D6B" w:rsidRDefault="00A364DC" w:rsidP="006D65A0">
            <w:pPr>
              <w:spacing w:before="120" w:after="120" w:line="247" w:lineRule="atLeast"/>
              <w:jc w:val="center"/>
              <w:rPr>
                <w:rFonts w:ascii="Arial" w:eastAsia="Arial" w:hAnsi="Arial"/>
                <w:color w:val="0027A4"/>
                <w:sz w:val="28"/>
                <w:szCs w:val="28"/>
                <w:lang w:val="en-GB"/>
              </w:rPr>
            </w:pPr>
            <w:bookmarkStart w:id="0" w:name="_Hlk86510648"/>
            <w:r w:rsidRPr="00791D6B">
              <w:rPr>
                <w:rFonts w:ascii="Arial" w:eastAsia="Arial" w:hAnsi="Arial"/>
                <w:color w:val="0027A4"/>
                <w:sz w:val="28"/>
                <w:szCs w:val="28"/>
                <w:lang w:val="en-GB"/>
              </w:rPr>
              <w:t>SNV Market-Based Energy Access – Phase III (MBEA III)</w:t>
            </w:r>
          </w:p>
        </w:tc>
      </w:tr>
      <w:bookmarkEnd w:id="0"/>
    </w:tbl>
    <w:p w14:paraId="59568CF1" w14:textId="77777777" w:rsidR="00A364DC" w:rsidRDefault="00A364DC" w:rsidP="006D65A0">
      <w:pPr>
        <w:spacing w:line="247" w:lineRule="atLeast"/>
        <w:jc w:val="center"/>
        <w:rPr>
          <w:rFonts w:ascii="Arial" w:eastAsia="Arial" w:hAnsi="Arial" w:cs="Arial"/>
          <w:bCs/>
          <w:sz w:val="24"/>
          <w:szCs w:val="24"/>
          <w:lang w:val="en-GB"/>
        </w:rPr>
      </w:pPr>
    </w:p>
    <w:p w14:paraId="71FF7F05" w14:textId="77777777" w:rsidR="00791D6B" w:rsidRPr="002A3909" w:rsidRDefault="00791D6B" w:rsidP="00713953">
      <w:pPr>
        <w:spacing w:before="120" w:after="120" w:line="240" w:lineRule="auto"/>
        <w:jc w:val="center"/>
        <w:rPr>
          <w:rFonts w:asciiTheme="majorHAnsi" w:hAnsiTheme="majorHAnsi" w:cstheme="majorHAnsi"/>
          <w:b/>
          <w:bCs/>
          <w:color w:val="E7E6E6" w:themeColor="background2"/>
          <w:sz w:val="20"/>
          <w:szCs w:val="20"/>
          <w:lang w:val="en-GB"/>
        </w:rPr>
      </w:pPr>
      <w:r w:rsidRPr="00713953">
        <w:rPr>
          <w:rFonts w:eastAsia="Arial" w:cs="Times New Roman"/>
          <w:sz w:val="20"/>
          <w:szCs w:val="20"/>
          <w:lang w:val="en-GB" w:eastAsia="nl-NL"/>
        </w:rPr>
        <w:t>First Call for Applications, July 2023</w:t>
      </w:r>
    </w:p>
    <w:p w14:paraId="41212B6F" w14:textId="38CADE40" w:rsidR="00A364DC" w:rsidRPr="00760DF9" w:rsidRDefault="00A364DC" w:rsidP="00A364DC">
      <w:pPr>
        <w:pStyle w:val="HighlightedtextAccent"/>
        <w:jc w:val="center"/>
        <w:rPr>
          <w:color w:val="FFFFFF" w:themeColor="background1"/>
          <w:sz w:val="28"/>
          <w:szCs w:val="28"/>
        </w:rPr>
      </w:pPr>
      <w:r w:rsidRPr="00760DF9">
        <w:rPr>
          <w:color w:val="FFFFFF" w:themeColor="background1"/>
          <w:sz w:val="28"/>
          <w:szCs w:val="28"/>
        </w:rPr>
        <w:t>Partnership with solar and stoves distributors in the promotion of solar</w:t>
      </w:r>
      <w:r w:rsidR="007A0249">
        <w:rPr>
          <w:color w:val="FFFFFF" w:themeColor="background1"/>
          <w:sz w:val="28"/>
          <w:szCs w:val="28"/>
        </w:rPr>
        <w:t>-powered</w:t>
      </w:r>
      <w:r w:rsidRPr="00760DF9">
        <w:rPr>
          <w:color w:val="FFFFFF" w:themeColor="background1"/>
          <w:sz w:val="28"/>
          <w:szCs w:val="28"/>
        </w:rPr>
        <w:t xml:space="preserve"> </w:t>
      </w:r>
      <w:r w:rsidR="007A0249">
        <w:rPr>
          <w:color w:val="FFFFFF" w:themeColor="background1"/>
          <w:sz w:val="28"/>
          <w:szCs w:val="28"/>
        </w:rPr>
        <w:t xml:space="preserve">systems </w:t>
      </w:r>
      <w:r w:rsidRPr="00760DF9">
        <w:rPr>
          <w:color w:val="FFFFFF" w:themeColor="background1"/>
          <w:sz w:val="28"/>
          <w:szCs w:val="28"/>
        </w:rPr>
        <w:t>and clean cooking solutions for households, and productive use in business settings.</w:t>
      </w:r>
    </w:p>
    <w:tbl>
      <w:tblPr>
        <w:tblStyle w:val="TableGrid1"/>
        <w:tblW w:w="0" w:type="auto"/>
        <w:tblBorders>
          <w:top w:val="none" w:sz="0" w:space="0" w:color="auto"/>
          <w:left w:val="none" w:sz="0" w:space="0" w:color="auto"/>
          <w:bottom w:val="none" w:sz="0" w:space="0" w:color="auto"/>
          <w:right w:val="none" w:sz="0" w:space="0" w:color="auto"/>
        </w:tblBorders>
        <w:shd w:val="clear" w:color="auto" w:fill="00A399"/>
        <w:tblLook w:val="04A0" w:firstRow="1" w:lastRow="0" w:firstColumn="1" w:lastColumn="0" w:noHBand="0" w:noVBand="1"/>
      </w:tblPr>
      <w:tblGrid>
        <w:gridCol w:w="9016"/>
      </w:tblGrid>
      <w:tr w:rsidR="006D65A0" w:rsidRPr="002A3909" w14:paraId="6DEB50E5" w14:textId="77777777" w:rsidTr="006D65A0">
        <w:tc>
          <w:tcPr>
            <w:tcW w:w="9016" w:type="dxa"/>
            <w:tcBorders>
              <w:top w:val="nil"/>
              <w:bottom w:val="single" w:sz="4" w:space="0" w:color="auto"/>
            </w:tcBorders>
            <w:shd w:val="clear" w:color="auto" w:fill="FFFFFF"/>
          </w:tcPr>
          <w:p w14:paraId="4A3F538F" w14:textId="77777777" w:rsidR="00A364DC" w:rsidRDefault="00A364DC" w:rsidP="00A364DC">
            <w:pPr>
              <w:spacing w:line="247" w:lineRule="atLeast"/>
              <w:jc w:val="center"/>
              <w:rPr>
                <w:rFonts w:ascii="Arial" w:eastAsia="Arial" w:hAnsi="Arial" w:cs="Arial"/>
                <w:bCs/>
                <w:sz w:val="24"/>
                <w:szCs w:val="24"/>
                <w:lang w:val="en-GB"/>
              </w:rPr>
            </w:pPr>
          </w:p>
          <w:tbl>
            <w:tblPr>
              <w:tblStyle w:val="TableGrid1"/>
              <w:tblW w:w="5000" w:type="pct"/>
              <w:tblBorders>
                <w:top w:val="none" w:sz="0" w:space="0" w:color="auto"/>
                <w:left w:val="none" w:sz="0" w:space="0" w:color="auto"/>
                <w:bottom w:val="none" w:sz="0" w:space="0" w:color="auto"/>
                <w:right w:val="none" w:sz="0" w:space="0" w:color="auto"/>
              </w:tblBorders>
              <w:shd w:val="pct10" w:color="auto" w:fill="auto"/>
              <w:tblLook w:val="04A0" w:firstRow="1" w:lastRow="0" w:firstColumn="1" w:lastColumn="0" w:noHBand="0" w:noVBand="1"/>
            </w:tblPr>
            <w:tblGrid>
              <w:gridCol w:w="8800"/>
            </w:tblGrid>
            <w:tr w:rsidR="00A364DC" w:rsidRPr="002A3909" w14:paraId="599A97CF" w14:textId="77777777" w:rsidTr="00791D6B">
              <w:tc>
                <w:tcPr>
                  <w:tcW w:w="5000" w:type="pct"/>
                  <w:shd w:val="pct10" w:color="auto" w:fill="auto"/>
                </w:tcPr>
                <w:p w14:paraId="7A756246" w14:textId="39E21302" w:rsidR="00A364DC" w:rsidRPr="00713953" w:rsidRDefault="00A364DC" w:rsidP="00A364DC">
                  <w:pPr>
                    <w:spacing w:before="120" w:after="120" w:line="247" w:lineRule="atLeast"/>
                    <w:jc w:val="center"/>
                    <w:rPr>
                      <w:rFonts w:eastAsia="Arial" w:cstheme="majorHAnsi"/>
                      <w:b/>
                      <w:bCs/>
                      <w:sz w:val="20"/>
                      <w:u w:val="single"/>
                      <w:lang w:val="en-GB"/>
                    </w:rPr>
                  </w:pPr>
                  <w:r w:rsidRPr="00713953">
                    <w:rPr>
                      <w:rFonts w:eastAsia="Arial" w:cstheme="majorHAnsi"/>
                      <w:b/>
                      <w:bCs/>
                      <w:sz w:val="20"/>
                      <w:u w:val="single"/>
                      <w:lang w:val="en-GB"/>
                    </w:rPr>
                    <w:t>Project Location</w:t>
                  </w:r>
                </w:p>
                <w:p w14:paraId="044802A8" w14:textId="1AEAA93F" w:rsidR="00A364DC" w:rsidRPr="003845AF" w:rsidRDefault="00A364DC" w:rsidP="003845AF">
                  <w:pPr>
                    <w:spacing w:before="120" w:after="120" w:line="252" w:lineRule="auto"/>
                    <w:jc w:val="center"/>
                    <w:rPr>
                      <w:rFonts w:ascii="Arial" w:eastAsia="Arial" w:hAnsi="Arial"/>
                      <w:color w:val="8E0000"/>
                      <w:sz w:val="20"/>
                      <w:lang w:val="en-GB"/>
                    </w:rPr>
                  </w:pPr>
                  <w:r w:rsidRPr="00713953">
                    <w:rPr>
                      <w:rFonts w:eastAsia="Arial"/>
                      <w:sz w:val="20"/>
                      <w:lang w:val="en-GB"/>
                    </w:rPr>
                    <w:t>Kakuma refugee camp, Kalobeyei integrated settlement,</w:t>
                  </w:r>
                  <w:r w:rsidR="003845AF" w:rsidRPr="00713953">
                    <w:rPr>
                      <w:rFonts w:eastAsia="Arial"/>
                      <w:sz w:val="20"/>
                      <w:lang w:val="en-GB"/>
                    </w:rPr>
                    <w:t xml:space="preserve"> and the nearby host community settlements.</w:t>
                  </w:r>
                </w:p>
              </w:tc>
            </w:tr>
          </w:tbl>
          <w:p w14:paraId="1F124428" w14:textId="77777777" w:rsidR="00A364DC" w:rsidRPr="00A364DC" w:rsidRDefault="00A364DC" w:rsidP="00A364DC">
            <w:pPr>
              <w:spacing w:line="247" w:lineRule="atLeast"/>
              <w:rPr>
                <w:rFonts w:ascii="Arial" w:eastAsia="Arial" w:hAnsi="Arial" w:cs="Arial"/>
                <w:b/>
                <w:color w:val="007A72"/>
                <w:sz w:val="2"/>
                <w:szCs w:val="2"/>
                <w:lang w:val="en-GB"/>
              </w:rPr>
            </w:pPr>
          </w:p>
          <w:p w14:paraId="5B552EA5" w14:textId="77777777" w:rsidR="00A364DC" w:rsidRPr="006D65A0" w:rsidRDefault="00A364DC" w:rsidP="00A364DC">
            <w:pPr>
              <w:spacing w:line="247" w:lineRule="atLeast"/>
              <w:rPr>
                <w:rFonts w:ascii="Arial" w:eastAsia="Arial" w:hAnsi="Arial" w:cs="Arial"/>
                <w:b/>
                <w:color w:val="007A72"/>
                <w:sz w:val="24"/>
                <w:szCs w:val="24"/>
                <w:lang w:val="en-GB"/>
              </w:rPr>
            </w:pPr>
          </w:p>
        </w:tc>
      </w:tr>
    </w:tbl>
    <w:p w14:paraId="778B630A" w14:textId="77777777" w:rsidR="006D65A0" w:rsidRDefault="006D65A0" w:rsidP="006D65A0">
      <w:pPr>
        <w:spacing w:line="247" w:lineRule="atLeast"/>
        <w:rPr>
          <w:rFonts w:ascii="Arial" w:eastAsia="Arial" w:hAnsi="Arial" w:cs="Times New Roman"/>
          <w:sz w:val="20"/>
          <w:szCs w:val="20"/>
          <w:lang w:val="en-GB"/>
        </w:rPr>
      </w:pPr>
    </w:p>
    <w:p w14:paraId="734275F0" w14:textId="333C5F22" w:rsidR="00791D6B" w:rsidRPr="002A3909" w:rsidRDefault="00791D6B" w:rsidP="00791D6B">
      <w:pPr>
        <w:rPr>
          <w:lang w:val="en-GB"/>
        </w:rPr>
      </w:pPr>
      <w:bookmarkStart w:id="1" w:name="_Toc86144364"/>
    </w:p>
    <w:sdt>
      <w:sdtPr>
        <w:rPr>
          <w:rFonts w:ascii="Verdana" w:eastAsiaTheme="minorHAnsi" w:hAnsi="Verdana" w:cstheme="minorBidi"/>
          <w:color w:val="auto"/>
          <w:sz w:val="17"/>
          <w:szCs w:val="22"/>
        </w:rPr>
        <w:id w:val="811220706"/>
        <w:docPartObj>
          <w:docPartGallery w:val="Table of Contents"/>
          <w:docPartUnique/>
        </w:docPartObj>
      </w:sdtPr>
      <w:sdtEndPr>
        <w:rPr>
          <w:b/>
          <w:bCs/>
          <w:noProof/>
        </w:rPr>
      </w:sdtEndPr>
      <w:sdtContent>
        <w:p w14:paraId="7E3A7AE2" w14:textId="68BF9112" w:rsidR="00B945DC" w:rsidRDefault="00B945DC">
          <w:pPr>
            <w:pStyle w:val="TOCHeading"/>
          </w:pPr>
          <w:r>
            <w:t>Contents</w:t>
          </w:r>
        </w:p>
        <w:p w14:paraId="65F3B179" w14:textId="3E6B4C39" w:rsidR="00B46E47" w:rsidRDefault="00B945DC">
          <w:pPr>
            <w:pStyle w:val="TOC3"/>
            <w:rPr>
              <w:rFonts w:asciiTheme="minorHAnsi" w:eastAsiaTheme="minorEastAsia" w:hAnsiTheme="minorHAnsi"/>
              <w:bCs w:val="0"/>
              <w:kern w:val="2"/>
              <w:lang w:val="en-US"/>
              <w14:ligatures w14:val="standardContextual"/>
            </w:rPr>
          </w:pPr>
          <w:r>
            <w:fldChar w:fldCharType="begin"/>
          </w:r>
          <w:r>
            <w:instrText xml:space="preserve"> TOC \o "1-3" \h \z \u </w:instrText>
          </w:r>
          <w:r>
            <w:fldChar w:fldCharType="separate"/>
          </w:r>
          <w:hyperlink w:anchor="_Toc141644173" w:history="1">
            <w:r w:rsidR="00B46E47" w:rsidRPr="00A76978">
              <w:rPr>
                <w:rStyle w:val="Hyperlink"/>
                <w:rFonts w:ascii="VAGRounded LT Light" w:eastAsia="Arial" w:hAnsi="VAGRounded LT Light" w:cs="Times New Roman"/>
              </w:rPr>
              <w:t>1.</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Request for Applications</w:t>
            </w:r>
            <w:r w:rsidR="00B46E47">
              <w:rPr>
                <w:webHidden/>
              </w:rPr>
              <w:tab/>
            </w:r>
            <w:r w:rsidR="00B46E47">
              <w:rPr>
                <w:webHidden/>
              </w:rPr>
              <w:fldChar w:fldCharType="begin"/>
            </w:r>
            <w:r w:rsidR="00B46E47">
              <w:rPr>
                <w:webHidden/>
              </w:rPr>
              <w:instrText xml:space="preserve"> PAGEREF _Toc141644173 \h </w:instrText>
            </w:r>
            <w:r w:rsidR="00B46E47">
              <w:rPr>
                <w:webHidden/>
              </w:rPr>
            </w:r>
            <w:r w:rsidR="00B46E47">
              <w:rPr>
                <w:webHidden/>
              </w:rPr>
              <w:fldChar w:fldCharType="separate"/>
            </w:r>
            <w:r w:rsidR="00B46E47">
              <w:rPr>
                <w:webHidden/>
              </w:rPr>
              <w:t>2</w:t>
            </w:r>
            <w:r w:rsidR="00B46E47">
              <w:rPr>
                <w:webHidden/>
              </w:rPr>
              <w:fldChar w:fldCharType="end"/>
            </w:r>
          </w:hyperlink>
        </w:p>
        <w:p w14:paraId="50EC49B2" w14:textId="339965F6" w:rsidR="00B46E47" w:rsidRDefault="00000000">
          <w:pPr>
            <w:pStyle w:val="TOC3"/>
            <w:rPr>
              <w:rFonts w:asciiTheme="minorHAnsi" w:eastAsiaTheme="minorEastAsia" w:hAnsiTheme="minorHAnsi"/>
              <w:bCs w:val="0"/>
              <w:kern w:val="2"/>
              <w:lang w:val="en-US"/>
              <w14:ligatures w14:val="standardContextual"/>
            </w:rPr>
          </w:pPr>
          <w:hyperlink w:anchor="_Toc141644174" w:history="1">
            <w:r w:rsidR="00B46E47" w:rsidRPr="00A76978">
              <w:rPr>
                <w:rStyle w:val="Hyperlink"/>
                <w:rFonts w:ascii="VAGRounded LT Light" w:eastAsia="Arial" w:hAnsi="VAGRounded LT Light" w:cs="Times New Roman"/>
              </w:rPr>
              <w:t>2.</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Project Background</w:t>
            </w:r>
            <w:r w:rsidR="00B46E47">
              <w:rPr>
                <w:webHidden/>
              </w:rPr>
              <w:tab/>
            </w:r>
            <w:r w:rsidR="00B46E47">
              <w:rPr>
                <w:webHidden/>
              </w:rPr>
              <w:fldChar w:fldCharType="begin"/>
            </w:r>
            <w:r w:rsidR="00B46E47">
              <w:rPr>
                <w:webHidden/>
              </w:rPr>
              <w:instrText xml:space="preserve"> PAGEREF _Toc141644174 \h </w:instrText>
            </w:r>
            <w:r w:rsidR="00B46E47">
              <w:rPr>
                <w:webHidden/>
              </w:rPr>
            </w:r>
            <w:r w:rsidR="00B46E47">
              <w:rPr>
                <w:webHidden/>
              </w:rPr>
              <w:fldChar w:fldCharType="separate"/>
            </w:r>
            <w:r w:rsidR="00B46E47">
              <w:rPr>
                <w:webHidden/>
              </w:rPr>
              <w:t>2</w:t>
            </w:r>
            <w:r w:rsidR="00B46E47">
              <w:rPr>
                <w:webHidden/>
              </w:rPr>
              <w:fldChar w:fldCharType="end"/>
            </w:r>
          </w:hyperlink>
        </w:p>
        <w:p w14:paraId="13D40A3B" w14:textId="64AC3E4D" w:rsidR="00B46E47" w:rsidRDefault="00000000">
          <w:pPr>
            <w:pStyle w:val="TOC3"/>
            <w:tabs>
              <w:tab w:val="left" w:pos="1276"/>
            </w:tabs>
            <w:rPr>
              <w:rFonts w:asciiTheme="minorHAnsi" w:eastAsiaTheme="minorEastAsia" w:hAnsiTheme="minorHAnsi"/>
              <w:bCs w:val="0"/>
              <w:kern w:val="2"/>
              <w:lang w:val="en-US"/>
              <w14:ligatures w14:val="standardContextual"/>
            </w:rPr>
          </w:pPr>
          <w:hyperlink w:anchor="_Toc141644175" w:history="1">
            <w:r w:rsidR="00B46E47" w:rsidRPr="00A76978">
              <w:rPr>
                <w:rStyle w:val="Hyperlink"/>
                <w:rFonts w:ascii="VAGRounded LT Light" w:eastAsia="Arial" w:hAnsi="VAGRounded LT Light" w:cs="Times New Roman"/>
              </w:rPr>
              <w:t>2.1</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Market-Based Energy Access Phase III</w:t>
            </w:r>
            <w:r w:rsidR="00B46E47">
              <w:rPr>
                <w:webHidden/>
              </w:rPr>
              <w:tab/>
            </w:r>
            <w:r w:rsidR="00B46E47">
              <w:rPr>
                <w:webHidden/>
              </w:rPr>
              <w:fldChar w:fldCharType="begin"/>
            </w:r>
            <w:r w:rsidR="00B46E47">
              <w:rPr>
                <w:webHidden/>
              </w:rPr>
              <w:instrText xml:space="preserve"> PAGEREF _Toc141644175 \h </w:instrText>
            </w:r>
            <w:r w:rsidR="00B46E47">
              <w:rPr>
                <w:webHidden/>
              </w:rPr>
            </w:r>
            <w:r w:rsidR="00B46E47">
              <w:rPr>
                <w:webHidden/>
              </w:rPr>
              <w:fldChar w:fldCharType="separate"/>
            </w:r>
            <w:r w:rsidR="00B46E47">
              <w:rPr>
                <w:webHidden/>
              </w:rPr>
              <w:t>2</w:t>
            </w:r>
            <w:r w:rsidR="00B46E47">
              <w:rPr>
                <w:webHidden/>
              </w:rPr>
              <w:fldChar w:fldCharType="end"/>
            </w:r>
          </w:hyperlink>
        </w:p>
        <w:p w14:paraId="489947BC" w14:textId="5CD2B81A" w:rsidR="00B46E47" w:rsidRDefault="00000000">
          <w:pPr>
            <w:pStyle w:val="TOC3"/>
            <w:tabs>
              <w:tab w:val="left" w:pos="1276"/>
            </w:tabs>
            <w:rPr>
              <w:rFonts w:asciiTheme="minorHAnsi" w:eastAsiaTheme="minorEastAsia" w:hAnsiTheme="minorHAnsi"/>
              <w:bCs w:val="0"/>
              <w:kern w:val="2"/>
              <w:lang w:val="en-US"/>
              <w14:ligatures w14:val="standardContextual"/>
            </w:rPr>
          </w:pPr>
          <w:hyperlink w:anchor="_Toc141644176" w:history="1">
            <w:r w:rsidR="00B46E47" w:rsidRPr="00A76978">
              <w:rPr>
                <w:rStyle w:val="Hyperlink"/>
                <w:rFonts w:ascii="VAGRounded LT Light" w:eastAsia="Arial" w:hAnsi="VAGRounded LT Light" w:cs="Times New Roman"/>
              </w:rPr>
              <w:t>2.2</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SNV Netherlands Development Organisation</w:t>
            </w:r>
            <w:r w:rsidR="00B46E47">
              <w:rPr>
                <w:webHidden/>
              </w:rPr>
              <w:tab/>
            </w:r>
            <w:r w:rsidR="00B46E47">
              <w:rPr>
                <w:webHidden/>
              </w:rPr>
              <w:fldChar w:fldCharType="begin"/>
            </w:r>
            <w:r w:rsidR="00B46E47">
              <w:rPr>
                <w:webHidden/>
              </w:rPr>
              <w:instrText xml:space="preserve"> PAGEREF _Toc141644176 \h </w:instrText>
            </w:r>
            <w:r w:rsidR="00B46E47">
              <w:rPr>
                <w:webHidden/>
              </w:rPr>
            </w:r>
            <w:r w:rsidR="00B46E47">
              <w:rPr>
                <w:webHidden/>
              </w:rPr>
              <w:fldChar w:fldCharType="separate"/>
            </w:r>
            <w:r w:rsidR="00B46E47">
              <w:rPr>
                <w:webHidden/>
              </w:rPr>
              <w:t>2</w:t>
            </w:r>
            <w:r w:rsidR="00B46E47">
              <w:rPr>
                <w:webHidden/>
              </w:rPr>
              <w:fldChar w:fldCharType="end"/>
            </w:r>
          </w:hyperlink>
        </w:p>
        <w:p w14:paraId="3B61CA05" w14:textId="3B10AFAE" w:rsidR="00B46E47" w:rsidRDefault="00000000">
          <w:pPr>
            <w:pStyle w:val="TOC3"/>
            <w:tabs>
              <w:tab w:val="left" w:pos="1276"/>
            </w:tabs>
            <w:rPr>
              <w:rFonts w:asciiTheme="minorHAnsi" w:eastAsiaTheme="minorEastAsia" w:hAnsiTheme="minorHAnsi"/>
              <w:bCs w:val="0"/>
              <w:kern w:val="2"/>
              <w:lang w:val="en-US"/>
              <w14:ligatures w14:val="standardContextual"/>
            </w:rPr>
          </w:pPr>
          <w:hyperlink w:anchor="_Toc141644177" w:history="1">
            <w:r w:rsidR="00B46E47" w:rsidRPr="00A76978">
              <w:rPr>
                <w:rStyle w:val="Hyperlink"/>
                <w:rFonts w:ascii="VAGRounded LT Light" w:eastAsia="Arial" w:hAnsi="VAGRounded LT Light" w:cs="Times New Roman"/>
              </w:rPr>
              <w:t>2.3</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Energising Development (EnDev) Programme</w:t>
            </w:r>
            <w:r w:rsidR="00B46E47">
              <w:rPr>
                <w:webHidden/>
              </w:rPr>
              <w:tab/>
            </w:r>
            <w:r w:rsidR="00B46E47">
              <w:rPr>
                <w:webHidden/>
              </w:rPr>
              <w:fldChar w:fldCharType="begin"/>
            </w:r>
            <w:r w:rsidR="00B46E47">
              <w:rPr>
                <w:webHidden/>
              </w:rPr>
              <w:instrText xml:space="preserve"> PAGEREF _Toc141644177 \h </w:instrText>
            </w:r>
            <w:r w:rsidR="00B46E47">
              <w:rPr>
                <w:webHidden/>
              </w:rPr>
            </w:r>
            <w:r w:rsidR="00B46E47">
              <w:rPr>
                <w:webHidden/>
              </w:rPr>
              <w:fldChar w:fldCharType="separate"/>
            </w:r>
            <w:r w:rsidR="00B46E47">
              <w:rPr>
                <w:webHidden/>
              </w:rPr>
              <w:t>3</w:t>
            </w:r>
            <w:r w:rsidR="00B46E47">
              <w:rPr>
                <w:webHidden/>
              </w:rPr>
              <w:fldChar w:fldCharType="end"/>
            </w:r>
          </w:hyperlink>
        </w:p>
        <w:p w14:paraId="318FE9AD" w14:textId="575A1675" w:rsidR="00B46E47" w:rsidRDefault="00000000">
          <w:pPr>
            <w:pStyle w:val="TOC3"/>
            <w:rPr>
              <w:rFonts w:asciiTheme="minorHAnsi" w:eastAsiaTheme="minorEastAsia" w:hAnsiTheme="minorHAnsi"/>
              <w:bCs w:val="0"/>
              <w:kern w:val="2"/>
              <w:lang w:val="en-US"/>
              <w14:ligatures w14:val="standardContextual"/>
            </w:rPr>
          </w:pPr>
          <w:hyperlink w:anchor="_Toc141644178" w:history="1">
            <w:r w:rsidR="00B46E47" w:rsidRPr="00A76978">
              <w:rPr>
                <w:rStyle w:val="Hyperlink"/>
                <w:rFonts w:ascii="VAGRounded LT Light" w:eastAsia="Arial" w:hAnsi="VAGRounded LT Light" w:cs="Times New Roman"/>
              </w:rPr>
              <w:t>3.</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Project Description</w:t>
            </w:r>
            <w:r w:rsidR="00B46E47">
              <w:rPr>
                <w:webHidden/>
              </w:rPr>
              <w:tab/>
            </w:r>
            <w:r w:rsidR="00B46E47">
              <w:rPr>
                <w:webHidden/>
              </w:rPr>
              <w:fldChar w:fldCharType="begin"/>
            </w:r>
            <w:r w:rsidR="00B46E47">
              <w:rPr>
                <w:webHidden/>
              </w:rPr>
              <w:instrText xml:space="preserve"> PAGEREF _Toc141644178 \h </w:instrText>
            </w:r>
            <w:r w:rsidR="00B46E47">
              <w:rPr>
                <w:webHidden/>
              </w:rPr>
            </w:r>
            <w:r w:rsidR="00B46E47">
              <w:rPr>
                <w:webHidden/>
              </w:rPr>
              <w:fldChar w:fldCharType="separate"/>
            </w:r>
            <w:r w:rsidR="00B46E47">
              <w:rPr>
                <w:webHidden/>
              </w:rPr>
              <w:t>3</w:t>
            </w:r>
            <w:r w:rsidR="00B46E47">
              <w:rPr>
                <w:webHidden/>
              </w:rPr>
              <w:fldChar w:fldCharType="end"/>
            </w:r>
          </w:hyperlink>
        </w:p>
        <w:p w14:paraId="79044CBD" w14:textId="26BB851B" w:rsidR="00B46E47" w:rsidRDefault="00000000">
          <w:pPr>
            <w:pStyle w:val="TOC3"/>
            <w:tabs>
              <w:tab w:val="left" w:pos="1276"/>
            </w:tabs>
            <w:rPr>
              <w:rFonts w:asciiTheme="minorHAnsi" w:eastAsiaTheme="minorEastAsia" w:hAnsiTheme="minorHAnsi"/>
              <w:bCs w:val="0"/>
              <w:kern w:val="2"/>
              <w:lang w:val="en-US"/>
              <w14:ligatures w14:val="standardContextual"/>
            </w:rPr>
          </w:pPr>
          <w:hyperlink w:anchor="_Toc141644179" w:history="1">
            <w:r w:rsidR="00B46E47" w:rsidRPr="00A76978">
              <w:rPr>
                <w:rStyle w:val="Hyperlink"/>
                <w:rFonts w:ascii="VAGRounded LT Light" w:eastAsia="Arial" w:hAnsi="VAGRounded LT Light" w:cs="Times New Roman"/>
              </w:rPr>
              <w:t>3.1</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Eligible technologies and selection process</w:t>
            </w:r>
            <w:r w:rsidR="00B46E47">
              <w:rPr>
                <w:webHidden/>
              </w:rPr>
              <w:tab/>
            </w:r>
            <w:r w:rsidR="00B46E47">
              <w:rPr>
                <w:webHidden/>
              </w:rPr>
              <w:fldChar w:fldCharType="begin"/>
            </w:r>
            <w:r w:rsidR="00B46E47">
              <w:rPr>
                <w:webHidden/>
              </w:rPr>
              <w:instrText xml:space="preserve"> PAGEREF _Toc141644179 \h </w:instrText>
            </w:r>
            <w:r w:rsidR="00B46E47">
              <w:rPr>
                <w:webHidden/>
              </w:rPr>
            </w:r>
            <w:r w:rsidR="00B46E47">
              <w:rPr>
                <w:webHidden/>
              </w:rPr>
              <w:fldChar w:fldCharType="separate"/>
            </w:r>
            <w:r w:rsidR="00B46E47">
              <w:rPr>
                <w:webHidden/>
              </w:rPr>
              <w:t>3</w:t>
            </w:r>
            <w:r w:rsidR="00B46E47">
              <w:rPr>
                <w:webHidden/>
              </w:rPr>
              <w:fldChar w:fldCharType="end"/>
            </w:r>
          </w:hyperlink>
        </w:p>
        <w:p w14:paraId="3500E606" w14:textId="1B32F2FC" w:rsidR="00B46E47" w:rsidRDefault="00000000">
          <w:pPr>
            <w:pStyle w:val="TOC3"/>
            <w:tabs>
              <w:tab w:val="left" w:pos="1276"/>
            </w:tabs>
            <w:rPr>
              <w:rFonts w:asciiTheme="minorHAnsi" w:eastAsiaTheme="minorEastAsia" w:hAnsiTheme="minorHAnsi"/>
              <w:bCs w:val="0"/>
              <w:kern w:val="2"/>
              <w:lang w:val="en-US"/>
              <w14:ligatures w14:val="standardContextual"/>
            </w:rPr>
          </w:pPr>
          <w:hyperlink w:anchor="_Toc141644180" w:history="1">
            <w:r w:rsidR="00B46E47" w:rsidRPr="00A76978">
              <w:rPr>
                <w:rStyle w:val="Hyperlink"/>
                <w:rFonts w:ascii="VAGRounded LT Light" w:eastAsia="Arial" w:hAnsi="VAGRounded LT Light" w:cs="Times New Roman"/>
              </w:rPr>
              <w:t>3.2</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Project Support</w:t>
            </w:r>
            <w:r w:rsidR="00B46E47">
              <w:rPr>
                <w:webHidden/>
              </w:rPr>
              <w:tab/>
            </w:r>
            <w:r w:rsidR="00B46E47">
              <w:rPr>
                <w:webHidden/>
              </w:rPr>
              <w:fldChar w:fldCharType="begin"/>
            </w:r>
            <w:r w:rsidR="00B46E47">
              <w:rPr>
                <w:webHidden/>
              </w:rPr>
              <w:instrText xml:space="preserve"> PAGEREF _Toc141644180 \h </w:instrText>
            </w:r>
            <w:r w:rsidR="00B46E47">
              <w:rPr>
                <w:webHidden/>
              </w:rPr>
            </w:r>
            <w:r w:rsidR="00B46E47">
              <w:rPr>
                <w:webHidden/>
              </w:rPr>
              <w:fldChar w:fldCharType="separate"/>
            </w:r>
            <w:r w:rsidR="00B46E47">
              <w:rPr>
                <w:webHidden/>
              </w:rPr>
              <w:t>4</w:t>
            </w:r>
            <w:r w:rsidR="00B46E47">
              <w:rPr>
                <w:webHidden/>
              </w:rPr>
              <w:fldChar w:fldCharType="end"/>
            </w:r>
          </w:hyperlink>
        </w:p>
        <w:p w14:paraId="7E85354A" w14:textId="2A0C9DA2" w:rsidR="00B46E47" w:rsidRDefault="00000000">
          <w:pPr>
            <w:pStyle w:val="TOC3"/>
            <w:rPr>
              <w:rFonts w:asciiTheme="minorHAnsi" w:eastAsiaTheme="minorEastAsia" w:hAnsiTheme="minorHAnsi"/>
              <w:bCs w:val="0"/>
              <w:kern w:val="2"/>
              <w:lang w:val="en-US"/>
              <w14:ligatures w14:val="standardContextual"/>
            </w:rPr>
          </w:pPr>
          <w:hyperlink w:anchor="_Toc141644181" w:history="1">
            <w:r w:rsidR="00B46E47" w:rsidRPr="00A76978">
              <w:rPr>
                <w:rStyle w:val="Hyperlink"/>
                <w:rFonts w:ascii="VAGRounded LT Light" w:eastAsia="Arial" w:hAnsi="VAGRounded LT Light" w:cs="Times New Roman"/>
              </w:rPr>
              <w:t>4.</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Requirements and process</w:t>
            </w:r>
            <w:r w:rsidR="00B46E47">
              <w:rPr>
                <w:webHidden/>
              </w:rPr>
              <w:tab/>
            </w:r>
            <w:r w:rsidR="00B46E47">
              <w:rPr>
                <w:webHidden/>
              </w:rPr>
              <w:fldChar w:fldCharType="begin"/>
            </w:r>
            <w:r w:rsidR="00B46E47">
              <w:rPr>
                <w:webHidden/>
              </w:rPr>
              <w:instrText xml:space="preserve"> PAGEREF _Toc141644181 \h </w:instrText>
            </w:r>
            <w:r w:rsidR="00B46E47">
              <w:rPr>
                <w:webHidden/>
              </w:rPr>
            </w:r>
            <w:r w:rsidR="00B46E47">
              <w:rPr>
                <w:webHidden/>
              </w:rPr>
              <w:fldChar w:fldCharType="separate"/>
            </w:r>
            <w:r w:rsidR="00B46E47">
              <w:rPr>
                <w:webHidden/>
              </w:rPr>
              <w:t>5</w:t>
            </w:r>
            <w:r w:rsidR="00B46E47">
              <w:rPr>
                <w:webHidden/>
              </w:rPr>
              <w:fldChar w:fldCharType="end"/>
            </w:r>
          </w:hyperlink>
        </w:p>
        <w:p w14:paraId="575A522A" w14:textId="3BEAC0F9" w:rsidR="00B46E47" w:rsidRDefault="00000000">
          <w:pPr>
            <w:pStyle w:val="TOC3"/>
            <w:tabs>
              <w:tab w:val="left" w:pos="1276"/>
            </w:tabs>
            <w:rPr>
              <w:rFonts w:asciiTheme="minorHAnsi" w:eastAsiaTheme="minorEastAsia" w:hAnsiTheme="minorHAnsi"/>
              <w:bCs w:val="0"/>
              <w:kern w:val="2"/>
              <w:lang w:val="en-US"/>
              <w14:ligatures w14:val="standardContextual"/>
            </w:rPr>
          </w:pPr>
          <w:hyperlink w:anchor="_Toc141644182" w:history="1">
            <w:r w:rsidR="00B46E47" w:rsidRPr="00A76978">
              <w:rPr>
                <w:rStyle w:val="Hyperlink"/>
                <w:rFonts w:ascii="VAGRounded LT Light" w:eastAsia="Arial" w:hAnsi="VAGRounded LT Light" w:cs="Times New Roman"/>
              </w:rPr>
              <w:t>4.1</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Application Requirements</w:t>
            </w:r>
            <w:r w:rsidR="00B46E47">
              <w:rPr>
                <w:webHidden/>
              </w:rPr>
              <w:tab/>
            </w:r>
            <w:r w:rsidR="00B46E47">
              <w:rPr>
                <w:webHidden/>
              </w:rPr>
              <w:fldChar w:fldCharType="begin"/>
            </w:r>
            <w:r w:rsidR="00B46E47">
              <w:rPr>
                <w:webHidden/>
              </w:rPr>
              <w:instrText xml:space="preserve"> PAGEREF _Toc141644182 \h </w:instrText>
            </w:r>
            <w:r w:rsidR="00B46E47">
              <w:rPr>
                <w:webHidden/>
              </w:rPr>
            </w:r>
            <w:r w:rsidR="00B46E47">
              <w:rPr>
                <w:webHidden/>
              </w:rPr>
              <w:fldChar w:fldCharType="separate"/>
            </w:r>
            <w:r w:rsidR="00B46E47">
              <w:rPr>
                <w:webHidden/>
              </w:rPr>
              <w:t>5</w:t>
            </w:r>
            <w:r w:rsidR="00B46E47">
              <w:rPr>
                <w:webHidden/>
              </w:rPr>
              <w:fldChar w:fldCharType="end"/>
            </w:r>
          </w:hyperlink>
        </w:p>
        <w:p w14:paraId="3F0EFFE2" w14:textId="023A417C" w:rsidR="00B46E47" w:rsidRDefault="00000000">
          <w:pPr>
            <w:pStyle w:val="TOC3"/>
            <w:tabs>
              <w:tab w:val="left" w:pos="1276"/>
            </w:tabs>
            <w:rPr>
              <w:rFonts w:asciiTheme="minorHAnsi" w:eastAsiaTheme="minorEastAsia" w:hAnsiTheme="minorHAnsi"/>
              <w:bCs w:val="0"/>
              <w:kern w:val="2"/>
              <w:lang w:val="en-US"/>
              <w14:ligatures w14:val="standardContextual"/>
            </w:rPr>
          </w:pPr>
          <w:hyperlink w:anchor="_Toc141644183" w:history="1">
            <w:r w:rsidR="00B46E47" w:rsidRPr="00A76978">
              <w:rPr>
                <w:rStyle w:val="Hyperlink"/>
                <w:rFonts w:ascii="VAGRounded LT Light" w:eastAsia="Arial" w:hAnsi="VAGRounded LT Light" w:cs="Times New Roman"/>
              </w:rPr>
              <w:t>4.2</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The Assessment Criteria</w:t>
            </w:r>
            <w:r w:rsidR="00B46E47">
              <w:rPr>
                <w:webHidden/>
              </w:rPr>
              <w:tab/>
            </w:r>
            <w:r w:rsidR="00B46E47">
              <w:rPr>
                <w:webHidden/>
              </w:rPr>
              <w:fldChar w:fldCharType="begin"/>
            </w:r>
            <w:r w:rsidR="00B46E47">
              <w:rPr>
                <w:webHidden/>
              </w:rPr>
              <w:instrText xml:space="preserve"> PAGEREF _Toc141644183 \h </w:instrText>
            </w:r>
            <w:r w:rsidR="00B46E47">
              <w:rPr>
                <w:webHidden/>
              </w:rPr>
            </w:r>
            <w:r w:rsidR="00B46E47">
              <w:rPr>
                <w:webHidden/>
              </w:rPr>
              <w:fldChar w:fldCharType="separate"/>
            </w:r>
            <w:r w:rsidR="00B46E47">
              <w:rPr>
                <w:webHidden/>
              </w:rPr>
              <w:t>5</w:t>
            </w:r>
            <w:r w:rsidR="00B46E47">
              <w:rPr>
                <w:webHidden/>
              </w:rPr>
              <w:fldChar w:fldCharType="end"/>
            </w:r>
          </w:hyperlink>
        </w:p>
        <w:p w14:paraId="3D7B46C9" w14:textId="7B7FA1B8" w:rsidR="00B46E47" w:rsidRDefault="00000000">
          <w:pPr>
            <w:pStyle w:val="TOC3"/>
            <w:tabs>
              <w:tab w:val="left" w:pos="1276"/>
            </w:tabs>
            <w:rPr>
              <w:rFonts w:asciiTheme="minorHAnsi" w:eastAsiaTheme="minorEastAsia" w:hAnsiTheme="minorHAnsi"/>
              <w:bCs w:val="0"/>
              <w:kern w:val="2"/>
              <w:lang w:val="en-US"/>
              <w14:ligatures w14:val="standardContextual"/>
            </w:rPr>
          </w:pPr>
          <w:hyperlink w:anchor="_Toc141644184" w:history="1">
            <w:r w:rsidR="00B46E47" w:rsidRPr="00A76978">
              <w:rPr>
                <w:rStyle w:val="Hyperlink"/>
                <w:rFonts w:ascii="VAGRounded LT Light" w:eastAsia="Arial" w:hAnsi="VAGRounded LT Light" w:cs="Times New Roman"/>
              </w:rPr>
              <w:t>4.3</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The application and implementation process</w:t>
            </w:r>
            <w:r w:rsidR="00B46E47">
              <w:rPr>
                <w:webHidden/>
              </w:rPr>
              <w:tab/>
            </w:r>
            <w:r w:rsidR="00B46E47">
              <w:rPr>
                <w:webHidden/>
              </w:rPr>
              <w:fldChar w:fldCharType="begin"/>
            </w:r>
            <w:r w:rsidR="00B46E47">
              <w:rPr>
                <w:webHidden/>
              </w:rPr>
              <w:instrText xml:space="preserve"> PAGEREF _Toc141644184 \h </w:instrText>
            </w:r>
            <w:r w:rsidR="00B46E47">
              <w:rPr>
                <w:webHidden/>
              </w:rPr>
            </w:r>
            <w:r w:rsidR="00B46E47">
              <w:rPr>
                <w:webHidden/>
              </w:rPr>
              <w:fldChar w:fldCharType="separate"/>
            </w:r>
            <w:r w:rsidR="00B46E47">
              <w:rPr>
                <w:webHidden/>
              </w:rPr>
              <w:t>5</w:t>
            </w:r>
            <w:r w:rsidR="00B46E47">
              <w:rPr>
                <w:webHidden/>
              </w:rPr>
              <w:fldChar w:fldCharType="end"/>
            </w:r>
          </w:hyperlink>
        </w:p>
        <w:p w14:paraId="3D576403" w14:textId="188DA8B1" w:rsidR="00B46E47" w:rsidRDefault="00000000">
          <w:pPr>
            <w:pStyle w:val="TOC3"/>
            <w:rPr>
              <w:rFonts w:asciiTheme="minorHAnsi" w:eastAsiaTheme="minorEastAsia" w:hAnsiTheme="minorHAnsi"/>
              <w:bCs w:val="0"/>
              <w:kern w:val="2"/>
              <w:lang w:val="en-US"/>
              <w14:ligatures w14:val="standardContextual"/>
            </w:rPr>
          </w:pPr>
          <w:hyperlink w:anchor="_Toc141644185" w:history="1">
            <w:r w:rsidR="00B46E47" w:rsidRPr="00A76978">
              <w:rPr>
                <w:rStyle w:val="Hyperlink"/>
                <w:rFonts w:ascii="VAGRounded LT Light" w:eastAsia="Arial" w:hAnsi="VAGRounded LT Light" w:cs="Times New Roman"/>
              </w:rPr>
              <w:t>5.</w:t>
            </w:r>
            <w:r w:rsidR="00B46E47">
              <w:rPr>
                <w:rFonts w:asciiTheme="minorHAnsi" w:eastAsiaTheme="minorEastAsia" w:hAnsiTheme="minorHAnsi"/>
                <w:bCs w:val="0"/>
                <w:kern w:val="2"/>
                <w:lang w:val="en-US"/>
                <w14:ligatures w14:val="standardContextual"/>
              </w:rPr>
              <w:tab/>
            </w:r>
            <w:r w:rsidR="00B46E47" w:rsidRPr="00A76978">
              <w:rPr>
                <w:rStyle w:val="Hyperlink"/>
                <w:rFonts w:ascii="VAGRounded LT Light" w:eastAsia="Arial" w:hAnsi="VAGRounded LT Light" w:cs="Times New Roman"/>
              </w:rPr>
              <w:t>The application window and submissions.</w:t>
            </w:r>
            <w:r w:rsidR="00B46E47">
              <w:rPr>
                <w:webHidden/>
              </w:rPr>
              <w:tab/>
            </w:r>
            <w:r w:rsidR="00B46E47">
              <w:rPr>
                <w:webHidden/>
              </w:rPr>
              <w:fldChar w:fldCharType="begin"/>
            </w:r>
            <w:r w:rsidR="00B46E47">
              <w:rPr>
                <w:webHidden/>
              </w:rPr>
              <w:instrText xml:space="preserve"> PAGEREF _Toc141644185 \h </w:instrText>
            </w:r>
            <w:r w:rsidR="00B46E47">
              <w:rPr>
                <w:webHidden/>
              </w:rPr>
            </w:r>
            <w:r w:rsidR="00B46E47">
              <w:rPr>
                <w:webHidden/>
              </w:rPr>
              <w:fldChar w:fldCharType="separate"/>
            </w:r>
            <w:r w:rsidR="00B46E47">
              <w:rPr>
                <w:webHidden/>
              </w:rPr>
              <w:t>6</w:t>
            </w:r>
            <w:r w:rsidR="00B46E47">
              <w:rPr>
                <w:webHidden/>
              </w:rPr>
              <w:fldChar w:fldCharType="end"/>
            </w:r>
          </w:hyperlink>
        </w:p>
        <w:p w14:paraId="24893DA5" w14:textId="5CA49C82" w:rsidR="00B945DC" w:rsidRDefault="00B945DC">
          <w:r>
            <w:rPr>
              <w:b/>
              <w:bCs/>
              <w:noProof/>
            </w:rPr>
            <w:fldChar w:fldCharType="end"/>
          </w:r>
        </w:p>
      </w:sdtContent>
    </w:sdt>
    <w:p w14:paraId="0F5B4880" w14:textId="77777777" w:rsidR="00791D6B" w:rsidRDefault="00791D6B" w:rsidP="00791D6B"/>
    <w:p w14:paraId="3BF90EC6" w14:textId="77777777" w:rsidR="00791D6B" w:rsidRDefault="00791D6B" w:rsidP="00791D6B"/>
    <w:p w14:paraId="5CB890B7" w14:textId="77777777" w:rsidR="00791D6B" w:rsidRDefault="00791D6B" w:rsidP="00791D6B"/>
    <w:p w14:paraId="2FB5F08A" w14:textId="77777777" w:rsidR="000E4A08" w:rsidRDefault="000E4A08" w:rsidP="000E4A08">
      <w:pPr>
        <w:tabs>
          <w:tab w:val="center" w:pos="4513"/>
        </w:tabs>
        <w:spacing w:after="160"/>
        <w:jc w:val="center"/>
        <w:rPr>
          <w:rFonts w:ascii="VAGRounded LT Light" w:eastAsia="Arial" w:hAnsi="VAGRounded LT Light" w:cs="Times New Roman"/>
          <w:bCs/>
          <w:color w:val="4472C4" w:themeColor="accent1"/>
          <w:sz w:val="40"/>
          <w:szCs w:val="40"/>
          <w:lang w:val="en-GB"/>
        </w:rPr>
      </w:pPr>
      <w:bookmarkStart w:id="2" w:name="_Toc88561258"/>
      <w:bookmarkStart w:id="3" w:name="_Toc141427294"/>
    </w:p>
    <w:p w14:paraId="512B49C9" w14:textId="452F41C5" w:rsidR="008C3EF0" w:rsidRDefault="008C3EF0" w:rsidP="000E4A08">
      <w:pPr>
        <w:tabs>
          <w:tab w:val="center" w:pos="4513"/>
        </w:tabs>
        <w:spacing w:after="160"/>
        <w:rPr>
          <w:rFonts w:ascii="VAGRounded LT Light" w:eastAsia="Arial" w:hAnsi="VAGRounded LT Light" w:cs="Times New Roman"/>
          <w:bCs/>
          <w:color w:val="4472C4" w:themeColor="accent1"/>
          <w:sz w:val="40"/>
          <w:szCs w:val="40"/>
          <w:lang w:val="en-GB"/>
        </w:rPr>
      </w:pPr>
      <w:r w:rsidRPr="000E4A08">
        <w:rPr>
          <w:rFonts w:ascii="VAGRounded LT Light" w:eastAsia="Arial" w:hAnsi="VAGRounded LT Light" w:cs="Times New Roman"/>
          <w:sz w:val="40"/>
          <w:szCs w:val="40"/>
          <w:lang w:val="en-GB"/>
        </w:rPr>
        <w:br w:type="page"/>
      </w:r>
    </w:p>
    <w:p w14:paraId="3B450284" w14:textId="66F14685" w:rsidR="00791D6B" w:rsidRPr="00EF1559" w:rsidRDefault="00791D6B" w:rsidP="00EF1559">
      <w:pPr>
        <w:keepNext/>
        <w:numPr>
          <w:ilvl w:val="0"/>
          <w:numId w:val="5"/>
        </w:numPr>
        <w:spacing w:before="240" w:after="240" w:line="240" w:lineRule="auto"/>
        <w:outlineLvl w:val="2"/>
        <w:rPr>
          <w:rFonts w:ascii="VAGRounded LT Light" w:eastAsia="Arial" w:hAnsi="VAGRounded LT Light" w:cs="Times New Roman"/>
          <w:bCs/>
          <w:color w:val="4472C4" w:themeColor="accent1"/>
          <w:sz w:val="40"/>
          <w:szCs w:val="40"/>
          <w:lang w:val="en-GB"/>
        </w:rPr>
      </w:pPr>
      <w:bookmarkStart w:id="4" w:name="_Toc141644173"/>
      <w:r w:rsidRPr="00EF1559">
        <w:rPr>
          <w:rFonts w:ascii="VAGRounded LT Light" w:eastAsia="Arial" w:hAnsi="VAGRounded LT Light" w:cs="Times New Roman"/>
          <w:bCs/>
          <w:color w:val="4472C4" w:themeColor="accent1"/>
          <w:sz w:val="40"/>
          <w:szCs w:val="40"/>
          <w:lang w:val="en-GB"/>
        </w:rPr>
        <w:lastRenderedPageBreak/>
        <w:t>Request for Applications</w:t>
      </w:r>
      <w:bookmarkEnd w:id="4"/>
      <w:r w:rsidRPr="00EF1559">
        <w:rPr>
          <w:rFonts w:ascii="VAGRounded LT Light" w:eastAsia="Arial" w:hAnsi="VAGRounded LT Light" w:cs="Times New Roman"/>
          <w:bCs/>
          <w:color w:val="4472C4" w:themeColor="accent1"/>
          <w:sz w:val="40"/>
          <w:szCs w:val="40"/>
          <w:lang w:val="en-GB"/>
        </w:rPr>
        <w:t xml:space="preserve"> </w:t>
      </w:r>
    </w:p>
    <w:p w14:paraId="28DD3D5D" w14:textId="77777777" w:rsidR="005C4B89" w:rsidRPr="00713953" w:rsidRDefault="00791D6B" w:rsidP="001B76F9">
      <w:pPr>
        <w:spacing w:before="120" w:after="120" w:line="252" w:lineRule="auto"/>
        <w:jc w:val="both"/>
        <w:rPr>
          <w:rFonts w:eastAsia="Arial" w:cs="Times New Roman"/>
          <w:sz w:val="20"/>
          <w:szCs w:val="20"/>
          <w:lang w:val="en-GB"/>
        </w:rPr>
      </w:pPr>
      <w:r w:rsidRPr="00713953">
        <w:rPr>
          <w:rFonts w:eastAsia="Arial" w:cs="Times New Roman"/>
          <w:b/>
          <w:bCs/>
          <w:sz w:val="20"/>
          <w:szCs w:val="20"/>
          <w:u w:val="single"/>
          <w:lang w:val="en-GB"/>
        </w:rPr>
        <w:t>SNV Netherlands Development Organisation hereby</w:t>
      </w:r>
      <w:r w:rsidRPr="00713953">
        <w:rPr>
          <w:rFonts w:eastAsia="Arial" w:cs="Times New Roman"/>
          <w:sz w:val="20"/>
          <w:szCs w:val="20"/>
          <w:u w:val="single"/>
          <w:lang w:val="en-GB"/>
        </w:rPr>
        <w:t xml:space="preserve"> </w:t>
      </w:r>
      <w:r w:rsidRPr="00713953">
        <w:rPr>
          <w:rFonts w:eastAsia="Arial" w:cs="Times New Roman"/>
          <w:sz w:val="20"/>
          <w:szCs w:val="20"/>
          <w:lang w:val="en-GB"/>
        </w:rPr>
        <w:t xml:space="preserve">invites eligible organizations to submit their applications expressing interest to partner with the </w:t>
      </w:r>
      <w:r w:rsidR="007A0249" w:rsidRPr="00713953">
        <w:rPr>
          <w:rFonts w:eastAsia="Arial" w:cs="Times New Roman"/>
          <w:b/>
          <w:bCs/>
          <w:sz w:val="20"/>
          <w:szCs w:val="20"/>
          <w:u w:val="single"/>
          <w:lang w:val="en-GB"/>
        </w:rPr>
        <w:t>Market Based Energy Access Project - Phase III (MBEA III),</w:t>
      </w:r>
      <w:r w:rsidR="007A0249" w:rsidRPr="00713953">
        <w:rPr>
          <w:rFonts w:eastAsia="Arial" w:cs="Times New Roman"/>
          <w:sz w:val="20"/>
          <w:szCs w:val="20"/>
          <w:lang w:val="en-GB"/>
        </w:rPr>
        <w:t xml:space="preserve"> </w:t>
      </w:r>
      <w:r w:rsidRPr="00713953">
        <w:rPr>
          <w:rFonts w:eastAsia="Arial" w:cs="Times New Roman"/>
          <w:sz w:val="20"/>
          <w:szCs w:val="20"/>
          <w:lang w:val="en-GB"/>
        </w:rPr>
        <w:t xml:space="preserve">to </w:t>
      </w:r>
      <w:r w:rsidR="003C0B52" w:rsidRPr="00713953">
        <w:rPr>
          <w:rFonts w:eastAsia="Arial" w:cs="Times New Roman"/>
          <w:sz w:val="20"/>
          <w:szCs w:val="20"/>
          <w:lang w:val="en-GB"/>
        </w:rPr>
        <w:t xml:space="preserve">promote and </w:t>
      </w:r>
      <w:r w:rsidRPr="00713953">
        <w:rPr>
          <w:rFonts w:eastAsia="Arial" w:cs="Times New Roman"/>
          <w:sz w:val="20"/>
          <w:szCs w:val="20"/>
          <w:lang w:val="en-GB"/>
        </w:rPr>
        <w:t xml:space="preserve">enhance the </w:t>
      </w:r>
      <w:r w:rsidR="007A0249" w:rsidRPr="00713953">
        <w:rPr>
          <w:rFonts w:eastAsia="Arial" w:cs="Times New Roman"/>
          <w:sz w:val="20"/>
          <w:szCs w:val="20"/>
          <w:lang w:val="en-GB"/>
        </w:rPr>
        <w:t>d</w:t>
      </w:r>
      <w:r w:rsidRPr="00713953">
        <w:rPr>
          <w:rFonts w:eastAsia="Arial" w:cs="Times New Roman"/>
          <w:sz w:val="20"/>
          <w:szCs w:val="20"/>
          <w:lang w:val="en-GB"/>
        </w:rPr>
        <w:t xml:space="preserve">istribution and adoption of </w:t>
      </w:r>
      <w:r w:rsidR="003C0B52" w:rsidRPr="00713953">
        <w:rPr>
          <w:rFonts w:eastAsia="Arial" w:cs="Times New Roman"/>
          <w:sz w:val="20"/>
          <w:szCs w:val="20"/>
          <w:lang w:val="en-GB"/>
        </w:rPr>
        <w:t xml:space="preserve">solar-powered systems and clean cooking </w:t>
      </w:r>
      <w:r w:rsidR="00C41744" w:rsidRPr="00713953">
        <w:rPr>
          <w:rFonts w:eastAsia="Arial" w:cs="Times New Roman"/>
          <w:sz w:val="20"/>
          <w:szCs w:val="20"/>
          <w:lang w:val="en-GB"/>
        </w:rPr>
        <w:t xml:space="preserve">technologies for households, and productive use in business settings in Kakuma </w:t>
      </w:r>
      <w:r w:rsidR="00650D55" w:rsidRPr="00713953">
        <w:rPr>
          <w:rFonts w:eastAsia="Arial" w:cs="Times New Roman"/>
          <w:sz w:val="20"/>
          <w:szCs w:val="20"/>
          <w:lang w:val="en-GB"/>
        </w:rPr>
        <w:t>R</w:t>
      </w:r>
      <w:r w:rsidR="00C41744" w:rsidRPr="00713953">
        <w:rPr>
          <w:rFonts w:eastAsia="Arial" w:cs="Times New Roman"/>
          <w:sz w:val="20"/>
          <w:szCs w:val="20"/>
          <w:lang w:val="en-GB"/>
        </w:rPr>
        <w:t xml:space="preserve">efugee </w:t>
      </w:r>
      <w:r w:rsidR="00650D55" w:rsidRPr="00713953">
        <w:rPr>
          <w:rFonts w:eastAsia="Arial" w:cs="Times New Roman"/>
          <w:sz w:val="20"/>
          <w:szCs w:val="20"/>
          <w:lang w:val="en-GB"/>
        </w:rPr>
        <w:t>C</w:t>
      </w:r>
      <w:r w:rsidR="00C41744" w:rsidRPr="00713953">
        <w:rPr>
          <w:rFonts w:eastAsia="Arial" w:cs="Times New Roman"/>
          <w:sz w:val="20"/>
          <w:szCs w:val="20"/>
          <w:lang w:val="en-GB"/>
        </w:rPr>
        <w:t xml:space="preserve">amp, </w:t>
      </w:r>
      <w:r w:rsidR="00650D55" w:rsidRPr="00713953">
        <w:rPr>
          <w:rFonts w:eastAsia="Arial" w:cs="Times New Roman"/>
          <w:sz w:val="20"/>
          <w:szCs w:val="20"/>
          <w:lang w:val="en-GB"/>
        </w:rPr>
        <w:t>Kalobeyei Integrated Settlement (KIS), and the nearby host community settlements</w:t>
      </w:r>
      <w:r w:rsidR="005C4B89" w:rsidRPr="00713953">
        <w:rPr>
          <w:rFonts w:eastAsia="Arial" w:cs="Times New Roman"/>
          <w:sz w:val="20"/>
          <w:szCs w:val="20"/>
          <w:lang w:val="en-GB"/>
        </w:rPr>
        <w:t xml:space="preserve">. </w:t>
      </w:r>
    </w:p>
    <w:p w14:paraId="4E9866D4" w14:textId="0EB6FC79" w:rsidR="005C4B89" w:rsidRPr="00713953" w:rsidRDefault="005C4B89" w:rsidP="0011298D">
      <w:pPr>
        <w:spacing w:line="252" w:lineRule="auto"/>
        <w:jc w:val="both"/>
        <w:rPr>
          <w:rFonts w:eastAsia="Arial" w:cs="Times New Roman"/>
          <w:sz w:val="20"/>
          <w:szCs w:val="20"/>
          <w:lang w:val="en-GB"/>
        </w:rPr>
      </w:pPr>
      <w:r w:rsidRPr="00713953">
        <w:rPr>
          <w:rFonts w:eastAsia="Arial" w:cs="Times New Roman"/>
          <w:sz w:val="20"/>
          <w:szCs w:val="20"/>
          <w:lang w:val="en-GB"/>
        </w:rPr>
        <w:t>Details on the project and the application requirements have been provided below, including the following:</w:t>
      </w:r>
    </w:p>
    <w:p w14:paraId="76E3BFD1" w14:textId="5808F28D" w:rsidR="00650D55" w:rsidRPr="00713953" w:rsidRDefault="005C4B89" w:rsidP="0011298D">
      <w:pPr>
        <w:pStyle w:val="ListParagraph"/>
        <w:numPr>
          <w:ilvl w:val="0"/>
          <w:numId w:val="6"/>
        </w:numPr>
        <w:spacing w:line="252" w:lineRule="auto"/>
        <w:jc w:val="both"/>
        <w:rPr>
          <w:rFonts w:ascii="Verdana" w:eastAsia="Arial" w:hAnsi="Verdana" w:cs="Times New Roman"/>
          <w:sz w:val="20"/>
          <w:szCs w:val="20"/>
        </w:rPr>
      </w:pPr>
      <w:r w:rsidRPr="00713953">
        <w:rPr>
          <w:rFonts w:ascii="Verdana" w:eastAsia="Arial" w:hAnsi="Verdana" w:cs="Times New Roman"/>
          <w:sz w:val="20"/>
          <w:szCs w:val="20"/>
        </w:rPr>
        <w:t xml:space="preserve">Project scope </w:t>
      </w:r>
      <w:r w:rsidR="00304E26" w:rsidRPr="00713953">
        <w:rPr>
          <w:rFonts w:ascii="Verdana" w:eastAsia="Arial" w:hAnsi="Verdana" w:cs="Times New Roman"/>
          <w:sz w:val="20"/>
          <w:szCs w:val="20"/>
        </w:rPr>
        <w:t>including technologies</w:t>
      </w:r>
      <w:r w:rsidR="00B40C22" w:rsidRPr="00713953">
        <w:rPr>
          <w:rFonts w:ascii="Verdana" w:eastAsia="Arial" w:hAnsi="Verdana" w:cs="Times New Roman"/>
          <w:sz w:val="20"/>
          <w:szCs w:val="20"/>
        </w:rPr>
        <w:t>, target partners,</w:t>
      </w:r>
      <w:r w:rsidR="00304E26" w:rsidRPr="00713953">
        <w:rPr>
          <w:rFonts w:ascii="Verdana" w:eastAsia="Arial" w:hAnsi="Verdana" w:cs="Times New Roman"/>
          <w:sz w:val="20"/>
          <w:szCs w:val="20"/>
        </w:rPr>
        <w:t xml:space="preserve"> and project s</w:t>
      </w:r>
      <w:r w:rsidRPr="00713953">
        <w:rPr>
          <w:rFonts w:ascii="Verdana" w:eastAsia="Arial" w:hAnsi="Verdana" w:cs="Times New Roman"/>
          <w:sz w:val="20"/>
          <w:szCs w:val="20"/>
        </w:rPr>
        <w:t>upport</w:t>
      </w:r>
      <w:r w:rsidR="00650D55" w:rsidRPr="00713953">
        <w:rPr>
          <w:rFonts w:ascii="Verdana" w:eastAsia="Arial" w:hAnsi="Verdana" w:cs="Times New Roman"/>
          <w:sz w:val="20"/>
          <w:szCs w:val="20"/>
        </w:rPr>
        <w:t>.</w:t>
      </w:r>
    </w:p>
    <w:p w14:paraId="0A261C04" w14:textId="77777777" w:rsidR="00650D55" w:rsidRPr="00713953" w:rsidRDefault="00650D55" w:rsidP="001B76F9">
      <w:pPr>
        <w:pStyle w:val="ListParagraph"/>
        <w:numPr>
          <w:ilvl w:val="0"/>
          <w:numId w:val="6"/>
        </w:numPr>
        <w:spacing w:before="120" w:after="120" w:line="252" w:lineRule="auto"/>
        <w:jc w:val="both"/>
        <w:rPr>
          <w:rFonts w:ascii="Verdana" w:eastAsia="Arial" w:hAnsi="Verdana" w:cs="Times New Roman"/>
          <w:sz w:val="20"/>
          <w:szCs w:val="20"/>
        </w:rPr>
      </w:pPr>
      <w:r w:rsidRPr="00713953">
        <w:rPr>
          <w:rFonts w:ascii="Verdana" w:eastAsia="Arial" w:hAnsi="Verdana" w:cs="Times New Roman"/>
          <w:sz w:val="20"/>
          <w:szCs w:val="20"/>
        </w:rPr>
        <w:t>Details on the application requirements, process, and timelines.</w:t>
      </w:r>
    </w:p>
    <w:p w14:paraId="730D8C55" w14:textId="77777777" w:rsidR="00650D55" w:rsidRPr="00713953" w:rsidRDefault="00650D55" w:rsidP="001B76F9">
      <w:pPr>
        <w:pStyle w:val="ListParagraph"/>
        <w:numPr>
          <w:ilvl w:val="0"/>
          <w:numId w:val="6"/>
        </w:numPr>
        <w:spacing w:before="120" w:after="120" w:line="252" w:lineRule="auto"/>
        <w:jc w:val="both"/>
        <w:rPr>
          <w:rFonts w:ascii="Verdana" w:eastAsia="Arial" w:hAnsi="Verdana" w:cs="Times New Roman"/>
          <w:sz w:val="20"/>
          <w:szCs w:val="20"/>
        </w:rPr>
      </w:pPr>
      <w:r w:rsidRPr="00713953">
        <w:rPr>
          <w:rFonts w:ascii="Verdana" w:eastAsia="Arial" w:hAnsi="Verdana" w:cs="Times New Roman"/>
          <w:sz w:val="20"/>
          <w:szCs w:val="20"/>
        </w:rPr>
        <w:t>The official application template to participate in the project under the MBEA III project, has been included as an attachment to this request for proposals.</w:t>
      </w:r>
    </w:p>
    <w:p w14:paraId="102E5C6C" w14:textId="6D73D9BC" w:rsidR="00EF1559" w:rsidRPr="00EF1559" w:rsidRDefault="00EF1559" w:rsidP="00EF1559">
      <w:pPr>
        <w:keepNext/>
        <w:numPr>
          <w:ilvl w:val="0"/>
          <w:numId w:val="5"/>
        </w:numPr>
        <w:spacing w:before="240" w:after="240" w:line="240" w:lineRule="auto"/>
        <w:outlineLvl w:val="2"/>
        <w:rPr>
          <w:rFonts w:ascii="VAGRounded LT Light" w:eastAsia="Arial" w:hAnsi="VAGRounded LT Light" w:cs="Times New Roman"/>
          <w:bCs/>
          <w:color w:val="4472C4" w:themeColor="accent1"/>
          <w:sz w:val="40"/>
          <w:szCs w:val="40"/>
          <w:lang w:val="en-GB"/>
        </w:rPr>
      </w:pPr>
      <w:bookmarkStart w:id="5" w:name="_Toc141644174"/>
      <w:r w:rsidRPr="00EF1559">
        <w:rPr>
          <w:rFonts w:ascii="VAGRounded LT Light" w:eastAsia="Arial" w:hAnsi="VAGRounded LT Light" w:cs="Times New Roman"/>
          <w:bCs/>
          <w:color w:val="4472C4" w:themeColor="accent1"/>
          <w:sz w:val="40"/>
          <w:szCs w:val="40"/>
          <w:lang w:val="en-GB"/>
        </w:rPr>
        <w:t>Project Background</w:t>
      </w:r>
      <w:bookmarkEnd w:id="5"/>
    </w:p>
    <w:p w14:paraId="017FFA93" w14:textId="73F823F3" w:rsidR="00791D6B" w:rsidRPr="00723F70" w:rsidRDefault="008C3EF0" w:rsidP="00723F70">
      <w:pPr>
        <w:keepNext/>
        <w:numPr>
          <w:ilvl w:val="1"/>
          <w:numId w:val="5"/>
        </w:numPr>
        <w:spacing w:before="100" w:beforeAutospacing="1" w:after="120" w:line="240" w:lineRule="auto"/>
        <w:outlineLvl w:val="2"/>
        <w:rPr>
          <w:rFonts w:ascii="VAGRounded LT Light" w:eastAsia="Arial" w:hAnsi="VAGRounded LT Light" w:cs="Times New Roman"/>
          <w:color w:val="4472C4" w:themeColor="accent1"/>
          <w:sz w:val="28"/>
          <w:szCs w:val="28"/>
          <w:lang w:val="en-GB"/>
        </w:rPr>
      </w:pPr>
      <w:bookmarkStart w:id="6" w:name="_Toc141644175"/>
      <w:r>
        <w:rPr>
          <w:rFonts w:ascii="VAGRounded LT Light" w:eastAsia="Arial" w:hAnsi="VAGRounded LT Light" w:cs="Times New Roman"/>
          <w:color w:val="4472C4" w:themeColor="accent1"/>
          <w:sz w:val="28"/>
          <w:szCs w:val="28"/>
          <w:lang w:val="en-GB"/>
        </w:rPr>
        <w:t>Market-Based</w:t>
      </w:r>
      <w:r w:rsidR="00791D6B" w:rsidRPr="00723F70">
        <w:rPr>
          <w:rFonts w:ascii="VAGRounded LT Light" w:eastAsia="Arial" w:hAnsi="VAGRounded LT Light" w:cs="Times New Roman"/>
          <w:color w:val="4472C4" w:themeColor="accent1"/>
          <w:sz w:val="28"/>
          <w:szCs w:val="28"/>
          <w:lang w:val="en-GB"/>
        </w:rPr>
        <w:t xml:space="preserve"> Energy Access </w:t>
      </w:r>
      <w:r w:rsidR="00A30F44" w:rsidRPr="00723F70">
        <w:rPr>
          <w:rFonts w:ascii="VAGRounded LT Light" w:eastAsia="Arial" w:hAnsi="VAGRounded LT Light" w:cs="Times New Roman"/>
          <w:color w:val="4472C4" w:themeColor="accent1"/>
          <w:sz w:val="28"/>
          <w:szCs w:val="28"/>
          <w:lang w:val="en-GB"/>
        </w:rPr>
        <w:t>Phase III</w:t>
      </w:r>
      <w:bookmarkEnd w:id="6"/>
      <w:r w:rsidR="00A30F44" w:rsidRPr="00723F70">
        <w:rPr>
          <w:rFonts w:ascii="VAGRounded LT Light" w:eastAsia="Arial" w:hAnsi="VAGRounded LT Light" w:cs="Times New Roman"/>
          <w:color w:val="4472C4" w:themeColor="accent1"/>
          <w:sz w:val="28"/>
          <w:szCs w:val="28"/>
          <w:lang w:val="en-GB"/>
        </w:rPr>
        <w:t xml:space="preserve"> </w:t>
      </w:r>
      <w:bookmarkEnd w:id="2"/>
    </w:p>
    <w:p w14:paraId="069A33C5" w14:textId="0DE65F9A" w:rsidR="00E84C88" w:rsidRPr="00367EBE" w:rsidRDefault="00E477F6" w:rsidP="00A22213">
      <w:pPr>
        <w:spacing w:before="120" w:after="120" w:line="252" w:lineRule="auto"/>
        <w:jc w:val="both"/>
        <w:rPr>
          <w:rFonts w:eastAsia="Arial" w:cs="Times New Roman"/>
          <w:sz w:val="20"/>
          <w:szCs w:val="20"/>
          <w:lang w:val="en-GB"/>
        </w:rPr>
      </w:pPr>
      <w:r>
        <w:rPr>
          <w:rFonts w:eastAsia="Arial" w:cs="Times New Roman"/>
          <w:sz w:val="20"/>
          <w:szCs w:val="20"/>
          <w:lang w:val="en-GB"/>
        </w:rPr>
        <w:t xml:space="preserve">With funding from the </w:t>
      </w:r>
      <w:r w:rsidRPr="001F1E24">
        <w:rPr>
          <w:rFonts w:cs="Calibri"/>
          <w:sz w:val="20"/>
          <w:szCs w:val="20"/>
          <w:lang w:val="en-GB"/>
        </w:rPr>
        <w:t>Energising Development (EnDev) Programme</w:t>
      </w:r>
      <w:r>
        <w:rPr>
          <w:rFonts w:cs="Calibri"/>
          <w:sz w:val="20"/>
          <w:szCs w:val="20"/>
          <w:lang w:val="en-GB"/>
        </w:rPr>
        <w:t>,</w:t>
      </w:r>
      <w:r w:rsidRPr="001F1E24">
        <w:rPr>
          <w:rFonts w:cs="Calibri"/>
          <w:sz w:val="20"/>
          <w:szCs w:val="20"/>
          <w:lang w:val="en-GB"/>
        </w:rPr>
        <w:t xml:space="preserve"> </w:t>
      </w:r>
      <w:r w:rsidR="00AF30F5" w:rsidRPr="00367EBE">
        <w:rPr>
          <w:rFonts w:eastAsia="Arial" w:cs="Times New Roman"/>
          <w:sz w:val="20"/>
          <w:szCs w:val="20"/>
          <w:lang w:val="en-GB"/>
        </w:rPr>
        <w:t xml:space="preserve">SNV has been at the forefront of commercializing energy access in refugee settings in Kenya </w:t>
      </w:r>
      <w:r w:rsidR="008C3EF0" w:rsidRPr="00367EBE">
        <w:rPr>
          <w:rFonts w:eastAsia="Arial" w:cs="Times New Roman"/>
          <w:sz w:val="20"/>
          <w:szCs w:val="20"/>
          <w:lang w:val="en-GB"/>
        </w:rPr>
        <w:t>from</w:t>
      </w:r>
      <w:r w:rsidR="00AF30F5" w:rsidRPr="00367EBE">
        <w:rPr>
          <w:rFonts w:eastAsia="Arial" w:cs="Times New Roman"/>
          <w:sz w:val="20"/>
          <w:szCs w:val="20"/>
          <w:lang w:val="en-GB"/>
        </w:rPr>
        <w:t xml:space="preserve"> 2017 to June 2023 (MBEA Phase I</w:t>
      </w:r>
      <w:r w:rsidR="00D2273C">
        <w:rPr>
          <w:rFonts w:eastAsia="Arial" w:cs="Times New Roman"/>
          <w:sz w:val="20"/>
          <w:szCs w:val="20"/>
          <w:lang w:val="en-GB"/>
        </w:rPr>
        <w:t xml:space="preserve"> Project</w:t>
      </w:r>
      <w:r w:rsidR="00AF30F5" w:rsidRPr="00367EBE">
        <w:rPr>
          <w:rFonts w:eastAsia="Arial" w:cs="Times New Roman"/>
          <w:sz w:val="20"/>
          <w:szCs w:val="20"/>
          <w:lang w:val="en-GB"/>
        </w:rPr>
        <w:t>, and MBEA Phase II</w:t>
      </w:r>
      <w:r w:rsidR="00D2273C">
        <w:rPr>
          <w:rFonts w:eastAsia="Arial" w:cs="Times New Roman"/>
          <w:sz w:val="20"/>
          <w:szCs w:val="20"/>
          <w:lang w:val="en-GB"/>
        </w:rPr>
        <w:t xml:space="preserve"> Project</w:t>
      </w:r>
      <w:r w:rsidR="00AF30F5" w:rsidRPr="00367EBE">
        <w:rPr>
          <w:rFonts w:eastAsia="Arial" w:cs="Times New Roman"/>
          <w:sz w:val="20"/>
          <w:szCs w:val="20"/>
          <w:lang w:val="en-GB"/>
        </w:rPr>
        <w:t xml:space="preserve">). </w:t>
      </w:r>
      <w:r w:rsidR="003777B8" w:rsidRPr="00367EBE">
        <w:rPr>
          <w:rFonts w:eastAsia="Arial" w:cs="Times New Roman"/>
          <w:sz w:val="20"/>
          <w:szCs w:val="20"/>
          <w:lang w:val="en-GB"/>
        </w:rPr>
        <w:t xml:space="preserve">The </w:t>
      </w:r>
      <w:r w:rsidR="00E84C88" w:rsidRPr="00367EBE">
        <w:rPr>
          <w:rFonts w:eastAsia="Arial" w:cs="Times New Roman"/>
          <w:sz w:val="20"/>
          <w:szCs w:val="20"/>
          <w:lang w:val="en-GB"/>
        </w:rPr>
        <w:t xml:space="preserve">new </w:t>
      </w:r>
      <w:r w:rsidR="003777B8" w:rsidRPr="00367EBE">
        <w:rPr>
          <w:rFonts w:eastAsia="Arial" w:cs="Times New Roman"/>
          <w:sz w:val="20"/>
          <w:szCs w:val="20"/>
          <w:lang w:val="en-GB"/>
        </w:rPr>
        <w:t xml:space="preserve">humanitarian energy access project titled </w:t>
      </w:r>
      <w:r w:rsidR="003777B8" w:rsidRPr="00367EBE">
        <w:rPr>
          <w:rFonts w:eastAsia="Arial" w:cs="Times New Roman"/>
          <w:i/>
          <w:iCs/>
          <w:color w:val="4472C4" w:themeColor="accent1"/>
          <w:sz w:val="20"/>
          <w:szCs w:val="20"/>
          <w:lang w:val="en-GB"/>
        </w:rPr>
        <w:t>“</w:t>
      </w:r>
      <w:r w:rsidR="003777B8" w:rsidRPr="00367EBE">
        <w:rPr>
          <w:rFonts w:eastAsia="Arial" w:cs="Times New Roman"/>
          <w:i/>
          <w:iCs/>
          <w:color w:val="4472C4" w:themeColor="accent1"/>
          <w:sz w:val="20"/>
          <w:szCs w:val="20"/>
          <w:u w:val="single"/>
          <w:lang w:val="en-GB"/>
        </w:rPr>
        <w:t>Market Based Energy Access Project - Phase III (MBEA III)</w:t>
      </w:r>
      <w:r w:rsidR="00E84C88" w:rsidRPr="00367EBE">
        <w:rPr>
          <w:rFonts w:eastAsia="Arial" w:cs="Times New Roman"/>
          <w:color w:val="4472C4" w:themeColor="accent1"/>
          <w:sz w:val="20"/>
          <w:szCs w:val="20"/>
          <w:lang w:val="en-GB"/>
        </w:rPr>
        <w:t xml:space="preserve"> </w:t>
      </w:r>
      <w:r w:rsidR="00E84C88" w:rsidRPr="00367EBE">
        <w:rPr>
          <w:rFonts w:eastAsia="Arial" w:cs="Times New Roman"/>
          <w:sz w:val="20"/>
          <w:szCs w:val="20"/>
          <w:lang w:val="en-GB"/>
        </w:rPr>
        <w:t xml:space="preserve">began in July 2023 and will build on the past work done by SNV in the refugee settings in Kenya. The project </w:t>
      </w:r>
      <w:r w:rsidR="003777B8" w:rsidRPr="00367EBE">
        <w:rPr>
          <w:rFonts w:eastAsia="Arial" w:cs="Times New Roman"/>
          <w:sz w:val="20"/>
          <w:szCs w:val="20"/>
          <w:lang w:val="en-GB"/>
        </w:rPr>
        <w:t>will facilitate market development for the energy sector with a focus on the Kakuma refugee camp, the Kalobeyei settlement camp, and the host communities.</w:t>
      </w:r>
      <w:r w:rsidR="00AF30F5" w:rsidRPr="00367EBE">
        <w:rPr>
          <w:rFonts w:eastAsia="Arial" w:cs="Times New Roman"/>
          <w:sz w:val="20"/>
          <w:szCs w:val="20"/>
          <w:lang w:val="en-GB"/>
        </w:rPr>
        <w:t xml:space="preserve"> </w:t>
      </w:r>
    </w:p>
    <w:p w14:paraId="39FECE13" w14:textId="5B430165" w:rsidR="003777B8" w:rsidRPr="00367EBE" w:rsidRDefault="003777B8" w:rsidP="00A22213">
      <w:pPr>
        <w:spacing w:before="120" w:after="120" w:line="252" w:lineRule="auto"/>
        <w:jc w:val="both"/>
        <w:rPr>
          <w:rFonts w:cs="Calibri"/>
          <w:sz w:val="20"/>
          <w:szCs w:val="20"/>
          <w:lang w:val="en-GB"/>
        </w:rPr>
      </w:pPr>
      <w:r w:rsidRPr="00367EBE">
        <w:rPr>
          <w:rFonts w:cs="Calibri"/>
          <w:sz w:val="20"/>
          <w:szCs w:val="20"/>
          <w:lang w:val="en-GB"/>
        </w:rPr>
        <w:t xml:space="preserve">Through a market-based approach, </w:t>
      </w:r>
      <w:r w:rsidR="00E84C88" w:rsidRPr="00367EBE">
        <w:rPr>
          <w:rFonts w:cs="Calibri"/>
          <w:sz w:val="20"/>
          <w:szCs w:val="20"/>
          <w:lang w:val="en-GB"/>
        </w:rPr>
        <w:t xml:space="preserve">the MBEA III project </w:t>
      </w:r>
      <w:r w:rsidRPr="00367EBE">
        <w:rPr>
          <w:rFonts w:cs="Calibri"/>
          <w:sz w:val="20"/>
          <w:szCs w:val="20"/>
          <w:lang w:val="en-GB"/>
        </w:rPr>
        <w:t>will be anchored on the private sector specifically the stoves and solar supply side actors (including manufacturers, producers</w:t>
      </w:r>
      <w:r w:rsidR="00E30360">
        <w:rPr>
          <w:rFonts w:cs="Calibri"/>
          <w:sz w:val="20"/>
          <w:szCs w:val="20"/>
          <w:lang w:val="en-GB"/>
        </w:rPr>
        <w:t xml:space="preserve">, and their distribution </w:t>
      </w:r>
      <w:r w:rsidRPr="00367EBE">
        <w:rPr>
          <w:rFonts w:cs="Calibri"/>
          <w:sz w:val="20"/>
          <w:szCs w:val="20"/>
          <w:lang w:val="en-GB"/>
        </w:rPr>
        <w:t>partners including stockists, sales agents, technicians, and resellers), to facilitate market development for energy access technologies targeting households and businesses.</w:t>
      </w:r>
      <w:r w:rsidR="00AF30F5" w:rsidRPr="00367EBE">
        <w:rPr>
          <w:rFonts w:cs="Calibri"/>
          <w:sz w:val="20"/>
          <w:szCs w:val="20"/>
          <w:lang w:val="en-GB"/>
        </w:rPr>
        <w:t xml:space="preserve"> In addition to the basic household technologies, the project will also focus on increasing the market share for the higher tier technologies through</w:t>
      </w:r>
      <w:r w:rsidR="004A71CC">
        <w:rPr>
          <w:rFonts w:cs="Calibri"/>
          <w:sz w:val="20"/>
          <w:szCs w:val="20"/>
          <w:lang w:val="en-GB"/>
        </w:rPr>
        <w:t xml:space="preserve"> enhanced </w:t>
      </w:r>
      <w:r w:rsidR="00AF30F5" w:rsidRPr="00367EBE">
        <w:rPr>
          <w:rFonts w:cs="Calibri"/>
          <w:sz w:val="20"/>
          <w:szCs w:val="20"/>
          <w:lang w:val="en-GB"/>
        </w:rPr>
        <w:t xml:space="preserve">focus on the larger SHS, component-based solar systems, PUE appliances, and higher tier cooking (HTC) technologies for use in refugee settings. </w:t>
      </w:r>
      <w:r w:rsidRPr="00367EBE">
        <w:rPr>
          <w:rFonts w:cs="Calibri"/>
          <w:sz w:val="20"/>
          <w:szCs w:val="20"/>
          <w:lang w:val="en-GB"/>
        </w:rPr>
        <w:t>The project will also facilitate access to user credit/finance to support full acceptance of the energy technologies and enhance their purchase and use in the refugee market.</w:t>
      </w:r>
    </w:p>
    <w:p w14:paraId="11CAE773" w14:textId="25FE365F" w:rsidR="00880E88" w:rsidRPr="00723F70" w:rsidRDefault="00880E88" w:rsidP="00723F70">
      <w:pPr>
        <w:keepNext/>
        <w:numPr>
          <w:ilvl w:val="1"/>
          <w:numId w:val="5"/>
        </w:numPr>
        <w:spacing w:before="100" w:beforeAutospacing="1" w:after="120" w:line="240" w:lineRule="auto"/>
        <w:outlineLvl w:val="2"/>
        <w:rPr>
          <w:rFonts w:ascii="VAGRounded LT Light" w:eastAsia="Arial" w:hAnsi="VAGRounded LT Light" w:cs="Times New Roman"/>
          <w:color w:val="4472C4" w:themeColor="accent1"/>
          <w:sz w:val="28"/>
          <w:szCs w:val="28"/>
          <w:lang w:val="en-GB"/>
        </w:rPr>
      </w:pPr>
      <w:bookmarkStart w:id="7" w:name="_Toc141644176"/>
      <w:r w:rsidRPr="00723F70">
        <w:rPr>
          <w:rFonts w:ascii="VAGRounded LT Light" w:eastAsia="Arial" w:hAnsi="VAGRounded LT Light" w:cs="Times New Roman"/>
          <w:color w:val="4472C4" w:themeColor="accent1"/>
          <w:sz w:val="28"/>
          <w:szCs w:val="28"/>
          <w:lang w:val="en-GB"/>
        </w:rPr>
        <w:t>SNV Netherlands Development Organisation</w:t>
      </w:r>
      <w:bookmarkEnd w:id="7"/>
    </w:p>
    <w:p w14:paraId="301DF0F5" w14:textId="340BF54B" w:rsidR="00880E88" w:rsidRPr="00735241" w:rsidRDefault="00880E88" w:rsidP="00735241">
      <w:pPr>
        <w:spacing w:before="120" w:after="120" w:line="252" w:lineRule="auto"/>
        <w:jc w:val="both"/>
        <w:rPr>
          <w:rFonts w:cs="Calibri"/>
          <w:sz w:val="20"/>
          <w:szCs w:val="20"/>
          <w:lang w:val="en-GB"/>
        </w:rPr>
      </w:pPr>
      <w:r w:rsidRPr="00735241">
        <w:rPr>
          <w:rFonts w:cs="Calibri"/>
          <w:sz w:val="20"/>
          <w:szCs w:val="20"/>
          <w:lang w:val="en-GB"/>
        </w:rPr>
        <w:t>SNV is a not-for-profit international development organization</w:t>
      </w:r>
      <w:r w:rsidR="000B6856" w:rsidRPr="00735241">
        <w:rPr>
          <w:rFonts w:cs="Calibri"/>
          <w:sz w:val="20"/>
          <w:szCs w:val="20"/>
          <w:lang w:val="en-GB"/>
        </w:rPr>
        <w:t xml:space="preserve"> with </w:t>
      </w:r>
      <w:r w:rsidR="007B2268" w:rsidRPr="00735241">
        <w:rPr>
          <w:rFonts w:cs="Calibri"/>
          <w:sz w:val="20"/>
          <w:szCs w:val="20"/>
          <w:lang w:val="en-GB"/>
        </w:rPr>
        <w:t xml:space="preserve">a </w:t>
      </w:r>
      <w:r w:rsidR="000B6856" w:rsidRPr="00735241">
        <w:rPr>
          <w:rFonts w:cs="Calibri"/>
          <w:sz w:val="20"/>
          <w:szCs w:val="20"/>
          <w:lang w:val="en-GB"/>
        </w:rPr>
        <w:t xml:space="preserve">local presence in more than 20 countries in Africa and Asia. Founded in the Netherlands in 1965, SNV’s mission is to strengthen capacities and catalyse partnerships, to transform the agri-food, energy, and water systems to enable sustainable and more equitable lives for all. </w:t>
      </w:r>
      <w:r w:rsidRPr="00735241">
        <w:rPr>
          <w:rFonts w:cs="Calibri"/>
          <w:sz w:val="20"/>
          <w:szCs w:val="20"/>
          <w:lang w:val="en-GB"/>
        </w:rPr>
        <w:t xml:space="preserve">More specifically, our work includes advisory services, evidence-based advocacy, and implementation at scale. In Kenya, SNV has been at the forefront of national development, working with </w:t>
      </w:r>
      <w:r w:rsidR="000B6856" w:rsidRPr="00735241">
        <w:rPr>
          <w:rFonts w:cs="Calibri"/>
          <w:sz w:val="20"/>
          <w:szCs w:val="20"/>
          <w:lang w:val="en-GB"/>
        </w:rPr>
        <w:t xml:space="preserve">the </w:t>
      </w:r>
      <w:r w:rsidRPr="00735241">
        <w:rPr>
          <w:rFonts w:cs="Calibri"/>
          <w:sz w:val="20"/>
          <w:szCs w:val="20"/>
          <w:lang w:val="en-GB"/>
        </w:rPr>
        <w:t xml:space="preserve">government, local development partners, knowledge institutes, </w:t>
      </w:r>
      <w:r w:rsidR="000B6856" w:rsidRPr="00735241">
        <w:rPr>
          <w:rFonts w:cs="Calibri"/>
          <w:sz w:val="20"/>
          <w:szCs w:val="20"/>
          <w:lang w:val="en-GB"/>
        </w:rPr>
        <w:t xml:space="preserve">the </w:t>
      </w:r>
      <w:r w:rsidRPr="00735241">
        <w:rPr>
          <w:rFonts w:cs="Calibri"/>
          <w:sz w:val="20"/>
          <w:szCs w:val="20"/>
          <w:lang w:val="en-GB"/>
        </w:rPr>
        <w:t>private sector</w:t>
      </w:r>
      <w:r w:rsidR="000B6856" w:rsidRPr="00735241">
        <w:rPr>
          <w:rFonts w:cs="Calibri"/>
          <w:sz w:val="20"/>
          <w:szCs w:val="20"/>
          <w:lang w:val="en-GB"/>
        </w:rPr>
        <w:t>,</w:t>
      </w:r>
      <w:r w:rsidRPr="00735241">
        <w:rPr>
          <w:rFonts w:cs="Calibri"/>
          <w:sz w:val="20"/>
          <w:szCs w:val="20"/>
          <w:lang w:val="en-GB"/>
        </w:rPr>
        <w:t xml:space="preserve"> and low-income communities. </w:t>
      </w:r>
      <w:r w:rsidR="000B6856" w:rsidRPr="00735241">
        <w:rPr>
          <w:rFonts w:cs="Calibri"/>
          <w:sz w:val="20"/>
          <w:szCs w:val="20"/>
          <w:lang w:val="en-GB"/>
        </w:rPr>
        <w:t>Therefore,</w:t>
      </w:r>
      <w:r w:rsidRPr="00735241">
        <w:rPr>
          <w:rFonts w:cs="Calibri"/>
          <w:sz w:val="20"/>
          <w:szCs w:val="20"/>
          <w:lang w:val="en-GB"/>
        </w:rPr>
        <w:t xml:space="preserve"> </w:t>
      </w:r>
      <w:r w:rsidR="000B6856" w:rsidRPr="00735241">
        <w:rPr>
          <w:rFonts w:cs="Calibri"/>
          <w:sz w:val="20"/>
          <w:szCs w:val="20"/>
          <w:lang w:val="en-GB"/>
        </w:rPr>
        <w:t xml:space="preserve">SNV </w:t>
      </w:r>
      <w:r w:rsidRPr="00735241">
        <w:rPr>
          <w:rFonts w:cs="Calibri"/>
          <w:sz w:val="20"/>
          <w:szCs w:val="20"/>
          <w:lang w:val="en-GB"/>
        </w:rPr>
        <w:t xml:space="preserve">seeks to continuously develop and strengthen </w:t>
      </w:r>
      <w:r w:rsidR="000B6856" w:rsidRPr="00735241">
        <w:rPr>
          <w:rFonts w:cs="Calibri"/>
          <w:sz w:val="20"/>
          <w:szCs w:val="20"/>
          <w:lang w:val="en-GB"/>
        </w:rPr>
        <w:t>partnerships</w:t>
      </w:r>
      <w:r w:rsidRPr="00735241">
        <w:rPr>
          <w:rFonts w:cs="Calibri"/>
          <w:sz w:val="20"/>
          <w:szCs w:val="20"/>
          <w:lang w:val="en-GB"/>
        </w:rPr>
        <w:t xml:space="preserve"> with organizations and initiatives that help build local capacity and empower communities to break the cycle of poverty.</w:t>
      </w:r>
    </w:p>
    <w:p w14:paraId="483D3BC8" w14:textId="77777777" w:rsidR="00880E88" w:rsidRPr="000B6856" w:rsidRDefault="00880E88" w:rsidP="000B6856">
      <w:pPr>
        <w:keepNext/>
        <w:numPr>
          <w:ilvl w:val="1"/>
          <w:numId w:val="5"/>
        </w:numPr>
        <w:spacing w:before="100" w:beforeAutospacing="1" w:after="120" w:line="240" w:lineRule="auto"/>
        <w:outlineLvl w:val="2"/>
        <w:rPr>
          <w:rFonts w:ascii="VAGRounded LT Light" w:eastAsia="Arial" w:hAnsi="VAGRounded LT Light" w:cs="Times New Roman"/>
          <w:color w:val="4472C4" w:themeColor="accent1"/>
          <w:sz w:val="28"/>
          <w:szCs w:val="28"/>
          <w:lang w:val="en-GB"/>
        </w:rPr>
      </w:pPr>
      <w:bookmarkStart w:id="8" w:name="_Toc141644177"/>
      <w:r w:rsidRPr="000B6856">
        <w:rPr>
          <w:rFonts w:ascii="VAGRounded LT Light" w:eastAsia="Arial" w:hAnsi="VAGRounded LT Light" w:cs="Times New Roman"/>
          <w:color w:val="4472C4" w:themeColor="accent1"/>
          <w:sz w:val="28"/>
          <w:szCs w:val="28"/>
          <w:lang w:val="en-GB"/>
        </w:rPr>
        <w:lastRenderedPageBreak/>
        <w:t>Energising Development (EnDev) Programme</w:t>
      </w:r>
      <w:bookmarkEnd w:id="8"/>
      <w:r w:rsidRPr="000B6856">
        <w:rPr>
          <w:rFonts w:ascii="VAGRounded LT Light" w:eastAsia="Arial" w:hAnsi="VAGRounded LT Light" w:cs="Times New Roman"/>
          <w:color w:val="4472C4" w:themeColor="accent1"/>
          <w:sz w:val="28"/>
          <w:szCs w:val="28"/>
          <w:lang w:val="en-GB"/>
        </w:rPr>
        <w:t xml:space="preserve"> </w:t>
      </w:r>
    </w:p>
    <w:p w14:paraId="449DCD79" w14:textId="6EC88CB0" w:rsidR="00E67053" w:rsidRPr="001F1E24" w:rsidRDefault="00880E88" w:rsidP="001F1E24">
      <w:pPr>
        <w:spacing w:before="120" w:after="120" w:line="252" w:lineRule="auto"/>
        <w:jc w:val="both"/>
        <w:rPr>
          <w:rFonts w:cs="Calibri"/>
          <w:sz w:val="20"/>
          <w:szCs w:val="20"/>
          <w:lang w:val="en-GB"/>
        </w:rPr>
      </w:pPr>
      <w:r w:rsidRPr="001F1E24">
        <w:rPr>
          <w:rFonts w:cs="Calibri"/>
          <w:sz w:val="20"/>
          <w:szCs w:val="20"/>
          <w:lang w:val="en-GB"/>
        </w:rPr>
        <w:t>The Energising Development (EnDev) Programme is an energy access partnership currently financed by</w:t>
      </w:r>
      <w:r w:rsidR="00654DDF" w:rsidRPr="001F1E24">
        <w:rPr>
          <w:rFonts w:cs="Calibri"/>
          <w:sz w:val="20"/>
          <w:szCs w:val="20"/>
          <w:lang w:val="en-GB"/>
        </w:rPr>
        <w:t xml:space="preserve"> t</w:t>
      </w:r>
      <w:r w:rsidRPr="001F1E24">
        <w:rPr>
          <w:rFonts w:cs="Calibri"/>
          <w:sz w:val="20"/>
          <w:szCs w:val="20"/>
          <w:lang w:val="en-GB"/>
        </w:rPr>
        <w:t xml:space="preserve">he Netherlands, Germany, Norway, </w:t>
      </w:r>
      <w:r w:rsidR="00654DDF" w:rsidRPr="001F1E24">
        <w:rPr>
          <w:rFonts w:cs="Calibri"/>
          <w:sz w:val="20"/>
          <w:szCs w:val="20"/>
          <w:lang w:val="en-GB"/>
        </w:rPr>
        <w:t>and S</w:t>
      </w:r>
      <w:r w:rsidRPr="001F1E24">
        <w:rPr>
          <w:rFonts w:cs="Calibri"/>
          <w:sz w:val="20"/>
          <w:szCs w:val="20"/>
          <w:lang w:val="en-GB"/>
        </w:rPr>
        <w:t>witzerland</w:t>
      </w:r>
      <w:r w:rsidR="00654DDF" w:rsidRPr="001F1E24">
        <w:rPr>
          <w:rFonts w:cs="Calibri"/>
          <w:sz w:val="20"/>
          <w:szCs w:val="20"/>
          <w:lang w:val="en-GB"/>
        </w:rPr>
        <w:t xml:space="preserve">. </w:t>
      </w:r>
      <w:r w:rsidRPr="001F1E24">
        <w:rPr>
          <w:rFonts w:cs="Calibri"/>
          <w:sz w:val="20"/>
          <w:szCs w:val="20"/>
          <w:lang w:val="en-GB"/>
        </w:rPr>
        <w:t xml:space="preserve">The Deutsche Gesellschaft für Internationale </w:t>
      </w:r>
      <w:proofErr w:type="spellStart"/>
      <w:r w:rsidRPr="001F1E24">
        <w:rPr>
          <w:rFonts w:cs="Calibri"/>
          <w:sz w:val="20"/>
          <w:szCs w:val="20"/>
          <w:lang w:val="en-GB"/>
        </w:rPr>
        <w:t>Zusammenarbeit</w:t>
      </w:r>
      <w:proofErr w:type="spellEnd"/>
      <w:r w:rsidRPr="001F1E24">
        <w:rPr>
          <w:rFonts w:cs="Calibri"/>
          <w:sz w:val="20"/>
          <w:szCs w:val="20"/>
          <w:lang w:val="en-GB"/>
        </w:rPr>
        <w:t xml:space="preserve"> (GIZ) GmbH </w:t>
      </w:r>
      <w:r w:rsidR="00E67053" w:rsidRPr="001F1E24">
        <w:rPr>
          <w:rFonts w:cs="Calibri"/>
          <w:sz w:val="20"/>
          <w:szCs w:val="20"/>
          <w:lang w:val="en-GB"/>
        </w:rPr>
        <w:t>and the Netherlands Enterprise Agency (RVO) coordinate the programme at the global level.</w:t>
      </w:r>
    </w:p>
    <w:p w14:paraId="565198FA" w14:textId="76BF0A10" w:rsidR="00144BD9" w:rsidRPr="001F1E24" w:rsidRDefault="00144BD9" w:rsidP="001F1E24">
      <w:pPr>
        <w:spacing w:before="120" w:after="120" w:line="252" w:lineRule="auto"/>
        <w:jc w:val="both"/>
        <w:rPr>
          <w:rFonts w:cs="Calibri"/>
          <w:sz w:val="20"/>
          <w:szCs w:val="20"/>
          <w:lang w:val="en-GB"/>
        </w:rPr>
      </w:pPr>
      <w:r w:rsidRPr="001F1E24">
        <w:rPr>
          <w:rFonts w:cs="Calibri"/>
          <w:sz w:val="20"/>
          <w:szCs w:val="20"/>
          <w:lang w:val="en-GB"/>
        </w:rPr>
        <w:t xml:space="preserve">In Kenya, GIZ acts as the lead agency for the implementation of the </w:t>
      </w:r>
      <w:r w:rsidR="00E67053" w:rsidRPr="001F1E24">
        <w:rPr>
          <w:rFonts w:cs="Calibri"/>
          <w:sz w:val="20"/>
          <w:szCs w:val="20"/>
          <w:lang w:val="en-GB"/>
        </w:rPr>
        <w:t>programme and</w:t>
      </w:r>
      <w:r w:rsidRPr="001F1E24">
        <w:rPr>
          <w:rFonts w:cs="Calibri"/>
          <w:sz w:val="20"/>
          <w:szCs w:val="20"/>
          <w:lang w:val="en-GB"/>
        </w:rPr>
        <w:t xml:space="preserve"> works in partnership with SNV </w:t>
      </w:r>
      <w:r w:rsidR="00880E88" w:rsidRPr="001F1E24">
        <w:rPr>
          <w:rFonts w:cs="Calibri"/>
          <w:sz w:val="20"/>
          <w:szCs w:val="20"/>
          <w:lang w:val="en-GB"/>
        </w:rPr>
        <w:t xml:space="preserve">at the country level. </w:t>
      </w:r>
      <w:r w:rsidRPr="001F1E24">
        <w:rPr>
          <w:rFonts w:cs="Calibri"/>
          <w:sz w:val="20"/>
          <w:szCs w:val="20"/>
          <w:lang w:val="en-GB"/>
        </w:rPr>
        <w:t xml:space="preserve">The EnDev </w:t>
      </w:r>
      <w:r w:rsidR="00CE2CBE">
        <w:rPr>
          <w:rFonts w:cs="Calibri"/>
          <w:sz w:val="20"/>
          <w:szCs w:val="20"/>
          <w:lang w:val="en-GB"/>
        </w:rPr>
        <w:t>Kenya country programme f</w:t>
      </w:r>
      <w:r w:rsidRPr="001F1E24">
        <w:rPr>
          <w:rFonts w:cs="Calibri"/>
          <w:sz w:val="20"/>
          <w:szCs w:val="20"/>
          <w:lang w:val="en-GB"/>
        </w:rPr>
        <w:t xml:space="preserve">ocuses on providing access to affordable, reliable, sustainable, and modern energy </w:t>
      </w:r>
      <w:r w:rsidR="00CA70C2" w:rsidRPr="001F1E24">
        <w:rPr>
          <w:rFonts w:cs="Calibri"/>
          <w:sz w:val="20"/>
          <w:szCs w:val="20"/>
          <w:lang w:val="en-GB"/>
        </w:rPr>
        <w:t>to</w:t>
      </w:r>
      <w:r w:rsidRPr="001F1E24">
        <w:rPr>
          <w:rFonts w:cs="Calibri"/>
          <w:sz w:val="20"/>
          <w:szCs w:val="20"/>
          <w:lang w:val="en-GB"/>
        </w:rPr>
        <w:t xml:space="preserve"> deliver social, economic, and environmental change. </w:t>
      </w:r>
      <w:r w:rsidR="00E67053" w:rsidRPr="001F1E24">
        <w:rPr>
          <w:rFonts w:cs="Calibri"/>
          <w:sz w:val="20"/>
          <w:szCs w:val="20"/>
          <w:lang w:val="en-GB"/>
        </w:rPr>
        <w:t>SNV Kenya is implementing the humanitarian</w:t>
      </w:r>
      <w:r w:rsidRPr="001F1E24">
        <w:rPr>
          <w:rFonts w:cs="Calibri"/>
          <w:sz w:val="20"/>
          <w:szCs w:val="20"/>
          <w:lang w:val="en-GB"/>
        </w:rPr>
        <w:t xml:space="preserve"> component</w:t>
      </w:r>
      <w:r w:rsidR="00E67053" w:rsidRPr="001F1E24">
        <w:rPr>
          <w:rFonts w:cs="Calibri"/>
          <w:sz w:val="20"/>
          <w:szCs w:val="20"/>
          <w:lang w:val="en-GB"/>
        </w:rPr>
        <w:t xml:space="preserve"> </w:t>
      </w:r>
      <w:r w:rsidR="00880E88" w:rsidRPr="001F1E24">
        <w:rPr>
          <w:rFonts w:cs="Calibri"/>
          <w:sz w:val="20"/>
          <w:szCs w:val="20"/>
          <w:lang w:val="en-GB"/>
        </w:rPr>
        <w:t xml:space="preserve">targeting </w:t>
      </w:r>
      <w:r w:rsidR="00E67053" w:rsidRPr="001F1E24">
        <w:rPr>
          <w:rFonts w:cs="Calibri"/>
          <w:sz w:val="20"/>
          <w:szCs w:val="20"/>
          <w:lang w:val="en-GB"/>
        </w:rPr>
        <w:t xml:space="preserve">the </w:t>
      </w:r>
      <w:r w:rsidR="00880E88" w:rsidRPr="001F1E24">
        <w:rPr>
          <w:rFonts w:cs="Calibri"/>
          <w:sz w:val="20"/>
          <w:szCs w:val="20"/>
          <w:lang w:val="en-GB"/>
        </w:rPr>
        <w:t xml:space="preserve">poor and vulnerable groups with </w:t>
      </w:r>
      <w:r w:rsidR="00920F77" w:rsidRPr="001F1E24">
        <w:rPr>
          <w:rFonts w:cs="Calibri"/>
          <w:sz w:val="20"/>
          <w:szCs w:val="20"/>
          <w:lang w:val="en-GB"/>
        </w:rPr>
        <w:t xml:space="preserve">a </w:t>
      </w:r>
      <w:r w:rsidR="00880E88" w:rsidRPr="001F1E24">
        <w:rPr>
          <w:rFonts w:cs="Calibri"/>
          <w:sz w:val="20"/>
          <w:szCs w:val="20"/>
          <w:lang w:val="en-GB"/>
        </w:rPr>
        <w:t xml:space="preserve">specific focus </w:t>
      </w:r>
      <w:r w:rsidR="00920F77" w:rsidRPr="001F1E24">
        <w:rPr>
          <w:rFonts w:cs="Calibri"/>
          <w:sz w:val="20"/>
          <w:szCs w:val="20"/>
          <w:lang w:val="en-GB"/>
        </w:rPr>
        <w:t>on</w:t>
      </w:r>
      <w:r w:rsidR="00880E88" w:rsidRPr="001F1E24">
        <w:rPr>
          <w:rFonts w:cs="Calibri"/>
          <w:sz w:val="20"/>
          <w:szCs w:val="20"/>
          <w:lang w:val="en-GB"/>
        </w:rPr>
        <w:t xml:space="preserve"> refugee settings in Kakuma. </w:t>
      </w:r>
      <w:r w:rsidRPr="001F1E24">
        <w:rPr>
          <w:rFonts w:cs="Calibri"/>
          <w:sz w:val="20"/>
          <w:szCs w:val="20"/>
          <w:lang w:val="en-GB"/>
        </w:rPr>
        <w:t xml:space="preserve"> </w:t>
      </w:r>
    </w:p>
    <w:p w14:paraId="06F0D633" w14:textId="4B0DD5CA" w:rsidR="00EF1559" w:rsidRPr="00EF1559" w:rsidRDefault="00EF1559" w:rsidP="008676D0">
      <w:pPr>
        <w:keepNext/>
        <w:numPr>
          <w:ilvl w:val="0"/>
          <w:numId w:val="5"/>
        </w:numPr>
        <w:spacing w:before="240" w:after="120" w:line="240" w:lineRule="auto"/>
        <w:outlineLvl w:val="2"/>
        <w:rPr>
          <w:rFonts w:ascii="VAGRounded LT Light" w:eastAsia="Arial" w:hAnsi="VAGRounded LT Light" w:cs="Times New Roman"/>
          <w:bCs/>
          <w:color w:val="4472C4" w:themeColor="accent1"/>
          <w:sz w:val="40"/>
          <w:szCs w:val="40"/>
          <w:lang w:val="en-GB"/>
        </w:rPr>
      </w:pPr>
      <w:bookmarkStart w:id="9" w:name="_Toc141644178"/>
      <w:r w:rsidRPr="00EF1559">
        <w:rPr>
          <w:rFonts w:ascii="VAGRounded LT Light" w:eastAsia="Arial" w:hAnsi="VAGRounded LT Light" w:cs="Times New Roman"/>
          <w:bCs/>
          <w:color w:val="4472C4" w:themeColor="accent1"/>
          <w:sz w:val="40"/>
          <w:szCs w:val="40"/>
          <w:lang w:val="en-GB"/>
        </w:rPr>
        <w:t xml:space="preserve">Project </w:t>
      </w:r>
      <w:r w:rsidR="004C7042">
        <w:rPr>
          <w:rFonts w:ascii="VAGRounded LT Light" w:eastAsia="Arial" w:hAnsi="VAGRounded LT Light" w:cs="Times New Roman"/>
          <w:bCs/>
          <w:color w:val="4472C4" w:themeColor="accent1"/>
          <w:sz w:val="40"/>
          <w:szCs w:val="40"/>
          <w:lang w:val="en-GB"/>
        </w:rPr>
        <w:t>D</w:t>
      </w:r>
      <w:r w:rsidRPr="00EF1559">
        <w:rPr>
          <w:rFonts w:ascii="VAGRounded LT Light" w:eastAsia="Arial" w:hAnsi="VAGRounded LT Light" w:cs="Times New Roman"/>
          <w:bCs/>
          <w:color w:val="4472C4" w:themeColor="accent1"/>
          <w:sz w:val="40"/>
          <w:szCs w:val="40"/>
          <w:lang w:val="en-GB"/>
        </w:rPr>
        <w:t>escription</w:t>
      </w:r>
      <w:bookmarkEnd w:id="9"/>
    </w:p>
    <w:p w14:paraId="2F62A8E6" w14:textId="782ECEAF" w:rsidR="008676D0" w:rsidRPr="00AB12B2" w:rsidRDefault="00EF1559" w:rsidP="008676D0">
      <w:pPr>
        <w:spacing w:before="120" w:after="120" w:line="240" w:lineRule="auto"/>
        <w:jc w:val="both"/>
        <w:rPr>
          <w:rFonts w:cs="Calibri"/>
          <w:sz w:val="20"/>
          <w:szCs w:val="20"/>
          <w:lang w:val="en-GB"/>
        </w:rPr>
      </w:pPr>
      <w:r w:rsidRPr="00AB12B2">
        <w:rPr>
          <w:rFonts w:cs="Calibri"/>
          <w:sz w:val="20"/>
          <w:szCs w:val="20"/>
          <w:lang w:val="en-GB"/>
        </w:rPr>
        <w:t>The project will accelerate access to appropriate, reliable, and affordable energy services for households</w:t>
      </w:r>
      <w:r w:rsidR="008676D0" w:rsidRPr="00AB12B2">
        <w:rPr>
          <w:rFonts w:cs="Calibri"/>
          <w:sz w:val="20"/>
          <w:szCs w:val="20"/>
          <w:lang w:val="en-GB"/>
        </w:rPr>
        <w:t xml:space="preserve"> (HH)</w:t>
      </w:r>
      <w:r w:rsidRPr="00AB12B2">
        <w:rPr>
          <w:rFonts w:cs="Calibri"/>
          <w:sz w:val="20"/>
          <w:szCs w:val="20"/>
          <w:lang w:val="en-GB"/>
        </w:rPr>
        <w:t>, and Micro, Small-</w:t>
      </w:r>
      <w:r w:rsidR="00351875">
        <w:rPr>
          <w:rFonts w:cs="Calibri"/>
          <w:sz w:val="20"/>
          <w:szCs w:val="20"/>
          <w:lang w:val="en-GB"/>
        </w:rPr>
        <w:t xml:space="preserve"> </w:t>
      </w:r>
      <w:r w:rsidRPr="00AB12B2">
        <w:rPr>
          <w:rFonts w:cs="Calibri"/>
          <w:sz w:val="20"/>
          <w:szCs w:val="20"/>
          <w:lang w:val="en-GB"/>
        </w:rPr>
        <w:t>and Medium-sized Enterprises (MSMEs) by strengthening supply and enhancing uptake of quality off-grid solar-powered systems and clean cooking solutions, resulting in improved livelihoods, increased productivity, employment creation, and increased incomes, therefore contribution towards the nati</w:t>
      </w:r>
      <w:r w:rsidR="008676D0" w:rsidRPr="00AB12B2">
        <w:rPr>
          <w:rFonts w:cs="Calibri"/>
          <w:sz w:val="20"/>
          <w:szCs w:val="20"/>
          <w:lang w:val="en-GB"/>
        </w:rPr>
        <w:t>on’s economic development.</w:t>
      </w:r>
    </w:p>
    <w:p w14:paraId="7DF3F31A" w14:textId="0D609A6C" w:rsidR="008676D0" w:rsidRPr="00AB12B2" w:rsidRDefault="008676D0" w:rsidP="008676D0">
      <w:pPr>
        <w:spacing w:before="120" w:after="40" w:line="264" w:lineRule="auto"/>
        <w:jc w:val="both"/>
        <w:rPr>
          <w:rFonts w:cs="Calibri"/>
          <w:sz w:val="20"/>
          <w:szCs w:val="20"/>
          <w:lang w:val="en-GB"/>
        </w:rPr>
      </w:pPr>
      <w:r w:rsidRPr="00AB12B2">
        <w:rPr>
          <w:rFonts w:cs="Calibri"/>
          <w:sz w:val="20"/>
          <w:szCs w:val="20"/>
          <w:lang w:val="en-GB"/>
        </w:rPr>
        <w:t>The project seeks to achieve the following objectives:</w:t>
      </w:r>
    </w:p>
    <w:p w14:paraId="12C21666" w14:textId="40BAB5D5" w:rsidR="008676D0" w:rsidRPr="00AB12B2" w:rsidRDefault="008676D0" w:rsidP="008676D0">
      <w:pPr>
        <w:pStyle w:val="ListParagraph"/>
        <w:numPr>
          <w:ilvl w:val="0"/>
          <w:numId w:val="15"/>
        </w:numPr>
        <w:spacing w:before="40" w:after="40" w:line="264" w:lineRule="auto"/>
        <w:contextualSpacing w:val="0"/>
        <w:jc w:val="both"/>
        <w:rPr>
          <w:rFonts w:ascii="Verdana" w:hAnsi="Verdana" w:cs="Calibri"/>
          <w:sz w:val="20"/>
          <w:szCs w:val="20"/>
        </w:rPr>
      </w:pPr>
      <w:r w:rsidRPr="00AB12B2">
        <w:rPr>
          <w:rFonts w:ascii="Verdana" w:hAnsi="Verdana" w:cs="Calibri"/>
          <w:sz w:val="20"/>
          <w:szCs w:val="20"/>
        </w:rPr>
        <w:t xml:space="preserve">Accelerate access to household lighting </w:t>
      </w:r>
      <w:r w:rsidR="006C3A6D" w:rsidRPr="00AB12B2">
        <w:rPr>
          <w:rFonts w:ascii="Verdana" w:hAnsi="Verdana" w:cs="Calibri"/>
          <w:sz w:val="20"/>
          <w:szCs w:val="20"/>
        </w:rPr>
        <w:t xml:space="preserve">and clean cookstoves </w:t>
      </w:r>
      <w:r w:rsidRPr="00AB12B2">
        <w:rPr>
          <w:rFonts w:ascii="Verdana" w:hAnsi="Verdana" w:cs="Calibri"/>
          <w:sz w:val="20"/>
          <w:szCs w:val="20"/>
        </w:rPr>
        <w:t xml:space="preserve">for communities in </w:t>
      </w:r>
      <w:r w:rsidR="00351875">
        <w:rPr>
          <w:rFonts w:ascii="Verdana" w:hAnsi="Verdana" w:cs="Calibri"/>
          <w:sz w:val="20"/>
          <w:szCs w:val="20"/>
        </w:rPr>
        <w:t xml:space="preserve">the </w:t>
      </w:r>
      <w:r w:rsidRPr="00AB12B2">
        <w:rPr>
          <w:rFonts w:ascii="Verdana" w:hAnsi="Verdana" w:cs="Calibri"/>
          <w:sz w:val="20"/>
          <w:szCs w:val="20"/>
        </w:rPr>
        <w:t xml:space="preserve">refugee </w:t>
      </w:r>
      <w:r w:rsidR="00920F77" w:rsidRPr="00AB12B2">
        <w:rPr>
          <w:rFonts w:ascii="Verdana" w:hAnsi="Verdana" w:cs="Calibri"/>
          <w:sz w:val="20"/>
          <w:szCs w:val="20"/>
        </w:rPr>
        <w:t>set-up</w:t>
      </w:r>
      <w:r w:rsidRPr="00AB12B2">
        <w:rPr>
          <w:rFonts w:ascii="Verdana" w:hAnsi="Verdana" w:cs="Calibri"/>
          <w:sz w:val="20"/>
          <w:szCs w:val="20"/>
        </w:rPr>
        <w:t>.</w:t>
      </w:r>
    </w:p>
    <w:p w14:paraId="586544CE" w14:textId="77777777" w:rsidR="00287194" w:rsidRPr="00AB12B2" w:rsidRDefault="008676D0" w:rsidP="008676D0">
      <w:pPr>
        <w:pStyle w:val="ListParagraph"/>
        <w:numPr>
          <w:ilvl w:val="0"/>
          <w:numId w:val="15"/>
        </w:numPr>
        <w:spacing w:before="40" w:after="40" w:line="264" w:lineRule="auto"/>
        <w:contextualSpacing w:val="0"/>
        <w:jc w:val="both"/>
        <w:rPr>
          <w:rFonts w:ascii="Verdana" w:hAnsi="Verdana" w:cs="Calibri"/>
          <w:sz w:val="20"/>
          <w:szCs w:val="20"/>
        </w:rPr>
      </w:pPr>
      <w:r w:rsidRPr="00AB12B2">
        <w:rPr>
          <w:rFonts w:ascii="Verdana" w:hAnsi="Verdana" w:cs="Calibri"/>
          <w:sz w:val="20"/>
          <w:szCs w:val="20"/>
        </w:rPr>
        <w:t xml:space="preserve">Facilitate supply and adoption of stand-alone solar systems for </w:t>
      </w:r>
      <w:r w:rsidR="00287194" w:rsidRPr="00AB12B2">
        <w:rPr>
          <w:rFonts w:ascii="Verdana" w:hAnsi="Verdana" w:cs="Calibri"/>
          <w:sz w:val="20"/>
          <w:szCs w:val="20"/>
        </w:rPr>
        <w:t xml:space="preserve">use </w:t>
      </w:r>
      <w:r w:rsidRPr="00AB12B2">
        <w:rPr>
          <w:rFonts w:ascii="Verdana" w:hAnsi="Verdana" w:cs="Calibri"/>
          <w:sz w:val="20"/>
          <w:szCs w:val="20"/>
        </w:rPr>
        <w:t>in business settings</w:t>
      </w:r>
      <w:r w:rsidR="00287194" w:rsidRPr="00AB12B2">
        <w:rPr>
          <w:rFonts w:ascii="Verdana" w:hAnsi="Verdana" w:cs="Calibri"/>
          <w:sz w:val="20"/>
          <w:szCs w:val="20"/>
        </w:rPr>
        <w:t>.</w:t>
      </w:r>
    </w:p>
    <w:p w14:paraId="096F0F6E" w14:textId="3181AAF5" w:rsidR="008676D0" w:rsidRPr="00AB12B2" w:rsidRDefault="008676D0" w:rsidP="008676D0">
      <w:pPr>
        <w:pStyle w:val="ListParagraph"/>
        <w:numPr>
          <w:ilvl w:val="0"/>
          <w:numId w:val="15"/>
        </w:numPr>
        <w:spacing w:before="40" w:after="40" w:line="264" w:lineRule="auto"/>
        <w:contextualSpacing w:val="0"/>
        <w:jc w:val="both"/>
        <w:rPr>
          <w:rFonts w:ascii="Verdana" w:hAnsi="Verdana" w:cs="Calibri"/>
          <w:sz w:val="20"/>
          <w:szCs w:val="20"/>
        </w:rPr>
      </w:pPr>
      <w:r w:rsidRPr="00AB12B2">
        <w:rPr>
          <w:rFonts w:ascii="Verdana" w:hAnsi="Verdana" w:cs="Calibri"/>
          <w:sz w:val="20"/>
          <w:szCs w:val="20"/>
        </w:rPr>
        <w:t xml:space="preserve">Strengthen local production of cookstoves </w:t>
      </w:r>
      <w:r w:rsidR="006C3A6D" w:rsidRPr="00AB12B2">
        <w:rPr>
          <w:rFonts w:ascii="Verdana" w:hAnsi="Verdana" w:cs="Calibri"/>
          <w:sz w:val="20"/>
          <w:szCs w:val="20"/>
        </w:rPr>
        <w:t xml:space="preserve">including the </w:t>
      </w:r>
      <w:r w:rsidRPr="00AB12B2">
        <w:rPr>
          <w:rFonts w:ascii="Verdana" w:hAnsi="Verdana" w:cs="Calibri"/>
          <w:sz w:val="20"/>
          <w:szCs w:val="20"/>
        </w:rPr>
        <w:t xml:space="preserve">introduction of appropriate and affordable higher-tier biomass stoves </w:t>
      </w:r>
      <w:r w:rsidR="006C3A6D" w:rsidRPr="00AB12B2">
        <w:rPr>
          <w:rFonts w:ascii="Verdana" w:hAnsi="Verdana" w:cs="Calibri"/>
          <w:sz w:val="20"/>
          <w:szCs w:val="20"/>
        </w:rPr>
        <w:t xml:space="preserve">(higher efficiency) </w:t>
      </w:r>
      <w:r w:rsidRPr="00AB12B2">
        <w:rPr>
          <w:rFonts w:ascii="Verdana" w:hAnsi="Verdana" w:cs="Calibri"/>
          <w:sz w:val="20"/>
          <w:szCs w:val="20"/>
        </w:rPr>
        <w:t>for production at the local level.</w:t>
      </w:r>
    </w:p>
    <w:p w14:paraId="0CB45928" w14:textId="77777777" w:rsidR="00287194" w:rsidRPr="00AB12B2" w:rsidRDefault="008676D0" w:rsidP="008676D0">
      <w:pPr>
        <w:pStyle w:val="ListParagraph"/>
        <w:numPr>
          <w:ilvl w:val="0"/>
          <w:numId w:val="15"/>
        </w:numPr>
        <w:spacing w:before="40" w:after="40" w:line="264" w:lineRule="auto"/>
        <w:contextualSpacing w:val="0"/>
        <w:jc w:val="both"/>
        <w:rPr>
          <w:rFonts w:ascii="Verdana" w:hAnsi="Verdana" w:cs="Calibri"/>
          <w:sz w:val="20"/>
          <w:szCs w:val="20"/>
        </w:rPr>
      </w:pPr>
      <w:r w:rsidRPr="00AB12B2">
        <w:rPr>
          <w:rFonts w:ascii="Verdana" w:hAnsi="Verdana" w:cs="Calibri"/>
          <w:sz w:val="20"/>
          <w:szCs w:val="20"/>
        </w:rPr>
        <w:t xml:space="preserve">Facilitate access to credit for the end users </w:t>
      </w:r>
      <w:r w:rsidR="00287194" w:rsidRPr="00AB12B2">
        <w:rPr>
          <w:rFonts w:ascii="Verdana" w:hAnsi="Verdana" w:cs="Calibri"/>
          <w:sz w:val="20"/>
          <w:szCs w:val="20"/>
        </w:rPr>
        <w:t>to purchase stove and solar products.</w:t>
      </w:r>
    </w:p>
    <w:p w14:paraId="615B4235" w14:textId="50FD3749" w:rsidR="008676D0" w:rsidRPr="00AB12B2" w:rsidRDefault="008676D0" w:rsidP="008676D0">
      <w:pPr>
        <w:pStyle w:val="ListParagraph"/>
        <w:numPr>
          <w:ilvl w:val="0"/>
          <w:numId w:val="15"/>
        </w:numPr>
        <w:spacing w:before="40" w:after="40" w:line="264" w:lineRule="auto"/>
        <w:contextualSpacing w:val="0"/>
        <w:jc w:val="both"/>
        <w:rPr>
          <w:rFonts w:ascii="Verdana" w:hAnsi="Verdana" w:cs="Calibri"/>
          <w:sz w:val="20"/>
          <w:szCs w:val="20"/>
        </w:rPr>
      </w:pPr>
      <w:r w:rsidRPr="00AB12B2">
        <w:rPr>
          <w:rFonts w:ascii="Verdana" w:hAnsi="Verdana" w:cs="Calibri"/>
          <w:sz w:val="20"/>
          <w:szCs w:val="20"/>
        </w:rPr>
        <w:t xml:space="preserve">Enhance the enabling environment to </w:t>
      </w:r>
      <w:r w:rsidR="00287194" w:rsidRPr="00AB12B2">
        <w:rPr>
          <w:rFonts w:ascii="Verdana" w:hAnsi="Verdana" w:cs="Calibri"/>
          <w:sz w:val="20"/>
          <w:szCs w:val="20"/>
        </w:rPr>
        <w:t>encourage p</w:t>
      </w:r>
      <w:r w:rsidRPr="00AB12B2">
        <w:rPr>
          <w:rFonts w:ascii="Verdana" w:hAnsi="Verdana" w:cs="Calibri"/>
          <w:sz w:val="20"/>
          <w:szCs w:val="20"/>
        </w:rPr>
        <w:t xml:space="preserve">rivate sector investment </w:t>
      </w:r>
      <w:r w:rsidR="00287194" w:rsidRPr="00AB12B2">
        <w:rPr>
          <w:rFonts w:ascii="Verdana" w:hAnsi="Verdana" w:cs="Calibri"/>
          <w:sz w:val="20"/>
          <w:szCs w:val="20"/>
        </w:rPr>
        <w:t>in the refugee market</w:t>
      </w:r>
      <w:r w:rsidRPr="00AB12B2">
        <w:rPr>
          <w:rFonts w:ascii="Verdana" w:hAnsi="Verdana" w:cs="Calibri"/>
          <w:sz w:val="20"/>
          <w:szCs w:val="20"/>
        </w:rPr>
        <w:t>.</w:t>
      </w:r>
    </w:p>
    <w:p w14:paraId="2CD79C13" w14:textId="4992487E" w:rsidR="00D05E43" w:rsidRPr="00AB12B2" w:rsidRDefault="00D05E43" w:rsidP="00D05E43">
      <w:pPr>
        <w:spacing w:before="120" w:after="120" w:line="240" w:lineRule="auto"/>
        <w:jc w:val="both"/>
        <w:rPr>
          <w:rFonts w:cs="Calibri"/>
          <w:sz w:val="20"/>
          <w:szCs w:val="20"/>
          <w:lang w:val="en-GB"/>
        </w:rPr>
      </w:pPr>
      <w:r w:rsidRPr="00AB12B2">
        <w:rPr>
          <w:rFonts w:cs="Calibri"/>
          <w:sz w:val="20"/>
          <w:szCs w:val="20"/>
          <w:lang w:val="en-GB"/>
        </w:rPr>
        <w:t xml:space="preserve">The first implementation period </w:t>
      </w:r>
      <w:r w:rsidR="00351875">
        <w:rPr>
          <w:rFonts w:cs="Calibri"/>
          <w:sz w:val="20"/>
          <w:szCs w:val="20"/>
          <w:lang w:val="en-GB"/>
        </w:rPr>
        <w:t>begins from Jul 2023 and will end in</w:t>
      </w:r>
      <w:r w:rsidR="00EB25F6" w:rsidRPr="00AB12B2">
        <w:rPr>
          <w:rFonts w:cs="Calibri"/>
          <w:sz w:val="20"/>
          <w:szCs w:val="20"/>
          <w:lang w:val="en-GB"/>
        </w:rPr>
        <w:t xml:space="preserve"> D</w:t>
      </w:r>
      <w:r w:rsidRPr="00AB12B2">
        <w:rPr>
          <w:rFonts w:cs="Calibri"/>
          <w:sz w:val="20"/>
          <w:szCs w:val="20"/>
          <w:lang w:val="en-GB"/>
        </w:rPr>
        <w:t>ec 2023</w:t>
      </w:r>
      <w:r w:rsidR="00EB25F6" w:rsidRPr="00AB12B2">
        <w:rPr>
          <w:rFonts w:cs="Calibri"/>
          <w:sz w:val="20"/>
          <w:szCs w:val="20"/>
          <w:lang w:val="en-GB"/>
        </w:rPr>
        <w:t xml:space="preserve">, while the second </w:t>
      </w:r>
      <w:r w:rsidR="00351875">
        <w:rPr>
          <w:rFonts w:cs="Calibri"/>
          <w:sz w:val="20"/>
          <w:szCs w:val="20"/>
          <w:lang w:val="en-GB"/>
        </w:rPr>
        <w:t xml:space="preserve">period </w:t>
      </w:r>
      <w:r w:rsidR="002855EF" w:rsidRPr="00AB12B2">
        <w:rPr>
          <w:rFonts w:cs="Calibri"/>
          <w:sz w:val="20"/>
          <w:szCs w:val="20"/>
          <w:lang w:val="en-GB"/>
        </w:rPr>
        <w:t xml:space="preserve">will </w:t>
      </w:r>
      <w:r w:rsidRPr="00AB12B2">
        <w:rPr>
          <w:rFonts w:cs="Calibri"/>
          <w:sz w:val="20"/>
          <w:szCs w:val="20"/>
          <w:lang w:val="en-GB"/>
        </w:rPr>
        <w:t xml:space="preserve">run from Jan to Dec 2024. </w:t>
      </w:r>
    </w:p>
    <w:p w14:paraId="48DC7F8C" w14:textId="12D09974" w:rsidR="00E83EC7" w:rsidRPr="00AB12B2" w:rsidRDefault="008676D0" w:rsidP="008676D0">
      <w:pPr>
        <w:spacing w:before="120" w:after="120" w:line="240" w:lineRule="auto"/>
        <w:jc w:val="both"/>
        <w:rPr>
          <w:rFonts w:cs="Calibri"/>
          <w:sz w:val="20"/>
          <w:szCs w:val="20"/>
          <w:lang w:val="en-GB"/>
        </w:rPr>
      </w:pPr>
      <w:r w:rsidRPr="00AB12B2">
        <w:rPr>
          <w:rFonts w:cs="Calibri"/>
          <w:sz w:val="20"/>
          <w:szCs w:val="20"/>
          <w:lang w:val="en-GB"/>
        </w:rPr>
        <w:t xml:space="preserve">To enhance the effectiveness and achievement of results, the specific interventions and technologies promoted under the project are customized to the refugee setting. </w:t>
      </w:r>
      <w:r w:rsidR="00E83EC7" w:rsidRPr="00AB12B2">
        <w:rPr>
          <w:rFonts w:cs="Calibri"/>
          <w:sz w:val="20"/>
          <w:szCs w:val="20"/>
          <w:lang w:val="en-GB"/>
        </w:rPr>
        <w:t>The eligible technologies</w:t>
      </w:r>
      <w:r w:rsidRPr="00AB12B2">
        <w:rPr>
          <w:rFonts w:cs="Calibri"/>
          <w:sz w:val="20"/>
          <w:szCs w:val="20"/>
          <w:lang w:val="en-GB"/>
        </w:rPr>
        <w:t xml:space="preserve"> and </w:t>
      </w:r>
      <w:r w:rsidR="00CD4196">
        <w:rPr>
          <w:rFonts w:cs="Calibri"/>
          <w:sz w:val="20"/>
          <w:szCs w:val="20"/>
          <w:lang w:val="en-GB"/>
        </w:rPr>
        <w:t xml:space="preserve">their </w:t>
      </w:r>
      <w:r w:rsidR="00286F4F" w:rsidRPr="00AB12B2">
        <w:rPr>
          <w:rFonts w:cs="Calibri"/>
          <w:sz w:val="20"/>
          <w:szCs w:val="20"/>
          <w:lang w:val="en-GB"/>
        </w:rPr>
        <w:t xml:space="preserve">selection, </w:t>
      </w:r>
      <w:r w:rsidR="00E83EC7" w:rsidRPr="00AB12B2">
        <w:rPr>
          <w:rFonts w:cs="Calibri"/>
          <w:sz w:val="20"/>
          <w:szCs w:val="20"/>
          <w:lang w:val="en-GB"/>
        </w:rPr>
        <w:t>target partners</w:t>
      </w:r>
      <w:r w:rsidR="00286F4F" w:rsidRPr="00AB12B2">
        <w:rPr>
          <w:rFonts w:cs="Calibri"/>
          <w:sz w:val="20"/>
          <w:szCs w:val="20"/>
          <w:lang w:val="en-GB"/>
        </w:rPr>
        <w:t>,</w:t>
      </w:r>
      <w:r w:rsidR="00E83EC7" w:rsidRPr="00AB12B2">
        <w:rPr>
          <w:rFonts w:cs="Calibri"/>
          <w:sz w:val="20"/>
          <w:szCs w:val="20"/>
          <w:lang w:val="en-GB"/>
        </w:rPr>
        <w:t xml:space="preserve"> and applicable </w:t>
      </w:r>
      <w:r w:rsidR="00CD4196">
        <w:rPr>
          <w:rFonts w:cs="Calibri"/>
          <w:sz w:val="20"/>
          <w:szCs w:val="20"/>
          <w:lang w:val="en-GB"/>
        </w:rPr>
        <w:t xml:space="preserve">project </w:t>
      </w:r>
      <w:r w:rsidR="00E83EC7" w:rsidRPr="00AB12B2">
        <w:rPr>
          <w:rFonts w:cs="Calibri"/>
          <w:sz w:val="20"/>
          <w:szCs w:val="20"/>
          <w:lang w:val="en-GB"/>
        </w:rPr>
        <w:t xml:space="preserve">support have </w:t>
      </w:r>
      <w:r w:rsidR="00286F4F" w:rsidRPr="00AB12B2">
        <w:rPr>
          <w:rFonts w:cs="Calibri"/>
          <w:sz w:val="20"/>
          <w:szCs w:val="20"/>
          <w:lang w:val="en-GB"/>
        </w:rPr>
        <w:t xml:space="preserve">all </w:t>
      </w:r>
      <w:r w:rsidR="00E83EC7" w:rsidRPr="00AB12B2">
        <w:rPr>
          <w:rFonts w:cs="Calibri"/>
          <w:sz w:val="20"/>
          <w:szCs w:val="20"/>
          <w:lang w:val="en-GB"/>
        </w:rPr>
        <w:t>been described below.</w:t>
      </w:r>
    </w:p>
    <w:p w14:paraId="7D675330" w14:textId="48D4991D" w:rsidR="00E83EC7" w:rsidRPr="00B40C22" w:rsidRDefault="00E83EC7" w:rsidP="008676D0">
      <w:pPr>
        <w:keepNext/>
        <w:numPr>
          <w:ilvl w:val="1"/>
          <w:numId w:val="5"/>
        </w:numPr>
        <w:spacing w:before="100" w:beforeAutospacing="1" w:after="120" w:line="240" w:lineRule="auto"/>
        <w:outlineLvl w:val="2"/>
        <w:rPr>
          <w:rFonts w:ascii="VAGRounded LT Light" w:eastAsia="Arial" w:hAnsi="VAGRounded LT Light" w:cs="Times New Roman"/>
          <w:color w:val="4472C4" w:themeColor="accent1"/>
          <w:sz w:val="28"/>
          <w:szCs w:val="28"/>
          <w:lang w:val="en-GB"/>
        </w:rPr>
      </w:pPr>
      <w:bookmarkStart w:id="10" w:name="_Toc141644179"/>
      <w:r w:rsidRPr="00B40C22">
        <w:rPr>
          <w:rFonts w:ascii="VAGRounded LT Light" w:eastAsia="Arial" w:hAnsi="VAGRounded LT Light" w:cs="Times New Roman"/>
          <w:color w:val="4472C4" w:themeColor="accent1"/>
          <w:sz w:val="28"/>
          <w:szCs w:val="28"/>
          <w:lang w:val="en-GB"/>
        </w:rPr>
        <w:t xml:space="preserve">Eligible </w:t>
      </w:r>
      <w:r w:rsidR="00286F4F" w:rsidRPr="00B40C22">
        <w:rPr>
          <w:rFonts w:ascii="VAGRounded LT Light" w:eastAsia="Arial" w:hAnsi="VAGRounded LT Light" w:cs="Times New Roman"/>
          <w:color w:val="4472C4" w:themeColor="accent1"/>
          <w:sz w:val="28"/>
          <w:szCs w:val="28"/>
          <w:lang w:val="en-GB"/>
        </w:rPr>
        <w:t>t</w:t>
      </w:r>
      <w:r w:rsidRPr="00B40C22">
        <w:rPr>
          <w:rFonts w:ascii="VAGRounded LT Light" w:eastAsia="Arial" w:hAnsi="VAGRounded LT Light" w:cs="Times New Roman"/>
          <w:color w:val="4472C4" w:themeColor="accent1"/>
          <w:sz w:val="28"/>
          <w:szCs w:val="28"/>
          <w:lang w:val="en-GB"/>
        </w:rPr>
        <w:t xml:space="preserve">echnologies </w:t>
      </w:r>
      <w:r w:rsidR="00286F4F" w:rsidRPr="00B40C22">
        <w:rPr>
          <w:rFonts w:ascii="VAGRounded LT Light" w:eastAsia="Arial" w:hAnsi="VAGRounded LT Light" w:cs="Times New Roman"/>
          <w:color w:val="4472C4" w:themeColor="accent1"/>
          <w:sz w:val="28"/>
          <w:szCs w:val="28"/>
          <w:lang w:val="en-GB"/>
        </w:rPr>
        <w:t>and selection process</w:t>
      </w:r>
      <w:bookmarkEnd w:id="10"/>
    </w:p>
    <w:tbl>
      <w:tblPr>
        <w:tblStyle w:val="EnDevTable02"/>
        <w:tblW w:w="0" w:type="auto"/>
        <w:tblLook w:val="04A0" w:firstRow="1" w:lastRow="0" w:firstColumn="1" w:lastColumn="0" w:noHBand="0" w:noVBand="1"/>
      </w:tblPr>
      <w:tblGrid>
        <w:gridCol w:w="2506"/>
        <w:gridCol w:w="6520"/>
      </w:tblGrid>
      <w:tr w:rsidR="009F1026" w:rsidRPr="002A3909" w14:paraId="3438D226" w14:textId="77777777" w:rsidTr="009F10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Borders>
              <w:top w:val="nil"/>
              <w:bottom w:val="single" w:sz="4" w:space="0" w:color="DEEAF6" w:themeColor="accent5" w:themeTint="33"/>
              <w:right w:val="single" w:sz="4" w:space="0" w:color="DEEAF6" w:themeColor="accent5" w:themeTint="33"/>
            </w:tcBorders>
          </w:tcPr>
          <w:p w14:paraId="0B4F8494" w14:textId="38094851" w:rsidR="009F1026" w:rsidRPr="00CD4196" w:rsidRDefault="009F1026" w:rsidP="000E215F">
            <w:pPr>
              <w:rPr>
                <w:b/>
                <w:sz w:val="19"/>
                <w:szCs w:val="19"/>
              </w:rPr>
            </w:pPr>
            <w:r w:rsidRPr="00CD4196">
              <w:rPr>
                <w:b/>
                <w:sz w:val="19"/>
                <w:szCs w:val="19"/>
              </w:rPr>
              <w:t>Technology Scope</w:t>
            </w:r>
          </w:p>
        </w:tc>
        <w:tc>
          <w:tcPr>
            <w:tcW w:w="6520" w:type="dxa"/>
            <w:tcBorders>
              <w:top w:val="nil"/>
              <w:left w:val="single" w:sz="4" w:space="0" w:color="DEEAF6" w:themeColor="accent5" w:themeTint="33"/>
              <w:bottom w:val="single" w:sz="4" w:space="0" w:color="A6A6A6"/>
            </w:tcBorders>
          </w:tcPr>
          <w:p w14:paraId="049DC91B" w14:textId="0E1434A2" w:rsidR="009F1026" w:rsidRPr="002A3909" w:rsidRDefault="009F1026" w:rsidP="000E215F">
            <w:pPr>
              <w:cnfStyle w:val="100000000000" w:firstRow="1" w:lastRow="0" w:firstColumn="0" w:lastColumn="0" w:oddVBand="0" w:evenVBand="0" w:oddHBand="0" w:evenHBand="0" w:firstRowFirstColumn="0" w:firstRowLastColumn="0" w:lastRowFirstColumn="0" w:lastRowLastColumn="0"/>
              <w:rPr>
                <w:b/>
                <w:sz w:val="19"/>
                <w:szCs w:val="19"/>
                <w:lang w:val="en-GB"/>
              </w:rPr>
            </w:pPr>
            <w:r w:rsidRPr="002A3909">
              <w:rPr>
                <w:b/>
                <w:sz w:val="19"/>
                <w:szCs w:val="19"/>
                <w:lang w:val="en-GB"/>
              </w:rPr>
              <w:t>Eligible technologies</w:t>
            </w:r>
            <w:r w:rsidR="006F7138" w:rsidRPr="002A3909">
              <w:rPr>
                <w:b/>
                <w:sz w:val="19"/>
                <w:szCs w:val="19"/>
                <w:lang w:val="en-GB"/>
              </w:rPr>
              <w:t xml:space="preserve"> and target users</w:t>
            </w:r>
          </w:p>
        </w:tc>
      </w:tr>
      <w:tr w:rsidR="009F1026" w:rsidRPr="002A3909" w14:paraId="3FFC7FDE" w14:textId="77777777" w:rsidTr="009F1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Borders>
              <w:top w:val="single" w:sz="4" w:space="0" w:color="DEEAF6" w:themeColor="accent5" w:themeTint="33"/>
              <w:bottom w:val="single" w:sz="4" w:space="0" w:color="DEEAF6" w:themeColor="accent5" w:themeTint="33"/>
            </w:tcBorders>
          </w:tcPr>
          <w:p w14:paraId="325AE808" w14:textId="0E818BCD" w:rsidR="009F1026" w:rsidRPr="00CD4196" w:rsidRDefault="009F1026" w:rsidP="000E215F">
            <w:pPr>
              <w:rPr>
                <w:b/>
                <w:sz w:val="19"/>
                <w:szCs w:val="19"/>
              </w:rPr>
            </w:pPr>
            <w:r w:rsidRPr="00CD4196">
              <w:rPr>
                <w:b/>
                <w:sz w:val="19"/>
                <w:szCs w:val="19"/>
              </w:rPr>
              <w:t>Solar-powered systems</w:t>
            </w:r>
          </w:p>
        </w:tc>
        <w:tc>
          <w:tcPr>
            <w:tcW w:w="6520" w:type="dxa"/>
            <w:tcBorders>
              <w:top w:val="single" w:sz="4" w:space="0" w:color="A6A6A6"/>
              <w:bottom w:val="single" w:sz="4" w:space="0" w:color="A6A6A6"/>
            </w:tcBorders>
            <w:shd w:val="clear" w:color="auto" w:fill="DEEAF6" w:themeFill="accent5" w:themeFillTint="33"/>
          </w:tcPr>
          <w:p w14:paraId="5BFCF16E" w14:textId="77777777" w:rsidR="001D4E7B" w:rsidRPr="00CD4196" w:rsidRDefault="00E86E0F" w:rsidP="008676D0">
            <w:pPr>
              <w:pStyle w:val="ListParagraph"/>
              <w:widowControl w:val="0"/>
              <w:numPr>
                <w:ilvl w:val="0"/>
                <w:numId w:val="14"/>
              </w:numPr>
              <w:autoSpaceDE w:val="0"/>
              <w:autoSpaceDN w:val="0"/>
              <w:adjustRightInd w:val="0"/>
              <w:spacing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Verdana" w:eastAsiaTheme="minorHAnsi" w:hAnsi="Verdana" w:cs="Calibri"/>
                <w:bCs/>
                <w:sz w:val="19"/>
                <w:szCs w:val="19"/>
              </w:rPr>
            </w:pPr>
            <w:r w:rsidRPr="00CD4196">
              <w:rPr>
                <w:rFonts w:ascii="Verdana" w:eastAsiaTheme="minorHAnsi" w:hAnsi="Verdana" w:cs="Calibri"/>
                <w:bCs/>
                <w:sz w:val="19"/>
                <w:szCs w:val="19"/>
              </w:rPr>
              <w:t xml:space="preserve">Solar technologies for use by </w:t>
            </w:r>
            <w:r w:rsidR="004F37EE" w:rsidRPr="00CD4196">
              <w:rPr>
                <w:rFonts w:ascii="Verdana" w:eastAsiaTheme="minorHAnsi" w:hAnsi="Verdana" w:cs="Calibri"/>
                <w:bCs/>
                <w:sz w:val="19"/>
                <w:szCs w:val="19"/>
              </w:rPr>
              <w:t>households (</w:t>
            </w:r>
            <w:r w:rsidRPr="00CD4196">
              <w:rPr>
                <w:rFonts w:ascii="Verdana" w:eastAsiaTheme="minorHAnsi" w:hAnsi="Verdana" w:cs="Calibri"/>
                <w:bCs/>
                <w:sz w:val="19"/>
                <w:szCs w:val="19"/>
              </w:rPr>
              <w:t>including solar lanterns (pico), solar home systems (SHS))</w:t>
            </w:r>
            <w:r w:rsidR="004F37EE" w:rsidRPr="00CD4196">
              <w:rPr>
                <w:rFonts w:ascii="Verdana" w:eastAsiaTheme="minorHAnsi" w:hAnsi="Verdana" w:cs="Calibri"/>
                <w:bCs/>
                <w:sz w:val="19"/>
                <w:szCs w:val="19"/>
              </w:rPr>
              <w:t>,</w:t>
            </w:r>
          </w:p>
          <w:p w14:paraId="64843BF1" w14:textId="43EF852B" w:rsidR="009F1026" w:rsidRPr="00CD4196" w:rsidRDefault="001D4E7B" w:rsidP="008676D0">
            <w:pPr>
              <w:pStyle w:val="ListParagraph"/>
              <w:widowControl w:val="0"/>
              <w:numPr>
                <w:ilvl w:val="0"/>
                <w:numId w:val="14"/>
              </w:numPr>
              <w:autoSpaceDE w:val="0"/>
              <w:autoSpaceDN w:val="0"/>
              <w:adjustRightInd w:val="0"/>
              <w:spacing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Verdana" w:eastAsiaTheme="minorHAnsi" w:hAnsi="Verdana" w:cs="Calibri"/>
                <w:bCs/>
                <w:sz w:val="19"/>
                <w:szCs w:val="19"/>
              </w:rPr>
            </w:pPr>
            <w:r w:rsidRPr="00CD4196">
              <w:rPr>
                <w:rFonts w:ascii="Verdana" w:hAnsi="Verdana" w:cs="Calibri"/>
                <w:sz w:val="19"/>
                <w:szCs w:val="19"/>
              </w:rPr>
              <w:t xml:space="preserve">Solar-powered appliances for income generation targeting MSMEs </w:t>
            </w:r>
            <w:r w:rsidR="00E86E0F" w:rsidRPr="00CD4196">
              <w:rPr>
                <w:rFonts w:ascii="Verdana" w:eastAsiaTheme="minorHAnsi" w:hAnsi="Verdana" w:cs="Calibri"/>
                <w:bCs/>
                <w:sz w:val="19"/>
                <w:szCs w:val="19"/>
              </w:rPr>
              <w:t xml:space="preserve">(including the larger SHS, component-based solar systems, </w:t>
            </w:r>
            <w:r w:rsidRPr="00CD4196">
              <w:rPr>
                <w:rFonts w:ascii="Verdana" w:eastAsiaTheme="minorHAnsi" w:hAnsi="Verdana" w:cs="Calibri"/>
                <w:bCs/>
                <w:sz w:val="19"/>
                <w:szCs w:val="19"/>
              </w:rPr>
              <w:t xml:space="preserve">and </w:t>
            </w:r>
            <w:r w:rsidR="00E86E0F" w:rsidRPr="00CD4196">
              <w:rPr>
                <w:rFonts w:ascii="Verdana" w:eastAsiaTheme="minorHAnsi" w:hAnsi="Verdana" w:cs="Calibri"/>
                <w:bCs/>
                <w:sz w:val="19"/>
                <w:szCs w:val="19"/>
              </w:rPr>
              <w:t>PUE appliances).</w:t>
            </w:r>
          </w:p>
        </w:tc>
      </w:tr>
      <w:tr w:rsidR="009F1026" w:rsidRPr="002A3909" w14:paraId="4DC12537" w14:textId="77777777" w:rsidTr="00CE0B62">
        <w:tc>
          <w:tcPr>
            <w:cnfStyle w:val="001000000000" w:firstRow="0" w:lastRow="0" w:firstColumn="1" w:lastColumn="0" w:oddVBand="0" w:evenVBand="0" w:oddHBand="0" w:evenHBand="0" w:firstRowFirstColumn="0" w:firstRowLastColumn="0" w:lastRowFirstColumn="0" w:lastRowLastColumn="0"/>
            <w:tcW w:w="2506" w:type="dxa"/>
            <w:tcBorders>
              <w:top w:val="single" w:sz="4" w:space="0" w:color="DEEAF6" w:themeColor="accent5" w:themeTint="33"/>
              <w:bottom w:val="single" w:sz="4" w:space="0" w:color="DEEAF6" w:themeColor="accent5" w:themeTint="33"/>
            </w:tcBorders>
          </w:tcPr>
          <w:p w14:paraId="02E2BE45" w14:textId="543A3B98" w:rsidR="009F1026" w:rsidRPr="00CD4196" w:rsidRDefault="009F1026" w:rsidP="000E215F">
            <w:pPr>
              <w:rPr>
                <w:b/>
                <w:sz w:val="19"/>
                <w:szCs w:val="19"/>
              </w:rPr>
            </w:pPr>
            <w:r w:rsidRPr="00CD4196">
              <w:rPr>
                <w:b/>
                <w:sz w:val="19"/>
                <w:szCs w:val="19"/>
              </w:rPr>
              <w:t>Cookstoves</w:t>
            </w:r>
          </w:p>
        </w:tc>
        <w:tc>
          <w:tcPr>
            <w:tcW w:w="6520" w:type="dxa"/>
            <w:tcBorders>
              <w:top w:val="single" w:sz="4" w:space="0" w:color="A6A6A6"/>
              <w:bottom w:val="single" w:sz="4" w:space="0" w:color="A6A6A6"/>
              <w:right w:val="single" w:sz="4" w:space="0" w:color="A6A6A6"/>
            </w:tcBorders>
            <w:shd w:val="clear" w:color="auto" w:fill="DEEAF6" w:themeFill="accent5" w:themeFillTint="33"/>
          </w:tcPr>
          <w:p w14:paraId="51E4BC86" w14:textId="49681A1F" w:rsidR="009F1026" w:rsidRPr="00CD4196" w:rsidRDefault="00286F4F" w:rsidP="008676D0">
            <w:pPr>
              <w:pStyle w:val="ListParagraph"/>
              <w:widowControl w:val="0"/>
              <w:numPr>
                <w:ilvl w:val="0"/>
                <w:numId w:val="14"/>
              </w:numPr>
              <w:autoSpaceDE w:val="0"/>
              <w:autoSpaceDN w:val="0"/>
              <w:adjustRightInd w:val="0"/>
              <w:spacing w:line="240" w:lineRule="auto"/>
              <w:jc w:val="both"/>
              <w:textAlignment w:val="center"/>
              <w:cnfStyle w:val="000000000000" w:firstRow="0" w:lastRow="0" w:firstColumn="0" w:lastColumn="0" w:oddVBand="0" w:evenVBand="0" w:oddHBand="0" w:evenHBand="0" w:firstRowFirstColumn="0" w:firstRowLastColumn="0" w:lastRowFirstColumn="0" w:lastRowLastColumn="0"/>
              <w:rPr>
                <w:rFonts w:ascii="Verdana" w:eastAsiaTheme="minorHAnsi" w:hAnsi="Verdana" w:cs="Calibri"/>
                <w:bCs/>
                <w:sz w:val="19"/>
                <w:szCs w:val="19"/>
              </w:rPr>
            </w:pPr>
            <w:r w:rsidRPr="00CD4196">
              <w:rPr>
                <w:rFonts w:ascii="Verdana" w:eastAsiaTheme="minorHAnsi" w:hAnsi="Verdana" w:cs="Calibri"/>
                <w:bCs/>
                <w:sz w:val="19"/>
                <w:szCs w:val="19"/>
              </w:rPr>
              <w:t>Improved Cooking Stoves (ICS) produced by the local artisans/producers and more specifically biomass stoves produced by the local stove production units (SPUs).</w:t>
            </w:r>
          </w:p>
          <w:p w14:paraId="2F82F36B" w14:textId="635FBFF2" w:rsidR="009F1026" w:rsidRPr="00CD4196" w:rsidRDefault="00286F4F" w:rsidP="00710C02">
            <w:pPr>
              <w:pStyle w:val="ListParagraph"/>
              <w:widowControl w:val="0"/>
              <w:numPr>
                <w:ilvl w:val="0"/>
                <w:numId w:val="14"/>
              </w:numPr>
              <w:autoSpaceDE w:val="0"/>
              <w:autoSpaceDN w:val="0"/>
              <w:adjustRightInd w:val="0"/>
              <w:spacing w:line="240" w:lineRule="auto"/>
              <w:jc w:val="both"/>
              <w:textAlignment w:val="center"/>
              <w:cnfStyle w:val="000000000000" w:firstRow="0" w:lastRow="0" w:firstColumn="0" w:lastColumn="0" w:oddVBand="0" w:evenVBand="0" w:oddHBand="0" w:evenHBand="0" w:firstRowFirstColumn="0" w:firstRowLastColumn="0" w:lastRowFirstColumn="0" w:lastRowLastColumn="0"/>
              <w:rPr>
                <w:rFonts w:ascii="Verdana" w:hAnsi="Verdana"/>
                <w:sz w:val="19"/>
                <w:szCs w:val="19"/>
              </w:rPr>
            </w:pPr>
            <w:r w:rsidRPr="00CD4196">
              <w:rPr>
                <w:rFonts w:ascii="Verdana" w:eastAsiaTheme="minorHAnsi" w:hAnsi="Verdana" w:cs="Calibri"/>
                <w:bCs/>
                <w:sz w:val="19"/>
                <w:szCs w:val="19"/>
              </w:rPr>
              <w:t xml:space="preserve">Higher tier cookstove (HTC) technologies (tier 3 and above). </w:t>
            </w:r>
            <w:r w:rsidRPr="00CD4196">
              <w:rPr>
                <w:rFonts w:ascii="Verdana" w:eastAsiaTheme="minorHAnsi" w:hAnsi="Verdana" w:cs="Calibri"/>
                <w:bCs/>
                <w:sz w:val="19"/>
                <w:szCs w:val="19"/>
              </w:rPr>
              <w:lastRenderedPageBreak/>
              <w:t>HTC will include artisanal biomass stoves with higher efficiency</w:t>
            </w:r>
            <w:r w:rsidR="00710C02">
              <w:rPr>
                <w:rFonts w:ascii="Verdana" w:eastAsiaTheme="minorHAnsi" w:hAnsi="Verdana" w:cs="Calibri"/>
                <w:bCs/>
                <w:sz w:val="19"/>
                <w:szCs w:val="19"/>
              </w:rPr>
              <w:t>, and s</w:t>
            </w:r>
            <w:r w:rsidRPr="00CD4196">
              <w:rPr>
                <w:rFonts w:ascii="Verdana" w:eastAsiaTheme="minorHAnsi" w:hAnsi="Verdana" w:cs="Calibri"/>
                <w:bCs/>
                <w:sz w:val="19"/>
                <w:szCs w:val="19"/>
              </w:rPr>
              <w:t>toves produced in a formal industrial set-up such as Electric Pressure Cookers (EPCs).</w:t>
            </w:r>
          </w:p>
        </w:tc>
      </w:tr>
      <w:tr w:rsidR="00CE0B62" w:rsidRPr="002A3909" w14:paraId="708B4194" w14:textId="77777777" w:rsidTr="009F1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Borders>
              <w:top w:val="single" w:sz="4" w:space="0" w:color="DEEAF6" w:themeColor="accent5" w:themeTint="33"/>
              <w:bottom w:val="nil"/>
            </w:tcBorders>
          </w:tcPr>
          <w:p w14:paraId="579924D7" w14:textId="5C253083" w:rsidR="00CE0B62" w:rsidRPr="002A3909" w:rsidRDefault="00B31452" w:rsidP="000E215F">
            <w:pPr>
              <w:rPr>
                <w:b/>
                <w:sz w:val="19"/>
                <w:szCs w:val="19"/>
                <w:lang w:val="en-GB"/>
              </w:rPr>
            </w:pPr>
            <w:r w:rsidRPr="002A3909">
              <w:rPr>
                <w:b/>
                <w:sz w:val="19"/>
                <w:szCs w:val="19"/>
                <w:lang w:val="en-GB"/>
              </w:rPr>
              <w:lastRenderedPageBreak/>
              <w:t>Selection of p</w:t>
            </w:r>
            <w:r w:rsidR="00CE0B62" w:rsidRPr="002A3909">
              <w:rPr>
                <w:b/>
                <w:sz w:val="19"/>
                <w:szCs w:val="19"/>
                <w:lang w:val="en-GB"/>
              </w:rPr>
              <w:t>roduct</w:t>
            </w:r>
            <w:r w:rsidRPr="002A3909">
              <w:rPr>
                <w:b/>
                <w:sz w:val="19"/>
                <w:szCs w:val="19"/>
                <w:lang w:val="en-GB"/>
              </w:rPr>
              <w:t>s</w:t>
            </w:r>
            <w:r w:rsidR="00CE0B62" w:rsidRPr="002A3909">
              <w:rPr>
                <w:b/>
                <w:sz w:val="19"/>
                <w:szCs w:val="19"/>
                <w:lang w:val="en-GB"/>
              </w:rPr>
              <w:t xml:space="preserve"> </w:t>
            </w:r>
            <w:r w:rsidRPr="002A3909">
              <w:rPr>
                <w:b/>
                <w:sz w:val="19"/>
                <w:szCs w:val="19"/>
                <w:lang w:val="en-GB"/>
              </w:rPr>
              <w:t xml:space="preserve">and the suppliers </w:t>
            </w:r>
            <w:r w:rsidR="00CE0B62" w:rsidRPr="002A3909">
              <w:rPr>
                <w:b/>
                <w:sz w:val="19"/>
                <w:szCs w:val="19"/>
                <w:lang w:val="en-GB"/>
              </w:rPr>
              <w:t xml:space="preserve"> </w:t>
            </w:r>
          </w:p>
          <w:p w14:paraId="6D39B640" w14:textId="77777777" w:rsidR="00CE0B62" w:rsidRPr="002A3909" w:rsidRDefault="00CE0B62" w:rsidP="000E215F">
            <w:pPr>
              <w:rPr>
                <w:b/>
                <w:sz w:val="19"/>
                <w:szCs w:val="19"/>
                <w:lang w:val="en-GB"/>
              </w:rPr>
            </w:pPr>
          </w:p>
        </w:tc>
        <w:tc>
          <w:tcPr>
            <w:tcW w:w="6520" w:type="dxa"/>
            <w:tcBorders>
              <w:top w:val="single" w:sz="4" w:space="0" w:color="A6A6A6"/>
              <w:bottom w:val="single" w:sz="4" w:space="0" w:color="A6A6A6"/>
              <w:right w:val="single" w:sz="4" w:space="0" w:color="A6A6A6"/>
            </w:tcBorders>
            <w:shd w:val="clear" w:color="auto" w:fill="DEEAF6" w:themeFill="accent5" w:themeFillTint="33"/>
          </w:tcPr>
          <w:p w14:paraId="73737614" w14:textId="20CF3415" w:rsidR="00B31452" w:rsidRDefault="00B31452" w:rsidP="008676D0">
            <w:pPr>
              <w:pStyle w:val="ListParagraph"/>
              <w:widowControl w:val="0"/>
              <w:numPr>
                <w:ilvl w:val="0"/>
                <w:numId w:val="14"/>
              </w:numPr>
              <w:autoSpaceDE w:val="0"/>
              <w:autoSpaceDN w:val="0"/>
              <w:adjustRightInd w:val="0"/>
              <w:spacing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Verdana" w:eastAsiaTheme="minorHAnsi" w:hAnsi="Verdana" w:cs="Calibri"/>
                <w:bCs/>
                <w:sz w:val="19"/>
                <w:szCs w:val="19"/>
              </w:rPr>
            </w:pPr>
            <w:r w:rsidRPr="00CD4196">
              <w:rPr>
                <w:rFonts w:ascii="Verdana" w:eastAsiaTheme="minorHAnsi" w:hAnsi="Verdana" w:cs="Calibri"/>
                <w:bCs/>
                <w:sz w:val="19"/>
                <w:szCs w:val="19"/>
              </w:rPr>
              <w:t xml:space="preserve">The project will include measures to vet the supply-side actors and the energy products to ensure relevance to the refugee market and consumer needs and </w:t>
            </w:r>
            <w:r w:rsidR="00920F77" w:rsidRPr="00CD4196">
              <w:rPr>
                <w:rFonts w:ascii="Verdana" w:eastAsiaTheme="minorHAnsi" w:hAnsi="Verdana" w:cs="Calibri"/>
                <w:bCs/>
                <w:sz w:val="19"/>
                <w:szCs w:val="19"/>
              </w:rPr>
              <w:t xml:space="preserve">the </w:t>
            </w:r>
            <w:r w:rsidRPr="00CD4196">
              <w:rPr>
                <w:rFonts w:ascii="Verdana" w:eastAsiaTheme="minorHAnsi" w:hAnsi="Verdana" w:cs="Calibri"/>
                <w:bCs/>
                <w:sz w:val="19"/>
                <w:szCs w:val="19"/>
              </w:rPr>
              <w:t>availability of quality products.</w:t>
            </w:r>
          </w:p>
          <w:p w14:paraId="4952A284" w14:textId="79EFBEC1" w:rsidR="00E37289" w:rsidRPr="00CD4196" w:rsidRDefault="00E37289" w:rsidP="008676D0">
            <w:pPr>
              <w:pStyle w:val="ListParagraph"/>
              <w:widowControl w:val="0"/>
              <w:numPr>
                <w:ilvl w:val="0"/>
                <w:numId w:val="14"/>
              </w:numPr>
              <w:autoSpaceDE w:val="0"/>
              <w:autoSpaceDN w:val="0"/>
              <w:adjustRightInd w:val="0"/>
              <w:spacing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Verdana" w:eastAsiaTheme="minorHAnsi" w:hAnsi="Verdana" w:cs="Calibri"/>
                <w:bCs/>
                <w:sz w:val="19"/>
                <w:szCs w:val="19"/>
              </w:rPr>
            </w:pPr>
            <w:r>
              <w:rPr>
                <w:rFonts w:ascii="Verdana" w:eastAsiaTheme="minorHAnsi" w:hAnsi="Verdana" w:cs="Calibri"/>
                <w:bCs/>
                <w:sz w:val="19"/>
                <w:szCs w:val="19"/>
              </w:rPr>
              <w:t xml:space="preserve">The local stove production units (SPUs) previously supported by the past SNV MBEA projects to establish local operations, will have an added advantage. </w:t>
            </w:r>
          </w:p>
          <w:p w14:paraId="27CD7915" w14:textId="77777777" w:rsidR="00CE0B62" w:rsidRDefault="00CE0B62" w:rsidP="008676D0">
            <w:pPr>
              <w:pStyle w:val="ListParagraph"/>
              <w:widowControl w:val="0"/>
              <w:numPr>
                <w:ilvl w:val="0"/>
                <w:numId w:val="14"/>
              </w:numPr>
              <w:autoSpaceDE w:val="0"/>
              <w:autoSpaceDN w:val="0"/>
              <w:adjustRightInd w:val="0"/>
              <w:spacing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Verdana" w:eastAsiaTheme="minorHAnsi" w:hAnsi="Verdana" w:cs="Calibri"/>
                <w:bCs/>
                <w:sz w:val="19"/>
                <w:szCs w:val="19"/>
              </w:rPr>
            </w:pPr>
            <w:r w:rsidRPr="00CD4196">
              <w:rPr>
                <w:rFonts w:ascii="Verdana" w:eastAsiaTheme="minorHAnsi" w:hAnsi="Verdana" w:cs="Calibri"/>
                <w:bCs/>
                <w:sz w:val="19"/>
                <w:szCs w:val="19"/>
              </w:rPr>
              <w:t xml:space="preserve">Results from institutions that have testing expertise and facilities will be used to vet and select products for promotion under the refugee component. </w:t>
            </w:r>
          </w:p>
          <w:p w14:paraId="7B204F01" w14:textId="18BA2737" w:rsidR="00456838" w:rsidRPr="00CD4196" w:rsidRDefault="00456838" w:rsidP="008676D0">
            <w:pPr>
              <w:pStyle w:val="ListParagraph"/>
              <w:widowControl w:val="0"/>
              <w:numPr>
                <w:ilvl w:val="0"/>
                <w:numId w:val="14"/>
              </w:numPr>
              <w:autoSpaceDE w:val="0"/>
              <w:autoSpaceDN w:val="0"/>
              <w:adjustRightInd w:val="0"/>
              <w:spacing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Verdana" w:eastAsiaTheme="minorHAnsi" w:hAnsi="Verdana" w:cs="Calibri"/>
                <w:bCs/>
                <w:sz w:val="19"/>
                <w:szCs w:val="19"/>
              </w:rPr>
            </w:pPr>
            <w:r>
              <w:rPr>
                <w:rFonts w:ascii="Verdana" w:eastAsiaTheme="minorHAnsi" w:hAnsi="Verdana" w:cs="Calibri"/>
                <w:bCs/>
                <w:sz w:val="19"/>
                <w:szCs w:val="19"/>
              </w:rPr>
              <w:t>For component-based systems, the solar companies will be required to demonstrate the required expertise and experience in designing and installing similar systems.</w:t>
            </w:r>
          </w:p>
          <w:p w14:paraId="1AED8CC1" w14:textId="1AEBB2A0" w:rsidR="006C3A6D" w:rsidRPr="00CD4196" w:rsidRDefault="006C3A6D" w:rsidP="006C3A6D">
            <w:pPr>
              <w:pStyle w:val="ListParagraph"/>
              <w:widowControl w:val="0"/>
              <w:numPr>
                <w:ilvl w:val="0"/>
                <w:numId w:val="14"/>
              </w:numPr>
              <w:autoSpaceDE w:val="0"/>
              <w:autoSpaceDN w:val="0"/>
              <w:adjustRightInd w:val="0"/>
              <w:spacing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Verdana" w:eastAsiaTheme="minorHAnsi" w:hAnsi="Verdana" w:cs="Calibri"/>
                <w:bCs/>
                <w:sz w:val="19"/>
                <w:szCs w:val="19"/>
              </w:rPr>
            </w:pPr>
            <w:r w:rsidRPr="00CD4196">
              <w:rPr>
                <w:rFonts w:ascii="Verdana" w:eastAsiaTheme="minorHAnsi" w:hAnsi="Verdana" w:cs="Calibri"/>
                <w:bCs/>
                <w:sz w:val="19"/>
                <w:szCs w:val="19"/>
              </w:rPr>
              <w:t>Applicants will be required to provide detailed product specifications including pictures and catalogues.</w:t>
            </w:r>
          </w:p>
          <w:p w14:paraId="5A119B9A" w14:textId="38D11D63" w:rsidR="00B31452" w:rsidRPr="00CD4196" w:rsidRDefault="00B31452" w:rsidP="008676D0">
            <w:pPr>
              <w:pStyle w:val="ListParagraph"/>
              <w:widowControl w:val="0"/>
              <w:numPr>
                <w:ilvl w:val="0"/>
                <w:numId w:val="14"/>
              </w:numPr>
              <w:autoSpaceDE w:val="0"/>
              <w:autoSpaceDN w:val="0"/>
              <w:adjustRightInd w:val="0"/>
              <w:spacing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Verdana" w:eastAsiaTheme="minorHAnsi" w:hAnsi="Verdana" w:cs="Calibri"/>
                <w:bCs/>
                <w:sz w:val="19"/>
                <w:szCs w:val="19"/>
              </w:rPr>
            </w:pPr>
            <w:r w:rsidRPr="00CD4196">
              <w:rPr>
                <w:rFonts w:ascii="Verdana" w:eastAsiaTheme="minorHAnsi" w:hAnsi="Verdana" w:cs="Calibri"/>
                <w:bCs/>
                <w:sz w:val="19"/>
                <w:szCs w:val="19"/>
              </w:rPr>
              <w:t>Supply-side actors will be required to ensure the provision of quality assurance mechanisms (warranties, user technical support, and after-sales support including installation and repairs as applicable)</w:t>
            </w:r>
          </w:p>
        </w:tc>
      </w:tr>
    </w:tbl>
    <w:p w14:paraId="14CA84A0" w14:textId="39C60310" w:rsidR="00286F4F" w:rsidRDefault="00340C42" w:rsidP="008676D0">
      <w:pPr>
        <w:keepNext/>
        <w:numPr>
          <w:ilvl w:val="1"/>
          <w:numId w:val="5"/>
        </w:numPr>
        <w:spacing w:before="100" w:beforeAutospacing="1" w:after="120" w:line="240" w:lineRule="auto"/>
        <w:outlineLvl w:val="2"/>
        <w:rPr>
          <w:rFonts w:ascii="VAGRounded LT Light" w:eastAsia="Arial" w:hAnsi="VAGRounded LT Light" w:cs="Times New Roman"/>
          <w:color w:val="4472C4" w:themeColor="accent1"/>
          <w:sz w:val="28"/>
          <w:szCs w:val="28"/>
          <w:lang w:val="en-GB"/>
        </w:rPr>
      </w:pPr>
      <w:bookmarkStart w:id="11" w:name="_Toc141644180"/>
      <w:r>
        <w:rPr>
          <w:rFonts w:ascii="VAGRounded LT Light" w:eastAsia="Arial" w:hAnsi="VAGRounded LT Light" w:cs="Times New Roman"/>
          <w:color w:val="4472C4" w:themeColor="accent1"/>
          <w:sz w:val="28"/>
          <w:szCs w:val="28"/>
          <w:lang w:val="en-GB"/>
        </w:rPr>
        <w:t>Project Support</w:t>
      </w:r>
      <w:bookmarkEnd w:id="11"/>
      <w:r>
        <w:rPr>
          <w:rFonts w:ascii="VAGRounded LT Light" w:eastAsia="Arial" w:hAnsi="VAGRounded LT Light" w:cs="Times New Roman"/>
          <w:color w:val="4472C4" w:themeColor="accent1"/>
          <w:sz w:val="28"/>
          <w:szCs w:val="28"/>
          <w:lang w:val="en-GB"/>
        </w:rPr>
        <w:t xml:space="preserve">  </w:t>
      </w:r>
    </w:p>
    <w:tbl>
      <w:tblPr>
        <w:tblStyle w:val="EnDevTable02"/>
        <w:tblW w:w="0" w:type="auto"/>
        <w:tblLook w:val="04A0" w:firstRow="1" w:lastRow="0" w:firstColumn="1" w:lastColumn="0" w:noHBand="0" w:noVBand="1"/>
      </w:tblPr>
      <w:tblGrid>
        <w:gridCol w:w="2506"/>
        <w:gridCol w:w="6520"/>
      </w:tblGrid>
      <w:tr w:rsidR="00CE0B62" w:rsidRPr="002A3909" w14:paraId="016A2591" w14:textId="77777777" w:rsidTr="000E21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Borders>
              <w:top w:val="nil"/>
              <w:bottom w:val="single" w:sz="4" w:space="0" w:color="DEEAF6" w:themeColor="accent5" w:themeTint="33"/>
              <w:right w:val="single" w:sz="4" w:space="0" w:color="DEEAF6" w:themeColor="accent5" w:themeTint="33"/>
            </w:tcBorders>
          </w:tcPr>
          <w:p w14:paraId="4765EC4F" w14:textId="3726AE73" w:rsidR="00CE0B62" w:rsidRPr="006F1BEF" w:rsidRDefault="00CE0B62" w:rsidP="000E215F">
            <w:pPr>
              <w:rPr>
                <w:b/>
                <w:sz w:val="19"/>
                <w:szCs w:val="19"/>
              </w:rPr>
            </w:pPr>
            <w:r w:rsidRPr="006F1BEF">
              <w:rPr>
                <w:b/>
                <w:sz w:val="19"/>
                <w:szCs w:val="19"/>
              </w:rPr>
              <w:t xml:space="preserve">Sub-Component </w:t>
            </w:r>
            <w:r w:rsidR="00286F4F" w:rsidRPr="006F1BEF">
              <w:rPr>
                <w:b/>
                <w:sz w:val="19"/>
                <w:szCs w:val="19"/>
              </w:rPr>
              <w:t>1</w:t>
            </w:r>
          </w:p>
        </w:tc>
        <w:tc>
          <w:tcPr>
            <w:tcW w:w="6520" w:type="dxa"/>
            <w:tcBorders>
              <w:top w:val="nil"/>
              <w:left w:val="single" w:sz="4" w:space="0" w:color="DEEAF6" w:themeColor="accent5" w:themeTint="33"/>
              <w:bottom w:val="single" w:sz="4" w:space="0" w:color="A6A6A6"/>
            </w:tcBorders>
          </w:tcPr>
          <w:p w14:paraId="2C27796D" w14:textId="036F9FF9" w:rsidR="00CE0B62" w:rsidRPr="002A3909" w:rsidRDefault="00CE0B62" w:rsidP="000E215F">
            <w:pPr>
              <w:cnfStyle w:val="100000000000" w:firstRow="1" w:lastRow="0" w:firstColumn="0" w:lastColumn="0" w:oddVBand="0" w:evenVBand="0" w:oddHBand="0" w:evenHBand="0" w:firstRowFirstColumn="0" w:firstRowLastColumn="0" w:lastRowFirstColumn="0" w:lastRowLastColumn="0"/>
              <w:rPr>
                <w:b/>
                <w:sz w:val="19"/>
                <w:szCs w:val="19"/>
                <w:lang w:val="en-GB"/>
              </w:rPr>
            </w:pPr>
            <w:r w:rsidRPr="002A3909">
              <w:rPr>
                <w:rFonts w:eastAsiaTheme="minorHAnsi" w:cs="Calibri"/>
                <w:b/>
                <w:sz w:val="19"/>
                <w:szCs w:val="19"/>
                <w:lang w:val="en-GB"/>
              </w:rPr>
              <w:t>Promote local production of HTC stoves</w:t>
            </w:r>
          </w:p>
        </w:tc>
      </w:tr>
      <w:tr w:rsidR="00CE0B62" w:rsidRPr="002A3909" w14:paraId="27C988E3" w14:textId="77777777" w:rsidTr="00286F4F">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06" w:type="dxa"/>
            <w:tcBorders>
              <w:top w:val="single" w:sz="4" w:space="0" w:color="DEEAF6" w:themeColor="accent5" w:themeTint="33"/>
              <w:bottom w:val="single" w:sz="4" w:space="0" w:color="DEEAF6" w:themeColor="accent5" w:themeTint="33"/>
            </w:tcBorders>
          </w:tcPr>
          <w:p w14:paraId="24C20D2D" w14:textId="2BD82B49" w:rsidR="00CE0B62" w:rsidRPr="006F1BEF" w:rsidRDefault="00CE0B62" w:rsidP="000E215F">
            <w:pPr>
              <w:rPr>
                <w:b/>
                <w:sz w:val="19"/>
                <w:szCs w:val="19"/>
              </w:rPr>
            </w:pPr>
            <w:r w:rsidRPr="006F1BEF">
              <w:rPr>
                <w:b/>
                <w:sz w:val="19"/>
                <w:szCs w:val="19"/>
              </w:rPr>
              <w:t>Target partner</w:t>
            </w:r>
            <w:r w:rsidR="00286F4F" w:rsidRPr="006F1BEF">
              <w:rPr>
                <w:b/>
                <w:sz w:val="19"/>
                <w:szCs w:val="19"/>
              </w:rPr>
              <w:t>s</w:t>
            </w:r>
          </w:p>
        </w:tc>
        <w:tc>
          <w:tcPr>
            <w:tcW w:w="6520" w:type="dxa"/>
            <w:tcBorders>
              <w:top w:val="single" w:sz="4" w:space="0" w:color="A6A6A6"/>
              <w:bottom w:val="single" w:sz="4" w:space="0" w:color="A6A6A6"/>
            </w:tcBorders>
            <w:shd w:val="clear" w:color="auto" w:fill="DEEAF6" w:themeFill="accent5" w:themeFillTint="33"/>
          </w:tcPr>
          <w:p w14:paraId="4380304B" w14:textId="65CBBE51" w:rsidR="00CE0B62" w:rsidRPr="006F1BEF" w:rsidRDefault="00286F4F" w:rsidP="008676D0">
            <w:pPr>
              <w:pStyle w:val="ListParagraph"/>
              <w:widowControl w:val="0"/>
              <w:numPr>
                <w:ilvl w:val="0"/>
                <w:numId w:val="14"/>
              </w:numPr>
              <w:autoSpaceDE w:val="0"/>
              <w:autoSpaceDN w:val="0"/>
              <w:adjustRightInd w:val="0"/>
              <w:spacing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Verdana" w:eastAsiaTheme="minorHAnsi" w:hAnsi="Verdana" w:cs="Calibri"/>
                <w:bCs/>
                <w:sz w:val="19"/>
                <w:szCs w:val="19"/>
              </w:rPr>
            </w:pPr>
            <w:r w:rsidRPr="006F1BEF">
              <w:rPr>
                <w:rFonts w:ascii="Verdana" w:eastAsiaTheme="minorHAnsi" w:hAnsi="Verdana" w:cs="Calibri"/>
                <w:bCs/>
                <w:sz w:val="19"/>
                <w:szCs w:val="19"/>
              </w:rPr>
              <w:t>Local stove production units (SPUs).</w:t>
            </w:r>
          </w:p>
        </w:tc>
      </w:tr>
      <w:tr w:rsidR="00CE0B62" w:rsidRPr="002A3909" w14:paraId="6F4119BB" w14:textId="77777777" w:rsidTr="008676D0">
        <w:trPr>
          <w:trHeight w:val="860"/>
        </w:trPr>
        <w:tc>
          <w:tcPr>
            <w:cnfStyle w:val="001000000000" w:firstRow="0" w:lastRow="0" w:firstColumn="1" w:lastColumn="0" w:oddVBand="0" w:evenVBand="0" w:oddHBand="0" w:evenHBand="0" w:firstRowFirstColumn="0" w:firstRowLastColumn="0" w:lastRowFirstColumn="0" w:lastRowLastColumn="0"/>
            <w:tcW w:w="2506" w:type="dxa"/>
            <w:tcBorders>
              <w:top w:val="single" w:sz="4" w:space="0" w:color="DEEAF6" w:themeColor="accent5" w:themeTint="33"/>
              <w:bottom w:val="single" w:sz="4" w:space="0" w:color="DEEAF6" w:themeColor="accent5" w:themeTint="33"/>
            </w:tcBorders>
          </w:tcPr>
          <w:p w14:paraId="7995258F" w14:textId="77777777" w:rsidR="00CE0B62" w:rsidRPr="006F1BEF" w:rsidRDefault="00CE0B62" w:rsidP="000E215F">
            <w:pPr>
              <w:rPr>
                <w:b/>
                <w:sz w:val="19"/>
                <w:szCs w:val="19"/>
              </w:rPr>
            </w:pPr>
            <w:r w:rsidRPr="006F1BEF">
              <w:rPr>
                <w:b/>
                <w:sz w:val="19"/>
                <w:szCs w:val="19"/>
              </w:rPr>
              <w:t>Applicable support</w:t>
            </w:r>
          </w:p>
        </w:tc>
        <w:tc>
          <w:tcPr>
            <w:tcW w:w="6520" w:type="dxa"/>
            <w:tcBorders>
              <w:top w:val="single" w:sz="4" w:space="0" w:color="A6A6A6"/>
              <w:bottom w:val="single" w:sz="4" w:space="0" w:color="A6A6A6"/>
              <w:right w:val="single" w:sz="4" w:space="0" w:color="A6A6A6"/>
            </w:tcBorders>
            <w:shd w:val="clear" w:color="auto" w:fill="DEEAF6" w:themeFill="accent5" w:themeFillTint="33"/>
          </w:tcPr>
          <w:p w14:paraId="482995BC" w14:textId="77777777" w:rsidR="00CE0B62" w:rsidRPr="006F1BEF" w:rsidRDefault="00CE0B62" w:rsidP="008676D0">
            <w:pPr>
              <w:pStyle w:val="ListParagraph"/>
              <w:widowControl w:val="0"/>
              <w:numPr>
                <w:ilvl w:val="0"/>
                <w:numId w:val="14"/>
              </w:numPr>
              <w:autoSpaceDE w:val="0"/>
              <w:autoSpaceDN w:val="0"/>
              <w:adjustRightInd w:val="0"/>
              <w:spacing w:line="240" w:lineRule="auto"/>
              <w:jc w:val="both"/>
              <w:textAlignment w:val="center"/>
              <w:cnfStyle w:val="000000000000" w:firstRow="0" w:lastRow="0" w:firstColumn="0" w:lastColumn="0" w:oddVBand="0" w:evenVBand="0" w:oddHBand="0" w:evenHBand="0" w:firstRowFirstColumn="0" w:firstRowLastColumn="0" w:lastRowFirstColumn="0" w:lastRowLastColumn="0"/>
              <w:rPr>
                <w:rFonts w:ascii="Verdana" w:eastAsiaTheme="minorHAnsi" w:hAnsi="Verdana" w:cs="Calibri"/>
                <w:bCs/>
                <w:sz w:val="19"/>
                <w:szCs w:val="19"/>
              </w:rPr>
            </w:pPr>
            <w:r w:rsidRPr="006F1BEF">
              <w:rPr>
                <w:rFonts w:ascii="Verdana" w:eastAsiaTheme="minorHAnsi" w:hAnsi="Verdana" w:cs="Calibri"/>
                <w:bCs/>
                <w:sz w:val="19"/>
                <w:szCs w:val="19"/>
              </w:rPr>
              <w:t>Identify and vet the HTC stoves to be promoted by the project.</w:t>
            </w:r>
          </w:p>
          <w:p w14:paraId="0FEF6D4F" w14:textId="2D8B748A" w:rsidR="00CE0B62" w:rsidRPr="006F1BEF" w:rsidRDefault="00B31452" w:rsidP="008676D0">
            <w:pPr>
              <w:pStyle w:val="ListParagraph"/>
              <w:widowControl w:val="0"/>
              <w:numPr>
                <w:ilvl w:val="0"/>
                <w:numId w:val="14"/>
              </w:numPr>
              <w:autoSpaceDE w:val="0"/>
              <w:autoSpaceDN w:val="0"/>
              <w:adjustRightInd w:val="0"/>
              <w:spacing w:line="240" w:lineRule="auto"/>
              <w:jc w:val="both"/>
              <w:textAlignment w:val="center"/>
              <w:cnfStyle w:val="000000000000" w:firstRow="0" w:lastRow="0" w:firstColumn="0" w:lastColumn="0" w:oddVBand="0" w:evenVBand="0" w:oddHBand="0" w:evenHBand="0" w:firstRowFirstColumn="0" w:firstRowLastColumn="0" w:lastRowFirstColumn="0" w:lastRowLastColumn="0"/>
              <w:rPr>
                <w:rFonts w:ascii="Verdana" w:eastAsiaTheme="minorHAnsi" w:hAnsi="Verdana" w:cs="Calibri"/>
                <w:bCs/>
                <w:sz w:val="19"/>
                <w:szCs w:val="19"/>
              </w:rPr>
            </w:pPr>
            <w:r w:rsidRPr="006F1BEF">
              <w:rPr>
                <w:rFonts w:ascii="Verdana" w:eastAsiaTheme="minorHAnsi" w:hAnsi="Verdana" w:cs="Calibri"/>
                <w:bCs/>
                <w:sz w:val="19"/>
                <w:szCs w:val="19"/>
              </w:rPr>
              <w:t>Facilitate capacity building of the local stove production units (SPUs) to enhance the technical capacity of the local stove producers to facilitate quality production of the new higher-tier stove models.</w:t>
            </w:r>
          </w:p>
        </w:tc>
      </w:tr>
    </w:tbl>
    <w:p w14:paraId="6F87CA39" w14:textId="77777777" w:rsidR="00CE0B62" w:rsidRPr="002A3909" w:rsidRDefault="00CE0B62" w:rsidP="00EF1559">
      <w:pPr>
        <w:spacing w:line="240" w:lineRule="auto"/>
        <w:rPr>
          <w:sz w:val="18"/>
          <w:szCs w:val="18"/>
          <w:lang w:val="en-GB"/>
        </w:rPr>
      </w:pPr>
    </w:p>
    <w:tbl>
      <w:tblPr>
        <w:tblStyle w:val="EnDevTable02"/>
        <w:tblW w:w="0" w:type="auto"/>
        <w:tblLook w:val="04A0" w:firstRow="1" w:lastRow="0" w:firstColumn="1" w:lastColumn="0" w:noHBand="0" w:noVBand="1"/>
      </w:tblPr>
      <w:tblGrid>
        <w:gridCol w:w="2506"/>
        <w:gridCol w:w="6520"/>
      </w:tblGrid>
      <w:tr w:rsidR="00484E06" w:rsidRPr="002A3909" w14:paraId="36A441E0" w14:textId="77777777" w:rsidTr="000E21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Borders>
              <w:top w:val="nil"/>
              <w:bottom w:val="single" w:sz="4" w:space="0" w:color="DEEAF6" w:themeColor="accent5" w:themeTint="33"/>
              <w:right w:val="single" w:sz="4" w:space="0" w:color="DEEAF6" w:themeColor="accent5" w:themeTint="33"/>
            </w:tcBorders>
          </w:tcPr>
          <w:p w14:paraId="4AC10B6D" w14:textId="5F4FA600" w:rsidR="00484E06" w:rsidRPr="00B40C22" w:rsidRDefault="00484E06" w:rsidP="000E215F">
            <w:pPr>
              <w:rPr>
                <w:b/>
                <w:sz w:val="18"/>
                <w:szCs w:val="18"/>
              </w:rPr>
            </w:pPr>
            <w:r w:rsidRPr="00B40C22">
              <w:rPr>
                <w:b/>
                <w:sz w:val="18"/>
                <w:szCs w:val="18"/>
              </w:rPr>
              <w:t xml:space="preserve">Sub-Component </w:t>
            </w:r>
            <w:r w:rsidR="00286F4F" w:rsidRPr="00B40C22">
              <w:rPr>
                <w:b/>
                <w:sz w:val="18"/>
                <w:szCs w:val="18"/>
              </w:rPr>
              <w:t>2</w:t>
            </w:r>
          </w:p>
        </w:tc>
        <w:tc>
          <w:tcPr>
            <w:tcW w:w="6520" w:type="dxa"/>
            <w:tcBorders>
              <w:top w:val="nil"/>
              <w:left w:val="single" w:sz="4" w:space="0" w:color="DEEAF6" w:themeColor="accent5" w:themeTint="33"/>
              <w:bottom w:val="single" w:sz="4" w:space="0" w:color="A6A6A6"/>
            </w:tcBorders>
          </w:tcPr>
          <w:p w14:paraId="6AE036D4" w14:textId="43C131B1" w:rsidR="00A01B95" w:rsidRPr="002A3909" w:rsidRDefault="00920F77" w:rsidP="00380A83">
            <w:pPr>
              <w:cnfStyle w:val="100000000000" w:firstRow="1" w:lastRow="0" w:firstColumn="0" w:lastColumn="0" w:oddVBand="0" w:evenVBand="0" w:oddHBand="0" w:evenHBand="0" w:firstRowFirstColumn="0" w:firstRowLastColumn="0" w:lastRowFirstColumn="0" w:lastRowLastColumn="0"/>
              <w:rPr>
                <w:b/>
                <w:sz w:val="18"/>
                <w:szCs w:val="18"/>
                <w:lang w:val="en-GB"/>
              </w:rPr>
            </w:pPr>
            <w:r w:rsidRPr="002A3909">
              <w:rPr>
                <w:b/>
                <w:sz w:val="18"/>
                <w:szCs w:val="18"/>
                <w:lang w:val="en-GB"/>
              </w:rPr>
              <w:t>Facilitate</w:t>
            </w:r>
            <w:r w:rsidR="00380A83" w:rsidRPr="002A3909">
              <w:rPr>
                <w:b/>
                <w:sz w:val="18"/>
                <w:szCs w:val="18"/>
                <w:lang w:val="en-GB"/>
              </w:rPr>
              <w:t xml:space="preserve"> d</w:t>
            </w:r>
            <w:r w:rsidR="006F7138" w:rsidRPr="002A3909">
              <w:rPr>
                <w:b/>
                <w:sz w:val="18"/>
                <w:szCs w:val="18"/>
                <w:lang w:val="en-GB"/>
              </w:rPr>
              <w:t xml:space="preserve">istribution and uptake of stove and solar products </w:t>
            </w:r>
            <w:r w:rsidR="00380A83" w:rsidRPr="002A3909">
              <w:rPr>
                <w:b/>
                <w:sz w:val="18"/>
                <w:szCs w:val="18"/>
                <w:lang w:val="en-GB"/>
              </w:rPr>
              <w:t>by HH and MSMEs.</w:t>
            </w:r>
          </w:p>
        </w:tc>
      </w:tr>
      <w:tr w:rsidR="00484E06" w:rsidRPr="002A3909" w14:paraId="2477189F" w14:textId="77777777" w:rsidTr="000E2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Borders>
              <w:top w:val="single" w:sz="4" w:space="0" w:color="DEEAF6" w:themeColor="accent5" w:themeTint="33"/>
              <w:bottom w:val="single" w:sz="4" w:space="0" w:color="DEEAF6" w:themeColor="accent5" w:themeTint="33"/>
            </w:tcBorders>
          </w:tcPr>
          <w:p w14:paraId="568006B7" w14:textId="77777777" w:rsidR="00484E06" w:rsidRPr="00B40C22" w:rsidRDefault="00484E06" w:rsidP="000E215F">
            <w:pPr>
              <w:rPr>
                <w:b/>
                <w:sz w:val="18"/>
                <w:szCs w:val="18"/>
              </w:rPr>
            </w:pPr>
            <w:r w:rsidRPr="00B40C22">
              <w:rPr>
                <w:b/>
                <w:sz w:val="18"/>
                <w:szCs w:val="18"/>
              </w:rPr>
              <w:t>Target partners</w:t>
            </w:r>
          </w:p>
          <w:p w14:paraId="088E7A3E" w14:textId="77777777" w:rsidR="00484E06" w:rsidRPr="00B40C22" w:rsidRDefault="00484E06" w:rsidP="000E215F">
            <w:pPr>
              <w:rPr>
                <w:b/>
                <w:sz w:val="18"/>
                <w:szCs w:val="18"/>
              </w:rPr>
            </w:pPr>
          </w:p>
        </w:tc>
        <w:tc>
          <w:tcPr>
            <w:tcW w:w="6520" w:type="dxa"/>
            <w:tcBorders>
              <w:top w:val="single" w:sz="4" w:space="0" w:color="A6A6A6"/>
              <w:bottom w:val="single" w:sz="4" w:space="0" w:color="A6A6A6"/>
            </w:tcBorders>
            <w:shd w:val="clear" w:color="auto" w:fill="DEEAF6" w:themeFill="accent5" w:themeFillTint="33"/>
          </w:tcPr>
          <w:p w14:paraId="5CF4553E" w14:textId="7BD92EAA" w:rsidR="00484E06" w:rsidRPr="00B40C22" w:rsidRDefault="00B12A59" w:rsidP="008676D0">
            <w:pPr>
              <w:pStyle w:val="ListParagraph"/>
              <w:numPr>
                <w:ilvl w:val="0"/>
                <w:numId w:val="13"/>
              </w:numPr>
              <w:tabs>
                <w:tab w:val="left" w:pos="284"/>
                <w:tab w:val="left" w:pos="482"/>
                <w:tab w:val="left" w:pos="1134"/>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40C22">
              <w:rPr>
                <w:rFonts w:ascii="Verdana" w:hAnsi="Verdana" w:cs="Calibri"/>
                <w:sz w:val="18"/>
                <w:szCs w:val="18"/>
              </w:rPr>
              <w:t xml:space="preserve"> Stove and solar companies/distributors including those already operating in the refugee market and the new entrants.</w:t>
            </w:r>
          </w:p>
        </w:tc>
      </w:tr>
      <w:tr w:rsidR="00484E06" w:rsidRPr="002A3909" w14:paraId="1FF48288" w14:textId="77777777" w:rsidTr="000E215F">
        <w:tc>
          <w:tcPr>
            <w:cnfStyle w:val="001000000000" w:firstRow="0" w:lastRow="0" w:firstColumn="1" w:lastColumn="0" w:oddVBand="0" w:evenVBand="0" w:oddHBand="0" w:evenHBand="0" w:firstRowFirstColumn="0" w:firstRowLastColumn="0" w:lastRowFirstColumn="0" w:lastRowLastColumn="0"/>
            <w:tcW w:w="2506" w:type="dxa"/>
            <w:tcBorders>
              <w:top w:val="single" w:sz="4" w:space="0" w:color="DEEAF6" w:themeColor="accent5" w:themeTint="33"/>
              <w:bottom w:val="nil"/>
            </w:tcBorders>
          </w:tcPr>
          <w:p w14:paraId="07F85139" w14:textId="77777777" w:rsidR="00484E06" w:rsidRPr="00B40C22" w:rsidRDefault="00484E06" w:rsidP="000E215F">
            <w:pPr>
              <w:rPr>
                <w:b/>
                <w:sz w:val="18"/>
                <w:szCs w:val="18"/>
              </w:rPr>
            </w:pPr>
            <w:r w:rsidRPr="00B40C22">
              <w:rPr>
                <w:b/>
                <w:sz w:val="18"/>
                <w:szCs w:val="18"/>
              </w:rPr>
              <w:t>Applicable support</w:t>
            </w:r>
          </w:p>
        </w:tc>
        <w:tc>
          <w:tcPr>
            <w:tcW w:w="6520" w:type="dxa"/>
            <w:tcBorders>
              <w:top w:val="single" w:sz="4" w:space="0" w:color="A6A6A6"/>
              <w:bottom w:val="single" w:sz="4" w:space="0" w:color="A6A6A6"/>
              <w:right w:val="single" w:sz="4" w:space="0" w:color="A6A6A6"/>
            </w:tcBorders>
            <w:shd w:val="clear" w:color="auto" w:fill="DEEAF6" w:themeFill="accent5" w:themeFillTint="33"/>
          </w:tcPr>
          <w:p w14:paraId="0B0BF426" w14:textId="116041F1" w:rsidR="00E86E0F" w:rsidRPr="00B40C22" w:rsidRDefault="008A6691" w:rsidP="008676D0">
            <w:pPr>
              <w:pStyle w:val="ListParagraph"/>
              <w:numPr>
                <w:ilvl w:val="0"/>
                <w:numId w:val="13"/>
              </w:numPr>
              <w:tabs>
                <w:tab w:val="left" w:pos="284"/>
                <w:tab w:val="left" w:pos="482"/>
                <w:tab w:val="left" w:pos="1134"/>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Verdana" w:eastAsiaTheme="minorHAnsi" w:hAnsi="Verdana" w:cs="Calibri"/>
                <w:bCs/>
                <w:sz w:val="18"/>
                <w:szCs w:val="18"/>
              </w:rPr>
            </w:pPr>
            <w:r w:rsidRPr="00B40C22">
              <w:rPr>
                <w:rFonts w:eastAsiaTheme="minorHAnsi" w:cs="Calibri"/>
                <w:bCs/>
                <w:sz w:val="18"/>
                <w:szCs w:val="18"/>
              </w:rPr>
              <w:t xml:space="preserve"> </w:t>
            </w:r>
            <w:r w:rsidR="00E86E0F" w:rsidRPr="00B40C22">
              <w:rPr>
                <w:rFonts w:ascii="Verdana" w:eastAsiaTheme="minorHAnsi" w:hAnsi="Verdana" w:cs="Calibri"/>
                <w:bCs/>
                <w:sz w:val="18"/>
                <w:szCs w:val="18"/>
              </w:rPr>
              <w:t>Facilitate capacity building of the distribution networks in the refugee market (sola</w:t>
            </w:r>
            <w:r w:rsidR="000416C0" w:rsidRPr="00B40C22">
              <w:rPr>
                <w:rFonts w:ascii="Verdana" w:eastAsiaTheme="minorHAnsi" w:hAnsi="Verdana" w:cs="Calibri"/>
                <w:bCs/>
                <w:sz w:val="18"/>
                <w:szCs w:val="18"/>
              </w:rPr>
              <w:t xml:space="preserve">r and stove </w:t>
            </w:r>
            <w:r w:rsidR="00E86E0F" w:rsidRPr="00B40C22">
              <w:rPr>
                <w:rFonts w:ascii="Verdana" w:eastAsiaTheme="minorHAnsi" w:hAnsi="Verdana" w:cs="Calibri"/>
                <w:bCs/>
                <w:sz w:val="18"/>
                <w:szCs w:val="18"/>
              </w:rPr>
              <w:t xml:space="preserve">companies’ teams and distribution partners including stockists, sales agents, technicians, and resellers) to enhance their technical/product skills and entrepreneurial capacity so they can better promote, distribution, and facilitate after-sales support for solar and PUE technologies. </w:t>
            </w:r>
          </w:p>
          <w:p w14:paraId="279912FC" w14:textId="0E6BF713" w:rsidR="00E86E0F" w:rsidRPr="00B40C22" w:rsidRDefault="008A6691" w:rsidP="008676D0">
            <w:pPr>
              <w:pStyle w:val="ListParagraph"/>
              <w:numPr>
                <w:ilvl w:val="0"/>
                <w:numId w:val="13"/>
              </w:numPr>
              <w:tabs>
                <w:tab w:val="left" w:pos="284"/>
                <w:tab w:val="left" w:pos="482"/>
                <w:tab w:val="left" w:pos="1134"/>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Verdana" w:eastAsiaTheme="minorHAnsi" w:hAnsi="Verdana" w:cs="Calibri"/>
                <w:bCs/>
                <w:sz w:val="18"/>
                <w:szCs w:val="18"/>
              </w:rPr>
            </w:pPr>
            <w:r w:rsidRPr="00B40C22">
              <w:rPr>
                <w:rFonts w:eastAsiaTheme="minorHAnsi" w:cs="Calibri"/>
                <w:bCs/>
                <w:sz w:val="18"/>
                <w:szCs w:val="18"/>
              </w:rPr>
              <w:t xml:space="preserve">  </w:t>
            </w:r>
            <w:r w:rsidRPr="00B40C22">
              <w:rPr>
                <w:rFonts w:ascii="Verdana" w:eastAsiaTheme="minorHAnsi" w:hAnsi="Verdana" w:cs="Calibri"/>
                <w:bCs/>
                <w:sz w:val="18"/>
                <w:szCs w:val="18"/>
              </w:rPr>
              <w:t xml:space="preserve">Market entry support for the new players and/or introduce the distribution of new </w:t>
            </w:r>
            <w:r w:rsidR="005064B9" w:rsidRPr="00B40C22">
              <w:rPr>
                <w:rFonts w:ascii="Verdana" w:eastAsiaTheme="minorHAnsi" w:hAnsi="Verdana" w:cs="Calibri"/>
                <w:bCs/>
                <w:sz w:val="18"/>
                <w:szCs w:val="18"/>
              </w:rPr>
              <w:t>t</w:t>
            </w:r>
            <w:r w:rsidRPr="00B40C22">
              <w:rPr>
                <w:rFonts w:ascii="Verdana" w:eastAsiaTheme="minorHAnsi" w:hAnsi="Verdana" w:cs="Calibri"/>
                <w:bCs/>
                <w:sz w:val="18"/>
                <w:szCs w:val="18"/>
              </w:rPr>
              <w:t xml:space="preserve">echnologies in the refugee market. Support will include market intelligence, business linkages, and partnership development. </w:t>
            </w:r>
          </w:p>
          <w:p w14:paraId="78487C93" w14:textId="151D7F36" w:rsidR="00213EF7" w:rsidRPr="00B40C22" w:rsidRDefault="000416C0" w:rsidP="008676D0">
            <w:pPr>
              <w:pStyle w:val="ListParagraph"/>
              <w:numPr>
                <w:ilvl w:val="0"/>
                <w:numId w:val="13"/>
              </w:numPr>
              <w:tabs>
                <w:tab w:val="left" w:pos="284"/>
                <w:tab w:val="left" w:pos="482"/>
                <w:tab w:val="left" w:pos="1134"/>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Verdana" w:eastAsiaTheme="minorHAnsi" w:hAnsi="Verdana" w:cs="Calibri"/>
                <w:bCs/>
                <w:sz w:val="18"/>
                <w:szCs w:val="18"/>
              </w:rPr>
            </w:pPr>
            <w:r w:rsidRPr="00B40C22">
              <w:rPr>
                <w:rFonts w:ascii="Verdana" w:eastAsiaTheme="minorHAnsi" w:hAnsi="Verdana" w:cs="Calibri"/>
                <w:bCs/>
                <w:sz w:val="18"/>
                <w:szCs w:val="18"/>
              </w:rPr>
              <w:t xml:space="preserve"> </w:t>
            </w:r>
            <w:r w:rsidR="00213EF7" w:rsidRPr="00B40C22">
              <w:rPr>
                <w:rFonts w:ascii="Verdana" w:eastAsiaTheme="minorHAnsi" w:hAnsi="Verdana" w:cs="Calibri"/>
                <w:bCs/>
                <w:sz w:val="18"/>
                <w:szCs w:val="18"/>
              </w:rPr>
              <w:t>Campaigns to raise awareness and stimulate demand and uptake of stove and solar technologies for use by households and businesses.</w:t>
            </w:r>
          </w:p>
          <w:p w14:paraId="21BCFAD8" w14:textId="1B86E315" w:rsidR="00E86E0F" w:rsidRPr="00B40C22" w:rsidRDefault="00213EF7" w:rsidP="008676D0">
            <w:pPr>
              <w:pStyle w:val="ListParagraph"/>
              <w:numPr>
                <w:ilvl w:val="0"/>
                <w:numId w:val="13"/>
              </w:numPr>
              <w:tabs>
                <w:tab w:val="left" w:pos="284"/>
                <w:tab w:val="left" w:pos="482"/>
                <w:tab w:val="left" w:pos="1134"/>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Verdana" w:eastAsiaTheme="minorHAnsi" w:hAnsi="Verdana" w:cs="Calibri"/>
                <w:bCs/>
                <w:sz w:val="18"/>
                <w:szCs w:val="18"/>
              </w:rPr>
            </w:pPr>
            <w:r w:rsidRPr="00B40C22">
              <w:rPr>
                <w:rFonts w:ascii="Verdana" w:eastAsiaTheme="minorHAnsi" w:hAnsi="Verdana" w:cs="Calibri"/>
                <w:bCs/>
                <w:sz w:val="18"/>
                <w:szCs w:val="18"/>
              </w:rPr>
              <w:t xml:space="preserve"> </w:t>
            </w:r>
            <w:r w:rsidR="00E86E0F" w:rsidRPr="00B40C22">
              <w:rPr>
                <w:rFonts w:ascii="Verdana" w:eastAsiaTheme="minorHAnsi" w:hAnsi="Verdana" w:cs="Calibri"/>
                <w:bCs/>
                <w:sz w:val="18"/>
                <w:szCs w:val="18"/>
              </w:rPr>
              <w:t>Support the enhancement of refugee enabling environment.</w:t>
            </w:r>
          </w:p>
          <w:p w14:paraId="5C50B9CB" w14:textId="3D74076D" w:rsidR="00484E06" w:rsidRPr="00B40C22" w:rsidRDefault="008A6691" w:rsidP="008676D0">
            <w:pPr>
              <w:pStyle w:val="ListParagraph"/>
              <w:numPr>
                <w:ilvl w:val="0"/>
                <w:numId w:val="13"/>
              </w:numPr>
              <w:tabs>
                <w:tab w:val="left" w:pos="284"/>
                <w:tab w:val="left" w:pos="482"/>
                <w:tab w:val="left" w:pos="1134"/>
              </w:tabs>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heme="minorEastAsia" w:cs="Calibri"/>
                <w:b/>
                <w:sz w:val="18"/>
                <w:szCs w:val="18"/>
                <w:u w:val="single"/>
              </w:rPr>
            </w:pPr>
            <w:r w:rsidRPr="00B40C22">
              <w:rPr>
                <w:rFonts w:ascii="Verdana" w:eastAsiaTheme="minorHAnsi" w:hAnsi="Verdana" w:cs="Calibri"/>
                <w:bCs/>
                <w:sz w:val="18"/>
                <w:szCs w:val="18"/>
              </w:rPr>
              <w:t xml:space="preserve"> </w:t>
            </w:r>
            <w:r w:rsidR="00E86E0F" w:rsidRPr="00B40C22">
              <w:rPr>
                <w:rFonts w:ascii="Verdana" w:eastAsiaTheme="minorHAnsi" w:hAnsi="Verdana" w:cs="Calibri"/>
                <w:bCs/>
                <w:sz w:val="18"/>
                <w:szCs w:val="18"/>
              </w:rPr>
              <w:t xml:space="preserve">Knowledge development and dissemination to enhance </w:t>
            </w:r>
            <w:r w:rsidR="00920F77">
              <w:rPr>
                <w:rFonts w:ascii="Verdana" w:eastAsiaTheme="minorHAnsi" w:hAnsi="Verdana" w:cs="Calibri"/>
                <w:bCs/>
                <w:sz w:val="18"/>
                <w:szCs w:val="18"/>
              </w:rPr>
              <w:t xml:space="preserve">the </w:t>
            </w:r>
            <w:r w:rsidR="00E86E0F" w:rsidRPr="00B40C22">
              <w:rPr>
                <w:rFonts w:ascii="Verdana" w:eastAsiaTheme="minorHAnsi" w:hAnsi="Verdana" w:cs="Calibri"/>
                <w:bCs/>
                <w:sz w:val="18"/>
                <w:szCs w:val="18"/>
              </w:rPr>
              <w:t xml:space="preserve">implementation of project interventions. </w:t>
            </w:r>
          </w:p>
        </w:tc>
      </w:tr>
    </w:tbl>
    <w:p w14:paraId="32B71BCA" w14:textId="77777777" w:rsidR="002667D1" w:rsidRPr="002A3909" w:rsidRDefault="002667D1" w:rsidP="00EF1559">
      <w:pPr>
        <w:spacing w:line="240" w:lineRule="auto"/>
        <w:rPr>
          <w:sz w:val="18"/>
          <w:szCs w:val="18"/>
          <w:lang w:val="en-GB"/>
        </w:rPr>
      </w:pPr>
    </w:p>
    <w:tbl>
      <w:tblPr>
        <w:tblStyle w:val="EnDevTable02"/>
        <w:tblW w:w="0" w:type="auto"/>
        <w:tblLook w:val="04A0" w:firstRow="1" w:lastRow="0" w:firstColumn="1" w:lastColumn="0" w:noHBand="0" w:noVBand="1"/>
      </w:tblPr>
      <w:tblGrid>
        <w:gridCol w:w="2506"/>
        <w:gridCol w:w="6520"/>
      </w:tblGrid>
      <w:tr w:rsidR="002667D1" w:rsidRPr="002A3909" w14:paraId="4030BA18" w14:textId="77777777" w:rsidTr="000E21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Borders>
              <w:top w:val="nil"/>
              <w:bottom w:val="single" w:sz="4" w:space="0" w:color="DEEAF6" w:themeColor="accent5" w:themeTint="33"/>
              <w:right w:val="single" w:sz="4" w:space="0" w:color="DEEAF6" w:themeColor="accent5" w:themeTint="33"/>
            </w:tcBorders>
          </w:tcPr>
          <w:p w14:paraId="61700FF4" w14:textId="544D72F7" w:rsidR="002667D1" w:rsidRPr="00B40C22" w:rsidRDefault="00484E06" w:rsidP="000E215F">
            <w:pPr>
              <w:rPr>
                <w:b/>
                <w:sz w:val="18"/>
                <w:szCs w:val="18"/>
              </w:rPr>
            </w:pPr>
            <w:r w:rsidRPr="00B40C22">
              <w:rPr>
                <w:b/>
                <w:sz w:val="18"/>
                <w:szCs w:val="18"/>
              </w:rPr>
              <w:lastRenderedPageBreak/>
              <w:t xml:space="preserve">Sub-Component </w:t>
            </w:r>
            <w:r w:rsidR="00286F4F" w:rsidRPr="00B40C22">
              <w:rPr>
                <w:b/>
                <w:sz w:val="18"/>
                <w:szCs w:val="18"/>
              </w:rPr>
              <w:t>3</w:t>
            </w:r>
          </w:p>
        </w:tc>
        <w:tc>
          <w:tcPr>
            <w:tcW w:w="6520" w:type="dxa"/>
            <w:tcBorders>
              <w:top w:val="nil"/>
              <w:left w:val="single" w:sz="4" w:space="0" w:color="DEEAF6" w:themeColor="accent5" w:themeTint="33"/>
              <w:bottom w:val="single" w:sz="4" w:space="0" w:color="A6A6A6"/>
            </w:tcBorders>
          </w:tcPr>
          <w:p w14:paraId="2320E653" w14:textId="4AC56972" w:rsidR="002667D1" w:rsidRPr="002A3909" w:rsidRDefault="00380A83" w:rsidP="000E215F">
            <w:pPr>
              <w:cnfStyle w:val="100000000000" w:firstRow="1" w:lastRow="0" w:firstColumn="0" w:lastColumn="0" w:oddVBand="0" w:evenVBand="0" w:oddHBand="0" w:evenHBand="0" w:firstRowFirstColumn="0" w:firstRowLastColumn="0" w:lastRowFirstColumn="0" w:lastRowLastColumn="0"/>
              <w:rPr>
                <w:b/>
                <w:sz w:val="18"/>
                <w:szCs w:val="18"/>
                <w:lang w:val="en-GB"/>
              </w:rPr>
            </w:pPr>
            <w:r w:rsidRPr="002A3909">
              <w:rPr>
                <w:b/>
                <w:sz w:val="18"/>
                <w:szCs w:val="18"/>
                <w:lang w:val="en-GB"/>
              </w:rPr>
              <w:t>Facilitate a</w:t>
            </w:r>
            <w:r w:rsidR="00484E06" w:rsidRPr="002A3909">
              <w:rPr>
                <w:b/>
                <w:sz w:val="18"/>
                <w:szCs w:val="18"/>
                <w:lang w:val="en-GB"/>
              </w:rPr>
              <w:t xml:space="preserve">ccess to finance for </w:t>
            </w:r>
            <w:r w:rsidRPr="002A3909">
              <w:rPr>
                <w:b/>
                <w:sz w:val="18"/>
                <w:szCs w:val="18"/>
                <w:lang w:val="en-GB"/>
              </w:rPr>
              <w:t xml:space="preserve">HH and MSMEs to facilitate </w:t>
            </w:r>
            <w:r w:rsidR="00920F77" w:rsidRPr="002A3909">
              <w:rPr>
                <w:b/>
                <w:sz w:val="18"/>
                <w:szCs w:val="18"/>
                <w:lang w:val="en-GB"/>
              </w:rPr>
              <w:t xml:space="preserve">the </w:t>
            </w:r>
            <w:r w:rsidRPr="002A3909">
              <w:rPr>
                <w:b/>
                <w:sz w:val="18"/>
                <w:szCs w:val="18"/>
                <w:lang w:val="en-GB"/>
              </w:rPr>
              <w:t xml:space="preserve">purchase of </w:t>
            </w:r>
            <w:r w:rsidR="00484E06" w:rsidRPr="002A3909">
              <w:rPr>
                <w:b/>
                <w:sz w:val="18"/>
                <w:szCs w:val="18"/>
                <w:lang w:val="en-GB"/>
              </w:rPr>
              <w:t>stoves and solar products</w:t>
            </w:r>
            <w:r w:rsidRPr="002A3909">
              <w:rPr>
                <w:b/>
                <w:sz w:val="18"/>
                <w:szCs w:val="18"/>
                <w:lang w:val="en-GB"/>
              </w:rPr>
              <w:t>.</w:t>
            </w:r>
          </w:p>
        </w:tc>
      </w:tr>
      <w:tr w:rsidR="002667D1" w:rsidRPr="002A3909" w14:paraId="1E742B7C" w14:textId="77777777" w:rsidTr="000E2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Borders>
              <w:top w:val="single" w:sz="4" w:space="0" w:color="DEEAF6" w:themeColor="accent5" w:themeTint="33"/>
              <w:bottom w:val="single" w:sz="4" w:space="0" w:color="DEEAF6" w:themeColor="accent5" w:themeTint="33"/>
            </w:tcBorders>
          </w:tcPr>
          <w:p w14:paraId="5EA21DF7" w14:textId="77777777" w:rsidR="002667D1" w:rsidRPr="00B40C22" w:rsidRDefault="002667D1" w:rsidP="002667D1">
            <w:pPr>
              <w:rPr>
                <w:b/>
                <w:sz w:val="18"/>
                <w:szCs w:val="18"/>
              </w:rPr>
            </w:pPr>
            <w:r w:rsidRPr="00B40C22">
              <w:rPr>
                <w:b/>
                <w:sz w:val="18"/>
                <w:szCs w:val="18"/>
              </w:rPr>
              <w:t>Target partners</w:t>
            </w:r>
          </w:p>
          <w:p w14:paraId="2860108C" w14:textId="389C48D0" w:rsidR="002667D1" w:rsidRPr="00B40C22" w:rsidRDefault="002667D1" w:rsidP="000E215F">
            <w:pPr>
              <w:rPr>
                <w:b/>
                <w:sz w:val="18"/>
                <w:szCs w:val="18"/>
              </w:rPr>
            </w:pPr>
          </w:p>
        </w:tc>
        <w:tc>
          <w:tcPr>
            <w:tcW w:w="6520" w:type="dxa"/>
            <w:tcBorders>
              <w:top w:val="single" w:sz="4" w:space="0" w:color="A6A6A6"/>
              <w:bottom w:val="single" w:sz="4" w:space="0" w:color="A6A6A6"/>
            </w:tcBorders>
            <w:shd w:val="clear" w:color="auto" w:fill="DEEAF6" w:themeFill="accent5" w:themeFillTint="33"/>
          </w:tcPr>
          <w:p w14:paraId="292C2AD6" w14:textId="41029C53" w:rsidR="002667D1" w:rsidRPr="002A3909" w:rsidRDefault="002667D1" w:rsidP="002667D1">
            <w:pPr>
              <w:widowControl w:val="0"/>
              <w:autoSpaceDE w:val="0"/>
              <w:autoSpaceDN w:val="0"/>
              <w:adjustRightInd w:val="0"/>
              <w:jc w:val="both"/>
              <w:textAlignment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B40C22">
              <w:rPr>
                <w:sz w:val="18"/>
                <w:szCs w:val="18"/>
                <w:lang w:val="en-US"/>
              </w:rPr>
              <w:t xml:space="preserve">Existing financial intermediaries – including </w:t>
            </w:r>
            <w:r w:rsidRPr="002A3909">
              <w:rPr>
                <w:rFonts w:eastAsiaTheme="minorHAnsi" w:cs="Calibri"/>
                <w:bCs/>
                <w:sz w:val="18"/>
                <w:szCs w:val="18"/>
                <w:lang w:val="en-GB"/>
              </w:rPr>
              <w:t>formally and informally organized financial service providers with local presence and operations in the target market.</w:t>
            </w:r>
          </w:p>
        </w:tc>
      </w:tr>
      <w:tr w:rsidR="002667D1" w:rsidRPr="002A3909" w14:paraId="7E58879E" w14:textId="77777777" w:rsidTr="000E215F">
        <w:tc>
          <w:tcPr>
            <w:cnfStyle w:val="001000000000" w:firstRow="0" w:lastRow="0" w:firstColumn="1" w:lastColumn="0" w:oddVBand="0" w:evenVBand="0" w:oddHBand="0" w:evenHBand="0" w:firstRowFirstColumn="0" w:firstRowLastColumn="0" w:lastRowFirstColumn="0" w:lastRowLastColumn="0"/>
            <w:tcW w:w="2506" w:type="dxa"/>
            <w:tcBorders>
              <w:top w:val="single" w:sz="4" w:space="0" w:color="DEEAF6" w:themeColor="accent5" w:themeTint="33"/>
              <w:bottom w:val="nil"/>
            </w:tcBorders>
          </w:tcPr>
          <w:p w14:paraId="69B5026B" w14:textId="056ABE59" w:rsidR="002667D1" w:rsidRPr="00B40C22" w:rsidRDefault="002667D1" w:rsidP="000E215F">
            <w:pPr>
              <w:rPr>
                <w:b/>
                <w:sz w:val="18"/>
                <w:szCs w:val="18"/>
              </w:rPr>
            </w:pPr>
            <w:r w:rsidRPr="00B40C22">
              <w:rPr>
                <w:b/>
                <w:sz w:val="18"/>
                <w:szCs w:val="18"/>
              </w:rPr>
              <w:t>Applicable support</w:t>
            </w:r>
          </w:p>
        </w:tc>
        <w:tc>
          <w:tcPr>
            <w:tcW w:w="6520" w:type="dxa"/>
            <w:tcBorders>
              <w:top w:val="single" w:sz="4" w:space="0" w:color="A6A6A6"/>
              <w:bottom w:val="single" w:sz="4" w:space="0" w:color="A6A6A6"/>
              <w:right w:val="single" w:sz="4" w:space="0" w:color="A6A6A6"/>
            </w:tcBorders>
            <w:shd w:val="clear" w:color="auto" w:fill="DEEAF6" w:themeFill="accent5" w:themeFillTint="33"/>
          </w:tcPr>
          <w:p w14:paraId="457A4291" w14:textId="389C63BD" w:rsidR="002667D1" w:rsidRPr="002A3909" w:rsidRDefault="002667D1" w:rsidP="002667D1">
            <w:pPr>
              <w:widowControl w:val="0"/>
              <w:autoSpaceDE w:val="0"/>
              <w:autoSpaceDN w:val="0"/>
              <w:adjustRightInd w:val="0"/>
              <w:jc w:val="both"/>
              <w:textAlignment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2A3909">
              <w:rPr>
                <w:bCs/>
                <w:sz w:val="18"/>
                <w:szCs w:val="18"/>
                <w:lang w:val="en-GB"/>
              </w:rPr>
              <w:t xml:space="preserve">Support to offer financial services to members, awareness creation to stimulate or enhance uptake of the financial products to facilitate </w:t>
            </w:r>
            <w:r w:rsidR="00286F4F" w:rsidRPr="002A3909">
              <w:rPr>
                <w:bCs/>
                <w:sz w:val="18"/>
                <w:szCs w:val="18"/>
                <w:lang w:val="en-GB"/>
              </w:rPr>
              <w:t xml:space="preserve">the </w:t>
            </w:r>
            <w:r w:rsidRPr="002A3909">
              <w:rPr>
                <w:bCs/>
                <w:sz w:val="18"/>
                <w:szCs w:val="18"/>
                <w:lang w:val="en-GB"/>
              </w:rPr>
              <w:t>purchase of stove and solar technologies, assess quality products and suppliers, linkage to solar and stove manufacturers or distributors, and facilitate financial literacy education for the members.</w:t>
            </w:r>
          </w:p>
        </w:tc>
      </w:tr>
    </w:tbl>
    <w:p w14:paraId="1B8D8F16" w14:textId="77777777" w:rsidR="002667D1" w:rsidRPr="002A3909" w:rsidRDefault="002667D1" w:rsidP="00EF1559">
      <w:pPr>
        <w:spacing w:line="240" w:lineRule="auto"/>
        <w:rPr>
          <w:lang w:val="en-GB"/>
        </w:rPr>
      </w:pPr>
    </w:p>
    <w:p w14:paraId="41FF5DF3" w14:textId="784A90B6" w:rsidR="00023A88" w:rsidRDefault="00023A88" w:rsidP="004E0FD1">
      <w:pPr>
        <w:keepNext/>
        <w:numPr>
          <w:ilvl w:val="0"/>
          <w:numId w:val="5"/>
        </w:numPr>
        <w:spacing w:before="240" w:after="120" w:line="240" w:lineRule="auto"/>
        <w:outlineLvl w:val="2"/>
        <w:rPr>
          <w:rFonts w:ascii="VAGRounded LT Light" w:eastAsia="Arial" w:hAnsi="VAGRounded LT Light" w:cs="Times New Roman"/>
          <w:bCs/>
          <w:color w:val="4472C4" w:themeColor="accent1"/>
          <w:sz w:val="40"/>
          <w:szCs w:val="40"/>
          <w:lang w:val="en-GB"/>
        </w:rPr>
      </w:pPr>
      <w:bookmarkStart w:id="12" w:name="_Toc141644181"/>
      <w:r>
        <w:rPr>
          <w:rFonts w:ascii="VAGRounded LT Light" w:eastAsia="Arial" w:hAnsi="VAGRounded LT Light" w:cs="Times New Roman"/>
          <w:bCs/>
          <w:color w:val="4472C4" w:themeColor="accent1"/>
          <w:sz w:val="40"/>
          <w:szCs w:val="40"/>
          <w:lang w:val="en-GB"/>
        </w:rPr>
        <w:t>Requirements and process</w:t>
      </w:r>
      <w:bookmarkEnd w:id="12"/>
    </w:p>
    <w:p w14:paraId="1F3440D5" w14:textId="71DB20D4" w:rsidR="00EF1559" w:rsidRPr="00023A88" w:rsidRDefault="00EF1559" w:rsidP="00023A88">
      <w:pPr>
        <w:keepNext/>
        <w:numPr>
          <w:ilvl w:val="1"/>
          <w:numId w:val="5"/>
        </w:numPr>
        <w:spacing w:before="100" w:beforeAutospacing="1" w:after="120" w:line="240" w:lineRule="auto"/>
        <w:outlineLvl w:val="2"/>
        <w:rPr>
          <w:rFonts w:ascii="VAGRounded LT Light" w:eastAsia="Arial" w:hAnsi="VAGRounded LT Light" w:cs="Times New Roman"/>
          <w:color w:val="4472C4" w:themeColor="accent1"/>
          <w:sz w:val="28"/>
          <w:szCs w:val="28"/>
          <w:lang w:val="en-GB"/>
        </w:rPr>
      </w:pPr>
      <w:bookmarkStart w:id="13" w:name="_Toc141644182"/>
      <w:r w:rsidRPr="00023A88">
        <w:rPr>
          <w:rFonts w:ascii="VAGRounded LT Light" w:eastAsia="Arial" w:hAnsi="VAGRounded LT Light" w:cs="Times New Roman"/>
          <w:color w:val="4472C4" w:themeColor="accent1"/>
          <w:sz w:val="28"/>
          <w:szCs w:val="28"/>
          <w:lang w:val="en-GB"/>
        </w:rPr>
        <w:t xml:space="preserve">Application </w:t>
      </w:r>
      <w:r w:rsidR="004C7042">
        <w:rPr>
          <w:rFonts w:ascii="VAGRounded LT Light" w:eastAsia="Arial" w:hAnsi="VAGRounded LT Light" w:cs="Times New Roman"/>
          <w:color w:val="4472C4" w:themeColor="accent1"/>
          <w:sz w:val="28"/>
          <w:szCs w:val="28"/>
          <w:lang w:val="en-GB"/>
        </w:rPr>
        <w:t>R</w:t>
      </w:r>
      <w:r w:rsidRPr="00023A88">
        <w:rPr>
          <w:rFonts w:ascii="VAGRounded LT Light" w:eastAsia="Arial" w:hAnsi="VAGRounded LT Light" w:cs="Times New Roman"/>
          <w:color w:val="4472C4" w:themeColor="accent1"/>
          <w:sz w:val="28"/>
          <w:szCs w:val="28"/>
          <w:lang w:val="en-GB"/>
        </w:rPr>
        <w:t>equirements</w:t>
      </w:r>
      <w:bookmarkEnd w:id="13"/>
      <w:r w:rsidRPr="00023A88">
        <w:rPr>
          <w:rFonts w:ascii="VAGRounded LT Light" w:eastAsia="Arial" w:hAnsi="VAGRounded LT Light" w:cs="Times New Roman"/>
          <w:color w:val="4472C4" w:themeColor="accent1"/>
          <w:sz w:val="28"/>
          <w:szCs w:val="28"/>
          <w:lang w:val="en-GB"/>
        </w:rPr>
        <w:t xml:space="preserve"> </w:t>
      </w:r>
    </w:p>
    <w:p w14:paraId="7B4D3E4D" w14:textId="77777777" w:rsidR="00454857" w:rsidRPr="00570688" w:rsidRDefault="00454857" w:rsidP="00023A88">
      <w:pPr>
        <w:spacing w:before="60" w:after="60" w:line="240" w:lineRule="auto"/>
        <w:jc w:val="both"/>
        <w:rPr>
          <w:rFonts w:cs="Calibri"/>
          <w:sz w:val="20"/>
          <w:szCs w:val="20"/>
          <w:lang w:val="en-GB"/>
        </w:rPr>
      </w:pPr>
      <w:r w:rsidRPr="00570688">
        <w:rPr>
          <w:rFonts w:cs="Calibri"/>
          <w:sz w:val="20"/>
          <w:szCs w:val="20"/>
          <w:lang w:val="en-GB"/>
        </w:rPr>
        <w:t>The project seeks to support organizations with the following characteristics:</w:t>
      </w:r>
    </w:p>
    <w:p w14:paraId="3CF32B2E" w14:textId="319E110B" w:rsidR="006A1F0B" w:rsidRPr="00570688" w:rsidRDefault="00454857" w:rsidP="00023A88">
      <w:pPr>
        <w:pStyle w:val="ListParagraph"/>
        <w:numPr>
          <w:ilvl w:val="0"/>
          <w:numId w:val="15"/>
        </w:numPr>
        <w:spacing w:before="60" w:after="60" w:line="240" w:lineRule="auto"/>
        <w:contextualSpacing w:val="0"/>
        <w:jc w:val="both"/>
        <w:rPr>
          <w:rFonts w:ascii="Verdana" w:hAnsi="Verdana" w:cs="Calibri"/>
          <w:sz w:val="20"/>
          <w:szCs w:val="20"/>
        </w:rPr>
      </w:pPr>
      <w:r w:rsidRPr="00570688">
        <w:rPr>
          <w:rFonts w:ascii="Verdana" w:hAnsi="Verdana" w:cs="Calibri"/>
          <w:sz w:val="20"/>
          <w:szCs w:val="20"/>
        </w:rPr>
        <w:t>Companies registered and operating in Kenya</w:t>
      </w:r>
      <w:r w:rsidR="006A1F0B" w:rsidRPr="00570688">
        <w:rPr>
          <w:rFonts w:ascii="Verdana" w:hAnsi="Verdana" w:cs="Calibri"/>
          <w:sz w:val="20"/>
          <w:szCs w:val="20"/>
        </w:rPr>
        <w:t>, with evidence of statutory and legal compliance</w:t>
      </w:r>
      <w:r w:rsidR="00023A88" w:rsidRPr="00570688">
        <w:rPr>
          <w:rFonts w:ascii="Verdana" w:hAnsi="Verdana" w:cs="Calibri"/>
          <w:sz w:val="20"/>
          <w:szCs w:val="20"/>
        </w:rPr>
        <w:t xml:space="preserve">. </w:t>
      </w:r>
      <w:r w:rsidR="006A1F0B" w:rsidRPr="00570688">
        <w:rPr>
          <w:rFonts w:ascii="Verdana" w:hAnsi="Verdana" w:cs="Calibri"/>
          <w:sz w:val="20"/>
          <w:szCs w:val="20"/>
        </w:rPr>
        <w:t xml:space="preserve">Applicants must be willing to pass </w:t>
      </w:r>
      <w:r w:rsidR="00920F77" w:rsidRPr="00570688">
        <w:rPr>
          <w:rFonts w:ascii="Verdana" w:hAnsi="Verdana" w:cs="Calibri"/>
          <w:sz w:val="20"/>
          <w:szCs w:val="20"/>
        </w:rPr>
        <w:t xml:space="preserve">the </w:t>
      </w:r>
      <w:r w:rsidR="006A1F0B" w:rsidRPr="00570688">
        <w:rPr>
          <w:rFonts w:ascii="Verdana" w:hAnsi="Verdana" w:cs="Calibri"/>
          <w:sz w:val="20"/>
          <w:szCs w:val="20"/>
        </w:rPr>
        <w:t xml:space="preserve">mandatory due diligence process undertaken in compliance </w:t>
      </w:r>
      <w:r w:rsidR="00920F77" w:rsidRPr="00570688">
        <w:rPr>
          <w:rFonts w:ascii="Verdana" w:hAnsi="Verdana" w:cs="Calibri"/>
          <w:sz w:val="20"/>
          <w:szCs w:val="20"/>
        </w:rPr>
        <w:t>with</w:t>
      </w:r>
      <w:r w:rsidR="006A1F0B" w:rsidRPr="00570688">
        <w:rPr>
          <w:rFonts w:ascii="Verdana" w:hAnsi="Verdana" w:cs="Calibri"/>
          <w:sz w:val="20"/>
          <w:szCs w:val="20"/>
        </w:rPr>
        <w:t xml:space="preserve"> SNV’s procurement policy. </w:t>
      </w:r>
    </w:p>
    <w:p w14:paraId="66F45B84" w14:textId="67B950CD" w:rsidR="006A1F0B" w:rsidRPr="00570688" w:rsidRDefault="006A1F0B" w:rsidP="00023A88">
      <w:pPr>
        <w:pStyle w:val="ListParagraph"/>
        <w:numPr>
          <w:ilvl w:val="0"/>
          <w:numId w:val="15"/>
        </w:numPr>
        <w:spacing w:before="60" w:after="60" w:line="240" w:lineRule="auto"/>
        <w:contextualSpacing w:val="0"/>
        <w:jc w:val="both"/>
        <w:rPr>
          <w:rFonts w:ascii="Verdana" w:hAnsi="Verdana" w:cs="Calibri"/>
          <w:sz w:val="20"/>
          <w:szCs w:val="20"/>
        </w:rPr>
      </w:pPr>
      <w:r w:rsidRPr="00570688">
        <w:rPr>
          <w:rFonts w:ascii="Verdana" w:hAnsi="Verdana" w:cs="Calibri"/>
          <w:sz w:val="20"/>
          <w:szCs w:val="20"/>
        </w:rPr>
        <w:t xml:space="preserve">Organizations distributing solar and/or cookstoves targeting households and/or small and </w:t>
      </w:r>
      <w:r w:rsidR="00920F77" w:rsidRPr="00570688">
        <w:rPr>
          <w:rFonts w:ascii="Verdana" w:hAnsi="Verdana" w:cs="Calibri"/>
          <w:sz w:val="20"/>
          <w:szCs w:val="20"/>
        </w:rPr>
        <w:t>medium-sized</w:t>
      </w:r>
      <w:r w:rsidRPr="00570688">
        <w:rPr>
          <w:rFonts w:ascii="Verdana" w:hAnsi="Verdana" w:cs="Calibri"/>
          <w:sz w:val="20"/>
          <w:szCs w:val="20"/>
        </w:rPr>
        <w:t xml:space="preserve"> businesses.</w:t>
      </w:r>
    </w:p>
    <w:p w14:paraId="5D5BFA72" w14:textId="57E5D483" w:rsidR="00454857" w:rsidRPr="00570688" w:rsidRDefault="006A1F0B" w:rsidP="00023A88">
      <w:pPr>
        <w:pStyle w:val="ListParagraph"/>
        <w:numPr>
          <w:ilvl w:val="0"/>
          <w:numId w:val="15"/>
        </w:numPr>
        <w:spacing w:before="60" w:after="60" w:line="240" w:lineRule="auto"/>
        <w:contextualSpacing w:val="0"/>
        <w:jc w:val="both"/>
        <w:rPr>
          <w:rFonts w:ascii="Verdana" w:hAnsi="Verdana" w:cs="Calibri"/>
          <w:sz w:val="20"/>
          <w:szCs w:val="20"/>
        </w:rPr>
      </w:pPr>
      <w:r w:rsidRPr="00570688">
        <w:rPr>
          <w:rFonts w:ascii="Verdana" w:hAnsi="Verdana" w:cs="Calibri"/>
          <w:sz w:val="20"/>
          <w:szCs w:val="20"/>
        </w:rPr>
        <w:t>Stove production units with operations in the target refugee market.</w:t>
      </w:r>
    </w:p>
    <w:p w14:paraId="2EBC208D" w14:textId="6603872D" w:rsidR="00BC7399" w:rsidRPr="00570688" w:rsidRDefault="00BC7399" w:rsidP="00BC7399">
      <w:pPr>
        <w:pStyle w:val="ListParagraph"/>
        <w:numPr>
          <w:ilvl w:val="0"/>
          <w:numId w:val="15"/>
        </w:numPr>
        <w:spacing w:before="60" w:after="60" w:line="240" w:lineRule="auto"/>
        <w:contextualSpacing w:val="0"/>
        <w:jc w:val="both"/>
        <w:rPr>
          <w:rFonts w:ascii="Verdana" w:hAnsi="Verdana" w:cs="Calibri"/>
          <w:sz w:val="20"/>
          <w:szCs w:val="20"/>
        </w:rPr>
      </w:pPr>
      <w:r w:rsidRPr="00570688">
        <w:rPr>
          <w:rFonts w:ascii="Verdana" w:hAnsi="Verdana" w:cs="Calibri"/>
          <w:sz w:val="20"/>
          <w:szCs w:val="20"/>
        </w:rPr>
        <w:t xml:space="preserve">Have quality assurance mechanisms in place and </w:t>
      </w:r>
      <w:r w:rsidR="00920F77" w:rsidRPr="00570688">
        <w:rPr>
          <w:rFonts w:ascii="Verdana" w:hAnsi="Verdana" w:cs="Calibri"/>
          <w:sz w:val="20"/>
          <w:szCs w:val="20"/>
        </w:rPr>
        <w:t>after-sales</w:t>
      </w:r>
      <w:r w:rsidRPr="00570688">
        <w:rPr>
          <w:rFonts w:ascii="Verdana" w:hAnsi="Verdana" w:cs="Calibri"/>
          <w:sz w:val="20"/>
          <w:szCs w:val="20"/>
        </w:rPr>
        <w:t xml:space="preserve"> support. Companies providing product warranties will have an added advantage.</w:t>
      </w:r>
    </w:p>
    <w:p w14:paraId="4F4BDAB1" w14:textId="77777777" w:rsidR="00EF1559" w:rsidRPr="00570688" w:rsidRDefault="00EF1559" w:rsidP="00023A88">
      <w:pPr>
        <w:pStyle w:val="ListParagraph"/>
        <w:numPr>
          <w:ilvl w:val="0"/>
          <w:numId w:val="15"/>
        </w:numPr>
        <w:spacing w:before="60" w:after="60" w:line="240" w:lineRule="auto"/>
        <w:contextualSpacing w:val="0"/>
        <w:jc w:val="both"/>
        <w:rPr>
          <w:rFonts w:ascii="Verdana" w:hAnsi="Verdana" w:cs="Calibri"/>
          <w:sz w:val="20"/>
          <w:szCs w:val="20"/>
        </w:rPr>
      </w:pPr>
      <w:r w:rsidRPr="00570688">
        <w:rPr>
          <w:rFonts w:ascii="Verdana" w:hAnsi="Verdana" w:cs="Calibri"/>
          <w:sz w:val="20"/>
          <w:szCs w:val="20"/>
        </w:rPr>
        <w:t>Willingness to distribute products through both cash and credit models.</w:t>
      </w:r>
    </w:p>
    <w:p w14:paraId="19EDF687" w14:textId="77777777" w:rsidR="00900243" w:rsidRDefault="00EF1559" w:rsidP="00023A88">
      <w:pPr>
        <w:pStyle w:val="ListParagraph"/>
        <w:numPr>
          <w:ilvl w:val="0"/>
          <w:numId w:val="15"/>
        </w:numPr>
        <w:spacing w:before="60" w:after="60" w:line="240" w:lineRule="auto"/>
        <w:contextualSpacing w:val="0"/>
        <w:jc w:val="both"/>
        <w:rPr>
          <w:rFonts w:ascii="Verdana" w:hAnsi="Verdana" w:cs="Calibri"/>
          <w:sz w:val="20"/>
          <w:szCs w:val="20"/>
        </w:rPr>
      </w:pPr>
      <w:r w:rsidRPr="00570688">
        <w:rPr>
          <w:rFonts w:ascii="Verdana" w:hAnsi="Verdana" w:cs="Calibri"/>
          <w:sz w:val="20"/>
          <w:szCs w:val="20"/>
        </w:rPr>
        <w:t xml:space="preserve">Willingness and capacity to take </w:t>
      </w:r>
      <w:r w:rsidR="00920F77" w:rsidRPr="00570688">
        <w:rPr>
          <w:rFonts w:ascii="Verdana" w:hAnsi="Verdana" w:cs="Calibri"/>
          <w:sz w:val="20"/>
          <w:szCs w:val="20"/>
        </w:rPr>
        <w:t xml:space="preserve">the </w:t>
      </w:r>
      <w:r w:rsidRPr="00570688">
        <w:rPr>
          <w:rFonts w:ascii="Verdana" w:hAnsi="Verdana" w:cs="Calibri"/>
          <w:sz w:val="20"/>
          <w:szCs w:val="20"/>
        </w:rPr>
        <w:t xml:space="preserve">lead in identifying </w:t>
      </w:r>
      <w:r w:rsidR="00BC7399" w:rsidRPr="00570688">
        <w:rPr>
          <w:rFonts w:ascii="Verdana" w:hAnsi="Verdana" w:cs="Calibri"/>
          <w:sz w:val="20"/>
          <w:szCs w:val="20"/>
        </w:rPr>
        <w:t xml:space="preserve">support </w:t>
      </w:r>
      <w:r w:rsidR="00900243" w:rsidRPr="00570688">
        <w:rPr>
          <w:rFonts w:ascii="Verdana" w:hAnsi="Verdana" w:cs="Calibri"/>
          <w:sz w:val="20"/>
          <w:szCs w:val="20"/>
        </w:rPr>
        <w:t>needs and</w:t>
      </w:r>
      <w:r w:rsidR="00920F77" w:rsidRPr="00570688">
        <w:rPr>
          <w:rFonts w:ascii="Verdana" w:hAnsi="Verdana" w:cs="Calibri"/>
          <w:sz w:val="20"/>
          <w:szCs w:val="20"/>
        </w:rPr>
        <w:t xml:space="preserve"> </w:t>
      </w:r>
      <w:r w:rsidR="00900243">
        <w:rPr>
          <w:rFonts w:ascii="Verdana" w:hAnsi="Verdana" w:cs="Calibri"/>
          <w:sz w:val="20"/>
          <w:szCs w:val="20"/>
        </w:rPr>
        <w:t>participate in market development activities facilitated by the project.</w:t>
      </w:r>
    </w:p>
    <w:p w14:paraId="68C39225" w14:textId="2AB34A2E" w:rsidR="00BC7399" w:rsidRPr="00570688" w:rsidRDefault="00EF1559" w:rsidP="00BC7399">
      <w:pPr>
        <w:pStyle w:val="ListParagraph"/>
        <w:numPr>
          <w:ilvl w:val="0"/>
          <w:numId w:val="15"/>
        </w:numPr>
        <w:spacing w:before="60" w:after="60" w:line="240" w:lineRule="auto"/>
        <w:contextualSpacing w:val="0"/>
        <w:jc w:val="both"/>
        <w:rPr>
          <w:rFonts w:ascii="Verdana" w:hAnsi="Verdana" w:cs="Calibri"/>
          <w:sz w:val="20"/>
          <w:szCs w:val="20"/>
        </w:rPr>
      </w:pPr>
      <w:r w:rsidRPr="00570688">
        <w:rPr>
          <w:rFonts w:ascii="Verdana" w:hAnsi="Verdana" w:cs="Calibri"/>
          <w:sz w:val="20"/>
          <w:szCs w:val="20"/>
        </w:rPr>
        <w:t xml:space="preserve">Willingness to sign an MOU and report to the project. The companies will be required to report sales data and provide periodic progress reports to the extent supported by the project. </w:t>
      </w:r>
    </w:p>
    <w:p w14:paraId="7316885F" w14:textId="77777777" w:rsidR="00023A88" w:rsidRPr="00023A88" w:rsidRDefault="00023A88" w:rsidP="00023A88">
      <w:pPr>
        <w:keepNext/>
        <w:numPr>
          <w:ilvl w:val="1"/>
          <w:numId w:val="5"/>
        </w:numPr>
        <w:spacing w:before="100" w:beforeAutospacing="1" w:after="120" w:line="240" w:lineRule="auto"/>
        <w:outlineLvl w:val="2"/>
        <w:rPr>
          <w:rFonts w:ascii="VAGRounded LT Light" w:eastAsia="Arial" w:hAnsi="VAGRounded LT Light" w:cs="Times New Roman"/>
          <w:color w:val="4472C4" w:themeColor="accent1"/>
          <w:sz w:val="28"/>
          <w:szCs w:val="28"/>
          <w:lang w:val="en-GB"/>
        </w:rPr>
      </w:pPr>
      <w:bookmarkStart w:id="14" w:name="_Toc141644183"/>
      <w:r w:rsidRPr="00023A88">
        <w:rPr>
          <w:rFonts w:ascii="VAGRounded LT Light" w:eastAsia="Arial" w:hAnsi="VAGRounded LT Light" w:cs="Times New Roman"/>
          <w:color w:val="4472C4" w:themeColor="accent1"/>
          <w:sz w:val="28"/>
          <w:szCs w:val="28"/>
          <w:lang w:val="en-GB"/>
        </w:rPr>
        <w:t>The Assessment Criteria</w:t>
      </w:r>
      <w:bookmarkEnd w:id="14"/>
    </w:p>
    <w:p w14:paraId="427A94FB" w14:textId="77777777" w:rsidR="00023A88" w:rsidRPr="002A3909" w:rsidRDefault="00023A88" w:rsidP="00BC7399">
      <w:pPr>
        <w:spacing w:before="60" w:after="60" w:line="240" w:lineRule="auto"/>
        <w:jc w:val="both"/>
        <w:rPr>
          <w:rFonts w:cs="Calibri"/>
          <w:sz w:val="20"/>
          <w:szCs w:val="20"/>
          <w:lang w:val="en-GB"/>
        </w:rPr>
      </w:pPr>
      <w:r w:rsidRPr="002A3909">
        <w:rPr>
          <w:rFonts w:cs="Calibri"/>
          <w:sz w:val="20"/>
          <w:szCs w:val="20"/>
          <w:lang w:val="en-GB"/>
        </w:rPr>
        <w:t>All applications will be assessed to determine the following:</w:t>
      </w:r>
    </w:p>
    <w:p w14:paraId="2A93235E" w14:textId="77777777" w:rsidR="00BC7399" w:rsidRPr="00C767EC" w:rsidRDefault="00023A88" w:rsidP="00BC7399">
      <w:pPr>
        <w:pStyle w:val="ListParagraph"/>
        <w:numPr>
          <w:ilvl w:val="0"/>
          <w:numId w:val="15"/>
        </w:numPr>
        <w:spacing w:before="60" w:after="60" w:line="240" w:lineRule="auto"/>
        <w:contextualSpacing w:val="0"/>
        <w:jc w:val="both"/>
        <w:rPr>
          <w:rFonts w:ascii="Verdana" w:hAnsi="Verdana" w:cs="Calibri"/>
          <w:sz w:val="20"/>
          <w:szCs w:val="20"/>
        </w:rPr>
      </w:pPr>
      <w:r w:rsidRPr="00C767EC">
        <w:rPr>
          <w:rFonts w:ascii="Verdana" w:hAnsi="Verdana" w:cs="Calibri"/>
          <w:sz w:val="20"/>
          <w:szCs w:val="20"/>
        </w:rPr>
        <w:t>Compliance with organizational requirements.</w:t>
      </w:r>
    </w:p>
    <w:p w14:paraId="1583FE64" w14:textId="2FAB71DF" w:rsidR="00023A88" w:rsidRPr="00C767EC" w:rsidRDefault="00BC7399" w:rsidP="00BC7399">
      <w:pPr>
        <w:pStyle w:val="ListParagraph"/>
        <w:numPr>
          <w:ilvl w:val="0"/>
          <w:numId w:val="15"/>
        </w:numPr>
        <w:spacing w:before="60" w:after="60" w:line="240" w:lineRule="auto"/>
        <w:contextualSpacing w:val="0"/>
        <w:jc w:val="both"/>
        <w:rPr>
          <w:rFonts w:ascii="Verdana" w:hAnsi="Verdana" w:cs="Calibri"/>
          <w:sz w:val="20"/>
          <w:szCs w:val="20"/>
        </w:rPr>
      </w:pPr>
      <w:r w:rsidRPr="00C767EC">
        <w:rPr>
          <w:rFonts w:ascii="Verdana" w:hAnsi="Verdana" w:cs="Calibri"/>
          <w:sz w:val="20"/>
          <w:szCs w:val="20"/>
        </w:rPr>
        <w:t>Appropriateness of the p</w:t>
      </w:r>
      <w:r w:rsidR="00023A88" w:rsidRPr="00C767EC">
        <w:rPr>
          <w:rFonts w:ascii="Verdana" w:hAnsi="Verdana" w:cs="Calibri"/>
          <w:sz w:val="20"/>
          <w:szCs w:val="20"/>
        </w:rPr>
        <w:t xml:space="preserve">roposed products </w:t>
      </w:r>
      <w:r w:rsidRPr="00C767EC">
        <w:rPr>
          <w:rFonts w:ascii="Verdana" w:hAnsi="Verdana" w:cs="Calibri"/>
          <w:sz w:val="20"/>
          <w:szCs w:val="20"/>
        </w:rPr>
        <w:t>in the target market.</w:t>
      </w:r>
    </w:p>
    <w:p w14:paraId="73250AAC" w14:textId="77777777" w:rsidR="00BC7399" w:rsidRPr="00C767EC" w:rsidRDefault="00023A88" w:rsidP="00BC7399">
      <w:pPr>
        <w:pStyle w:val="ListParagraph"/>
        <w:numPr>
          <w:ilvl w:val="0"/>
          <w:numId w:val="15"/>
        </w:numPr>
        <w:spacing w:before="60" w:after="60" w:line="240" w:lineRule="auto"/>
        <w:contextualSpacing w:val="0"/>
        <w:jc w:val="both"/>
        <w:rPr>
          <w:rFonts w:ascii="Verdana" w:hAnsi="Verdana" w:cs="Calibri"/>
          <w:sz w:val="20"/>
          <w:szCs w:val="20"/>
        </w:rPr>
      </w:pPr>
      <w:r w:rsidRPr="00C767EC">
        <w:rPr>
          <w:rFonts w:ascii="Verdana" w:hAnsi="Verdana" w:cs="Calibri"/>
          <w:sz w:val="20"/>
          <w:szCs w:val="20"/>
        </w:rPr>
        <w:t>Compliance with product quality requirements and adequacy of the technical and after-sales</w:t>
      </w:r>
      <w:r w:rsidR="00BC7399" w:rsidRPr="00C767EC">
        <w:rPr>
          <w:rFonts w:ascii="Verdana" w:hAnsi="Verdana" w:cs="Calibri"/>
          <w:sz w:val="20"/>
          <w:szCs w:val="20"/>
        </w:rPr>
        <w:t xml:space="preserve"> </w:t>
      </w:r>
      <w:r w:rsidRPr="00C767EC">
        <w:rPr>
          <w:rFonts w:ascii="Verdana" w:hAnsi="Verdana" w:cs="Calibri"/>
          <w:sz w:val="20"/>
          <w:szCs w:val="20"/>
        </w:rPr>
        <w:t>support mechanism</w:t>
      </w:r>
      <w:r w:rsidR="00BC7399" w:rsidRPr="00C767EC">
        <w:rPr>
          <w:rFonts w:ascii="Verdana" w:hAnsi="Verdana" w:cs="Calibri"/>
          <w:sz w:val="20"/>
          <w:szCs w:val="20"/>
        </w:rPr>
        <w:t>s.</w:t>
      </w:r>
    </w:p>
    <w:p w14:paraId="081570AA" w14:textId="62739202" w:rsidR="00023A88" w:rsidRPr="00C767EC" w:rsidRDefault="00BC7399" w:rsidP="00BC7399">
      <w:pPr>
        <w:pStyle w:val="ListParagraph"/>
        <w:numPr>
          <w:ilvl w:val="0"/>
          <w:numId w:val="15"/>
        </w:numPr>
        <w:spacing w:before="60" w:after="60" w:line="240" w:lineRule="auto"/>
        <w:contextualSpacing w:val="0"/>
        <w:jc w:val="both"/>
        <w:rPr>
          <w:rFonts w:ascii="Verdana" w:hAnsi="Verdana" w:cs="Calibri"/>
          <w:sz w:val="20"/>
          <w:szCs w:val="20"/>
        </w:rPr>
      </w:pPr>
      <w:r w:rsidRPr="00C767EC">
        <w:rPr>
          <w:rFonts w:ascii="Verdana" w:hAnsi="Verdana" w:cs="Calibri"/>
          <w:sz w:val="20"/>
          <w:szCs w:val="20"/>
        </w:rPr>
        <w:t xml:space="preserve">Support </w:t>
      </w:r>
      <w:r w:rsidR="00052D0D" w:rsidRPr="00C767EC">
        <w:rPr>
          <w:rFonts w:ascii="Verdana" w:hAnsi="Verdana" w:cs="Calibri"/>
          <w:sz w:val="20"/>
          <w:szCs w:val="20"/>
        </w:rPr>
        <w:t>needs</w:t>
      </w:r>
      <w:r w:rsidR="0047461E" w:rsidRPr="00C767EC">
        <w:rPr>
          <w:rFonts w:ascii="Verdana" w:hAnsi="Verdana" w:cs="Calibri"/>
          <w:sz w:val="20"/>
          <w:szCs w:val="20"/>
        </w:rPr>
        <w:t xml:space="preserve">, proposed </w:t>
      </w:r>
      <w:r w:rsidR="00B40C22" w:rsidRPr="00C767EC">
        <w:rPr>
          <w:rFonts w:ascii="Verdana" w:hAnsi="Verdana" w:cs="Calibri"/>
          <w:sz w:val="20"/>
          <w:szCs w:val="20"/>
        </w:rPr>
        <w:t>activities,</w:t>
      </w:r>
      <w:r w:rsidR="0047461E" w:rsidRPr="00C767EC">
        <w:rPr>
          <w:rFonts w:ascii="Verdana" w:hAnsi="Verdana" w:cs="Calibri"/>
          <w:sz w:val="20"/>
          <w:szCs w:val="20"/>
        </w:rPr>
        <w:t xml:space="preserve"> and milestones/targets.</w:t>
      </w:r>
    </w:p>
    <w:p w14:paraId="5F84BB2B" w14:textId="320E087D" w:rsidR="00EF1559" w:rsidRPr="00BC7399" w:rsidRDefault="00EF1559" w:rsidP="00BC7399">
      <w:pPr>
        <w:keepNext/>
        <w:numPr>
          <w:ilvl w:val="1"/>
          <w:numId w:val="5"/>
        </w:numPr>
        <w:spacing w:before="100" w:beforeAutospacing="1" w:after="120" w:line="240" w:lineRule="auto"/>
        <w:outlineLvl w:val="2"/>
        <w:rPr>
          <w:rFonts w:ascii="VAGRounded LT Light" w:eastAsia="Arial" w:hAnsi="VAGRounded LT Light" w:cs="Times New Roman"/>
          <w:color w:val="4472C4" w:themeColor="accent1"/>
          <w:sz w:val="28"/>
          <w:szCs w:val="28"/>
          <w:lang w:val="en-GB"/>
        </w:rPr>
      </w:pPr>
      <w:bookmarkStart w:id="15" w:name="_Toc27386424"/>
      <w:bookmarkStart w:id="16" w:name="_Toc141644184"/>
      <w:r w:rsidRPr="00BC7399">
        <w:rPr>
          <w:rFonts w:ascii="VAGRounded LT Light" w:eastAsia="Arial" w:hAnsi="VAGRounded LT Light" w:cs="Times New Roman"/>
          <w:color w:val="4472C4" w:themeColor="accent1"/>
          <w:sz w:val="28"/>
          <w:szCs w:val="28"/>
          <w:lang w:val="en-GB"/>
        </w:rPr>
        <w:t xml:space="preserve">The </w:t>
      </w:r>
      <w:r w:rsidR="00023A88" w:rsidRPr="00BC7399">
        <w:rPr>
          <w:rFonts w:ascii="VAGRounded LT Light" w:eastAsia="Arial" w:hAnsi="VAGRounded LT Light" w:cs="Times New Roman"/>
          <w:color w:val="4472C4" w:themeColor="accent1"/>
          <w:sz w:val="28"/>
          <w:szCs w:val="28"/>
          <w:lang w:val="en-GB"/>
        </w:rPr>
        <w:t>application and</w:t>
      </w:r>
      <w:r w:rsidRPr="00BC7399">
        <w:rPr>
          <w:rFonts w:ascii="VAGRounded LT Light" w:eastAsia="Arial" w:hAnsi="VAGRounded LT Light" w:cs="Times New Roman"/>
          <w:color w:val="4472C4" w:themeColor="accent1"/>
          <w:sz w:val="28"/>
          <w:szCs w:val="28"/>
          <w:lang w:val="en-GB"/>
        </w:rPr>
        <w:t xml:space="preserve"> implementation process</w:t>
      </w:r>
      <w:bookmarkEnd w:id="15"/>
      <w:bookmarkEnd w:id="16"/>
    </w:p>
    <w:tbl>
      <w:tblPr>
        <w:tblStyle w:val="EnDevTable02"/>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4A0" w:firstRow="1" w:lastRow="0" w:firstColumn="1" w:lastColumn="0" w:noHBand="0" w:noVBand="1"/>
      </w:tblPr>
      <w:tblGrid>
        <w:gridCol w:w="3578"/>
        <w:gridCol w:w="5438"/>
      </w:tblGrid>
      <w:tr w:rsidR="00EF1559" w:rsidRPr="00A02B12" w14:paraId="66ED9178" w14:textId="77777777" w:rsidTr="00A40E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pct"/>
          </w:tcPr>
          <w:p w14:paraId="020D4AF3" w14:textId="77777777" w:rsidR="00EF1559" w:rsidRPr="00A02B12" w:rsidRDefault="00EF1559" w:rsidP="000E215F">
            <w:pPr>
              <w:rPr>
                <w:b/>
                <w:sz w:val="20"/>
              </w:rPr>
            </w:pPr>
            <w:r w:rsidRPr="00A02B12">
              <w:rPr>
                <w:b/>
                <w:sz w:val="20"/>
              </w:rPr>
              <w:t xml:space="preserve">Stages </w:t>
            </w:r>
          </w:p>
        </w:tc>
        <w:tc>
          <w:tcPr>
            <w:tcW w:w="3016" w:type="pct"/>
          </w:tcPr>
          <w:p w14:paraId="5300F616" w14:textId="77777777" w:rsidR="00EF1559" w:rsidRPr="00A02B12" w:rsidRDefault="00EF1559" w:rsidP="000E215F">
            <w:pPr>
              <w:cnfStyle w:val="100000000000" w:firstRow="1" w:lastRow="0" w:firstColumn="0" w:lastColumn="0" w:oddVBand="0" w:evenVBand="0" w:oddHBand="0" w:evenHBand="0" w:firstRowFirstColumn="0" w:firstRowLastColumn="0" w:lastRowFirstColumn="0" w:lastRowLastColumn="0"/>
              <w:rPr>
                <w:b/>
                <w:sz w:val="20"/>
              </w:rPr>
            </w:pPr>
            <w:r w:rsidRPr="00A02B12">
              <w:rPr>
                <w:b/>
                <w:sz w:val="20"/>
              </w:rPr>
              <w:t xml:space="preserve">Steps </w:t>
            </w:r>
          </w:p>
        </w:tc>
      </w:tr>
      <w:tr w:rsidR="00EF1559" w:rsidRPr="002A3909" w14:paraId="4044EE13" w14:textId="77777777" w:rsidTr="00A40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pct"/>
          </w:tcPr>
          <w:p w14:paraId="42F29384" w14:textId="77777777" w:rsidR="00EF1559" w:rsidRPr="00A02B12" w:rsidRDefault="00EF1559" w:rsidP="00DD1BDD">
            <w:pPr>
              <w:pStyle w:val="ListParagraph"/>
              <w:numPr>
                <w:ilvl w:val="0"/>
                <w:numId w:val="18"/>
              </w:numPr>
              <w:spacing w:line="240" w:lineRule="auto"/>
              <w:rPr>
                <w:rFonts w:ascii="Verdana" w:hAnsi="Verdana"/>
                <w:bCs/>
                <w:sz w:val="20"/>
              </w:rPr>
            </w:pPr>
            <w:r w:rsidRPr="00A02B12">
              <w:rPr>
                <w:rFonts w:ascii="Verdana" w:hAnsi="Verdana"/>
                <w:bCs/>
                <w:sz w:val="20"/>
              </w:rPr>
              <w:t xml:space="preserve">Partnership development  </w:t>
            </w:r>
          </w:p>
        </w:tc>
        <w:tc>
          <w:tcPr>
            <w:tcW w:w="3016" w:type="pct"/>
          </w:tcPr>
          <w:p w14:paraId="6F121082" w14:textId="5FF9DF21" w:rsidR="00EF1559" w:rsidRPr="00A02B12" w:rsidRDefault="00EF1559" w:rsidP="008676D0">
            <w:pPr>
              <w:widowControl w:val="0"/>
              <w:numPr>
                <w:ilvl w:val="0"/>
                <w:numId w:val="9"/>
              </w:numPr>
              <w:autoSpaceDE w:val="0"/>
              <w:autoSpaceDN w:val="0"/>
              <w:adjustRightInd w:val="0"/>
              <w:jc w:val="both"/>
              <w:textAlignment w:val="center"/>
              <w:cnfStyle w:val="000000100000" w:firstRow="0" w:lastRow="0" w:firstColumn="0" w:lastColumn="0" w:oddVBand="0" w:evenVBand="0" w:oddHBand="1" w:evenHBand="0" w:firstRowFirstColumn="0" w:firstRowLastColumn="0" w:lastRowFirstColumn="0" w:lastRowLastColumn="0"/>
              <w:rPr>
                <w:sz w:val="20"/>
                <w:lang w:val="en-US"/>
              </w:rPr>
            </w:pPr>
            <w:r w:rsidRPr="00A02B12">
              <w:rPr>
                <w:sz w:val="20"/>
                <w:lang w:val="en-US"/>
              </w:rPr>
              <w:t xml:space="preserve">Call for </w:t>
            </w:r>
            <w:r w:rsidR="00BC7399" w:rsidRPr="00A02B12">
              <w:rPr>
                <w:sz w:val="20"/>
                <w:lang w:val="en-US"/>
              </w:rPr>
              <w:t>Applications</w:t>
            </w:r>
            <w:r w:rsidRPr="00A02B12">
              <w:rPr>
                <w:sz w:val="20"/>
                <w:lang w:val="en-US"/>
              </w:rPr>
              <w:t>.</w:t>
            </w:r>
          </w:p>
          <w:p w14:paraId="3FCB555F" w14:textId="77777777" w:rsidR="00EF1559" w:rsidRDefault="00EF1559" w:rsidP="008676D0">
            <w:pPr>
              <w:widowControl w:val="0"/>
              <w:numPr>
                <w:ilvl w:val="0"/>
                <w:numId w:val="9"/>
              </w:numPr>
              <w:autoSpaceDE w:val="0"/>
              <w:autoSpaceDN w:val="0"/>
              <w:adjustRightInd w:val="0"/>
              <w:jc w:val="both"/>
              <w:textAlignment w:val="center"/>
              <w:cnfStyle w:val="000000100000" w:firstRow="0" w:lastRow="0" w:firstColumn="0" w:lastColumn="0" w:oddVBand="0" w:evenVBand="0" w:oddHBand="1" w:evenHBand="0" w:firstRowFirstColumn="0" w:firstRowLastColumn="0" w:lastRowFirstColumn="0" w:lastRowLastColumn="0"/>
              <w:rPr>
                <w:sz w:val="20"/>
                <w:lang w:val="en-US"/>
              </w:rPr>
            </w:pPr>
            <w:r w:rsidRPr="00A02B12">
              <w:rPr>
                <w:sz w:val="20"/>
                <w:lang w:val="en-US"/>
              </w:rPr>
              <w:t>Targeted sensitization and screening meetings.</w:t>
            </w:r>
          </w:p>
          <w:p w14:paraId="7559AB0B" w14:textId="37F0246B" w:rsidR="00E85207" w:rsidRPr="00A02B12" w:rsidRDefault="00E85207" w:rsidP="008676D0">
            <w:pPr>
              <w:widowControl w:val="0"/>
              <w:numPr>
                <w:ilvl w:val="0"/>
                <w:numId w:val="9"/>
              </w:numPr>
              <w:autoSpaceDE w:val="0"/>
              <w:autoSpaceDN w:val="0"/>
              <w:adjustRightInd w:val="0"/>
              <w:jc w:val="both"/>
              <w:textAlignment w:val="center"/>
              <w:cnfStyle w:val="000000100000" w:firstRow="0" w:lastRow="0" w:firstColumn="0" w:lastColumn="0" w:oddVBand="0" w:evenVBand="0" w:oddHBand="1" w:evenHBand="0" w:firstRowFirstColumn="0" w:firstRowLastColumn="0" w:lastRowFirstColumn="0" w:lastRowLastColumn="0"/>
              <w:rPr>
                <w:sz w:val="20"/>
                <w:lang w:val="en-US"/>
              </w:rPr>
            </w:pPr>
            <w:r>
              <w:rPr>
                <w:sz w:val="20"/>
                <w:lang w:val="en-US"/>
              </w:rPr>
              <w:t>Submission of applications.</w:t>
            </w:r>
          </w:p>
          <w:p w14:paraId="23103819" w14:textId="6EC9ADD4" w:rsidR="00BC7399" w:rsidRPr="00A02B12" w:rsidRDefault="00BC7399" w:rsidP="00BC7399">
            <w:pPr>
              <w:widowControl w:val="0"/>
              <w:numPr>
                <w:ilvl w:val="0"/>
                <w:numId w:val="9"/>
              </w:numPr>
              <w:autoSpaceDE w:val="0"/>
              <w:autoSpaceDN w:val="0"/>
              <w:adjustRightInd w:val="0"/>
              <w:jc w:val="both"/>
              <w:textAlignment w:val="center"/>
              <w:cnfStyle w:val="000000100000" w:firstRow="0" w:lastRow="0" w:firstColumn="0" w:lastColumn="0" w:oddVBand="0" w:evenVBand="0" w:oddHBand="1" w:evenHBand="0" w:firstRowFirstColumn="0" w:firstRowLastColumn="0" w:lastRowFirstColumn="0" w:lastRowLastColumn="0"/>
              <w:rPr>
                <w:sz w:val="20"/>
                <w:lang w:val="en-US"/>
              </w:rPr>
            </w:pPr>
            <w:r w:rsidRPr="00A02B12">
              <w:rPr>
                <w:sz w:val="20"/>
                <w:lang w:val="en-US"/>
              </w:rPr>
              <w:t>Evaluation and selection of applicants.</w:t>
            </w:r>
          </w:p>
        </w:tc>
      </w:tr>
      <w:tr w:rsidR="00EF1559" w:rsidRPr="00A02B12" w14:paraId="6B56610B" w14:textId="77777777" w:rsidTr="00A40ECA">
        <w:tc>
          <w:tcPr>
            <w:cnfStyle w:val="001000000000" w:firstRow="0" w:lastRow="0" w:firstColumn="1" w:lastColumn="0" w:oddVBand="0" w:evenVBand="0" w:oddHBand="0" w:evenHBand="0" w:firstRowFirstColumn="0" w:firstRowLastColumn="0" w:lastRowFirstColumn="0" w:lastRowLastColumn="0"/>
            <w:tcW w:w="1984" w:type="pct"/>
          </w:tcPr>
          <w:p w14:paraId="2F6E2452" w14:textId="044538D7" w:rsidR="00EF1559" w:rsidRPr="00A02B12" w:rsidRDefault="00EF1559" w:rsidP="00DD1BDD">
            <w:pPr>
              <w:pStyle w:val="ListParagraph"/>
              <w:numPr>
                <w:ilvl w:val="0"/>
                <w:numId w:val="18"/>
              </w:numPr>
              <w:spacing w:line="240" w:lineRule="auto"/>
              <w:rPr>
                <w:rFonts w:ascii="Verdana" w:hAnsi="Verdana"/>
                <w:bCs/>
                <w:sz w:val="20"/>
              </w:rPr>
            </w:pPr>
            <w:r w:rsidRPr="00A02B12">
              <w:rPr>
                <w:rFonts w:ascii="Verdana" w:hAnsi="Verdana"/>
                <w:bCs/>
                <w:sz w:val="20"/>
              </w:rPr>
              <w:t>MoU/</w:t>
            </w:r>
            <w:r w:rsidR="00E85207">
              <w:rPr>
                <w:rFonts w:ascii="Verdana" w:hAnsi="Verdana"/>
                <w:bCs/>
                <w:sz w:val="20"/>
              </w:rPr>
              <w:t>P</w:t>
            </w:r>
            <w:r w:rsidRPr="00A02B12">
              <w:rPr>
                <w:rFonts w:ascii="Verdana" w:hAnsi="Verdana"/>
                <w:bCs/>
                <w:sz w:val="20"/>
              </w:rPr>
              <w:t xml:space="preserve">artnership negotiation and signing. </w:t>
            </w:r>
          </w:p>
        </w:tc>
        <w:tc>
          <w:tcPr>
            <w:tcW w:w="3016" w:type="pct"/>
          </w:tcPr>
          <w:p w14:paraId="18EE6882" w14:textId="66081E16" w:rsidR="00EF1559" w:rsidRPr="00A02B12" w:rsidRDefault="00EF1559" w:rsidP="00BC7399">
            <w:pPr>
              <w:widowControl w:val="0"/>
              <w:numPr>
                <w:ilvl w:val="0"/>
                <w:numId w:val="17"/>
              </w:numPr>
              <w:autoSpaceDE w:val="0"/>
              <w:autoSpaceDN w:val="0"/>
              <w:adjustRightInd w:val="0"/>
              <w:jc w:val="both"/>
              <w:textAlignment w:val="center"/>
              <w:cnfStyle w:val="000000000000" w:firstRow="0" w:lastRow="0" w:firstColumn="0" w:lastColumn="0" w:oddVBand="0" w:evenVBand="0" w:oddHBand="0" w:evenHBand="0" w:firstRowFirstColumn="0" w:firstRowLastColumn="0" w:lastRowFirstColumn="0" w:lastRowLastColumn="0"/>
              <w:rPr>
                <w:sz w:val="20"/>
                <w:lang w:val="en-US"/>
              </w:rPr>
            </w:pPr>
            <w:r w:rsidRPr="00A02B12">
              <w:rPr>
                <w:sz w:val="20"/>
                <w:lang w:val="en-US"/>
              </w:rPr>
              <w:t>Due diligence</w:t>
            </w:r>
            <w:r w:rsidR="009F661B" w:rsidRPr="00A02B12">
              <w:rPr>
                <w:sz w:val="20"/>
                <w:lang w:val="en-US"/>
              </w:rPr>
              <w:t xml:space="preserve"> and </w:t>
            </w:r>
            <w:r w:rsidR="00BC7399" w:rsidRPr="00A02B12">
              <w:rPr>
                <w:sz w:val="20"/>
                <w:lang w:val="en-US"/>
              </w:rPr>
              <w:t>M</w:t>
            </w:r>
            <w:r w:rsidRPr="00A02B12">
              <w:rPr>
                <w:sz w:val="20"/>
                <w:lang w:val="en-US"/>
              </w:rPr>
              <w:t>oU negotiation</w:t>
            </w:r>
            <w:r w:rsidR="00BC7399" w:rsidRPr="00A02B12">
              <w:rPr>
                <w:sz w:val="20"/>
                <w:lang w:val="en-US"/>
              </w:rPr>
              <w:t>s.</w:t>
            </w:r>
          </w:p>
          <w:p w14:paraId="0D2BFB5A" w14:textId="1FBAD40E" w:rsidR="00EF1559" w:rsidRPr="00A02B12" w:rsidRDefault="00EF1559" w:rsidP="00BC7399">
            <w:pPr>
              <w:widowControl w:val="0"/>
              <w:numPr>
                <w:ilvl w:val="0"/>
                <w:numId w:val="17"/>
              </w:numPr>
              <w:autoSpaceDE w:val="0"/>
              <w:autoSpaceDN w:val="0"/>
              <w:adjustRightInd w:val="0"/>
              <w:jc w:val="both"/>
              <w:textAlignment w:val="center"/>
              <w:cnfStyle w:val="000000000000" w:firstRow="0" w:lastRow="0" w:firstColumn="0" w:lastColumn="0" w:oddVBand="0" w:evenVBand="0" w:oddHBand="0" w:evenHBand="0" w:firstRowFirstColumn="0" w:firstRowLastColumn="0" w:lastRowFirstColumn="0" w:lastRowLastColumn="0"/>
              <w:rPr>
                <w:sz w:val="20"/>
                <w:lang w:val="en-US"/>
              </w:rPr>
            </w:pPr>
            <w:r w:rsidRPr="00A02B12">
              <w:rPr>
                <w:sz w:val="20"/>
                <w:lang w:val="en-US"/>
              </w:rPr>
              <w:t>MoU</w:t>
            </w:r>
            <w:r w:rsidR="00BC7399" w:rsidRPr="00A02B12">
              <w:rPr>
                <w:sz w:val="20"/>
                <w:lang w:val="en-US"/>
              </w:rPr>
              <w:t xml:space="preserve"> </w:t>
            </w:r>
            <w:r w:rsidRPr="00A02B12">
              <w:rPr>
                <w:sz w:val="20"/>
                <w:lang w:val="en-US"/>
              </w:rPr>
              <w:t>signing.</w:t>
            </w:r>
          </w:p>
        </w:tc>
      </w:tr>
      <w:tr w:rsidR="00EF1559" w:rsidRPr="002A3909" w14:paraId="6565FEF9" w14:textId="77777777" w:rsidTr="00A40EC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4" w:type="pct"/>
          </w:tcPr>
          <w:p w14:paraId="6BD5C96C" w14:textId="77777777" w:rsidR="00EF1559" w:rsidRPr="00A02B12" w:rsidRDefault="00EF1559" w:rsidP="00DD1BDD">
            <w:pPr>
              <w:pStyle w:val="ListParagraph"/>
              <w:numPr>
                <w:ilvl w:val="0"/>
                <w:numId w:val="18"/>
              </w:numPr>
              <w:spacing w:line="240" w:lineRule="auto"/>
              <w:rPr>
                <w:rFonts w:ascii="Verdana" w:hAnsi="Verdana"/>
                <w:bCs/>
                <w:sz w:val="20"/>
              </w:rPr>
            </w:pPr>
            <w:r w:rsidRPr="00A02B12">
              <w:rPr>
                <w:rFonts w:ascii="Verdana" w:hAnsi="Verdana"/>
                <w:bCs/>
                <w:sz w:val="20"/>
              </w:rPr>
              <w:t xml:space="preserve">Implementation </w:t>
            </w:r>
          </w:p>
        </w:tc>
        <w:tc>
          <w:tcPr>
            <w:tcW w:w="3016" w:type="pct"/>
          </w:tcPr>
          <w:p w14:paraId="6E93303F" w14:textId="4325F818" w:rsidR="00515D04" w:rsidRPr="00A02B12" w:rsidRDefault="00EF1559" w:rsidP="008676D0">
            <w:pPr>
              <w:widowControl w:val="0"/>
              <w:numPr>
                <w:ilvl w:val="0"/>
                <w:numId w:val="10"/>
              </w:numPr>
              <w:autoSpaceDE w:val="0"/>
              <w:autoSpaceDN w:val="0"/>
              <w:adjustRightInd w:val="0"/>
              <w:jc w:val="both"/>
              <w:textAlignment w:val="center"/>
              <w:cnfStyle w:val="000000100000" w:firstRow="0" w:lastRow="0" w:firstColumn="0" w:lastColumn="0" w:oddVBand="0" w:evenVBand="0" w:oddHBand="1" w:evenHBand="0" w:firstRowFirstColumn="0" w:firstRowLastColumn="0" w:lastRowFirstColumn="0" w:lastRowLastColumn="0"/>
              <w:rPr>
                <w:sz w:val="20"/>
                <w:lang w:val="en-US"/>
              </w:rPr>
            </w:pPr>
            <w:r w:rsidRPr="00A02B12">
              <w:rPr>
                <w:sz w:val="20"/>
                <w:lang w:val="en-US"/>
              </w:rPr>
              <w:t xml:space="preserve">Periodically agree on specific activities, </w:t>
            </w:r>
            <w:r w:rsidR="00515D04" w:rsidRPr="00A02B12">
              <w:rPr>
                <w:sz w:val="20"/>
                <w:lang w:val="en-US"/>
              </w:rPr>
              <w:t xml:space="preserve">budgets, </w:t>
            </w:r>
            <w:r w:rsidRPr="00A02B12">
              <w:rPr>
                <w:sz w:val="20"/>
                <w:lang w:val="en-US"/>
              </w:rPr>
              <w:t>work plans</w:t>
            </w:r>
            <w:r w:rsidR="00305D5C" w:rsidRPr="00A02B12">
              <w:rPr>
                <w:sz w:val="20"/>
                <w:lang w:val="en-US"/>
              </w:rPr>
              <w:t>, and milestones/targets.</w:t>
            </w:r>
          </w:p>
          <w:p w14:paraId="09ADA37F" w14:textId="2383190E" w:rsidR="00EF1559" w:rsidRPr="00A02B12" w:rsidRDefault="00E85207" w:rsidP="00A31277">
            <w:pPr>
              <w:widowControl w:val="0"/>
              <w:numPr>
                <w:ilvl w:val="0"/>
                <w:numId w:val="10"/>
              </w:numPr>
              <w:autoSpaceDE w:val="0"/>
              <w:autoSpaceDN w:val="0"/>
              <w:adjustRightInd w:val="0"/>
              <w:jc w:val="both"/>
              <w:textAlignment w:val="center"/>
              <w:cnfStyle w:val="000000100000" w:firstRow="0" w:lastRow="0" w:firstColumn="0" w:lastColumn="0" w:oddVBand="0" w:evenVBand="0" w:oddHBand="1" w:evenHBand="0" w:firstRowFirstColumn="0" w:firstRowLastColumn="0" w:lastRowFirstColumn="0" w:lastRowLastColumn="0"/>
              <w:rPr>
                <w:sz w:val="20"/>
                <w:lang w:val="en-US"/>
              </w:rPr>
            </w:pPr>
            <w:r>
              <w:rPr>
                <w:sz w:val="20"/>
                <w:lang w:val="en-US"/>
              </w:rPr>
              <w:lastRenderedPageBreak/>
              <w:t>Activity i</w:t>
            </w:r>
            <w:r w:rsidR="00515D04" w:rsidRPr="00A02B12">
              <w:rPr>
                <w:sz w:val="20"/>
                <w:lang w:val="en-US"/>
              </w:rPr>
              <w:t xml:space="preserve">mplementation </w:t>
            </w:r>
            <w:r>
              <w:rPr>
                <w:sz w:val="20"/>
                <w:lang w:val="en-US"/>
              </w:rPr>
              <w:t xml:space="preserve">in collaboration </w:t>
            </w:r>
            <w:r w:rsidR="00515D04" w:rsidRPr="00A02B12">
              <w:rPr>
                <w:sz w:val="20"/>
                <w:lang w:val="en-US"/>
              </w:rPr>
              <w:t xml:space="preserve">with </w:t>
            </w:r>
            <w:r w:rsidR="00920F77" w:rsidRPr="00A02B12">
              <w:rPr>
                <w:sz w:val="20"/>
                <w:lang w:val="en-US"/>
              </w:rPr>
              <w:t xml:space="preserve">the </w:t>
            </w:r>
            <w:r w:rsidR="00515D04" w:rsidRPr="00A02B12">
              <w:rPr>
                <w:sz w:val="20"/>
                <w:lang w:val="en-US"/>
              </w:rPr>
              <w:t xml:space="preserve">SNV project team. </w:t>
            </w:r>
          </w:p>
        </w:tc>
      </w:tr>
      <w:tr w:rsidR="00EF1559" w:rsidRPr="002A3909" w14:paraId="0CF75BC3" w14:textId="77777777" w:rsidTr="00A40ECA">
        <w:trPr>
          <w:trHeight w:val="127"/>
        </w:trPr>
        <w:tc>
          <w:tcPr>
            <w:cnfStyle w:val="001000000000" w:firstRow="0" w:lastRow="0" w:firstColumn="1" w:lastColumn="0" w:oddVBand="0" w:evenVBand="0" w:oddHBand="0" w:evenHBand="0" w:firstRowFirstColumn="0" w:firstRowLastColumn="0" w:lastRowFirstColumn="0" w:lastRowLastColumn="0"/>
            <w:tcW w:w="1984" w:type="pct"/>
          </w:tcPr>
          <w:p w14:paraId="14F38D5F" w14:textId="77777777" w:rsidR="00EF1559" w:rsidRPr="00A02B12" w:rsidRDefault="00EF1559" w:rsidP="00DD1BDD">
            <w:pPr>
              <w:pStyle w:val="ListParagraph"/>
              <w:numPr>
                <w:ilvl w:val="0"/>
                <w:numId w:val="18"/>
              </w:numPr>
              <w:spacing w:line="240" w:lineRule="auto"/>
              <w:rPr>
                <w:rFonts w:ascii="Verdana" w:hAnsi="Verdana"/>
                <w:bCs/>
                <w:sz w:val="20"/>
              </w:rPr>
            </w:pPr>
            <w:r w:rsidRPr="00A02B12">
              <w:rPr>
                <w:rFonts w:ascii="Verdana" w:hAnsi="Verdana"/>
                <w:bCs/>
                <w:sz w:val="20"/>
              </w:rPr>
              <w:lastRenderedPageBreak/>
              <w:t>Progress monitoring</w:t>
            </w:r>
          </w:p>
        </w:tc>
        <w:tc>
          <w:tcPr>
            <w:tcW w:w="3016" w:type="pct"/>
          </w:tcPr>
          <w:p w14:paraId="35E34A0D" w14:textId="6E9AF5AA" w:rsidR="00EF1559" w:rsidRPr="00A02B12" w:rsidRDefault="00D22741" w:rsidP="008676D0">
            <w:pPr>
              <w:widowControl w:val="0"/>
              <w:numPr>
                <w:ilvl w:val="0"/>
                <w:numId w:val="11"/>
              </w:numPr>
              <w:autoSpaceDE w:val="0"/>
              <w:autoSpaceDN w:val="0"/>
              <w:adjustRightInd w:val="0"/>
              <w:jc w:val="both"/>
              <w:textAlignment w:val="center"/>
              <w:cnfStyle w:val="000000000000" w:firstRow="0" w:lastRow="0" w:firstColumn="0" w:lastColumn="0" w:oddVBand="0" w:evenVBand="0" w:oddHBand="0" w:evenHBand="0" w:firstRowFirstColumn="0" w:firstRowLastColumn="0" w:lastRowFirstColumn="0" w:lastRowLastColumn="0"/>
              <w:rPr>
                <w:sz w:val="20"/>
                <w:lang w:val="en-US"/>
              </w:rPr>
            </w:pPr>
            <w:r w:rsidRPr="00A02B12">
              <w:rPr>
                <w:sz w:val="20"/>
                <w:lang w:val="en-US"/>
              </w:rPr>
              <w:t>P</w:t>
            </w:r>
            <w:r w:rsidR="00EF1559" w:rsidRPr="00A02B12">
              <w:rPr>
                <w:sz w:val="20"/>
                <w:lang w:val="en-US"/>
              </w:rPr>
              <w:t xml:space="preserve">rogress/results monitoring </w:t>
            </w:r>
            <w:r w:rsidRPr="00A02B12">
              <w:rPr>
                <w:sz w:val="20"/>
                <w:lang w:val="en-US"/>
              </w:rPr>
              <w:t xml:space="preserve">and reporting </w:t>
            </w:r>
            <w:r w:rsidR="00EF1559" w:rsidRPr="00A02B12">
              <w:rPr>
                <w:sz w:val="20"/>
                <w:lang w:val="en-US"/>
              </w:rPr>
              <w:t xml:space="preserve">after </w:t>
            </w:r>
            <w:r w:rsidR="00B21694" w:rsidRPr="00A02B12">
              <w:rPr>
                <w:sz w:val="20"/>
                <w:lang w:val="en-US"/>
              </w:rPr>
              <w:t xml:space="preserve">activity </w:t>
            </w:r>
            <w:r w:rsidR="00EF1559" w:rsidRPr="00A02B12">
              <w:rPr>
                <w:sz w:val="20"/>
                <w:lang w:val="en-US"/>
              </w:rPr>
              <w:t>implementation.</w:t>
            </w:r>
          </w:p>
          <w:p w14:paraId="6A4C521F" w14:textId="4CAB253F" w:rsidR="00D22741" w:rsidRPr="00A02B12" w:rsidRDefault="00D22741" w:rsidP="00B21694">
            <w:pPr>
              <w:widowControl w:val="0"/>
              <w:numPr>
                <w:ilvl w:val="0"/>
                <w:numId w:val="11"/>
              </w:numPr>
              <w:autoSpaceDE w:val="0"/>
              <w:autoSpaceDN w:val="0"/>
              <w:adjustRightInd w:val="0"/>
              <w:jc w:val="both"/>
              <w:textAlignment w:val="center"/>
              <w:cnfStyle w:val="000000000000" w:firstRow="0" w:lastRow="0" w:firstColumn="0" w:lastColumn="0" w:oddVBand="0" w:evenVBand="0" w:oddHBand="0" w:evenHBand="0" w:firstRowFirstColumn="0" w:firstRowLastColumn="0" w:lastRowFirstColumn="0" w:lastRowLastColumn="0"/>
              <w:rPr>
                <w:sz w:val="20"/>
                <w:lang w:val="en-US"/>
              </w:rPr>
            </w:pPr>
            <w:r w:rsidRPr="00A02B12">
              <w:rPr>
                <w:sz w:val="20"/>
                <w:lang w:val="en-US"/>
              </w:rPr>
              <w:t>Companies submit relevant sales data</w:t>
            </w:r>
            <w:r w:rsidR="005B191D">
              <w:rPr>
                <w:sz w:val="20"/>
                <w:lang w:val="en-US"/>
              </w:rPr>
              <w:t>.</w:t>
            </w:r>
          </w:p>
        </w:tc>
      </w:tr>
    </w:tbl>
    <w:p w14:paraId="63D82310" w14:textId="25524D21" w:rsidR="00EF1559" w:rsidRPr="00A23BE6" w:rsidRDefault="00EF1559" w:rsidP="00A23BE6">
      <w:pPr>
        <w:keepNext/>
        <w:numPr>
          <w:ilvl w:val="0"/>
          <w:numId w:val="5"/>
        </w:numPr>
        <w:spacing w:before="240" w:after="120" w:line="240" w:lineRule="auto"/>
        <w:outlineLvl w:val="2"/>
        <w:rPr>
          <w:rFonts w:ascii="VAGRounded LT Light" w:eastAsia="Arial" w:hAnsi="VAGRounded LT Light" w:cs="Times New Roman"/>
          <w:bCs/>
          <w:color w:val="4472C4" w:themeColor="accent1"/>
          <w:sz w:val="40"/>
          <w:szCs w:val="40"/>
          <w:lang w:val="en-GB"/>
        </w:rPr>
      </w:pPr>
      <w:bookmarkStart w:id="17" w:name="_Toc141644185"/>
      <w:r w:rsidRPr="00A23BE6">
        <w:rPr>
          <w:rFonts w:ascii="VAGRounded LT Light" w:eastAsia="Arial" w:hAnsi="VAGRounded LT Light" w:cs="Times New Roman"/>
          <w:bCs/>
          <w:color w:val="4472C4" w:themeColor="accent1"/>
          <w:sz w:val="40"/>
          <w:szCs w:val="40"/>
          <w:lang w:val="en-GB"/>
        </w:rPr>
        <w:t>The application window and submissions.</w:t>
      </w:r>
      <w:bookmarkEnd w:id="17"/>
      <w:r w:rsidRPr="00A23BE6">
        <w:rPr>
          <w:rFonts w:ascii="VAGRounded LT Light" w:eastAsia="Arial" w:hAnsi="VAGRounded LT Light" w:cs="Times New Roman"/>
          <w:bCs/>
          <w:color w:val="4472C4" w:themeColor="accent1"/>
          <w:sz w:val="40"/>
          <w:szCs w:val="40"/>
          <w:lang w:val="en-GB"/>
        </w:rPr>
        <w:t xml:space="preserve">  </w:t>
      </w:r>
    </w:p>
    <w:p w14:paraId="103A25C1" w14:textId="77777777" w:rsidR="00052D0D" w:rsidRPr="002A3909" w:rsidRDefault="00EF1559" w:rsidP="00052D0D">
      <w:pPr>
        <w:spacing w:before="60" w:after="60" w:line="276" w:lineRule="auto"/>
        <w:jc w:val="both"/>
        <w:rPr>
          <w:rFonts w:cs="Calibri"/>
          <w:sz w:val="20"/>
          <w:szCs w:val="20"/>
          <w:lang w:val="en-GB"/>
        </w:rPr>
      </w:pPr>
      <w:r w:rsidRPr="002A3909">
        <w:rPr>
          <w:rFonts w:cs="Calibri"/>
          <w:sz w:val="20"/>
          <w:szCs w:val="20"/>
          <w:lang w:val="en-GB"/>
        </w:rPr>
        <w:t xml:space="preserve">Eligible organizations are hereby invited to submit their </w:t>
      </w:r>
      <w:r w:rsidR="00D92D42" w:rsidRPr="002A3909">
        <w:rPr>
          <w:rFonts w:cs="Calibri"/>
          <w:sz w:val="20"/>
          <w:szCs w:val="20"/>
          <w:lang w:val="en-GB"/>
        </w:rPr>
        <w:t>applications t</w:t>
      </w:r>
      <w:r w:rsidRPr="002A3909">
        <w:rPr>
          <w:rFonts w:cs="Calibri"/>
          <w:sz w:val="20"/>
          <w:szCs w:val="20"/>
          <w:lang w:val="en-GB"/>
        </w:rPr>
        <w:t xml:space="preserve">o participate in the project. </w:t>
      </w:r>
    </w:p>
    <w:p w14:paraId="60689970" w14:textId="21C7098C" w:rsidR="00FA243C" w:rsidRPr="00F8244F" w:rsidRDefault="00FA243C" w:rsidP="00052D0D">
      <w:pPr>
        <w:pStyle w:val="ListParagraph"/>
        <w:numPr>
          <w:ilvl w:val="0"/>
          <w:numId w:val="20"/>
        </w:numPr>
        <w:spacing w:before="60" w:after="60" w:line="276" w:lineRule="auto"/>
        <w:contextualSpacing w:val="0"/>
        <w:jc w:val="both"/>
        <w:rPr>
          <w:rFonts w:ascii="Verdana" w:hAnsi="Verdana" w:cs="Calibri"/>
          <w:sz w:val="20"/>
          <w:szCs w:val="20"/>
        </w:rPr>
      </w:pPr>
      <w:r w:rsidRPr="00F8244F">
        <w:rPr>
          <w:rFonts w:ascii="Verdana" w:hAnsi="Verdana" w:cs="Calibri"/>
          <w:sz w:val="20"/>
          <w:szCs w:val="20"/>
        </w:rPr>
        <w:t>An application template has been provided as an attachment to this request for expression of interest.</w:t>
      </w:r>
    </w:p>
    <w:p w14:paraId="75C5FB98" w14:textId="38032258" w:rsidR="00EF1559" w:rsidRPr="00F8244F" w:rsidRDefault="00EF1559" w:rsidP="00052D0D">
      <w:pPr>
        <w:pStyle w:val="ListParagraph"/>
        <w:numPr>
          <w:ilvl w:val="0"/>
          <w:numId w:val="20"/>
        </w:numPr>
        <w:spacing w:before="60" w:after="60" w:line="276" w:lineRule="auto"/>
        <w:contextualSpacing w:val="0"/>
        <w:jc w:val="both"/>
        <w:rPr>
          <w:rFonts w:ascii="Verdana" w:hAnsi="Verdana" w:cs="Calibri"/>
          <w:sz w:val="20"/>
          <w:szCs w:val="20"/>
        </w:rPr>
      </w:pPr>
      <w:r w:rsidRPr="00F8244F">
        <w:rPr>
          <w:rFonts w:ascii="Verdana" w:hAnsi="Verdana" w:cs="Calibri"/>
          <w:sz w:val="20"/>
          <w:szCs w:val="20"/>
        </w:rPr>
        <w:t xml:space="preserve">Submit your EOI using the official application template to </w:t>
      </w:r>
      <w:proofErr w:type="gramStart"/>
      <w:r w:rsidRPr="00F8244F">
        <w:rPr>
          <w:rFonts w:ascii="Verdana" w:hAnsi="Verdana" w:cs="Calibri"/>
          <w:sz w:val="20"/>
          <w:szCs w:val="20"/>
        </w:rPr>
        <w:t>Email</w:t>
      </w:r>
      <w:proofErr w:type="gramEnd"/>
      <w:r w:rsidRPr="00F8244F">
        <w:rPr>
          <w:rFonts w:ascii="Verdana" w:hAnsi="Verdana" w:cs="Calibri"/>
          <w:sz w:val="20"/>
          <w:szCs w:val="20"/>
        </w:rPr>
        <w:t xml:space="preserve">: </w:t>
      </w:r>
      <w:hyperlink r:id="rId8" w:history="1">
        <w:r w:rsidR="00594B3B" w:rsidRPr="00F8244F">
          <w:rPr>
            <w:rStyle w:val="Hyperlink"/>
            <w:rFonts w:ascii="Verdana" w:hAnsi="Verdana" w:cs="Calibri"/>
            <w:sz w:val="20"/>
            <w:szCs w:val="20"/>
          </w:rPr>
          <w:t>snvendevkenya@snv.org</w:t>
        </w:r>
      </w:hyperlink>
      <w:r w:rsidRPr="00F8244F">
        <w:rPr>
          <w:rFonts w:ascii="Verdana" w:hAnsi="Verdana" w:cs="Calibri"/>
          <w:sz w:val="20"/>
          <w:szCs w:val="20"/>
        </w:rPr>
        <w:t>.</w:t>
      </w:r>
      <w:r w:rsidR="00B83947" w:rsidRPr="00F8244F">
        <w:rPr>
          <w:rFonts w:ascii="Verdana" w:hAnsi="Verdana" w:cs="Calibri"/>
          <w:sz w:val="20"/>
          <w:szCs w:val="20"/>
        </w:rPr>
        <w:t xml:space="preserve"> </w:t>
      </w:r>
      <w:r w:rsidRPr="00F8244F">
        <w:rPr>
          <w:rFonts w:ascii="Verdana" w:hAnsi="Verdana" w:cs="Calibri"/>
          <w:sz w:val="20"/>
          <w:szCs w:val="20"/>
        </w:rPr>
        <w:t xml:space="preserve">In the email subject please cite </w:t>
      </w:r>
      <w:r w:rsidR="00B83947" w:rsidRPr="00F8244F">
        <w:rPr>
          <w:rFonts w:ascii="Verdana" w:hAnsi="Verdana" w:cs="Calibri"/>
          <w:sz w:val="20"/>
          <w:szCs w:val="20"/>
        </w:rPr>
        <w:t xml:space="preserve">Application </w:t>
      </w:r>
      <w:r w:rsidRPr="00F8244F">
        <w:rPr>
          <w:rFonts w:ascii="Verdana" w:hAnsi="Verdana" w:cs="Calibri"/>
          <w:sz w:val="20"/>
          <w:szCs w:val="20"/>
        </w:rPr>
        <w:t xml:space="preserve">– SNV HUMANITARIAN MBEA III as </w:t>
      </w:r>
      <w:r w:rsidR="00920F77" w:rsidRPr="00F8244F">
        <w:rPr>
          <w:rFonts w:ascii="Verdana" w:hAnsi="Verdana" w:cs="Calibri"/>
          <w:sz w:val="20"/>
          <w:szCs w:val="20"/>
        </w:rPr>
        <w:t xml:space="preserve">a </w:t>
      </w:r>
      <w:r w:rsidRPr="00F8244F">
        <w:rPr>
          <w:rFonts w:ascii="Verdana" w:hAnsi="Verdana" w:cs="Calibri"/>
          <w:sz w:val="20"/>
          <w:szCs w:val="20"/>
        </w:rPr>
        <w:t xml:space="preserve">reference. </w:t>
      </w:r>
    </w:p>
    <w:p w14:paraId="2D1CCDC8" w14:textId="14FA851B" w:rsidR="00EF1559" w:rsidRPr="002A3909" w:rsidRDefault="00E03190" w:rsidP="00052D0D">
      <w:pPr>
        <w:spacing w:before="60" w:after="60" w:line="240" w:lineRule="auto"/>
        <w:jc w:val="both"/>
        <w:rPr>
          <w:rFonts w:cs="Calibri"/>
          <w:sz w:val="20"/>
          <w:szCs w:val="20"/>
          <w:lang w:val="en-GB"/>
        </w:rPr>
      </w:pPr>
      <w:r w:rsidRPr="00F8244F">
        <w:rPr>
          <w:rFonts w:cs="Calibri"/>
          <w:sz w:val="20"/>
          <w:szCs w:val="20"/>
          <w:lang w:val="en-GB"/>
        </w:rPr>
        <w:t>Proposals will be accepted from</w:t>
      </w:r>
      <w:r w:rsidR="00AA1C58">
        <w:rPr>
          <w:rFonts w:cs="Calibri"/>
          <w:sz w:val="20"/>
          <w:szCs w:val="20"/>
          <w:lang w:val="en-GB"/>
        </w:rPr>
        <w:t xml:space="preserve"> </w:t>
      </w:r>
      <w:r w:rsidRPr="00F8244F">
        <w:rPr>
          <w:rFonts w:cs="Calibri"/>
          <w:sz w:val="20"/>
          <w:szCs w:val="20"/>
          <w:lang w:val="en-GB"/>
        </w:rPr>
        <w:t>Aug</w:t>
      </w:r>
      <w:r w:rsidR="00AA1C58">
        <w:rPr>
          <w:rFonts w:cs="Calibri"/>
          <w:sz w:val="20"/>
          <w:szCs w:val="20"/>
          <w:lang w:val="en-GB"/>
        </w:rPr>
        <w:t xml:space="preserve"> </w:t>
      </w:r>
      <w:r w:rsidRPr="00F8244F">
        <w:rPr>
          <w:rFonts w:cs="Calibri"/>
          <w:sz w:val="20"/>
          <w:szCs w:val="20"/>
          <w:lang w:val="en-GB"/>
        </w:rPr>
        <w:t xml:space="preserve">2023 </w:t>
      </w:r>
      <w:r w:rsidR="00EE12E1" w:rsidRPr="00F8244F">
        <w:rPr>
          <w:rFonts w:cs="Calibri"/>
          <w:sz w:val="20"/>
          <w:szCs w:val="20"/>
          <w:lang w:val="en-GB"/>
        </w:rPr>
        <w:t>onwards. T</w:t>
      </w:r>
      <w:r w:rsidR="00EF1559" w:rsidRPr="002A3909">
        <w:rPr>
          <w:rFonts w:cs="Calibri"/>
          <w:sz w:val="20"/>
          <w:szCs w:val="20"/>
          <w:lang w:val="en-GB"/>
        </w:rPr>
        <w:t>he project will assess applications</w:t>
      </w:r>
      <w:r w:rsidR="00835709" w:rsidRPr="002A3909">
        <w:rPr>
          <w:rFonts w:cs="Calibri"/>
          <w:sz w:val="20"/>
          <w:szCs w:val="20"/>
          <w:lang w:val="en-GB"/>
        </w:rPr>
        <w:t xml:space="preserve"> on a first-come first-serve basis</w:t>
      </w:r>
      <w:r w:rsidR="00EF1559" w:rsidRPr="002A3909">
        <w:rPr>
          <w:rFonts w:cs="Calibri"/>
          <w:sz w:val="20"/>
          <w:szCs w:val="20"/>
          <w:lang w:val="en-GB"/>
        </w:rPr>
        <w:t xml:space="preserve">, undertake due diligence and sign MoUs </w:t>
      </w:r>
      <w:r w:rsidR="00835709" w:rsidRPr="002A3909">
        <w:rPr>
          <w:rFonts w:cs="Calibri"/>
          <w:sz w:val="20"/>
          <w:szCs w:val="20"/>
          <w:lang w:val="en-GB"/>
        </w:rPr>
        <w:t xml:space="preserve">on a case-by-case basis. </w:t>
      </w:r>
    </w:p>
    <w:p w14:paraId="450F323F" w14:textId="1C077AA5" w:rsidR="00EF1559" w:rsidRPr="00F8244F" w:rsidRDefault="004958FD" w:rsidP="00052D0D">
      <w:pPr>
        <w:spacing w:before="60" w:after="60" w:line="276" w:lineRule="auto"/>
        <w:jc w:val="both"/>
        <w:rPr>
          <w:rFonts w:cs="Calibri"/>
          <w:sz w:val="20"/>
          <w:szCs w:val="20"/>
        </w:rPr>
      </w:pPr>
      <w:r w:rsidRPr="002A3909">
        <w:rPr>
          <w:rFonts w:cs="Calibri"/>
          <w:iCs/>
          <w:sz w:val="20"/>
          <w:szCs w:val="20"/>
          <w:lang w:val="en-GB"/>
        </w:rPr>
        <w:t xml:space="preserve">The call for applications does not guarantee any applicant of selection. </w:t>
      </w:r>
      <w:r w:rsidRPr="00F8244F">
        <w:rPr>
          <w:rFonts w:cs="Calibri"/>
          <w:iCs/>
          <w:sz w:val="20"/>
          <w:szCs w:val="20"/>
        </w:rPr>
        <w:t>Only shortlisted applicants will be contacted.</w:t>
      </w:r>
    </w:p>
    <w:bookmarkEnd w:id="1"/>
    <w:bookmarkEnd w:id="3"/>
    <w:p w14:paraId="78109E28" w14:textId="77777777" w:rsidR="00EF1559" w:rsidRPr="00F8244F" w:rsidRDefault="00EF1559" w:rsidP="00EF1559">
      <w:pPr>
        <w:keepNext/>
        <w:spacing w:before="100" w:beforeAutospacing="1" w:after="240" w:line="240" w:lineRule="auto"/>
        <w:outlineLvl w:val="2"/>
        <w:rPr>
          <w:rFonts w:eastAsia="Arial" w:cs="Calibri"/>
          <w:bCs/>
          <w:color w:val="4472C4" w:themeColor="accent1"/>
          <w:sz w:val="20"/>
          <w:szCs w:val="20"/>
          <w:lang w:val="en-GB"/>
        </w:rPr>
      </w:pPr>
    </w:p>
    <w:sectPr w:rsidR="00EF1559" w:rsidRPr="00F8244F" w:rsidSect="00EF1559">
      <w:headerReference w:type="first" r:id="rId9"/>
      <w:pgSz w:w="11906" w:h="16838" w:code="9"/>
      <w:pgMar w:top="1440" w:right="1440" w:bottom="1440" w:left="1440" w:header="284" w:footer="454" w:gutter="0"/>
      <w:cols w:space="284"/>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88FD9" w14:textId="77777777" w:rsidR="00F06F54" w:rsidRDefault="00F06F54" w:rsidP="006D65A0">
      <w:pPr>
        <w:spacing w:line="240" w:lineRule="auto"/>
      </w:pPr>
      <w:r>
        <w:separator/>
      </w:r>
    </w:p>
  </w:endnote>
  <w:endnote w:type="continuationSeparator" w:id="0">
    <w:p w14:paraId="7F5235B9" w14:textId="77777777" w:rsidR="00F06F54" w:rsidRDefault="00F06F54" w:rsidP="006D65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VAGRounded LT Light">
    <w:panose1 w:val="020004030400000200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386EF" w14:textId="77777777" w:rsidR="00F06F54" w:rsidRDefault="00F06F54" w:rsidP="006D65A0">
      <w:pPr>
        <w:spacing w:line="240" w:lineRule="auto"/>
      </w:pPr>
      <w:r>
        <w:separator/>
      </w:r>
    </w:p>
  </w:footnote>
  <w:footnote w:type="continuationSeparator" w:id="0">
    <w:p w14:paraId="73E4669A" w14:textId="77777777" w:rsidR="00F06F54" w:rsidRDefault="00F06F54" w:rsidP="006D65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7DDD" w14:textId="1A00210C" w:rsidR="004506A0" w:rsidRDefault="004506A0">
    <w:pPr>
      <w:pStyle w:val="Header"/>
    </w:pPr>
    <w:r>
      <w:rPr>
        <w:noProof/>
        <w:lang w:eastAsia="en-GB"/>
      </w:rPr>
      <w:drawing>
        <wp:anchor distT="0" distB="0" distL="114300" distR="114300" simplePos="0" relativeHeight="251659264" behindDoc="0" locked="0" layoutInCell="1" allowOverlap="1" wp14:anchorId="120089BA" wp14:editId="1162EDBF">
          <wp:simplePos x="0" y="0"/>
          <wp:positionH relativeFrom="column">
            <wp:posOffset>4064000</wp:posOffset>
          </wp:positionH>
          <wp:positionV relativeFrom="page">
            <wp:posOffset>338455</wp:posOffset>
          </wp:positionV>
          <wp:extent cx="1622425" cy="571500"/>
          <wp:effectExtent l="0" t="0" r="0" b="0"/>
          <wp:wrapNone/>
          <wp:docPr id="12"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Dev logo green-on-transparent.svg"/>
                  <pic:cNvPicPr/>
                </pic:nvPicPr>
                <pic:blipFill>
                  <a:blip r:embed="rId1">
                    <a:extLst>
                      <a:ext uri="{96DAC541-7B7A-43D3-8B79-37D633B846F1}">
                        <asvg:svgBlip xmlns:asvg="http://schemas.microsoft.com/office/drawing/2016/SVG/main" r:embed="rId2"/>
                      </a:ext>
                    </a:extLst>
                  </a:blip>
                  <a:stretch>
                    <a:fillRect/>
                  </a:stretch>
                </pic:blipFill>
                <pic:spPr>
                  <a:xfrm>
                    <a:off x="0" y="0"/>
                    <a:ext cx="1622425" cy="571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0535"/>
    <w:multiLevelType w:val="multilevel"/>
    <w:tmpl w:val="CCD46018"/>
    <w:styleLink w:val="Cijfers"/>
    <w:lvl w:ilvl="0">
      <w:start w:val="1"/>
      <w:numFmt w:val="decimal"/>
      <w:pStyle w:val="ListNumbers"/>
      <w:lvlText w:val="%1"/>
      <w:lvlJc w:val="left"/>
      <w:pPr>
        <w:tabs>
          <w:tab w:val="num" w:pos="340"/>
        </w:tabs>
        <w:ind w:left="340" w:hanging="340"/>
      </w:pPr>
      <w:rPr>
        <w:rFonts w:hint="default"/>
        <w:color w:val="auto"/>
      </w:rPr>
    </w:lvl>
    <w:lvl w:ilvl="1">
      <w:start w:val="1"/>
      <w:numFmt w:val="lowerLetter"/>
      <w:lvlText w:val="%2"/>
      <w:lvlJc w:val="left"/>
      <w:pPr>
        <w:tabs>
          <w:tab w:val="num" w:pos="680"/>
        </w:tabs>
        <w:ind w:left="680" w:hanging="340"/>
      </w:pPr>
      <w:rPr>
        <w:rFonts w:hint="default"/>
        <w:color w:val="auto"/>
      </w:rPr>
    </w:lvl>
    <w:lvl w:ilvl="2">
      <w:start w:val="1"/>
      <w:numFmt w:val="lowerRoman"/>
      <w:lvlText w:val="%3"/>
      <w:lvlJc w:val="left"/>
      <w:pPr>
        <w:tabs>
          <w:tab w:val="num" w:pos="1020"/>
        </w:tabs>
        <w:ind w:left="1020" w:hanging="340"/>
      </w:pPr>
      <w:rPr>
        <w:rFonts w:hint="default"/>
        <w:color w:val="auto"/>
      </w:rPr>
    </w:lvl>
    <w:lvl w:ilvl="3">
      <w:start w:val="1"/>
      <w:numFmt w:val="decimal"/>
      <w:lvlText w:val="%4"/>
      <w:lvlJc w:val="left"/>
      <w:pPr>
        <w:tabs>
          <w:tab w:val="num" w:pos="1360"/>
        </w:tabs>
        <w:ind w:left="1360" w:hanging="340"/>
      </w:pPr>
      <w:rPr>
        <w:rFonts w:hint="default"/>
        <w:color w:val="auto"/>
      </w:rPr>
    </w:lvl>
    <w:lvl w:ilvl="4">
      <w:start w:val="1"/>
      <w:numFmt w:val="lowerLetter"/>
      <w:lvlText w:val="%5"/>
      <w:lvlJc w:val="left"/>
      <w:pPr>
        <w:tabs>
          <w:tab w:val="num" w:pos="1700"/>
        </w:tabs>
        <w:ind w:left="1700" w:hanging="340"/>
      </w:pPr>
      <w:rPr>
        <w:rFonts w:hint="default"/>
        <w:color w:val="auto"/>
      </w:rPr>
    </w:lvl>
    <w:lvl w:ilvl="5">
      <w:start w:val="1"/>
      <w:numFmt w:val="lowerRoman"/>
      <w:lvlText w:val="%6"/>
      <w:lvlJc w:val="left"/>
      <w:pPr>
        <w:tabs>
          <w:tab w:val="num" w:pos="2040"/>
        </w:tabs>
        <w:ind w:left="2040" w:hanging="340"/>
      </w:pPr>
      <w:rPr>
        <w:rFonts w:hint="default"/>
        <w:color w:val="auto"/>
      </w:rPr>
    </w:lvl>
    <w:lvl w:ilvl="6">
      <w:start w:val="1"/>
      <w:numFmt w:val="decimal"/>
      <w:lvlText w:val="%7"/>
      <w:lvlJc w:val="left"/>
      <w:pPr>
        <w:tabs>
          <w:tab w:val="num" w:pos="2380"/>
        </w:tabs>
        <w:ind w:left="2380" w:hanging="340"/>
      </w:pPr>
      <w:rPr>
        <w:rFonts w:hint="default"/>
        <w:color w:val="auto"/>
      </w:rPr>
    </w:lvl>
    <w:lvl w:ilvl="7">
      <w:start w:val="1"/>
      <w:numFmt w:val="lowerLetter"/>
      <w:lvlText w:val="%8"/>
      <w:lvlJc w:val="left"/>
      <w:pPr>
        <w:tabs>
          <w:tab w:val="num" w:pos="2720"/>
        </w:tabs>
        <w:ind w:left="2720" w:hanging="340"/>
      </w:pPr>
      <w:rPr>
        <w:rFonts w:hint="default"/>
        <w:color w:val="auto"/>
      </w:rPr>
    </w:lvl>
    <w:lvl w:ilvl="8">
      <w:start w:val="1"/>
      <w:numFmt w:val="lowerRoman"/>
      <w:lvlText w:val="%9"/>
      <w:lvlJc w:val="left"/>
      <w:pPr>
        <w:tabs>
          <w:tab w:val="num" w:pos="3060"/>
        </w:tabs>
        <w:ind w:left="3060" w:hanging="340"/>
      </w:pPr>
      <w:rPr>
        <w:rFonts w:hint="default"/>
        <w:color w:val="auto"/>
      </w:rPr>
    </w:lvl>
  </w:abstractNum>
  <w:abstractNum w:abstractNumId="1" w15:restartNumberingAfterBreak="0">
    <w:nsid w:val="05ED0DD3"/>
    <w:multiLevelType w:val="hybridMultilevel"/>
    <w:tmpl w:val="12C8EF8A"/>
    <w:lvl w:ilvl="0" w:tplc="04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A66F7F"/>
    <w:multiLevelType w:val="hybridMultilevel"/>
    <w:tmpl w:val="713A60C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C74790"/>
    <w:multiLevelType w:val="multilevel"/>
    <w:tmpl w:val="2DE07940"/>
    <w:name w:val="KoppenLijst_Nummeringen"/>
    <w:styleLink w:val="IOKoppenLijst"/>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none"/>
      <w:lvlText w:val=""/>
      <w:lvlJc w:val="left"/>
      <w:pPr>
        <w:tabs>
          <w:tab w:val="num" w:pos="0"/>
        </w:tabs>
        <w:ind w:left="0" w:firstLine="0"/>
      </w:pPr>
      <w:rPr>
        <w:rFonts w:hint="default"/>
      </w:rPr>
    </w:lvl>
    <w:lvl w:ilvl="4">
      <w:start w:val="1"/>
      <w:numFmt w:val="upperLetter"/>
      <w:lvlText w:val="%5."/>
      <w:lvlJc w:val="left"/>
      <w:pPr>
        <w:tabs>
          <w:tab w:val="num" w:pos="907"/>
        </w:tabs>
        <w:ind w:left="907" w:hanging="907"/>
      </w:pPr>
      <w:rPr>
        <w:rFonts w:hint="default"/>
      </w:rPr>
    </w:lvl>
    <w:lvl w:ilvl="5">
      <w:start w:val="1"/>
      <w:numFmt w:val="decimal"/>
      <w:lvlText w:val="%5.%6"/>
      <w:lvlJc w:val="left"/>
      <w:pPr>
        <w:tabs>
          <w:tab w:val="num" w:pos="907"/>
        </w:tabs>
        <w:ind w:left="907" w:hanging="907"/>
      </w:pPr>
      <w:rPr>
        <w:rFonts w:hint="default"/>
      </w:rPr>
    </w:lvl>
    <w:lvl w:ilvl="6">
      <w:start w:val="1"/>
      <w:numFmt w:val="decimal"/>
      <w:lvlText w:val="%5.%6.%7"/>
      <w:lvlJc w:val="left"/>
      <w:pPr>
        <w:tabs>
          <w:tab w:val="num" w:pos="907"/>
        </w:tabs>
        <w:ind w:left="907" w:hanging="907"/>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4" w15:restartNumberingAfterBreak="0">
    <w:nsid w:val="12CC5E98"/>
    <w:multiLevelType w:val="hybridMultilevel"/>
    <w:tmpl w:val="77F6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366FFD"/>
    <w:multiLevelType w:val="multilevel"/>
    <w:tmpl w:val="118C9C5E"/>
    <w:styleLink w:val="IOKoppenLijst2"/>
    <w:lvl w:ilvl="0">
      <w:start w:val="1"/>
      <w:numFmt w:val="bullet"/>
      <w:lvlText w:val=""/>
      <w:lvlJc w:val="left"/>
      <w:pPr>
        <w:ind w:left="360" w:hanging="360"/>
      </w:pPr>
      <w:rPr>
        <w:rFonts w:ascii="Symbol" w:hAnsi="Symbol" w:hint="default"/>
        <w:color w:val="44546A" w:themeColor="text2"/>
      </w:rPr>
    </w:lvl>
    <w:lvl w:ilvl="1">
      <w:start w:val="1"/>
      <w:numFmt w:val="bullet"/>
      <w:lvlText w:val="−"/>
      <w:lvlJc w:val="left"/>
      <w:pPr>
        <w:tabs>
          <w:tab w:val="num" w:pos="680"/>
        </w:tabs>
        <w:ind w:left="680" w:hanging="340"/>
      </w:pPr>
      <w:rPr>
        <w:rFonts w:ascii="Arial" w:hAnsi="Arial" w:hint="default"/>
        <w:color w:val="auto"/>
      </w:rPr>
    </w:lvl>
    <w:lvl w:ilvl="2">
      <w:start w:val="1"/>
      <w:numFmt w:val="bullet"/>
      <w:lvlText w:val="○"/>
      <w:lvlJc w:val="left"/>
      <w:pPr>
        <w:tabs>
          <w:tab w:val="num" w:pos="1020"/>
        </w:tabs>
        <w:ind w:left="1020" w:hanging="340"/>
      </w:pPr>
      <w:rPr>
        <w:rFonts w:ascii="Arial" w:hAnsi="Arial" w:hint="default"/>
        <w:color w:val="auto"/>
      </w:rPr>
    </w:lvl>
    <w:lvl w:ilvl="3">
      <w:start w:val="1"/>
      <w:numFmt w:val="bullet"/>
      <w:lvlText w:val=""/>
      <w:lvlJc w:val="left"/>
      <w:pPr>
        <w:tabs>
          <w:tab w:val="num" w:pos="1360"/>
        </w:tabs>
        <w:ind w:left="1360" w:hanging="340"/>
      </w:pPr>
      <w:rPr>
        <w:rFonts w:ascii="Symbol" w:hAnsi="Symbol" w:hint="default"/>
        <w:color w:val="auto"/>
      </w:rPr>
    </w:lvl>
    <w:lvl w:ilvl="4">
      <w:start w:val="1"/>
      <w:numFmt w:val="bullet"/>
      <w:lvlText w:val="−"/>
      <w:lvlJc w:val="left"/>
      <w:pPr>
        <w:tabs>
          <w:tab w:val="num" w:pos="1700"/>
        </w:tabs>
        <w:ind w:left="1700" w:hanging="340"/>
      </w:pPr>
      <w:rPr>
        <w:rFonts w:ascii="Arial" w:hAnsi="Arial" w:hint="default"/>
        <w:color w:val="auto"/>
      </w:rPr>
    </w:lvl>
    <w:lvl w:ilvl="5">
      <w:start w:val="1"/>
      <w:numFmt w:val="bullet"/>
      <w:lvlText w:val="○"/>
      <w:lvlJc w:val="left"/>
      <w:pPr>
        <w:tabs>
          <w:tab w:val="num" w:pos="2040"/>
        </w:tabs>
        <w:ind w:left="2040" w:hanging="340"/>
      </w:pPr>
      <w:rPr>
        <w:rFonts w:ascii="Arial" w:hAnsi="Arial" w:hint="default"/>
        <w:color w:val="auto"/>
      </w:rPr>
    </w:lvl>
    <w:lvl w:ilvl="6">
      <w:start w:val="1"/>
      <w:numFmt w:val="bullet"/>
      <w:lvlText w:val=""/>
      <w:lvlJc w:val="left"/>
      <w:pPr>
        <w:tabs>
          <w:tab w:val="num" w:pos="2380"/>
        </w:tabs>
        <w:ind w:left="2380" w:hanging="340"/>
      </w:pPr>
      <w:rPr>
        <w:rFonts w:ascii="Symbol" w:hAnsi="Symbol" w:hint="default"/>
        <w:color w:val="auto"/>
      </w:rPr>
    </w:lvl>
    <w:lvl w:ilvl="7">
      <w:start w:val="1"/>
      <w:numFmt w:val="bullet"/>
      <w:lvlText w:val="−"/>
      <w:lvlJc w:val="left"/>
      <w:pPr>
        <w:tabs>
          <w:tab w:val="num" w:pos="2720"/>
        </w:tabs>
        <w:ind w:left="2720" w:hanging="340"/>
      </w:pPr>
      <w:rPr>
        <w:rFonts w:ascii="Arial" w:hAnsi="Arial" w:hint="default"/>
        <w:color w:val="auto"/>
      </w:rPr>
    </w:lvl>
    <w:lvl w:ilvl="8">
      <w:start w:val="1"/>
      <w:numFmt w:val="bullet"/>
      <w:lvlText w:val="○"/>
      <w:lvlJc w:val="left"/>
      <w:pPr>
        <w:tabs>
          <w:tab w:val="num" w:pos="3060"/>
        </w:tabs>
        <w:ind w:left="3060" w:hanging="340"/>
      </w:pPr>
      <w:rPr>
        <w:rFonts w:ascii="Arial" w:hAnsi="Arial" w:hint="default"/>
        <w:color w:val="auto"/>
      </w:rPr>
    </w:lvl>
  </w:abstractNum>
  <w:abstractNum w:abstractNumId="6" w15:restartNumberingAfterBreak="0">
    <w:nsid w:val="1A5D1DBE"/>
    <w:multiLevelType w:val="hybridMultilevel"/>
    <w:tmpl w:val="6CD6B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960020"/>
    <w:multiLevelType w:val="multilevel"/>
    <w:tmpl w:val="118C9C5E"/>
    <w:styleLink w:val="Bullets"/>
    <w:lvl w:ilvl="0">
      <w:start w:val="1"/>
      <w:numFmt w:val="bullet"/>
      <w:pStyle w:val="Listbullets"/>
      <w:lvlText w:val=""/>
      <w:lvlJc w:val="left"/>
      <w:pPr>
        <w:ind w:left="360" w:hanging="360"/>
      </w:pPr>
      <w:rPr>
        <w:rFonts w:ascii="Symbol" w:hAnsi="Symbol" w:hint="default"/>
        <w:color w:val="44546A" w:themeColor="text2"/>
      </w:rPr>
    </w:lvl>
    <w:lvl w:ilvl="1">
      <w:start w:val="1"/>
      <w:numFmt w:val="bullet"/>
      <w:lvlText w:val="−"/>
      <w:lvlJc w:val="left"/>
      <w:pPr>
        <w:tabs>
          <w:tab w:val="num" w:pos="680"/>
        </w:tabs>
        <w:ind w:left="680" w:hanging="340"/>
      </w:pPr>
      <w:rPr>
        <w:rFonts w:ascii="Arial" w:hAnsi="Arial" w:hint="default"/>
        <w:color w:val="auto"/>
      </w:rPr>
    </w:lvl>
    <w:lvl w:ilvl="2">
      <w:start w:val="1"/>
      <w:numFmt w:val="bullet"/>
      <w:lvlText w:val="○"/>
      <w:lvlJc w:val="left"/>
      <w:pPr>
        <w:tabs>
          <w:tab w:val="num" w:pos="1020"/>
        </w:tabs>
        <w:ind w:left="1020" w:hanging="340"/>
      </w:pPr>
      <w:rPr>
        <w:rFonts w:ascii="Arial" w:hAnsi="Arial" w:hint="default"/>
        <w:color w:val="auto"/>
      </w:rPr>
    </w:lvl>
    <w:lvl w:ilvl="3">
      <w:start w:val="1"/>
      <w:numFmt w:val="bullet"/>
      <w:lvlText w:val=""/>
      <w:lvlJc w:val="left"/>
      <w:pPr>
        <w:tabs>
          <w:tab w:val="num" w:pos="1360"/>
        </w:tabs>
        <w:ind w:left="1360" w:hanging="340"/>
      </w:pPr>
      <w:rPr>
        <w:rFonts w:ascii="Symbol" w:hAnsi="Symbol" w:hint="default"/>
        <w:color w:val="auto"/>
      </w:rPr>
    </w:lvl>
    <w:lvl w:ilvl="4">
      <w:start w:val="1"/>
      <w:numFmt w:val="bullet"/>
      <w:lvlText w:val="−"/>
      <w:lvlJc w:val="left"/>
      <w:pPr>
        <w:tabs>
          <w:tab w:val="num" w:pos="1700"/>
        </w:tabs>
        <w:ind w:left="1700" w:hanging="340"/>
      </w:pPr>
      <w:rPr>
        <w:rFonts w:ascii="Arial" w:hAnsi="Arial" w:hint="default"/>
        <w:color w:val="auto"/>
      </w:rPr>
    </w:lvl>
    <w:lvl w:ilvl="5">
      <w:start w:val="1"/>
      <w:numFmt w:val="bullet"/>
      <w:lvlText w:val="○"/>
      <w:lvlJc w:val="left"/>
      <w:pPr>
        <w:tabs>
          <w:tab w:val="num" w:pos="2040"/>
        </w:tabs>
        <w:ind w:left="2040" w:hanging="340"/>
      </w:pPr>
      <w:rPr>
        <w:rFonts w:ascii="Arial" w:hAnsi="Arial" w:hint="default"/>
        <w:color w:val="auto"/>
      </w:rPr>
    </w:lvl>
    <w:lvl w:ilvl="6">
      <w:start w:val="1"/>
      <w:numFmt w:val="bullet"/>
      <w:lvlText w:val=""/>
      <w:lvlJc w:val="left"/>
      <w:pPr>
        <w:tabs>
          <w:tab w:val="num" w:pos="2380"/>
        </w:tabs>
        <w:ind w:left="2380" w:hanging="340"/>
      </w:pPr>
      <w:rPr>
        <w:rFonts w:ascii="Symbol" w:hAnsi="Symbol" w:hint="default"/>
        <w:color w:val="auto"/>
      </w:rPr>
    </w:lvl>
    <w:lvl w:ilvl="7">
      <w:start w:val="1"/>
      <w:numFmt w:val="bullet"/>
      <w:lvlText w:val="−"/>
      <w:lvlJc w:val="left"/>
      <w:pPr>
        <w:tabs>
          <w:tab w:val="num" w:pos="2720"/>
        </w:tabs>
        <w:ind w:left="2720" w:hanging="340"/>
      </w:pPr>
      <w:rPr>
        <w:rFonts w:ascii="Arial" w:hAnsi="Arial" w:hint="default"/>
        <w:color w:val="auto"/>
      </w:rPr>
    </w:lvl>
    <w:lvl w:ilvl="8">
      <w:start w:val="1"/>
      <w:numFmt w:val="bullet"/>
      <w:lvlText w:val="○"/>
      <w:lvlJc w:val="left"/>
      <w:pPr>
        <w:tabs>
          <w:tab w:val="num" w:pos="3060"/>
        </w:tabs>
        <w:ind w:left="3060" w:hanging="340"/>
      </w:pPr>
      <w:rPr>
        <w:rFonts w:ascii="Arial" w:hAnsi="Arial" w:hint="default"/>
        <w:color w:val="auto"/>
      </w:rPr>
    </w:lvl>
  </w:abstractNum>
  <w:abstractNum w:abstractNumId="8" w15:restartNumberingAfterBreak="0">
    <w:nsid w:val="1DBC76B0"/>
    <w:multiLevelType w:val="hybridMultilevel"/>
    <w:tmpl w:val="42D205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460B0"/>
    <w:multiLevelType w:val="hybridMultilevel"/>
    <w:tmpl w:val="07ACA3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DA0F2F"/>
    <w:multiLevelType w:val="hybridMultilevel"/>
    <w:tmpl w:val="46DCFD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D2CE7"/>
    <w:multiLevelType w:val="hybridMultilevel"/>
    <w:tmpl w:val="973EA5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0835F1"/>
    <w:multiLevelType w:val="hybridMultilevel"/>
    <w:tmpl w:val="43464674"/>
    <w:lvl w:ilvl="0" w:tplc="04090013">
      <w:start w:val="1"/>
      <w:numFmt w:val="upperRoman"/>
      <w:lvlText w:val="%1."/>
      <w:lvlJc w:val="righ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5CC826C0"/>
    <w:multiLevelType w:val="hybridMultilevel"/>
    <w:tmpl w:val="4F967D7C"/>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4F678FB"/>
    <w:multiLevelType w:val="hybridMultilevel"/>
    <w:tmpl w:val="A3A44164"/>
    <w:lvl w:ilvl="0" w:tplc="7FF0B484">
      <w:start w:val="5"/>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D53AC2"/>
    <w:multiLevelType w:val="hybridMultilevel"/>
    <w:tmpl w:val="A57854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A66C76"/>
    <w:multiLevelType w:val="hybridMultilevel"/>
    <w:tmpl w:val="5CD860A0"/>
    <w:lvl w:ilvl="0" w:tplc="6AC80E3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151349"/>
    <w:multiLevelType w:val="hybridMultilevel"/>
    <w:tmpl w:val="BC8E106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5824A3"/>
    <w:multiLevelType w:val="multilevel"/>
    <w:tmpl w:val="2DE07940"/>
    <w:numStyleLink w:val="IOKoppenLijst"/>
  </w:abstractNum>
  <w:abstractNum w:abstractNumId="19" w15:restartNumberingAfterBreak="0">
    <w:nsid w:val="7A9739EA"/>
    <w:multiLevelType w:val="hybridMultilevel"/>
    <w:tmpl w:val="6094A28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8158476">
    <w:abstractNumId w:val="7"/>
  </w:num>
  <w:num w:numId="2" w16cid:durableId="255329464">
    <w:abstractNumId w:val="0"/>
  </w:num>
  <w:num w:numId="3" w16cid:durableId="1078475849">
    <w:abstractNumId w:val="5"/>
  </w:num>
  <w:num w:numId="4" w16cid:durableId="1908026930">
    <w:abstractNumId w:val="3"/>
  </w:num>
  <w:num w:numId="5" w16cid:durableId="1964575066">
    <w:abstractNumId w:val="18"/>
  </w:num>
  <w:num w:numId="6" w16cid:durableId="953898567">
    <w:abstractNumId w:val="6"/>
  </w:num>
  <w:num w:numId="7" w16cid:durableId="523903487">
    <w:abstractNumId w:val="9"/>
  </w:num>
  <w:num w:numId="8" w16cid:durableId="650132214">
    <w:abstractNumId w:val="12"/>
  </w:num>
  <w:num w:numId="9" w16cid:durableId="696733889">
    <w:abstractNumId w:val="19"/>
  </w:num>
  <w:num w:numId="10" w16cid:durableId="1232691675">
    <w:abstractNumId w:val="17"/>
  </w:num>
  <w:num w:numId="11" w16cid:durableId="1558008100">
    <w:abstractNumId w:val="4"/>
  </w:num>
  <w:num w:numId="12" w16cid:durableId="235209215">
    <w:abstractNumId w:val="14"/>
  </w:num>
  <w:num w:numId="13" w16cid:durableId="2078745916">
    <w:abstractNumId w:val="11"/>
  </w:num>
  <w:num w:numId="14" w16cid:durableId="674384262">
    <w:abstractNumId w:val="15"/>
  </w:num>
  <w:num w:numId="15" w16cid:durableId="1871869940">
    <w:abstractNumId w:val="8"/>
  </w:num>
  <w:num w:numId="16" w16cid:durableId="2042364113">
    <w:abstractNumId w:val="1"/>
  </w:num>
  <w:num w:numId="17" w16cid:durableId="1480078053">
    <w:abstractNumId w:val="13"/>
  </w:num>
  <w:num w:numId="18" w16cid:durableId="1622417821">
    <w:abstractNumId w:val="10"/>
  </w:num>
  <w:num w:numId="19" w16cid:durableId="2037193982">
    <w:abstractNumId w:val="16"/>
  </w:num>
  <w:num w:numId="20" w16cid:durableId="51893389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A0"/>
    <w:rsid w:val="00023A88"/>
    <w:rsid w:val="000416C0"/>
    <w:rsid w:val="00052D0D"/>
    <w:rsid w:val="000B6856"/>
    <w:rsid w:val="000C0674"/>
    <w:rsid w:val="000E4A08"/>
    <w:rsid w:val="000F4785"/>
    <w:rsid w:val="001066F3"/>
    <w:rsid w:val="0011298D"/>
    <w:rsid w:val="00143A29"/>
    <w:rsid w:val="00144BD9"/>
    <w:rsid w:val="001B76F9"/>
    <w:rsid w:val="001D34DC"/>
    <w:rsid w:val="001D4E7B"/>
    <w:rsid w:val="001F1E24"/>
    <w:rsid w:val="00213EF7"/>
    <w:rsid w:val="002667D1"/>
    <w:rsid w:val="002855EF"/>
    <w:rsid w:val="00286F4F"/>
    <w:rsid w:val="00287194"/>
    <w:rsid w:val="002A3909"/>
    <w:rsid w:val="00304E26"/>
    <w:rsid w:val="00305D5C"/>
    <w:rsid w:val="00322F9A"/>
    <w:rsid w:val="003231CC"/>
    <w:rsid w:val="00340C42"/>
    <w:rsid w:val="0034597A"/>
    <w:rsid w:val="00351875"/>
    <w:rsid w:val="0036673B"/>
    <w:rsid w:val="00367EBE"/>
    <w:rsid w:val="003777B8"/>
    <w:rsid w:val="00380A83"/>
    <w:rsid w:val="003845AF"/>
    <w:rsid w:val="003B336C"/>
    <w:rsid w:val="003C0B52"/>
    <w:rsid w:val="004506A0"/>
    <w:rsid w:val="00454857"/>
    <w:rsid w:val="00456838"/>
    <w:rsid w:val="0047461E"/>
    <w:rsid w:val="00476AAB"/>
    <w:rsid w:val="00484E06"/>
    <w:rsid w:val="004958FD"/>
    <w:rsid w:val="004A71CC"/>
    <w:rsid w:val="004C7042"/>
    <w:rsid w:val="004E0FD1"/>
    <w:rsid w:val="004F37EE"/>
    <w:rsid w:val="005064B9"/>
    <w:rsid w:val="00514746"/>
    <w:rsid w:val="00515D04"/>
    <w:rsid w:val="00523502"/>
    <w:rsid w:val="00570688"/>
    <w:rsid w:val="00594B3B"/>
    <w:rsid w:val="005B191D"/>
    <w:rsid w:val="005C2BEC"/>
    <w:rsid w:val="005C4B89"/>
    <w:rsid w:val="0065036C"/>
    <w:rsid w:val="00650D55"/>
    <w:rsid w:val="00654DDF"/>
    <w:rsid w:val="00691E9A"/>
    <w:rsid w:val="006A1F0B"/>
    <w:rsid w:val="006C3A6D"/>
    <w:rsid w:val="006C7EFB"/>
    <w:rsid w:val="006D65A0"/>
    <w:rsid w:val="006F1BEF"/>
    <w:rsid w:val="006F2CCE"/>
    <w:rsid w:val="006F7138"/>
    <w:rsid w:val="00710C02"/>
    <w:rsid w:val="00713953"/>
    <w:rsid w:val="00723F70"/>
    <w:rsid w:val="00735241"/>
    <w:rsid w:val="00760DF9"/>
    <w:rsid w:val="00767A03"/>
    <w:rsid w:val="00775668"/>
    <w:rsid w:val="007768F9"/>
    <w:rsid w:val="00791D6B"/>
    <w:rsid w:val="007A0249"/>
    <w:rsid w:val="007B2268"/>
    <w:rsid w:val="007E0E41"/>
    <w:rsid w:val="00835709"/>
    <w:rsid w:val="0085229F"/>
    <w:rsid w:val="008676D0"/>
    <w:rsid w:val="00880E88"/>
    <w:rsid w:val="008A6691"/>
    <w:rsid w:val="008C3EF0"/>
    <w:rsid w:val="008C58D5"/>
    <w:rsid w:val="00900243"/>
    <w:rsid w:val="00920F77"/>
    <w:rsid w:val="009527AD"/>
    <w:rsid w:val="009561AC"/>
    <w:rsid w:val="00980FB1"/>
    <w:rsid w:val="009B507F"/>
    <w:rsid w:val="009C472F"/>
    <w:rsid w:val="009F1026"/>
    <w:rsid w:val="009F661B"/>
    <w:rsid w:val="00A01B95"/>
    <w:rsid w:val="00A02B12"/>
    <w:rsid w:val="00A22213"/>
    <w:rsid w:val="00A23BE6"/>
    <w:rsid w:val="00A30F44"/>
    <w:rsid w:val="00A31277"/>
    <w:rsid w:val="00A364DC"/>
    <w:rsid w:val="00A40ECA"/>
    <w:rsid w:val="00AA07A7"/>
    <w:rsid w:val="00AA1C58"/>
    <w:rsid w:val="00AB12B2"/>
    <w:rsid w:val="00AF30F5"/>
    <w:rsid w:val="00B04396"/>
    <w:rsid w:val="00B12A59"/>
    <w:rsid w:val="00B21694"/>
    <w:rsid w:val="00B31452"/>
    <w:rsid w:val="00B40C22"/>
    <w:rsid w:val="00B46E47"/>
    <w:rsid w:val="00B83947"/>
    <w:rsid w:val="00B945DC"/>
    <w:rsid w:val="00BC7399"/>
    <w:rsid w:val="00BD3A93"/>
    <w:rsid w:val="00C27ABE"/>
    <w:rsid w:val="00C32C0F"/>
    <w:rsid w:val="00C32DC5"/>
    <w:rsid w:val="00C41744"/>
    <w:rsid w:val="00C767EC"/>
    <w:rsid w:val="00C77AC8"/>
    <w:rsid w:val="00CA70C2"/>
    <w:rsid w:val="00CD39E3"/>
    <w:rsid w:val="00CD4196"/>
    <w:rsid w:val="00CE0B62"/>
    <w:rsid w:val="00CE2CBE"/>
    <w:rsid w:val="00D05E43"/>
    <w:rsid w:val="00D06C63"/>
    <w:rsid w:val="00D2273C"/>
    <w:rsid w:val="00D22741"/>
    <w:rsid w:val="00D71F25"/>
    <w:rsid w:val="00D92D42"/>
    <w:rsid w:val="00DD1BDD"/>
    <w:rsid w:val="00DF3DF5"/>
    <w:rsid w:val="00E03190"/>
    <w:rsid w:val="00E30360"/>
    <w:rsid w:val="00E37289"/>
    <w:rsid w:val="00E477F6"/>
    <w:rsid w:val="00E67053"/>
    <w:rsid w:val="00E83EC7"/>
    <w:rsid w:val="00E84C88"/>
    <w:rsid w:val="00E85207"/>
    <w:rsid w:val="00E86E0F"/>
    <w:rsid w:val="00EB25F6"/>
    <w:rsid w:val="00EC3D72"/>
    <w:rsid w:val="00EE12E1"/>
    <w:rsid w:val="00EF1559"/>
    <w:rsid w:val="00F067D1"/>
    <w:rsid w:val="00F06F54"/>
    <w:rsid w:val="00F66AFE"/>
    <w:rsid w:val="00F8244F"/>
    <w:rsid w:val="00F93075"/>
    <w:rsid w:val="00FA243C"/>
    <w:rsid w:val="00FD59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D65A"/>
  <w15:chartTrackingRefBased/>
  <w15:docId w15:val="{33CAD5E7-B791-41BD-B280-421DC855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1CC"/>
    <w:pPr>
      <w:spacing w:after="0"/>
    </w:pPr>
    <w:rPr>
      <w:rFonts w:ascii="Verdana" w:hAnsi="Verdana"/>
      <w:kern w:val="0"/>
      <w:sz w:val="17"/>
      <w14:ligatures w14:val="none"/>
    </w:rPr>
  </w:style>
  <w:style w:type="paragraph" w:styleId="Heading1">
    <w:name w:val="heading 1"/>
    <w:basedOn w:val="Normal"/>
    <w:next w:val="Normal"/>
    <w:link w:val="Heading1Char"/>
    <w:qFormat/>
    <w:rsid w:val="005C2BEC"/>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nhideWhenUsed/>
    <w:qFormat/>
    <w:rsid w:val="005C2BEC"/>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D65A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eading style,Unnumbered chapter"/>
    <w:basedOn w:val="Ongenummerdhoofdstuk"/>
    <w:next w:val="Normal"/>
    <w:link w:val="Heading4Char"/>
    <w:qFormat/>
    <w:rsid w:val="006D65A0"/>
    <w:pPr>
      <w:keepNext/>
      <w:tabs>
        <w:tab w:val="num" w:pos="0"/>
      </w:tabs>
      <w:spacing w:after="284"/>
      <w:outlineLvl w:val="3"/>
    </w:pPr>
    <w:rPr>
      <w:bCs/>
      <w:szCs w:val="28"/>
    </w:rPr>
  </w:style>
  <w:style w:type="paragraph" w:styleId="Heading5">
    <w:name w:val="heading 5"/>
    <w:basedOn w:val="Heading9"/>
    <w:next w:val="Normal"/>
    <w:link w:val="Heading5Char"/>
    <w:qFormat/>
    <w:rsid w:val="006D65A0"/>
    <w:pPr>
      <w:keepNext w:val="0"/>
      <w:keepLines w:val="0"/>
      <w:pageBreakBefore/>
      <w:tabs>
        <w:tab w:val="num" w:pos="907"/>
      </w:tabs>
      <w:spacing w:before="0" w:after="284" w:line="247" w:lineRule="atLeast"/>
      <w:ind w:left="907" w:hanging="907"/>
      <w:outlineLvl w:val="4"/>
    </w:pPr>
    <w:rPr>
      <w:rFonts w:eastAsia="Arial" w:cs="Times New Roman"/>
      <w:i w:val="0"/>
      <w:iCs w:val="0"/>
      <w:color w:val="auto"/>
      <w:sz w:val="48"/>
      <w:szCs w:val="22"/>
      <w:lang w:val="en-GB"/>
    </w:rPr>
  </w:style>
  <w:style w:type="paragraph" w:styleId="Heading6">
    <w:name w:val="heading 6"/>
    <w:basedOn w:val="Heading2"/>
    <w:next w:val="Normal"/>
    <w:link w:val="Heading6Char"/>
    <w:rsid w:val="006D65A0"/>
    <w:pPr>
      <w:keepLines w:val="0"/>
      <w:tabs>
        <w:tab w:val="num" w:pos="907"/>
      </w:tabs>
      <w:spacing w:before="284" w:line="247" w:lineRule="atLeast"/>
      <w:ind w:left="907" w:hanging="907"/>
      <w:outlineLvl w:val="5"/>
    </w:pPr>
    <w:rPr>
      <w:rFonts w:ascii="Arial" w:eastAsia="Arial" w:hAnsi="Arial" w:cs="Times New Roman"/>
      <w:b/>
      <w:bCs/>
      <w:iCs/>
      <w:color w:val="auto"/>
      <w:szCs w:val="28"/>
      <w:lang w:val="en-GB"/>
    </w:rPr>
  </w:style>
  <w:style w:type="paragraph" w:styleId="Heading7">
    <w:name w:val="heading 7"/>
    <w:basedOn w:val="Heading3"/>
    <w:next w:val="Normal"/>
    <w:link w:val="Heading7Char"/>
    <w:rsid w:val="006D65A0"/>
    <w:pPr>
      <w:keepLines w:val="0"/>
      <w:tabs>
        <w:tab w:val="num" w:pos="907"/>
      </w:tabs>
      <w:spacing w:before="284" w:line="247" w:lineRule="atLeast"/>
      <w:ind w:left="907" w:hanging="907"/>
      <w:outlineLvl w:val="6"/>
    </w:pPr>
    <w:rPr>
      <w:rFonts w:eastAsia="Arial" w:cs="Times New Roman"/>
      <w:b/>
      <w:bCs/>
      <w:color w:val="auto"/>
      <w:sz w:val="26"/>
      <w:szCs w:val="26"/>
      <w:lang w:val="en-GB"/>
    </w:rPr>
  </w:style>
  <w:style w:type="paragraph" w:styleId="Heading8">
    <w:name w:val="heading 8"/>
    <w:basedOn w:val="Normal"/>
    <w:next w:val="Normal"/>
    <w:link w:val="Heading8Char"/>
    <w:rsid w:val="006D65A0"/>
    <w:pPr>
      <w:spacing w:line="247" w:lineRule="atLeast"/>
      <w:outlineLvl w:val="7"/>
    </w:pPr>
    <w:rPr>
      <w:rFonts w:ascii="Arial" w:hAnsi="Arial"/>
      <w:iCs/>
      <w:sz w:val="22"/>
      <w:szCs w:val="24"/>
      <w:lang w:val="en-GB"/>
    </w:rPr>
  </w:style>
  <w:style w:type="paragraph" w:styleId="Heading9">
    <w:name w:val="heading 9"/>
    <w:basedOn w:val="Normal"/>
    <w:next w:val="Normal"/>
    <w:link w:val="Heading9Char"/>
    <w:uiPriority w:val="9"/>
    <w:semiHidden/>
    <w:unhideWhenUsed/>
    <w:qFormat/>
    <w:rsid w:val="006D65A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C2BEC"/>
    <w:pPr>
      <w:spacing w:after="0" w:line="240" w:lineRule="auto"/>
    </w:pPr>
    <w:rPr>
      <w:rFonts w:ascii="Verdana" w:hAnsi="Verdana"/>
      <w:sz w:val="17"/>
    </w:rPr>
  </w:style>
  <w:style w:type="character" w:customStyle="1" w:styleId="Heading1Char">
    <w:name w:val="Heading 1 Char"/>
    <w:basedOn w:val="DefaultParagraphFont"/>
    <w:link w:val="Heading1"/>
    <w:uiPriority w:val="9"/>
    <w:rsid w:val="005C2BEC"/>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C2BEC"/>
    <w:rPr>
      <w:rFonts w:ascii="Verdana" w:eastAsiaTheme="majorEastAsia" w:hAnsi="Verdana" w:cstheme="majorBidi"/>
      <w:color w:val="2F5496" w:themeColor="accent1" w:themeShade="BF"/>
      <w:sz w:val="26"/>
      <w:szCs w:val="26"/>
    </w:rPr>
  </w:style>
  <w:style w:type="paragraph" w:styleId="Title">
    <w:name w:val="Title"/>
    <w:basedOn w:val="Normal"/>
    <w:next w:val="Normal"/>
    <w:link w:val="TitleChar"/>
    <w:uiPriority w:val="10"/>
    <w:qFormat/>
    <w:rsid w:val="005C2BEC"/>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C2BEC"/>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5C2BE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C2BEC"/>
    <w:rPr>
      <w:rFonts w:ascii="Verdana" w:eastAsiaTheme="minorEastAsia" w:hAnsi="Verdana"/>
      <w:color w:val="5A5A5A" w:themeColor="text1" w:themeTint="A5"/>
      <w:spacing w:val="15"/>
    </w:rPr>
  </w:style>
  <w:style w:type="character" w:styleId="SubtleEmphasis">
    <w:name w:val="Subtle Emphasis"/>
    <w:basedOn w:val="DefaultParagraphFont"/>
    <w:uiPriority w:val="19"/>
    <w:qFormat/>
    <w:rsid w:val="005C2BEC"/>
    <w:rPr>
      <w:rFonts w:ascii="Verdana" w:hAnsi="Verdana"/>
      <w:i/>
      <w:iCs/>
      <w:color w:val="404040" w:themeColor="text1" w:themeTint="BF"/>
    </w:rPr>
  </w:style>
  <w:style w:type="character" w:styleId="Emphasis">
    <w:name w:val="Emphasis"/>
    <w:basedOn w:val="DefaultParagraphFont"/>
    <w:qFormat/>
    <w:rsid w:val="005C2BEC"/>
    <w:rPr>
      <w:rFonts w:ascii="Verdana" w:hAnsi="Verdana"/>
      <w:i/>
      <w:iCs/>
    </w:rPr>
  </w:style>
  <w:style w:type="table" w:styleId="TableGrid">
    <w:name w:val="Table Grid"/>
    <w:basedOn w:val="TableNormal"/>
    <w:uiPriority w:val="39"/>
    <w:rsid w:val="005C2BEC"/>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Heading31">
    <w:name w:val="Heading 31"/>
    <w:basedOn w:val="Normal"/>
    <w:next w:val="Normal"/>
    <w:qFormat/>
    <w:rsid w:val="006D65A0"/>
    <w:pPr>
      <w:keepNext/>
      <w:spacing w:before="284" w:line="247" w:lineRule="atLeast"/>
      <w:outlineLvl w:val="2"/>
    </w:pPr>
    <w:rPr>
      <w:rFonts w:ascii="Arial" w:hAnsi="Arial"/>
      <w:b/>
      <w:bCs/>
      <w:sz w:val="26"/>
      <w:szCs w:val="26"/>
      <w:lang w:val="en-GB"/>
    </w:rPr>
  </w:style>
  <w:style w:type="character" w:customStyle="1" w:styleId="Heading4Char">
    <w:name w:val="Heading 4 Char"/>
    <w:aliases w:val="Heading style Char,Unnumbered chapter Char"/>
    <w:basedOn w:val="DefaultParagraphFont"/>
    <w:link w:val="Heading4"/>
    <w:rsid w:val="006D65A0"/>
    <w:rPr>
      <w:rFonts w:ascii="Arial" w:hAnsi="Arial"/>
      <w:bCs/>
      <w:kern w:val="0"/>
      <w:sz w:val="48"/>
      <w:szCs w:val="28"/>
      <w:lang w:val="en-GB"/>
      <w14:ligatures w14:val="none"/>
    </w:rPr>
  </w:style>
  <w:style w:type="character" w:customStyle="1" w:styleId="Heading5Char">
    <w:name w:val="Heading 5 Char"/>
    <w:basedOn w:val="DefaultParagraphFont"/>
    <w:link w:val="Heading5"/>
    <w:rsid w:val="006D65A0"/>
    <w:rPr>
      <w:rFonts w:asciiTheme="majorHAnsi" w:eastAsia="Arial" w:hAnsiTheme="majorHAnsi" w:cs="Times New Roman"/>
      <w:kern w:val="0"/>
      <w:sz w:val="48"/>
      <w:lang w:val="en-GB"/>
      <w14:ligatures w14:val="none"/>
    </w:rPr>
  </w:style>
  <w:style w:type="character" w:customStyle="1" w:styleId="Heading6Char">
    <w:name w:val="Heading 6 Char"/>
    <w:basedOn w:val="DefaultParagraphFont"/>
    <w:link w:val="Heading6"/>
    <w:rsid w:val="006D65A0"/>
    <w:rPr>
      <w:rFonts w:ascii="Arial" w:eastAsia="Arial" w:hAnsi="Arial" w:cs="Times New Roman"/>
      <w:b/>
      <w:bCs/>
      <w:iCs/>
      <w:kern w:val="0"/>
      <w:sz w:val="26"/>
      <w:szCs w:val="28"/>
      <w:lang w:val="en-GB"/>
      <w14:ligatures w14:val="none"/>
    </w:rPr>
  </w:style>
  <w:style w:type="character" w:customStyle="1" w:styleId="Heading7Char">
    <w:name w:val="Heading 7 Char"/>
    <w:basedOn w:val="DefaultParagraphFont"/>
    <w:link w:val="Heading7"/>
    <w:rsid w:val="006D65A0"/>
    <w:rPr>
      <w:rFonts w:asciiTheme="majorHAnsi" w:eastAsia="Arial" w:hAnsiTheme="majorHAnsi" w:cs="Times New Roman"/>
      <w:b/>
      <w:bCs/>
      <w:kern w:val="0"/>
      <w:sz w:val="26"/>
      <w:szCs w:val="26"/>
      <w:lang w:val="en-GB"/>
      <w14:ligatures w14:val="none"/>
    </w:rPr>
  </w:style>
  <w:style w:type="character" w:customStyle="1" w:styleId="Heading8Char">
    <w:name w:val="Heading 8 Char"/>
    <w:basedOn w:val="DefaultParagraphFont"/>
    <w:link w:val="Heading8"/>
    <w:rsid w:val="006D65A0"/>
    <w:rPr>
      <w:rFonts w:ascii="Arial" w:hAnsi="Arial"/>
      <w:iCs/>
      <w:kern w:val="0"/>
      <w:szCs w:val="24"/>
      <w:lang w:val="en-GB"/>
      <w14:ligatures w14:val="none"/>
    </w:rPr>
  </w:style>
  <w:style w:type="paragraph" w:customStyle="1" w:styleId="Kop9-Bijlage1">
    <w:name w:val="Kop 9 - Bijlage1"/>
    <w:basedOn w:val="Normal"/>
    <w:next w:val="Normal"/>
    <w:rsid w:val="006D65A0"/>
    <w:pPr>
      <w:pageBreakBefore/>
      <w:spacing w:after="480" w:line="247" w:lineRule="atLeast"/>
      <w:outlineLvl w:val="8"/>
    </w:pPr>
    <w:rPr>
      <w:rFonts w:ascii="Arial" w:hAnsi="Arial"/>
      <w:b/>
      <w:color w:val="00A399"/>
      <w:sz w:val="40"/>
      <w:lang w:val="en-GB"/>
    </w:rPr>
  </w:style>
  <w:style w:type="numbering" w:customStyle="1" w:styleId="NoList1">
    <w:name w:val="No List1"/>
    <w:next w:val="NoList"/>
    <w:uiPriority w:val="99"/>
    <w:semiHidden/>
    <w:unhideWhenUsed/>
    <w:rsid w:val="006D65A0"/>
  </w:style>
  <w:style w:type="paragraph" w:styleId="Header">
    <w:name w:val="header"/>
    <w:basedOn w:val="Normal"/>
    <w:link w:val="HeaderChar"/>
    <w:uiPriority w:val="99"/>
    <w:unhideWhenUsed/>
    <w:rsid w:val="006D65A0"/>
    <w:pPr>
      <w:tabs>
        <w:tab w:val="center" w:pos="4536"/>
        <w:tab w:val="right" w:pos="9072"/>
      </w:tabs>
      <w:spacing w:line="240" w:lineRule="auto"/>
    </w:pPr>
    <w:rPr>
      <w:rFonts w:ascii="Arial" w:hAnsi="Arial"/>
      <w:sz w:val="22"/>
      <w:lang w:val="en-GB"/>
    </w:rPr>
  </w:style>
  <w:style w:type="character" w:customStyle="1" w:styleId="HeaderChar">
    <w:name w:val="Header Char"/>
    <w:basedOn w:val="DefaultParagraphFont"/>
    <w:link w:val="Header"/>
    <w:uiPriority w:val="99"/>
    <w:rsid w:val="006D65A0"/>
    <w:rPr>
      <w:rFonts w:ascii="Arial" w:hAnsi="Arial"/>
      <w:kern w:val="0"/>
      <w:lang w:val="en-GB"/>
      <w14:ligatures w14:val="none"/>
    </w:rPr>
  </w:style>
  <w:style w:type="paragraph" w:styleId="Footer">
    <w:name w:val="footer"/>
    <w:basedOn w:val="Normal"/>
    <w:link w:val="FooterChar"/>
    <w:uiPriority w:val="99"/>
    <w:unhideWhenUsed/>
    <w:rsid w:val="006D65A0"/>
    <w:pPr>
      <w:tabs>
        <w:tab w:val="center" w:pos="4536"/>
        <w:tab w:val="right" w:pos="9072"/>
      </w:tabs>
      <w:spacing w:line="200" w:lineRule="atLeast"/>
    </w:pPr>
    <w:rPr>
      <w:rFonts w:ascii="Arial" w:hAnsi="Arial"/>
      <w:b/>
      <w:noProof/>
      <w:sz w:val="14"/>
      <w:lang w:val="en-GB"/>
    </w:rPr>
  </w:style>
  <w:style w:type="character" w:customStyle="1" w:styleId="FooterChar">
    <w:name w:val="Footer Char"/>
    <w:basedOn w:val="DefaultParagraphFont"/>
    <w:link w:val="Footer"/>
    <w:uiPriority w:val="99"/>
    <w:rsid w:val="006D65A0"/>
    <w:rPr>
      <w:rFonts w:ascii="Arial" w:hAnsi="Arial"/>
      <w:b/>
      <w:noProof/>
      <w:kern w:val="0"/>
      <w:sz w:val="14"/>
      <w:lang w:val="en-GB"/>
      <w14:ligatures w14:val="none"/>
    </w:rPr>
  </w:style>
  <w:style w:type="paragraph" w:customStyle="1" w:styleId="Aanvullendegegevens">
    <w:name w:val="Aanvullende gegevens"/>
    <w:basedOn w:val="Normal"/>
    <w:rsid w:val="006D65A0"/>
    <w:pPr>
      <w:spacing w:line="247" w:lineRule="atLeast"/>
    </w:pPr>
    <w:rPr>
      <w:rFonts w:ascii="Arial" w:hAnsi="Arial"/>
      <w:spacing w:val="-4"/>
      <w:sz w:val="9"/>
      <w:szCs w:val="9"/>
      <w:lang w:val="en-GB"/>
    </w:rPr>
  </w:style>
  <w:style w:type="character" w:customStyle="1" w:styleId="Hyperlink1">
    <w:name w:val="Hyperlink1"/>
    <w:uiPriority w:val="99"/>
    <w:rsid w:val="006D65A0"/>
    <w:rPr>
      <w:noProof/>
      <w:color w:val="00A399"/>
      <w:u w:val="single"/>
      <w:lang w:val="nl-NL"/>
    </w:rPr>
  </w:style>
  <w:style w:type="paragraph" w:styleId="TOC2">
    <w:name w:val="toc 2"/>
    <w:basedOn w:val="Normal"/>
    <w:next w:val="Normal"/>
    <w:autoRedefine/>
    <w:uiPriority w:val="39"/>
    <w:rsid w:val="006D65A0"/>
    <w:pPr>
      <w:tabs>
        <w:tab w:val="left" w:pos="907"/>
        <w:tab w:val="right" w:leader="dot" w:pos="9174"/>
      </w:tabs>
      <w:spacing w:line="247" w:lineRule="atLeast"/>
      <w:ind w:left="1276" w:right="284" w:hanging="567"/>
    </w:pPr>
    <w:rPr>
      <w:rFonts w:ascii="Arial" w:hAnsi="Arial"/>
      <w:bCs/>
      <w:noProof/>
      <w:sz w:val="22"/>
      <w:lang w:val="en-GB"/>
    </w:rPr>
  </w:style>
  <w:style w:type="paragraph" w:customStyle="1" w:styleId="TOC11">
    <w:name w:val="TOC 11"/>
    <w:basedOn w:val="Normal"/>
    <w:next w:val="Normal"/>
    <w:autoRedefine/>
    <w:uiPriority w:val="39"/>
    <w:rsid w:val="006D65A0"/>
    <w:pPr>
      <w:tabs>
        <w:tab w:val="left" w:pos="567"/>
        <w:tab w:val="right" w:leader="dot" w:pos="9174"/>
      </w:tabs>
      <w:spacing w:before="280" w:line="247" w:lineRule="atLeast"/>
      <w:ind w:left="567" w:right="284" w:hanging="567"/>
      <w:contextualSpacing/>
    </w:pPr>
    <w:rPr>
      <w:rFonts w:ascii="Arial" w:hAnsi="Arial"/>
      <w:b/>
      <w:bCs/>
      <w:noProof/>
      <w:sz w:val="22"/>
      <w:lang w:val="en-GB"/>
    </w:rPr>
  </w:style>
  <w:style w:type="paragraph" w:styleId="TOC3">
    <w:name w:val="toc 3"/>
    <w:basedOn w:val="Normal"/>
    <w:next w:val="Normal"/>
    <w:autoRedefine/>
    <w:uiPriority w:val="39"/>
    <w:rsid w:val="006D65A0"/>
    <w:pPr>
      <w:tabs>
        <w:tab w:val="left" w:pos="907"/>
        <w:tab w:val="right" w:leader="dot" w:pos="9174"/>
      </w:tabs>
      <w:spacing w:line="247" w:lineRule="atLeast"/>
      <w:ind w:left="1276" w:right="284" w:hanging="567"/>
    </w:pPr>
    <w:rPr>
      <w:rFonts w:ascii="Arial" w:hAnsi="Arial"/>
      <w:bCs/>
      <w:noProof/>
      <w:sz w:val="22"/>
      <w:lang w:val="en-GB"/>
    </w:rPr>
  </w:style>
  <w:style w:type="paragraph" w:styleId="TOC4">
    <w:name w:val="toc 4"/>
    <w:basedOn w:val="TOC1"/>
    <w:next w:val="Normal"/>
    <w:autoRedefine/>
    <w:uiPriority w:val="39"/>
    <w:rsid w:val="006D65A0"/>
    <w:pPr>
      <w:tabs>
        <w:tab w:val="left" w:pos="567"/>
        <w:tab w:val="right" w:leader="dot" w:pos="9174"/>
      </w:tabs>
      <w:spacing w:before="280" w:after="0" w:line="247" w:lineRule="atLeast"/>
      <w:ind w:right="284"/>
      <w:contextualSpacing/>
    </w:pPr>
    <w:rPr>
      <w:rFonts w:ascii="Arial" w:hAnsi="Arial"/>
      <w:b/>
      <w:bCs/>
      <w:noProof/>
      <w:sz w:val="22"/>
      <w:lang w:val="en-GB"/>
    </w:rPr>
  </w:style>
  <w:style w:type="paragraph" w:styleId="TOC5">
    <w:name w:val="toc 5"/>
    <w:basedOn w:val="TOC1"/>
    <w:next w:val="Normal"/>
    <w:autoRedefine/>
    <w:uiPriority w:val="39"/>
    <w:rsid w:val="006D65A0"/>
    <w:pPr>
      <w:tabs>
        <w:tab w:val="left" w:pos="567"/>
        <w:tab w:val="right" w:leader="dot" w:pos="9174"/>
      </w:tabs>
      <w:spacing w:before="280" w:after="0" w:line="247" w:lineRule="atLeast"/>
      <w:ind w:left="567" w:right="284" w:hanging="567"/>
      <w:contextualSpacing/>
    </w:pPr>
    <w:rPr>
      <w:rFonts w:ascii="Arial" w:hAnsi="Arial"/>
      <w:b/>
      <w:bCs/>
      <w:noProof/>
      <w:sz w:val="22"/>
      <w:lang w:val="en-GB"/>
    </w:rPr>
  </w:style>
  <w:style w:type="paragraph" w:styleId="TOC6">
    <w:name w:val="toc 6"/>
    <w:basedOn w:val="TOC2"/>
    <w:next w:val="Normal"/>
    <w:autoRedefine/>
    <w:uiPriority w:val="39"/>
    <w:rsid w:val="006D65A0"/>
  </w:style>
  <w:style w:type="paragraph" w:styleId="TOC7">
    <w:name w:val="toc 7"/>
    <w:basedOn w:val="TOC3"/>
    <w:next w:val="Normal"/>
    <w:autoRedefine/>
    <w:uiPriority w:val="39"/>
    <w:rsid w:val="006D65A0"/>
  </w:style>
  <w:style w:type="paragraph" w:styleId="TOC8">
    <w:name w:val="toc 8"/>
    <w:basedOn w:val="Normal"/>
    <w:next w:val="Normal"/>
    <w:autoRedefine/>
    <w:semiHidden/>
    <w:rsid w:val="006D65A0"/>
    <w:pPr>
      <w:spacing w:line="247" w:lineRule="atLeast"/>
      <w:ind w:left="1260"/>
    </w:pPr>
    <w:rPr>
      <w:rFonts w:ascii="Arial" w:hAnsi="Arial"/>
      <w:sz w:val="22"/>
      <w:lang w:val="en-GB"/>
    </w:rPr>
  </w:style>
  <w:style w:type="paragraph" w:styleId="TOC9">
    <w:name w:val="toc 9"/>
    <w:basedOn w:val="Normal"/>
    <w:next w:val="Normal"/>
    <w:autoRedefine/>
    <w:semiHidden/>
    <w:rsid w:val="006D65A0"/>
    <w:pPr>
      <w:spacing w:line="247" w:lineRule="atLeast"/>
      <w:ind w:left="1440"/>
    </w:pPr>
    <w:rPr>
      <w:rFonts w:ascii="Arial" w:hAnsi="Arial"/>
      <w:sz w:val="22"/>
      <w:lang w:val="en-GB"/>
    </w:rPr>
  </w:style>
  <w:style w:type="character" w:styleId="CommentReference">
    <w:name w:val="annotation reference"/>
    <w:semiHidden/>
    <w:qFormat/>
    <w:rsid w:val="006D65A0"/>
    <w:rPr>
      <w:sz w:val="16"/>
      <w:szCs w:val="16"/>
    </w:rPr>
  </w:style>
  <w:style w:type="paragraph" w:customStyle="1" w:styleId="Ongenummerdhoofdstuk">
    <w:name w:val="Ongenummerd hoofdstuk"/>
    <w:basedOn w:val="Normal"/>
    <w:next w:val="Normal"/>
    <w:rsid w:val="006D65A0"/>
    <w:pPr>
      <w:pageBreakBefore/>
      <w:spacing w:after="480" w:line="247" w:lineRule="atLeast"/>
    </w:pPr>
    <w:rPr>
      <w:rFonts w:ascii="Arial" w:hAnsi="Arial"/>
      <w:sz w:val="48"/>
      <w:szCs w:val="32"/>
      <w:lang w:val="en-GB"/>
    </w:rPr>
  </w:style>
  <w:style w:type="paragraph" w:customStyle="1" w:styleId="EnDevOngenummerdHoofdstukNoTOC">
    <w:name w:val="EnDev _OngenummerdHoofdstukNoTOC"/>
    <w:basedOn w:val="Ongenummerdhoofdstuk"/>
    <w:rsid w:val="006D65A0"/>
    <w:pPr>
      <w:pageBreakBefore w:val="0"/>
    </w:pPr>
  </w:style>
  <w:style w:type="paragraph" w:styleId="CommentText">
    <w:name w:val="annotation text"/>
    <w:basedOn w:val="Normal"/>
    <w:link w:val="CommentTextChar"/>
    <w:semiHidden/>
    <w:qFormat/>
    <w:rsid w:val="006D65A0"/>
    <w:pPr>
      <w:spacing w:line="247" w:lineRule="atLeast"/>
    </w:pPr>
    <w:rPr>
      <w:rFonts w:ascii="Arial" w:hAnsi="Arial"/>
      <w:sz w:val="22"/>
      <w:szCs w:val="20"/>
      <w:lang w:val="en-GB"/>
    </w:rPr>
  </w:style>
  <w:style w:type="character" w:customStyle="1" w:styleId="CommentTextChar">
    <w:name w:val="Comment Text Char"/>
    <w:basedOn w:val="DefaultParagraphFont"/>
    <w:link w:val="CommentText"/>
    <w:semiHidden/>
    <w:qFormat/>
    <w:rsid w:val="006D65A0"/>
    <w:rPr>
      <w:rFonts w:ascii="Arial" w:hAnsi="Arial"/>
      <w:kern w:val="0"/>
      <w:szCs w:val="20"/>
      <w:lang w:val="en-GB"/>
      <w14:ligatures w14:val="none"/>
    </w:rPr>
  </w:style>
  <w:style w:type="numbering" w:customStyle="1" w:styleId="Bullets">
    <w:name w:val="Bullets"/>
    <w:uiPriority w:val="99"/>
    <w:rsid w:val="006D65A0"/>
    <w:pPr>
      <w:numPr>
        <w:numId w:val="1"/>
      </w:numPr>
    </w:pPr>
  </w:style>
  <w:style w:type="paragraph" w:customStyle="1" w:styleId="EnDevSubtitel">
    <w:name w:val="EnDev  Subtitel"/>
    <w:basedOn w:val="Normal"/>
    <w:rsid w:val="006D65A0"/>
    <w:pPr>
      <w:framePr w:wrap="around" w:vAnchor="page" w:hAnchor="page" w:x="3403" w:y="7230"/>
      <w:spacing w:line="247" w:lineRule="atLeast"/>
      <w:suppressOverlap/>
    </w:pPr>
    <w:rPr>
      <w:rFonts w:ascii="Arial" w:hAnsi="Arial"/>
      <w:sz w:val="22"/>
      <w:szCs w:val="20"/>
      <w:lang w:val="en-GB"/>
    </w:rPr>
  </w:style>
  <w:style w:type="character" w:styleId="Strong">
    <w:name w:val="Strong"/>
    <w:rsid w:val="006D65A0"/>
    <w:rPr>
      <w:rFonts w:ascii="Arial" w:hAnsi="Arial"/>
      <w:b/>
      <w:bCs/>
      <w:sz w:val="18"/>
    </w:rPr>
  </w:style>
  <w:style w:type="paragraph" w:customStyle="1" w:styleId="Gegevensinvulling">
    <w:name w:val="Gegevens invulling"/>
    <w:basedOn w:val="Normal"/>
    <w:rsid w:val="006D65A0"/>
    <w:pPr>
      <w:spacing w:line="247" w:lineRule="atLeast"/>
    </w:pPr>
    <w:rPr>
      <w:rFonts w:ascii="Arial" w:hAnsi="Arial"/>
      <w:sz w:val="22"/>
      <w:lang w:val="en-GB"/>
    </w:rPr>
  </w:style>
  <w:style w:type="paragraph" w:styleId="DocumentMap">
    <w:name w:val="Document Map"/>
    <w:basedOn w:val="Normal"/>
    <w:link w:val="DocumentMapChar"/>
    <w:semiHidden/>
    <w:rsid w:val="006D65A0"/>
    <w:pPr>
      <w:shd w:val="clear" w:color="auto" w:fill="000080"/>
      <w:spacing w:line="247" w:lineRule="atLeast"/>
    </w:pPr>
    <w:rPr>
      <w:rFonts w:ascii="Tahoma" w:hAnsi="Tahoma" w:cs="Tahoma"/>
      <w:sz w:val="22"/>
      <w:szCs w:val="20"/>
      <w:lang w:val="en-GB"/>
    </w:rPr>
  </w:style>
  <w:style w:type="character" w:customStyle="1" w:styleId="DocumentMapChar">
    <w:name w:val="Document Map Char"/>
    <w:basedOn w:val="DefaultParagraphFont"/>
    <w:link w:val="DocumentMap"/>
    <w:semiHidden/>
    <w:rsid w:val="006D65A0"/>
    <w:rPr>
      <w:rFonts w:ascii="Tahoma" w:hAnsi="Tahoma" w:cs="Tahoma"/>
      <w:kern w:val="0"/>
      <w:szCs w:val="20"/>
      <w:shd w:val="clear" w:color="auto" w:fill="000080"/>
      <w:lang w:val="en-GB"/>
      <w14:ligatures w14:val="none"/>
    </w:rPr>
  </w:style>
  <w:style w:type="paragraph" w:customStyle="1" w:styleId="EnDevVoettekst">
    <w:name w:val="EnDev Voettekst"/>
    <w:basedOn w:val="Normal"/>
    <w:rsid w:val="006D65A0"/>
    <w:pPr>
      <w:framePr w:wrap="around" w:vAnchor="page" w:hAnchor="page" w:x="1362" w:y="15905"/>
      <w:spacing w:line="247" w:lineRule="atLeast"/>
      <w:suppressOverlap/>
    </w:pPr>
    <w:rPr>
      <w:rFonts w:ascii="Arial" w:hAnsi="Arial"/>
      <w:sz w:val="13"/>
      <w:szCs w:val="13"/>
      <w:lang w:val="en-GB"/>
    </w:rPr>
  </w:style>
  <w:style w:type="paragraph" w:customStyle="1" w:styleId="RefTitel">
    <w:name w:val="RefTitel"/>
    <w:basedOn w:val="Normal"/>
    <w:rsid w:val="006D65A0"/>
    <w:pPr>
      <w:spacing w:line="247" w:lineRule="atLeast"/>
    </w:pPr>
    <w:rPr>
      <w:rFonts w:ascii="Arial" w:hAnsi="Arial"/>
      <w:color w:val="FFFFFF"/>
      <w:sz w:val="48"/>
      <w:lang w:val="en-GB"/>
    </w:rPr>
  </w:style>
  <w:style w:type="paragraph" w:customStyle="1" w:styleId="RefStatus">
    <w:name w:val="RefStatus"/>
    <w:basedOn w:val="Normal"/>
    <w:rsid w:val="006D65A0"/>
    <w:pPr>
      <w:spacing w:line="247" w:lineRule="atLeast"/>
    </w:pPr>
    <w:rPr>
      <w:rFonts w:ascii="Arial" w:hAnsi="Arial"/>
      <w:b/>
      <w:caps/>
      <w:sz w:val="22"/>
      <w:lang w:val="en-GB"/>
    </w:rPr>
  </w:style>
  <w:style w:type="paragraph" w:customStyle="1" w:styleId="RefDatum">
    <w:name w:val="RefDatum"/>
    <w:basedOn w:val="Normal"/>
    <w:rsid w:val="006D65A0"/>
    <w:pPr>
      <w:spacing w:line="247" w:lineRule="atLeast"/>
    </w:pPr>
    <w:rPr>
      <w:rFonts w:ascii="Arial" w:hAnsi="Arial"/>
      <w:sz w:val="22"/>
      <w:lang w:val="en-GB"/>
    </w:rPr>
  </w:style>
  <w:style w:type="paragraph" w:customStyle="1" w:styleId="RefContact">
    <w:name w:val="RefContact"/>
    <w:basedOn w:val="Normal"/>
    <w:rsid w:val="006D65A0"/>
    <w:pPr>
      <w:spacing w:line="247" w:lineRule="atLeast"/>
    </w:pPr>
    <w:rPr>
      <w:rFonts w:ascii="Arial" w:hAnsi="Arial"/>
      <w:sz w:val="22"/>
      <w:lang w:val="en-GB"/>
    </w:rPr>
  </w:style>
  <w:style w:type="numbering" w:customStyle="1" w:styleId="Cijfers">
    <w:name w:val="Cijfers"/>
    <w:uiPriority w:val="99"/>
    <w:rsid w:val="006D65A0"/>
    <w:pPr>
      <w:numPr>
        <w:numId w:val="2"/>
      </w:numPr>
    </w:pPr>
  </w:style>
  <w:style w:type="paragraph" w:customStyle="1" w:styleId="Listbullets">
    <w:name w:val="List bullets"/>
    <w:basedOn w:val="Normal"/>
    <w:qFormat/>
    <w:rsid w:val="006D65A0"/>
    <w:pPr>
      <w:numPr>
        <w:numId w:val="1"/>
      </w:numPr>
      <w:tabs>
        <w:tab w:val="num" w:pos="360"/>
      </w:tabs>
      <w:spacing w:line="247" w:lineRule="atLeast"/>
      <w:ind w:left="0" w:firstLine="0"/>
    </w:pPr>
    <w:rPr>
      <w:rFonts w:ascii="Arial" w:hAnsi="Arial"/>
      <w:sz w:val="22"/>
      <w:lang w:val="en-GB"/>
    </w:rPr>
  </w:style>
  <w:style w:type="paragraph" w:customStyle="1" w:styleId="ListNumbers">
    <w:name w:val="List Numbers"/>
    <w:basedOn w:val="Normal"/>
    <w:qFormat/>
    <w:rsid w:val="006D65A0"/>
    <w:pPr>
      <w:numPr>
        <w:numId w:val="2"/>
      </w:numPr>
      <w:tabs>
        <w:tab w:val="clear" w:pos="340"/>
        <w:tab w:val="num" w:pos="360"/>
      </w:tabs>
      <w:spacing w:line="247" w:lineRule="atLeast"/>
      <w:ind w:left="0" w:firstLine="0"/>
    </w:pPr>
    <w:rPr>
      <w:rFonts w:ascii="Arial" w:hAnsi="Arial"/>
      <w:sz w:val="22"/>
      <w:lang w:val="en-GB"/>
    </w:rPr>
  </w:style>
  <w:style w:type="numbering" w:customStyle="1" w:styleId="IOKoppenLijst">
    <w:name w:val="I&amp;O_KoppenLijst"/>
    <w:uiPriority w:val="99"/>
    <w:rsid w:val="006D65A0"/>
    <w:pPr>
      <w:numPr>
        <w:numId w:val="4"/>
      </w:numPr>
    </w:pPr>
  </w:style>
  <w:style w:type="table" w:customStyle="1" w:styleId="TableGrid1">
    <w:name w:val="Table Grid1"/>
    <w:basedOn w:val="TableNormal"/>
    <w:next w:val="TableGrid"/>
    <w:uiPriority w:val="39"/>
    <w:rsid w:val="006D65A0"/>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65A0"/>
    <w:pPr>
      <w:spacing w:line="240" w:lineRule="auto"/>
    </w:pPr>
    <w:rPr>
      <w:rFonts w:ascii="Lucida Grande" w:hAnsi="Lucida Grande" w:cs="Lucida Grande"/>
      <w:sz w:val="22"/>
      <w:lang w:val="en-GB"/>
    </w:rPr>
  </w:style>
  <w:style w:type="character" w:customStyle="1" w:styleId="BalloonTextChar">
    <w:name w:val="Balloon Text Char"/>
    <w:basedOn w:val="DefaultParagraphFont"/>
    <w:link w:val="BalloonText"/>
    <w:uiPriority w:val="99"/>
    <w:semiHidden/>
    <w:rsid w:val="006D65A0"/>
    <w:rPr>
      <w:rFonts w:ascii="Lucida Grande" w:hAnsi="Lucida Grande" w:cs="Lucida Grande"/>
      <w:kern w:val="0"/>
      <w:lang w:val="en-GB"/>
      <w14:ligatures w14:val="none"/>
    </w:rPr>
  </w:style>
  <w:style w:type="character" w:customStyle="1" w:styleId="NoSpacingChar">
    <w:name w:val="No Spacing Char"/>
    <w:basedOn w:val="DefaultParagraphFont"/>
    <w:link w:val="NoSpacing"/>
    <w:uiPriority w:val="1"/>
    <w:qFormat/>
    <w:rsid w:val="006D65A0"/>
    <w:rPr>
      <w:rFonts w:ascii="Verdana" w:hAnsi="Verdana"/>
      <w:sz w:val="17"/>
    </w:rPr>
  </w:style>
  <w:style w:type="paragraph" w:customStyle="1" w:styleId="HighlightedtextAccent">
    <w:name w:val="Highlighted text Accent"/>
    <w:basedOn w:val="Normal"/>
    <w:qFormat/>
    <w:rsid w:val="006D65A0"/>
    <w:pPr>
      <w:pBdr>
        <w:top w:val="single" w:sz="48" w:space="6" w:color="00A399"/>
        <w:left w:val="single" w:sz="48" w:space="6" w:color="00A399"/>
        <w:bottom w:val="single" w:sz="48" w:space="6" w:color="00A399"/>
        <w:right w:val="single" w:sz="48" w:space="6" w:color="00A399"/>
      </w:pBdr>
      <w:shd w:val="clear" w:color="00A399" w:fill="00A399"/>
      <w:spacing w:line="247" w:lineRule="atLeast"/>
      <w:ind w:left="240" w:right="240"/>
    </w:pPr>
    <w:rPr>
      <w:rFonts w:ascii="Arial" w:hAnsi="Arial"/>
      <w:color w:val="FFFFFF"/>
      <w:sz w:val="22"/>
      <w:lang w:val="en-GB"/>
    </w:rPr>
  </w:style>
  <w:style w:type="paragraph" w:customStyle="1" w:styleId="SubTitel">
    <w:name w:val="SubTitel"/>
    <w:basedOn w:val="Normal"/>
    <w:rsid w:val="006D65A0"/>
    <w:pPr>
      <w:framePr w:wrap="around" w:vAnchor="page" w:hAnchor="margin" w:y="4934"/>
      <w:spacing w:line="247" w:lineRule="atLeast"/>
      <w:suppressOverlap/>
    </w:pPr>
    <w:rPr>
      <w:rFonts w:ascii="Arial" w:hAnsi="Arial"/>
      <w:b/>
      <w:color w:val="9A9FA3"/>
      <w:sz w:val="32"/>
      <w:lang w:val="en-GB"/>
    </w:rPr>
  </w:style>
  <w:style w:type="paragraph" w:customStyle="1" w:styleId="EnDevHeaderTitle">
    <w:name w:val="EnDev _Header_Title"/>
    <w:basedOn w:val="Normal"/>
    <w:next w:val="Normal"/>
    <w:rsid w:val="006D65A0"/>
    <w:pPr>
      <w:spacing w:line="240" w:lineRule="exact"/>
    </w:pPr>
    <w:rPr>
      <w:rFonts w:ascii="Arial" w:hAnsi="Arial"/>
      <w:noProof/>
      <w:color w:val="FFFFFF"/>
      <w:sz w:val="22"/>
      <w:lang w:val="en-GB"/>
    </w:rPr>
  </w:style>
  <w:style w:type="paragraph" w:customStyle="1" w:styleId="EnDevHeaderSubtitle">
    <w:name w:val="EnDev _Header_Subtitle"/>
    <w:basedOn w:val="EnDevHeaderTitle"/>
    <w:rsid w:val="006D65A0"/>
    <w:rPr>
      <w:noProof w:val="0"/>
      <w:color w:val="9A9FA3"/>
    </w:rPr>
  </w:style>
  <w:style w:type="paragraph" w:customStyle="1" w:styleId="EnDevDocInfoRefHeading">
    <w:name w:val="EnDev _DocInfo_RefHeading"/>
    <w:basedOn w:val="EnDevDocInfo"/>
    <w:rsid w:val="006D65A0"/>
    <w:rPr>
      <w:color w:val="364048"/>
      <w:sz w:val="14"/>
    </w:rPr>
  </w:style>
  <w:style w:type="paragraph" w:customStyle="1" w:styleId="EnDevRefOurReference">
    <w:name w:val="EnDev _RefOurReference"/>
    <w:basedOn w:val="EnDevDocInfoRefText"/>
    <w:rsid w:val="006D65A0"/>
  </w:style>
  <w:style w:type="paragraph" w:customStyle="1" w:styleId="EnDevDocInfoRefText">
    <w:name w:val="EnDev _DocInfo_RefText"/>
    <w:basedOn w:val="EnDevDocInfo"/>
    <w:rsid w:val="006D65A0"/>
  </w:style>
  <w:style w:type="paragraph" w:customStyle="1" w:styleId="Accent">
    <w:name w:val="Accent"/>
    <w:basedOn w:val="Normal"/>
    <w:next w:val="Normal"/>
    <w:qFormat/>
    <w:rsid w:val="006D65A0"/>
    <w:pPr>
      <w:spacing w:line="247" w:lineRule="atLeast"/>
    </w:pPr>
    <w:rPr>
      <w:rFonts w:ascii="Arial" w:hAnsi="Arial"/>
      <w:b/>
      <w:color w:val="00A399"/>
      <w:sz w:val="22"/>
      <w:lang w:val="en-GB"/>
    </w:rPr>
  </w:style>
  <w:style w:type="paragraph" w:customStyle="1" w:styleId="Accentheading">
    <w:name w:val="Accent heading"/>
    <w:basedOn w:val="Normal"/>
    <w:next w:val="Normal"/>
    <w:qFormat/>
    <w:rsid w:val="006D65A0"/>
    <w:pPr>
      <w:spacing w:line="247" w:lineRule="atLeast"/>
    </w:pPr>
    <w:rPr>
      <w:rFonts w:ascii="Arial" w:hAnsi="Arial"/>
      <w:b/>
      <w:sz w:val="22"/>
      <w:lang w:val="en-GB"/>
    </w:rPr>
  </w:style>
  <w:style w:type="paragraph" w:customStyle="1" w:styleId="EnDevBlank">
    <w:name w:val="EnDev _Blank"/>
    <w:basedOn w:val="Normal"/>
    <w:rsid w:val="006D65A0"/>
    <w:pPr>
      <w:spacing w:line="247" w:lineRule="atLeast"/>
    </w:pPr>
    <w:rPr>
      <w:rFonts w:ascii="Arial" w:hAnsi="Arial"/>
      <w:color w:val="FFFFFF"/>
      <w:sz w:val="22"/>
      <w:lang w:val="en-GB"/>
    </w:rPr>
  </w:style>
  <w:style w:type="paragraph" w:customStyle="1" w:styleId="EnDevFooterTagline">
    <w:name w:val="EnDev _Footer_Tagline"/>
    <w:basedOn w:val="Footer"/>
    <w:rsid w:val="006D65A0"/>
    <w:rPr>
      <w:color w:val="9A9FA3"/>
      <w:sz w:val="16"/>
    </w:rPr>
  </w:style>
  <w:style w:type="character" w:customStyle="1" w:styleId="IOGreen">
    <w:name w:val="I&amp;O_Green"/>
    <w:basedOn w:val="DefaultParagraphFont"/>
    <w:uiPriority w:val="1"/>
    <w:rsid w:val="006D65A0"/>
    <w:rPr>
      <w:color w:val="00EB96"/>
    </w:rPr>
  </w:style>
  <w:style w:type="character" w:customStyle="1" w:styleId="IOBlue">
    <w:name w:val="I&amp;O_Blue"/>
    <w:basedOn w:val="DefaultParagraphFont"/>
    <w:uiPriority w:val="1"/>
    <w:rsid w:val="006D65A0"/>
    <w:rPr>
      <w:color w:val="1E6FB6"/>
    </w:rPr>
  </w:style>
  <w:style w:type="paragraph" w:customStyle="1" w:styleId="EnDevDocInfo">
    <w:name w:val="EnDev _DocInfo"/>
    <w:basedOn w:val="Normal"/>
    <w:rsid w:val="006D65A0"/>
    <w:pPr>
      <w:spacing w:line="240" w:lineRule="atLeast"/>
    </w:pPr>
    <w:rPr>
      <w:rFonts w:ascii="Arial" w:hAnsi="Arial"/>
      <w:noProof/>
      <w:sz w:val="22"/>
      <w:lang w:val="en-GB"/>
    </w:rPr>
  </w:style>
  <w:style w:type="paragraph" w:customStyle="1" w:styleId="EnDevDocInfoAddress">
    <w:name w:val="EnDev _DocInfo_Address"/>
    <w:basedOn w:val="EnDevDocInfo"/>
    <w:rsid w:val="006D65A0"/>
    <w:rPr>
      <w:noProof w:val="0"/>
    </w:rPr>
  </w:style>
  <w:style w:type="paragraph" w:customStyle="1" w:styleId="EnDevDocInfoDocumentTitle">
    <w:name w:val="EnDev _DocInfo_DocumentTitle"/>
    <w:basedOn w:val="EnDevDocInfo"/>
    <w:rsid w:val="006D65A0"/>
    <w:pPr>
      <w:jc w:val="right"/>
    </w:pPr>
    <w:rPr>
      <w:b/>
      <w:caps/>
      <w:sz w:val="32"/>
    </w:rPr>
  </w:style>
  <w:style w:type="paragraph" w:customStyle="1" w:styleId="EnDevDocInfoReturnAddress">
    <w:name w:val="EnDev _DocInfo_ReturnAddress"/>
    <w:basedOn w:val="EnDevDocInfo"/>
    <w:rsid w:val="006D65A0"/>
    <w:rPr>
      <w:sz w:val="14"/>
    </w:rPr>
  </w:style>
  <w:style w:type="paragraph" w:customStyle="1" w:styleId="EnDevRefDate">
    <w:name w:val="EnDev _RefDate"/>
    <w:basedOn w:val="EnDevDocInfoRefText"/>
    <w:rsid w:val="006D65A0"/>
  </w:style>
  <w:style w:type="paragraph" w:customStyle="1" w:styleId="EnDevSigningFunction">
    <w:name w:val="EnDev _Signing_Function"/>
    <w:basedOn w:val="Normal"/>
    <w:rsid w:val="006D65A0"/>
    <w:pPr>
      <w:spacing w:line="247" w:lineRule="atLeast"/>
    </w:pPr>
    <w:rPr>
      <w:rFonts w:ascii="Arial" w:hAnsi="Arial"/>
      <w:color w:val="9A9FA3"/>
      <w:sz w:val="22"/>
      <w:lang w:val="en-GB"/>
    </w:rPr>
  </w:style>
  <w:style w:type="paragraph" w:customStyle="1" w:styleId="EnDevSigningName">
    <w:name w:val="EnDev _Signing_Name"/>
    <w:basedOn w:val="EnDevDocInfoRefText"/>
    <w:rsid w:val="006D65A0"/>
  </w:style>
  <w:style w:type="character" w:customStyle="1" w:styleId="Green">
    <w:name w:val="Green"/>
    <w:basedOn w:val="DefaultParagraphFont"/>
    <w:uiPriority w:val="1"/>
    <w:rsid w:val="006D65A0"/>
    <w:rPr>
      <w:color w:val="6FAC46"/>
    </w:rPr>
  </w:style>
  <w:style w:type="paragraph" w:customStyle="1" w:styleId="Accent2">
    <w:name w:val="Accent 2"/>
    <w:basedOn w:val="Normal"/>
    <w:next w:val="Normal"/>
    <w:rsid w:val="006D65A0"/>
    <w:pPr>
      <w:spacing w:line="247" w:lineRule="atLeast"/>
    </w:pPr>
    <w:rPr>
      <w:rFonts w:ascii="Arial" w:hAnsi="Arial"/>
      <w:b/>
      <w:color w:val="26BDE2"/>
      <w:sz w:val="22"/>
      <w:lang w:val="en-GB"/>
    </w:rPr>
  </w:style>
  <w:style w:type="paragraph" w:customStyle="1" w:styleId="Caption1">
    <w:name w:val="Caption1"/>
    <w:basedOn w:val="Normal"/>
    <w:next w:val="Normal"/>
    <w:uiPriority w:val="35"/>
    <w:unhideWhenUsed/>
    <w:qFormat/>
    <w:rsid w:val="006D65A0"/>
    <w:pPr>
      <w:spacing w:after="200" w:line="240" w:lineRule="auto"/>
    </w:pPr>
    <w:rPr>
      <w:rFonts w:ascii="Arial" w:hAnsi="Arial"/>
      <w:b/>
      <w:iCs/>
      <w:color w:val="00A399"/>
      <w:sz w:val="22"/>
      <w:szCs w:val="18"/>
      <w:lang w:val="en-GB"/>
    </w:rPr>
  </w:style>
  <w:style w:type="character" w:styleId="PlaceholderText">
    <w:name w:val="Placeholder Text"/>
    <w:basedOn w:val="DefaultParagraphFont"/>
    <w:uiPriority w:val="99"/>
    <w:semiHidden/>
    <w:rsid w:val="006D65A0"/>
    <w:rPr>
      <w:color w:val="808080"/>
    </w:rPr>
  </w:style>
  <w:style w:type="character" w:customStyle="1" w:styleId="UnresolvedMention1">
    <w:name w:val="Unresolved Mention1"/>
    <w:basedOn w:val="DefaultParagraphFont"/>
    <w:uiPriority w:val="99"/>
    <w:semiHidden/>
    <w:unhideWhenUsed/>
    <w:rsid w:val="006D65A0"/>
    <w:rPr>
      <w:color w:val="605E5C"/>
      <w:shd w:val="clear" w:color="auto" w:fill="E1DFDD"/>
    </w:rPr>
  </w:style>
  <w:style w:type="table" w:customStyle="1" w:styleId="EnDevTable01">
    <w:name w:val="EnDev Table 01"/>
    <w:basedOn w:val="TableNormal"/>
    <w:uiPriority w:val="99"/>
    <w:rsid w:val="006D65A0"/>
    <w:pPr>
      <w:spacing w:after="0" w:line="240" w:lineRule="auto"/>
    </w:pPr>
    <w:rPr>
      <w:rFonts w:eastAsia="Times New Roman" w:cs="Times New Roman"/>
      <w:kern w:val="0"/>
      <w:sz w:val="19"/>
      <w:szCs w:val="20"/>
      <w:lang w:eastAsia="nl-NL"/>
      <w14:ligatures w14:val="none"/>
    </w:rPr>
    <w:tblPr>
      <w:tblStyleRowBandSize w:val="1"/>
      <w:tblBorders>
        <w:insideH w:val="single" w:sz="4" w:space="0" w:color="A6A6A6"/>
      </w:tblBorders>
      <w:tblCellMar>
        <w:top w:w="57" w:type="dxa"/>
        <w:bottom w:w="51" w:type="dxa"/>
      </w:tblCellMar>
    </w:tblPr>
    <w:tblStylePr w:type="firstRow">
      <w:pPr>
        <w:jc w:val="left"/>
      </w:pPr>
      <w:rPr>
        <w:rFonts w:ascii="Arial" w:hAnsi="Arial"/>
        <w:b w:val="0"/>
        <w:i w:val="0"/>
        <w:color w:val="FFFFFF"/>
        <w:sz w:val="18"/>
      </w:rPr>
      <w:tblPr/>
      <w:tcPr>
        <w:shd w:val="clear" w:color="auto" w:fill="00A399"/>
        <w:tcMar>
          <w:top w:w="28" w:type="dxa"/>
          <w:left w:w="0" w:type="nil"/>
          <w:bottom w:w="57" w:type="dxa"/>
          <w:right w:w="0" w:type="nil"/>
        </w:tcMar>
      </w:tcPr>
    </w:tblStylePr>
    <w:tblStylePr w:type="lastRow">
      <w:rPr>
        <w:b/>
        <w:color w:val="auto"/>
      </w:rPr>
    </w:tblStylePr>
    <w:tblStylePr w:type="firstCol">
      <w:rPr>
        <w:color w:val="FFFFFF"/>
      </w:rPr>
      <w:tblPr/>
      <w:tcPr>
        <w:shd w:val="clear" w:color="auto" w:fill="00A399"/>
      </w:tcPr>
    </w:tblStylePr>
    <w:tblStylePr w:type="lastCol">
      <w:rPr>
        <w:color w:val="FFFFFF"/>
      </w:rPr>
      <w:tblPr/>
      <w:tcPr>
        <w:shd w:val="clear" w:color="auto" w:fill="00A399"/>
      </w:tcPr>
    </w:tblStylePr>
  </w:style>
  <w:style w:type="table" w:customStyle="1" w:styleId="GridTable1Light-Accent31">
    <w:name w:val="Grid Table 1 Light - Accent 31"/>
    <w:basedOn w:val="TableNormal"/>
    <w:uiPriority w:val="46"/>
    <w:rsid w:val="006D65A0"/>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4" w:space="0" w:color="5781FF"/>
        <w:left w:val="single" w:sz="4" w:space="0" w:color="5781FF"/>
        <w:bottom w:val="single" w:sz="4" w:space="0" w:color="5781FF"/>
        <w:right w:val="single" w:sz="4" w:space="0" w:color="5781FF"/>
        <w:insideH w:val="single" w:sz="4" w:space="0" w:color="5781FF"/>
        <w:insideV w:val="single" w:sz="4" w:space="0" w:color="5781FF"/>
      </w:tblBorders>
    </w:tblPr>
    <w:tblStylePr w:type="firstRow">
      <w:rPr>
        <w:b/>
        <w:bCs/>
      </w:rPr>
      <w:tblPr/>
      <w:tcPr>
        <w:tcBorders>
          <w:bottom w:val="single" w:sz="12" w:space="0" w:color="0442FF"/>
        </w:tcBorders>
      </w:tcPr>
    </w:tblStylePr>
    <w:tblStylePr w:type="lastRow">
      <w:rPr>
        <w:b/>
        <w:bCs/>
      </w:rPr>
      <w:tblPr/>
      <w:tcPr>
        <w:tcBorders>
          <w:top w:val="double" w:sz="2" w:space="0" w:color="0442FF"/>
        </w:tcBorders>
      </w:tcPr>
    </w:tblStylePr>
    <w:tblStylePr w:type="firstCol">
      <w:rPr>
        <w:b/>
        <w:bCs/>
      </w:rPr>
    </w:tblStylePr>
    <w:tblStylePr w:type="lastCol">
      <w:rPr>
        <w:b/>
        <w:bCs/>
      </w:rPr>
    </w:tblStylePr>
  </w:style>
  <w:style w:type="table" w:customStyle="1" w:styleId="EnDevTable02">
    <w:name w:val="EnDev Table 02"/>
    <w:basedOn w:val="EnDevTable01"/>
    <w:uiPriority w:val="99"/>
    <w:rsid w:val="006D65A0"/>
    <w:tblPr/>
    <w:tblStylePr w:type="firstRow">
      <w:pPr>
        <w:jc w:val="left"/>
      </w:pPr>
      <w:rPr>
        <w:rFonts w:ascii="Arial" w:hAnsi="Arial"/>
        <w:b w:val="0"/>
        <w:i w:val="0"/>
        <w:color w:val="FFFFFF"/>
        <w:sz w:val="18"/>
      </w:rPr>
      <w:tblPr/>
      <w:tcPr>
        <w:shd w:val="clear" w:color="auto" w:fill="00A399"/>
        <w:tcMar>
          <w:top w:w="28" w:type="dxa"/>
          <w:left w:w="0" w:type="nil"/>
          <w:bottom w:w="57" w:type="dxa"/>
          <w:right w:w="0" w:type="nil"/>
        </w:tcMar>
      </w:tcPr>
    </w:tblStylePr>
    <w:tblStylePr w:type="lastRow">
      <w:rPr>
        <w:b w:val="0"/>
        <w:color w:val="FFFFFF"/>
      </w:rPr>
      <w:tblPr/>
      <w:tcPr>
        <w:shd w:val="clear" w:color="auto" w:fill="00A399"/>
      </w:tcPr>
    </w:tblStylePr>
    <w:tblStylePr w:type="firstCol">
      <w:rPr>
        <w:color w:val="FFFFFF"/>
      </w:rPr>
      <w:tblPr/>
      <w:tcPr>
        <w:shd w:val="clear" w:color="auto" w:fill="00A399"/>
      </w:tcPr>
    </w:tblStylePr>
    <w:tblStylePr w:type="lastCol">
      <w:rPr>
        <w:color w:val="FFFFFF"/>
      </w:rPr>
      <w:tblPr/>
      <w:tcPr>
        <w:shd w:val="clear" w:color="auto" w:fill="00A399"/>
      </w:tcPr>
    </w:tblStylePr>
    <w:tblStylePr w:type="band1Horz">
      <w:tblPr/>
      <w:tcPr>
        <w:shd w:val="clear" w:color="auto" w:fill="E4E4E4"/>
      </w:tcPr>
    </w:tblStylePr>
  </w:style>
  <w:style w:type="paragraph" w:customStyle="1" w:styleId="Tussenbladtitel">
    <w:name w:val="Tussenblad titel"/>
    <w:basedOn w:val="Normal"/>
    <w:next w:val="Normal"/>
    <w:rsid w:val="006D65A0"/>
    <w:pPr>
      <w:pageBreakBefore/>
      <w:spacing w:line="247" w:lineRule="atLeast"/>
      <w:ind w:right="851"/>
    </w:pPr>
    <w:rPr>
      <w:rFonts w:ascii="Arial" w:hAnsi="Arial"/>
      <w:b/>
      <w:sz w:val="96"/>
      <w:lang w:val="en-GB"/>
    </w:rPr>
  </w:style>
  <w:style w:type="paragraph" w:customStyle="1" w:styleId="Highlightedtext">
    <w:name w:val="Highlighted text"/>
    <w:basedOn w:val="HighlightedtextAccent"/>
    <w:qFormat/>
    <w:rsid w:val="006D65A0"/>
    <w:pPr>
      <w:pBdr>
        <w:top w:val="single" w:sz="48" w:space="6" w:color="E4E4E4"/>
        <w:left w:val="single" w:sz="48" w:space="6" w:color="E4E4E4"/>
        <w:bottom w:val="single" w:sz="48" w:space="6" w:color="E4E4E4"/>
        <w:right w:val="single" w:sz="48" w:space="6" w:color="E4E4E4"/>
      </w:pBdr>
      <w:shd w:val="clear" w:color="00A399" w:fill="E4E4E4"/>
    </w:pPr>
    <w:rPr>
      <w:color w:val="auto"/>
    </w:rPr>
  </w:style>
  <w:style w:type="paragraph" w:styleId="TableofFigures">
    <w:name w:val="table of figures"/>
    <w:basedOn w:val="Normal"/>
    <w:next w:val="Normal"/>
    <w:uiPriority w:val="99"/>
    <w:unhideWhenUsed/>
    <w:rsid w:val="006D65A0"/>
    <w:pPr>
      <w:tabs>
        <w:tab w:val="right" w:leader="dot" w:pos="9174"/>
      </w:tabs>
      <w:spacing w:line="247" w:lineRule="atLeast"/>
      <w:ind w:right="284"/>
    </w:pPr>
    <w:rPr>
      <w:rFonts w:ascii="Arial" w:hAnsi="Arial"/>
      <w:sz w:val="22"/>
      <w:lang w:val="en-GB"/>
    </w:rPr>
  </w:style>
  <w:style w:type="table" w:customStyle="1" w:styleId="LightGrid-Accent31">
    <w:name w:val="Light Grid - Accent 31"/>
    <w:basedOn w:val="TableNormal"/>
    <w:next w:val="LightGrid-Accent3"/>
    <w:uiPriority w:val="62"/>
    <w:semiHidden/>
    <w:unhideWhenUsed/>
    <w:rsid w:val="006D65A0"/>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8" w:space="0" w:color="00175C"/>
        <w:left w:val="single" w:sz="8" w:space="0" w:color="00175C"/>
        <w:bottom w:val="single" w:sz="8" w:space="0" w:color="00175C"/>
        <w:right w:val="single" w:sz="8" w:space="0" w:color="00175C"/>
        <w:insideH w:val="single" w:sz="8" w:space="0" w:color="00175C"/>
        <w:insideV w:val="single" w:sz="8" w:space="0" w:color="00175C"/>
      </w:tblBorders>
    </w:tblPr>
    <w:tblStylePr w:type="firstRow">
      <w:pPr>
        <w:spacing w:before="0" w:after="0" w:line="240" w:lineRule="auto"/>
      </w:pPr>
      <w:rPr>
        <w:rFonts w:ascii="Arial" w:eastAsia="MS PGothic" w:hAnsi="Arial" w:cs="Times New Roman"/>
        <w:b/>
        <w:bCs/>
      </w:rPr>
      <w:tblPr/>
      <w:tcPr>
        <w:tcBorders>
          <w:top w:val="single" w:sz="8" w:space="0" w:color="00175C"/>
          <w:left w:val="single" w:sz="8" w:space="0" w:color="00175C"/>
          <w:bottom w:val="single" w:sz="18" w:space="0" w:color="00175C"/>
          <w:right w:val="single" w:sz="8" w:space="0" w:color="00175C"/>
          <w:insideH w:val="nil"/>
          <w:insideV w:val="single" w:sz="8" w:space="0" w:color="00175C"/>
        </w:tcBorders>
      </w:tcPr>
    </w:tblStylePr>
    <w:tblStylePr w:type="lastRow">
      <w:pPr>
        <w:spacing w:before="0" w:after="0" w:line="240" w:lineRule="auto"/>
      </w:pPr>
      <w:rPr>
        <w:rFonts w:ascii="Arial" w:eastAsia="MS PGothic" w:hAnsi="Arial" w:cs="Times New Roman"/>
        <w:b/>
        <w:bCs/>
      </w:rPr>
      <w:tblPr/>
      <w:tcPr>
        <w:tcBorders>
          <w:top w:val="double" w:sz="6" w:space="0" w:color="00175C"/>
          <w:left w:val="single" w:sz="8" w:space="0" w:color="00175C"/>
          <w:bottom w:val="single" w:sz="8" w:space="0" w:color="00175C"/>
          <w:right w:val="single" w:sz="8" w:space="0" w:color="00175C"/>
          <w:insideH w:val="nil"/>
          <w:insideV w:val="single" w:sz="8" w:space="0" w:color="00175C"/>
        </w:tcBorders>
      </w:tcPr>
    </w:tblStylePr>
    <w:tblStylePr w:type="firstCol">
      <w:rPr>
        <w:rFonts w:ascii="Arial" w:eastAsia="MS PGothic" w:hAnsi="Arial" w:cs="Times New Roman"/>
        <w:b/>
        <w:bCs/>
      </w:rPr>
    </w:tblStylePr>
    <w:tblStylePr w:type="lastCol">
      <w:rPr>
        <w:rFonts w:ascii="Arial" w:eastAsia="MS PGothic" w:hAnsi="Arial" w:cs="Times New Roman"/>
        <w:b/>
        <w:bCs/>
      </w:rPr>
      <w:tblPr/>
      <w:tcPr>
        <w:tcBorders>
          <w:top w:val="single" w:sz="8" w:space="0" w:color="00175C"/>
          <w:left w:val="single" w:sz="8" w:space="0" w:color="00175C"/>
          <w:bottom w:val="single" w:sz="8" w:space="0" w:color="00175C"/>
          <w:right w:val="single" w:sz="8" w:space="0" w:color="00175C"/>
        </w:tcBorders>
      </w:tcPr>
    </w:tblStylePr>
    <w:tblStylePr w:type="band1Vert">
      <w:tblPr/>
      <w:tcPr>
        <w:tcBorders>
          <w:top w:val="single" w:sz="8" w:space="0" w:color="00175C"/>
          <w:left w:val="single" w:sz="8" w:space="0" w:color="00175C"/>
          <w:bottom w:val="single" w:sz="8" w:space="0" w:color="00175C"/>
          <w:right w:val="single" w:sz="8" w:space="0" w:color="00175C"/>
        </w:tcBorders>
        <w:shd w:val="clear" w:color="auto" w:fill="97B1FF"/>
      </w:tcPr>
    </w:tblStylePr>
    <w:tblStylePr w:type="band1Horz">
      <w:tblPr/>
      <w:tcPr>
        <w:tcBorders>
          <w:top w:val="single" w:sz="8" w:space="0" w:color="00175C"/>
          <w:left w:val="single" w:sz="8" w:space="0" w:color="00175C"/>
          <w:bottom w:val="single" w:sz="8" w:space="0" w:color="00175C"/>
          <w:right w:val="single" w:sz="8" w:space="0" w:color="00175C"/>
          <w:insideV w:val="single" w:sz="8" w:space="0" w:color="00175C"/>
        </w:tcBorders>
        <w:shd w:val="clear" w:color="auto" w:fill="97B1FF"/>
      </w:tcPr>
    </w:tblStylePr>
    <w:tblStylePr w:type="band2Horz">
      <w:tblPr/>
      <w:tcPr>
        <w:tcBorders>
          <w:top w:val="single" w:sz="8" w:space="0" w:color="00175C"/>
          <w:left w:val="single" w:sz="8" w:space="0" w:color="00175C"/>
          <w:bottom w:val="single" w:sz="8" w:space="0" w:color="00175C"/>
          <w:right w:val="single" w:sz="8" w:space="0" w:color="00175C"/>
          <w:insideV w:val="single" w:sz="8" w:space="0" w:color="00175C"/>
        </w:tcBorders>
      </w:tcPr>
    </w:tblStylePr>
  </w:style>
  <w:style w:type="paragraph" w:customStyle="1" w:styleId="Pa0">
    <w:name w:val="Pa0"/>
    <w:basedOn w:val="Normal"/>
    <w:next w:val="Normal"/>
    <w:uiPriority w:val="99"/>
    <w:rsid w:val="006D65A0"/>
    <w:pPr>
      <w:autoSpaceDE w:val="0"/>
      <w:autoSpaceDN w:val="0"/>
      <w:adjustRightInd w:val="0"/>
      <w:spacing w:line="241" w:lineRule="atLeast"/>
    </w:pPr>
    <w:rPr>
      <w:rFonts w:ascii="Arial" w:hAnsi="Arial" w:cs="Arial"/>
      <w:sz w:val="24"/>
      <w:szCs w:val="24"/>
    </w:rPr>
  </w:style>
  <w:style w:type="character" w:customStyle="1" w:styleId="A1">
    <w:name w:val="A1"/>
    <w:uiPriority w:val="99"/>
    <w:rsid w:val="006D65A0"/>
    <w:rPr>
      <w:color w:val="000000"/>
      <w:sz w:val="19"/>
      <w:szCs w:val="19"/>
    </w:rPr>
  </w:style>
  <w:style w:type="paragraph" w:styleId="FootnoteText">
    <w:name w:val="footnote text"/>
    <w:basedOn w:val="Normal"/>
    <w:link w:val="FootnoteTextChar"/>
    <w:uiPriority w:val="99"/>
    <w:semiHidden/>
    <w:unhideWhenUsed/>
    <w:rsid w:val="006D65A0"/>
    <w:pPr>
      <w:spacing w:line="240" w:lineRule="auto"/>
    </w:pPr>
    <w:rPr>
      <w:rFonts w:ascii="Arial" w:hAnsi="Arial"/>
      <w:sz w:val="14"/>
      <w:szCs w:val="20"/>
      <w:lang w:val="en-GB"/>
    </w:rPr>
  </w:style>
  <w:style w:type="character" w:customStyle="1" w:styleId="FootnoteTextChar">
    <w:name w:val="Footnote Text Char"/>
    <w:basedOn w:val="DefaultParagraphFont"/>
    <w:link w:val="FootnoteText"/>
    <w:uiPriority w:val="99"/>
    <w:semiHidden/>
    <w:rsid w:val="006D65A0"/>
    <w:rPr>
      <w:rFonts w:ascii="Arial" w:hAnsi="Arial"/>
      <w:kern w:val="0"/>
      <w:sz w:val="14"/>
      <w:szCs w:val="20"/>
      <w:lang w:val="en-GB"/>
      <w14:ligatures w14:val="none"/>
    </w:rPr>
  </w:style>
  <w:style w:type="character" w:styleId="FootnoteReference">
    <w:name w:val="footnote reference"/>
    <w:aliases w:val="16 Point,Superscript 6 Point,Superscript 6 Point + 11 pt,ftref,Footnote Reference Number,SUPERS,SUPERS1,SUPERS2,SUPERS3,BVI fnr,BVI fnr Car Car,BVI fnr Car,BVI fnr Car Car Car Car,FNRefe Char Char Char,BVI fnr Char Char Char,Ref"/>
    <w:basedOn w:val="DefaultParagraphFont"/>
    <w:link w:val="CharCharCharCharCarChar"/>
    <w:uiPriority w:val="99"/>
    <w:unhideWhenUsed/>
    <w:qFormat/>
    <w:rsid w:val="006D65A0"/>
    <w:rPr>
      <w:vertAlign w:val="superscript"/>
    </w:rPr>
  </w:style>
  <w:style w:type="paragraph" w:customStyle="1" w:styleId="EnDevWit">
    <w:name w:val="EnDev_Wit"/>
    <w:basedOn w:val="Normal"/>
    <w:rsid w:val="006D65A0"/>
    <w:pPr>
      <w:spacing w:line="247" w:lineRule="atLeast"/>
    </w:pPr>
    <w:rPr>
      <w:rFonts w:ascii="Arial" w:hAnsi="Arial"/>
      <w:color w:val="FFFFFF"/>
      <w:sz w:val="22"/>
      <w:lang w:val="en-GB"/>
    </w:rPr>
  </w:style>
  <w:style w:type="character" w:customStyle="1" w:styleId="A0">
    <w:name w:val="A0"/>
    <w:uiPriority w:val="99"/>
    <w:rsid w:val="006D65A0"/>
    <w:rPr>
      <w:color w:val="000000"/>
      <w:sz w:val="19"/>
      <w:szCs w:val="19"/>
    </w:rPr>
  </w:style>
  <w:style w:type="paragraph" w:customStyle="1" w:styleId="EnDevParagraph">
    <w:name w:val="EnDev Paragraph"/>
    <w:basedOn w:val="Normal"/>
    <w:next w:val="Normal"/>
    <w:rsid w:val="006D65A0"/>
    <w:pPr>
      <w:spacing w:after="247" w:line="247" w:lineRule="atLeast"/>
    </w:pPr>
    <w:rPr>
      <w:rFonts w:ascii="Arial" w:hAnsi="Arial"/>
      <w:b/>
      <w:sz w:val="23"/>
      <w:lang w:val="fr-FR"/>
    </w:rPr>
  </w:style>
  <w:style w:type="paragraph" w:customStyle="1" w:styleId="Default">
    <w:name w:val="Default"/>
    <w:rsid w:val="006D65A0"/>
    <w:pPr>
      <w:autoSpaceDE w:val="0"/>
      <w:autoSpaceDN w:val="0"/>
      <w:adjustRightInd w:val="0"/>
      <w:spacing w:after="0" w:line="240" w:lineRule="auto"/>
    </w:pPr>
    <w:rPr>
      <w:rFonts w:ascii="Verdana" w:hAnsi="Verdana" w:cs="Verdana"/>
      <w:color w:val="000000"/>
      <w:kern w:val="0"/>
      <w:sz w:val="24"/>
      <w:szCs w:val="24"/>
      <w:lang w:val="en-US"/>
      <w14:ligatures w14:val="none"/>
    </w:rPr>
  </w:style>
  <w:style w:type="numbering" w:customStyle="1" w:styleId="IOKoppenLijst1">
    <w:name w:val="I&amp;O_KoppenLijst1"/>
    <w:uiPriority w:val="99"/>
    <w:rsid w:val="006D65A0"/>
  </w:style>
  <w:style w:type="paragraph" w:customStyle="1" w:styleId="TOCHeading1">
    <w:name w:val="TOC Heading1"/>
    <w:basedOn w:val="Heading1"/>
    <w:next w:val="Normal"/>
    <w:uiPriority w:val="39"/>
    <w:unhideWhenUsed/>
    <w:qFormat/>
    <w:rsid w:val="006D65A0"/>
    <w:pPr>
      <w:outlineLvl w:val="9"/>
    </w:pPr>
    <w:rPr>
      <w:rFonts w:ascii="Arial" w:hAnsi="Arial"/>
      <w:lang w:val="en-US"/>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link w:val="FootnoteReference"/>
    <w:uiPriority w:val="99"/>
    <w:rsid w:val="006D65A0"/>
    <w:pPr>
      <w:spacing w:before="120" w:after="160" w:line="240" w:lineRule="exact"/>
      <w:jc w:val="both"/>
    </w:pPr>
    <w:rPr>
      <w:rFonts w:asciiTheme="minorHAnsi" w:hAnsiTheme="minorHAnsi"/>
      <w:kern w:val="2"/>
      <w:sz w:val="22"/>
      <w:vertAlign w:val="superscript"/>
      <w14:ligatures w14:val="standardContextual"/>
    </w:rPr>
  </w:style>
  <w:style w:type="paragraph" w:styleId="ListParagraph">
    <w:name w:val="List Paragraph"/>
    <w:aliases w:val="Citation List,Colorful List - Accent 11,List Paragraph (numbered (a)),List Paragraph1,heading 6,본문(내용),List Paragraph2,List bullet,List Paragraph11,Ha,Main numbered paragraph,Heading II,Heading IICxSpLa,Heading IICxSpFi,Bullet Points,Text"/>
    <w:basedOn w:val="Normal"/>
    <w:link w:val="ListParagraphChar"/>
    <w:uiPriority w:val="34"/>
    <w:qFormat/>
    <w:rsid w:val="006D65A0"/>
    <w:pPr>
      <w:spacing w:line="247" w:lineRule="atLeast"/>
      <w:ind w:left="720"/>
      <w:contextualSpacing/>
    </w:pPr>
    <w:rPr>
      <w:rFonts w:ascii="Arial" w:hAnsi="Arial"/>
      <w:sz w:val="22"/>
      <w:lang w:val="en-GB"/>
    </w:rPr>
  </w:style>
  <w:style w:type="character" w:customStyle="1" w:styleId="markedcontent">
    <w:name w:val="markedcontent"/>
    <w:basedOn w:val="DefaultParagraphFont"/>
    <w:rsid w:val="006D65A0"/>
    <w:rPr>
      <w:rFonts w:ascii="Calibri" w:hAnsi="Calibri"/>
      <w:color w:val="000000"/>
      <w:sz w:val="22"/>
    </w:rPr>
  </w:style>
  <w:style w:type="character" w:customStyle="1" w:styleId="ListParagraphChar">
    <w:name w:val="List Paragraph Char"/>
    <w:aliases w:val="Citation List Char,Colorful List - Accent 11 Char,List Paragraph (numbered (a)) Char,List Paragraph1 Char,heading 6 Char,본문(내용) Char,List Paragraph2 Char,List bullet Char,List Paragraph11 Char,Ha Char,Main numbered paragraph Char"/>
    <w:basedOn w:val="DefaultParagraphFont"/>
    <w:link w:val="ListParagraph"/>
    <w:uiPriority w:val="34"/>
    <w:qFormat/>
    <w:rsid w:val="006D65A0"/>
    <w:rPr>
      <w:rFonts w:ascii="Arial" w:hAnsi="Arial"/>
      <w:kern w:val="0"/>
      <w:lang w:val="en-GB"/>
      <w14:ligatures w14:val="none"/>
    </w:rPr>
  </w:style>
  <w:style w:type="numbering" w:customStyle="1" w:styleId="IOKoppenLijst2">
    <w:name w:val="I&amp;O_KoppenLijst2"/>
    <w:uiPriority w:val="99"/>
    <w:rsid w:val="006D65A0"/>
    <w:pPr>
      <w:numPr>
        <w:numId w:val="3"/>
      </w:numPr>
    </w:pPr>
  </w:style>
  <w:style w:type="table" w:customStyle="1" w:styleId="TableGrid3">
    <w:name w:val="Table Grid3"/>
    <w:basedOn w:val="TableNormal"/>
    <w:uiPriority w:val="39"/>
    <w:rsid w:val="006D65A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6D65A0"/>
    <w:pPr>
      <w:spacing w:after="0" w:line="240" w:lineRule="auto"/>
    </w:pPr>
    <w:rPr>
      <w:rFonts w:ascii="Times New Roman" w:eastAsia="Times New Roman" w:hAnsi="Times New Roman" w:cs="Times New Roman"/>
      <w:kern w:val="0"/>
      <w:sz w:val="17"/>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7"/>
      </w:rPr>
      <w:tblPr/>
      <w:tcPr>
        <w:shd w:val="clear" w:color="auto" w:fill="00B0F0"/>
      </w:tcPr>
    </w:tblStylePr>
  </w:style>
  <w:style w:type="paragraph" w:customStyle="1" w:styleId="BodyText1">
    <w:name w:val="Body Text1"/>
    <w:basedOn w:val="Normal"/>
    <w:next w:val="BodyText"/>
    <w:link w:val="BodyTextChar"/>
    <w:autoRedefine/>
    <w:qFormat/>
    <w:rsid w:val="006D65A0"/>
    <w:pPr>
      <w:tabs>
        <w:tab w:val="left" w:pos="284"/>
        <w:tab w:val="left" w:pos="482"/>
        <w:tab w:val="left" w:pos="1134"/>
      </w:tabs>
      <w:spacing w:before="120" w:line="360" w:lineRule="auto"/>
      <w:jc w:val="both"/>
    </w:pPr>
    <w:rPr>
      <w:rFonts w:ascii="Arial" w:eastAsia="MS PGothic" w:hAnsi="Arial"/>
      <w:bCs/>
      <w:kern w:val="2"/>
      <w:sz w:val="16"/>
      <w:szCs w:val="16"/>
      <w:lang w:val="en-GB"/>
      <w14:ligatures w14:val="standardContextual"/>
    </w:rPr>
  </w:style>
  <w:style w:type="character" w:customStyle="1" w:styleId="BodyTextChar">
    <w:name w:val="Body Text Char"/>
    <w:basedOn w:val="DefaultParagraphFont"/>
    <w:link w:val="BodyText1"/>
    <w:rsid w:val="006D65A0"/>
    <w:rPr>
      <w:rFonts w:ascii="Arial" w:eastAsia="MS PGothic" w:hAnsi="Arial"/>
      <w:bCs/>
      <w:sz w:val="16"/>
      <w:szCs w:val="16"/>
      <w:lang w:val="en-GB" w:eastAsia="en-US"/>
    </w:rPr>
  </w:style>
  <w:style w:type="table" w:customStyle="1" w:styleId="GridTable4-Accent11">
    <w:name w:val="Grid Table 4 - Accent 11"/>
    <w:basedOn w:val="TableNormal"/>
    <w:uiPriority w:val="49"/>
    <w:rsid w:val="006D65A0"/>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4" w:space="0" w:color="2EFFF1"/>
        <w:left w:val="single" w:sz="4" w:space="0" w:color="2EFFF1"/>
        <w:bottom w:val="single" w:sz="4" w:space="0" w:color="2EFFF1"/>
        <w:right w:val="single" w:sz="4" w:space="0" w:color="2EFFF1"/>
        <w:insideH w:val="single" w:sz="4" w:space="0" w:color="2EFFF1"/>
        <w:insideV w:val="single" w:sz="4" w:space="0" w:color="2EFFF1"/>
      </w:tblBorders>
    </w:tblPr>
    <w:tblStylePr w:type="firstRow">
      <w:rPr>
        <w:b/>
        <w:bCs/>
        <w:color w:val="FFFFFF"/>
      </w:rPr>
      <w:tblPr/>
      <w:tcPr>
        <w:tcBorders>
          <w:top w:val="single" w:sz="4" w:space="0" w:color="00A399"/>
          <w:left w:val="single" w:sz="4" w:space="0" w:color="00A399"/>
          <w:bottom w:val="single" w:sz="4" w:space="0" w:color="00A399"/>
          <w:right w:val="single" w:sz="4" w:space="0" w:color="00A399"/>
          <w:insideH w:val="nil"/>
          <w:insideV w:val="nil"/>
        </w:tcBorders>
        <w:shd w:val="clear" w:color="auto" w:fill="00A399"/>
      </w:tcPr>
    </w:tblStylePr>
    <w:tblStylePr w:type="lastRow">
      <w:rPr>
        <w:b/>
        <w:bCs/>
      </w:rPr>
      <w:tblPr/>
      <w:tcPr>
        <w:tcBorders>
          <w:top w:val="double" w:sz="4" w:space="0" w:color="00A399"/>
        </w:tcBorders>
      </w:tcPr>
    </w:tblStylePr>
    <w:tblStylePr w:type="firstCol">
      <w:rPr>
        <w:b/>
        <w:bCs/>
      </w:rPr>
    </w:tblStylePr>
    <w:tblStylePr w:type="lastCol">
      <w:rPr>
        <w:b/>
        <w:bCs/>
      </w:rPr>
    </w:tblStylePr>
    <w:tblStylePr w:type="band1Vert">
      <w:tblPr/>
      <w:tcPr>
        <w:shd w:val="clear" w:color="auto" w:fill="B9FFFA"/>
      </w:tcPr>
    </w:tblStylePr>
    <w:tblStylePr w:type="band1Horz">
      <w:tblPr/>
      <w:tcPr>
        <w:shd w:val="clear" w:color="auto" w:fill="B9FFFA"/>
      </w:tcPr>
    </w:tblStylePr>
  </w:style>
  <w:style w:type="paragraph" w:styleId="CommentSubject">
    <w:name w:val="annotation subject"/>
    <w:basedOn w:val="CommentText"/>
    <w:next w:val="CommentText"/>
    <w:link w:val="CommentSubjectChar"/>
    <w:uiPriority w:val="99"/>
    <w:semiHidden/>
    <w:unhideWhenUsed/>
    <w:rsid w:val="006D65A0"/>
    <w:pPr>
      <w:spacing w:line="240" w:lineRule="auto"/>
    </w:pPr>
    <w:rPr>
      <w:b/>
      <w:bCs/>
      <w:sz w:val="20"/>
    </w:rPr>
  </w:style>
  <w:style w:type="character" w:customStyle="1" w:styleId="CommentSubjectChar">
    <w:name w:val="Comment Subject Char"/>
    <w:basedOn w:val="CommentTextChar"/>
    <w:link w:val="CommentSubject"/>
    <w:uiPriority w:val="99"/>
    <w:semiHidden/>
    <w:rsid w:val="006D65A0"/>
    <w:rPr>
      <w:rFonts w:ascii="Arial" w:hAnsi="Arial"/>
      <w:b/>
      <w:bCs/>
      <w:kern w:val="0"/>
      <w:sz w:val="20"/>
      <w:szCs w:val="20"/>
      <w:lang w:val="en-GB"/>
      <w14:ligatures w14:val="none"/>
    </w:rPr>
  </w:style>
  <w:style w:type="paragraph" w:customStyle="1" w:styleId="Revision1">
    <w:name w:val="Revision1"/>
    <w:next w:val="Revision"/>
    <w:hidden/>
    <w:uiPriority w:val="99"/>
    <w:semiHidden/>
    <w:rsid w:val="006D65A0"/>
    <w:pPr>
      <w:spacing w:after="0" w:line="240" w:lineRule="auto"/>
    </w:pPr>
    <w:rPr>
      <w:kern w:val="0"/>
      <w:lang w:val="en-GB"/>
      <w14:ligatures w14:val="none"/>
    </w:rPr>
  </w:style>
  <w:style w:type="character" w:customStyle="1" w:styleId="Heading9Char">
    <w:name w:val="Heading 9 Char"/>
    <w:basedOn w:val="DefaultParagraphFont"/>
    <w:link w:val="Heading9"/>
    <w:uiPriority w:val="9"/>
    <w:semiHidden/>
    <w:rsid w:val="006D65A0"/>
    <w:rPr>
      <w:rFonts w:asciiTheme="majorHAnsi" w:eastAsiaTheme="majorEastAsia" w:hAnsiTheme="majorHAnsi" w:cstheme="majorBidi"/>
      <w:i/>
      <w:iCs/>
      <w:color w:val="272727" w:themeColor="text1" w:themeTint="D8"/>
      <w:kern w:val="0"/>
      <w:sz w:val="21"/>
      <w:szCs w:val="21"/>
      <w14:ligatures w14:val="none"/>
    </w:rPr>
  </w:style>
  <w:style w:type="character" w:customStyle="1" w:styleId="Heading3Char">
    <w:name w:val="Heading 3 Char"/>
    <w:basedOn w:val="DefaultParagraphFont"/>
    <w:link w:val="Heading3"/>
    <w:uiPriority w:val="9"/>
    <w:semiHidden/>
    <w:rsid w:val="006D65A0"/>
    <w:rPr>
      <w:rFonts w:asciiTheme="majorHAnsi" w:eastAsiaTheme="majorEastAsia" w:hAnsiTheme="majorHAnsi" w:cstheme="majorBidi"/>
      <w:color w:val="1F3763" w:themeColor="accent1" w:themeShade="7F"/>
      <w:kern w:val="0"/>
      <w:sz w:val="24"/>
      <w:szCs w:val="24"/>
      <w14:ligatures w14:val="none"/>
    </w:rPr>
  </w:style>
  <w:style w:type="character" w:styleId="Hyperlink">
    <w:name w:val="Hyperlink"/>
    <w:basedOn w:val="DefaultParagraphFont"/>
    <w:uiPriority w:val="99"/>
    <w:unhideWhenUsed/>
    <w:rsid w:val="006D65A0"/>
    <w:rPr>
      <w:color w:val="0563C1" w:themeColor="hyperlink"/>
      <w:u w:val="single"/>
    </w:rPr>
  </w:style>
  <w:style w:type="paragraph" w:styleId="TOC1">
    <w:name w:val="toc 1"/>
    <w:basedOn w:val="Normal"/>
    <w:next w:val="Normal"/>
    <w:autoRedefine/>
    <w:uiPriority w:val="39"/>
    <w:unhideWhenUsed/>
    <w:rsid w:val="006D65A0"/>
    <w:pPr>
      <w:spacing w:after="100"/>
    </w:pPr>
  </w:style>
  <w:style w:type="table" w:styleId="LightGrid-Accent3">
    <w:name w:val="Light Grid Accent 3"/>
    <w:basedOn w:val="TableNormal"/>
    <w:uiPriority w:val="62"/>
    <w:semiHidden/>
    <w:unhideWhenUsed/>
    <w:rsid w:val="006D65A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BodyText">
    <w:name w:val="Body Text"/>
    <w:basedOn w:val="Normal"/>
    <w:link w:val="BodyTextChar1"/>
    <w:uiPriority w:val="99"/>
    <w:semiHidden/>
    <w:unhideWhenUsed/>
    <w:rsid w:val="006D65A0"/>
    <w:pPr>
      <w:spacing w:after="120"/>
    </w:pPr>
  </w:style>
  <w:style w:type="character" w:customStyle="1" w:styleId="BodyTextChar1">
    <w:name w:val="Body Text Char1"/>
    <w:basedOn w:val="DefaultParagraphFont"/>
    <w:link w:val="BodyText"/>
    <w:uiPriority w:val="99"/>
    <w:semiHidden/>
    <w:rsid w:val="006D65A0"/>
    <w:rPr>
      <w:rFonts w:ascii="Verdana" w:hAnsi="Verdana"/>
      <w:kern w:val="0"/>
      <w:sz w:val="17"/>
      <w14:ligatures w14:val="none"/>
    </w:rPr>
  </w:style>
  <w:style w:type="paragraph" w:styleId="Revision">
    <w:name w:val="Revision"/>
    <w:hidden/>
    <w:uiPriority w:val="99"/>
    <w:semiHidden/>
    <w:rsid w:val="006D65A0"/>
    <w:pPr>
      <w:spacing w:after="0" w:line="240" w:lineRule="auto"/>
    </w:pPr>
    <w:rPr>
      <w:rFonts w:ascii="Verdana" w:hAnsi="Verdana"/>
      <w:kern w:val="0"/>
      <w:sz w:val="17"/>
      <w14:ligatures w14:val="none"/>
    </w:rPr>
  </w:style>
  <w:style w:type="paragraph" w:styleId="TOCHeading">
    <w:name w:val="TOC Heading"/>
    <w:basedOn w:val="Heading1"/>
    <w:next w:val="Normal"/>
    <w:uiPriority w:val="39"/>
    <w:unhideWhenUsed/>
    <w:qFormat/>
    <w:rsid w:val="00791D6B"/>
    <w:pPr>
      <w:outlineLvl w:val="9"/>
    </w:pPr>
    <w:rPr>
      <w:rFonts w:asciiTheme="majorHAnsi" w:hAnsiTheme="majorHAnsi"/>
    </w:rPr>
  </w:style>
  <w:style w:type="numbering" w:customStyle="1" w:styleId="IOKoppenLijst3">
    <w:name w:val="I&amp;O_KoppenLijst3"/>
    <w:uiPriority w:val="99"/>
    <w:rsid w:val="00791D6B"/>
  </w:style>
  <w:style w:type="table" w:customStyle="1" w:styleId="TableGrid2">
    <w:name w:val="Table Grid2"/>
    <w:basedOn w:val="TableNormal"/>
    <w:next w:val="TableGrid"/>
    <w:uiPriority w:val="39"/>
    <w:rsid w:val="00791D6B"/>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4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vendevkenya@snv.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0461D-DD27-4817-9B4F-1440EC95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SNV Netherlands Development Organisation</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Ngigi, John</dc:creator>
  <cp:keywords/>
  <dc:description/>
  <cp:lastModifiedBy>Chepkoech, Norah</cp:lastModifiedBy>
  <cp:revision>3</cp:revision>
  <dcterms:created xsi:type="dcterms:W3CDTF">2023-07-31T06:56:00Z</dcterms:created>
  <dcterms:modified xsi:type="dcterms:W3CDTF">2023-08-03T11:49:00Z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a0373c4a-10f7-4ff6-b59f-98db28105990</vt:lpwstr>
  </property>
</Properties>
</file>