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E40E" w14:textId="23162756" w:rsidR="00796684" w:rsidRPr="00DB5FFB" w:rsidRDefault="000A690D" w:rsidP="00796684">
      <w:pPr>
        <w:jc w:val="both"/>
        <w:rPr>
          <w:rFonts w:ascii="Verdana" w:hAnsi="Verdana"/>
          <w:b/>
          <w:bCs/>
          <w:color w:val="4472C4" w:themeColor="accent1"/>
        </w:rPr>
      </w:pPr>
      <w:r w:rsidRPr="001E346A">
        <w:rPr>
          <w:rFonts w:ascii="Verdana" w:hAnsi="Verdana"/>
          <w:b/>
          <w:bCs/>
          <w:color w:val="4472C4" w:themeColor="accent1"/>
        </w:rPr>
        <w:t>Terms of Reference (</w:t>
      </w:r>
      <w:proofErr w:type="spellStart"/>
      <w:r w:rsidRPr="001E346A">
        <w:rPr>
          <w:rFonts w:ascii="Verdana" w:hAnsi="Verdana"/>
          <w:b/>
          <w:bCs/>
          <w:color w:val="4472C4" w:themeColor="accent1"/>
        </w:rPr>
        <w:t>ToR</w:t>
      </w:r>
      <w:proofErr w:type="spellEnd"/>
      <w:r w:rsidRPr="001E346A">
        <w:rPr>
          <w:rFonts w:ascii="Verdana" w:hAnsi="Verdana"/>
          <w:b/>
          <w:bCs/>
          <w:color w:val="4472C4" w:themeColor="accent1"/>
        </w:rPr>
        <w:t>)</w:t>
      </w:r>
      <w:r w:rsidR="00796684">
        <w:rPr>
          <w:rFonts w:ascii="Verdana" w:hAnsi="Verdana"/>
          <w:b/>
          <w:bCs/>
          <w:color w:val="4472C4" w:themeColor="accent1"/>
        </w:rPr>
        <w:t xml:space="preserve"> for</w:t>
      </w:r>
      <w:r w:rsidR="00796684" w:rsidRPr="00796684">
        <w:rPr>
          <w:rFonts w:ascii="Verdana" w:hAnsi="Verdana"/>
          <w:color w:val="4472C4" w:themeColor="accent1"/>
        </w:rPr>
        <w:t xml:space="preserve"> </w:t>
      </w:r>
      <w:r w:rsidR="00796684" w:rsidRPr="00DB5FFB">
        <w:rPr>
          <w:rFonts w:ascii="Verdana" w:hAnsi="Verdana"/>
          <w:b/>
          <w:bCs/>
          <w:color w:val="4472C4" w:themeColor="accent1"/>
        </w:rPr>
        <w:t xml:space="preserve">Providers to Support </w:t>
      </w:r>
      <w:r w:rsidR="001E346A" w:rsidRPr="00DB5FFB">
        <w:rPr>
          <w:rFonts w:ascii="Verdana" w:hAnsi="Verdana"/>
          <w:b/>
          <w:bCs/>
          <w:color w:val="4472C4" w:themeColor="accent1"/>
        </w:rPr>
        <w:t>Biodigester</w:t>
      </w:r>
      <w:r w:rsidR="00796684" w:rsidRPr="00DB5FFB">
        <w:rPr>
          <w:rFonts w:ascii="Verdana" w:hAnsi="Verdana"/>
          <w:b/>
          <w:bCs/>
          <w:color w:val="4472C4" w:themeColor="accent1"/>
        </w:rPr>
        <w:t xml:space="preserve"> </w:t>
      </w:r>
      <w:r w:rsidR="001E346A" w:rsidRPr="00DB5FFB">
        <w:rPr>
          <w:rFonts w:ascii="Verdana" w:hAnsi="Verdana"/>
          <w:b/>
          <w:bCs/>
          <w:color w:val="4472C4" w:themeColor="accent1"/>
        </w:rPr>
        <w:t>E</w:t>
      </w:r>
      <w:r w:rsidR="00796684" w:rsidRPr="00DB5FFB">
        <w:rPr>
          <w:rFonts w:ascii="Verdana" w:hAnsi="Verdana"/>
          <w:b/>
          <w:bCs/>
          <w:color w:val="4472C4" w:themeColor="accent1"/>
        </w:rPr>
        <w:t>nterprises with business development services.</w:t>
      </w:r>
    </w:p>
    <w:p w14:paraId="2EFD9FA3" w14:textId="609BD323" w:rsidR="000A690D" w:rsidRPr="001E346A" w:rsidRDefault="000A690D" w:rsidP="001E346A">
      <w:pPr>
        <w:jc w:val="center"/>
        <w:rPr>
          <w:rFonts w:ascii="Verdana" w:hAnsi="Verdana"/>
          <w:b/>
          <w:bCs/>
          <w:color w:val="4472C4" w:themeColor="accent1"/>
        </w:rPr>
      </w:pPr>
    </w:p>
    <w:p w14:paraId="52E1F9DE" w14:textId="005BE75C" w:rsidR="000A690D" w:rsidRPr="001E346A" w:rsidRDefault="008549E2" w:rsidP="0061793F">
      <w:pPr>
        <w:jc w:val="both"/>
        <w:rPr>
          <w:rFonts w:ascii="Verdana" w:hAnsi="Verdana"/>
          <w:color w:val="4472C4" w:themeColor="accent1"/>
        </w:rPr>
      </w:pPr>
      <w:r w:rsidRPr="001E346A">
        <w:rPr>
          <w:rFonts w:ascii="Verdana" w:hAnsi="Verdana"/>
          <w:color w:val="4472C4" w:themeColor="accent1"/>
        </w:rPr>
        <w:t>Call for Business</w:t>
      </w:r>
      <w:r w:rsidR="000A690D" w:rsidRPr="001E346A">
        <w:rPr>
          <w:rFonts w:ascii="Verdana" w:hAnsi="Verdana"/>
          <w:color w:val="4472C4" w:themeColor="accent1"/>
        </w:rPr>
        <w:t xml:space="preserve"> Advisory Service</w:t>
      </w:r>
      <w:r w:rsidR="00796684">
        <w:rPr>
          <w:rFonts w:ascii="Verdana" w:hAnsi="Verdana"/>
          <w:color w:val="4472C4" w:themeColor="accent1"/>
        </w:rPr>
        <w:t>.</w:t>
      </w:r>
      <w:r w:rsidR="000A690D" w:rsidRPr="001E346A">
        <w:rPr>
          <w:rFonts w:ascii="Verdana" w:hAnsi="Verdana"/>
          <w:color w:val="4472C4" w:themeColor="accent1"/>
        </w:rPr>
        <w:t xml:space="preserve"> </w:t>
      </w:r>
    </w:p>
    <w:p w14:paraId="575B6B2A" w14:textId="77777777" w:rsidR="000A690D" w:rsidRPr="003720E5" w:rsidRDefault="000A690D" w:rsidP="0061793F">
      <w:pPr>
        <w:jc w:val="both"/>
        <w:rPr>
          <w:rFonts w:ascii="Verdana" w:eastAsia="Times New Roman" w:hAnsi="Verdana"/>
          <w:b/>
          <w:bCs/>
          <w:color w:val="000000" w:themeColor="text1"/>
          <w:sz w:val="18"/>
          <w:szCs w:val="18"/>
        </w:rPr>
      </w:pPr>
    </w:p>
    <w:p w14:paraId="692B02E5" w14:textId="3160F24C" w:rsidR="000A690D" w:rsidRPr="003720E5" w:rsidRDefault="000A690D" w:rsidP="00BF12C8">
      <w:pPr>
        <w:pStyle w:val="ListParagraph"/>
        <w:numPr>
          <w:ilvl w:val="0"/>
          <w:numId w:val="2"/>
        </w:numPr>
        <w:spacing w:after="120" w:line="276" w:lineRule="auto"/>
        <w:jc w:val="both"/>
        <w:rPr>
          <w:rFonts w:eastAsiaTheme="majorEastAsia" w:cs="Arial"/>
          <w:b/>
          <w:color w:val="4472C4" w:themeColor="accent1"/>
          <w:sz w:val="18"/>
          <w:szCs w:val="18"/>
        </w:rPr>
      </w:pPr>
      <w:r w:rsidRPr="003720E5">
        <w:rPr>
          <w:rFonts w:eastAsiaTheme="majorEastAsia" w:cs="Arial"/>
          <w:b/>
          <w:color w:val="0070C0"/>
          <w:sz w:val="18"/>
          <w:szCs w:val="18"/>
        </w:rPr>
        <w:t>INTRODUCTION</w:t>
      </w:r>
    </w:p>
    <w:p w14:paraId="321B06D3" w14:textId="29689CBF" w:rsidR="000A690D" w:rsidRPr="003720E5" w:rsidRDefault="000A690D" w:rsidP="0061793F">
      <w:pPr>
        <w:jc w:val="both"/>
        <w:rPr>
          <w:rFonts w:ascii="Verdana" w:hAnsi="Verdana"/>
          <w:sz w:val="18"/>
          <w:szCs w:val="18"/>
        </w:rPr>
      </w:pPr>
      <w:r w:rsidRPr="003720E5">
        <w:rPr>
          <w:rFonts w:ascii="Verdana" w:hAnsi="Verdana"/>
          <w:sz w:val="18"/>
          <w:szCs w:val="18"/>
        </w:rPr>
        <w:t xml:space="preserve">SNV Netherlands Development </w:t>
      </w:r>
      <w:r w:rsidR="00690AB3" w:rsidRPr="003720E5">
        <w:rPr>
          <w:rFonts w:ascii="Verdana" w:hAnsi="Verdana"/>
          <w:sz w:val="18"/>
          <w:szCs w:val="18"/>
        </w:rPr>
        <w:t>Organization</w:t>
      </w:r>
      <w:r w:rsidRPr="003720E5">
        <w:rPr>
          <w:rFonts w:ascii="Verdana" w:hAnsi="Verdana"/>
          <w:sz w:val="18"/>
          <w:szCs w:val="18"/>
        </w:rPr>
        <w:t xml:space="preserve"> is a not-for-profit international development organization that applies practical know-how to make a lasting difference in the lives of people living in poverty. We use our extensive and long-term in-country presence to apply and adapt our top-notch expertise in agriculture, energy, and WASH to local contexts. SNV has over 1,300 staff in more than 25 countries in Asia, Africa, and Latin America. </w:t>
      </w:r>
    </w:p>
    <w:p w14:paraId="4FDD61B8" w14:textId="77777777" w:rsidR="00F02157" w:rsidRPr="003720E5" w:rsidRDefault="00F02157" w:rsidP="0061793F">
      <w:pPr>
        <w:jc w:val="both"/>
        <w:rPr>
          <w:rFonts w:ascii="Verdana" w:hAnsi="Verdana"/>
          <w:sz w:val="18"/>
          <w:szCs w:val="18"/>
        </w:rPr>
      </w:pPr>
    </w:p>
    <w:p w14:paraId="51E19B40" w14:textId="5A32F7DF" w:rsidR="000A690D" w:rsidRPr="003720E5" w:rsidRDefault="000A690D" w:rsidP="0061793F">
      <w:pPr>
        <w:jc w:val="both"/>
        <w:rPr>
          <w:rFonts w:ascii="Verdana" w:hAnsi="Verdana"/>
          <w:sz w:val="18"/>
          <w:szCs w:val="18"/>
        </w:rPr>
      </w:pPr>
      <w:r w:rsidRPr="003720E5">
        <w:rPr>
          <w:rFonts w:ascii="Verdana" w:hAnsi="Verdana"/>
          <w:sz w:val="18"/>
          <w:szCs w:val="18"/>
        </w:rPr>
        <w:t xml:space="preserve">Our global team of local and international advisors works with local partners to equip communities, </w:t>
      </w:r>
      <w:r w:rsidR="008549E2" w:rsidRPr="003720E5">
        <w:rPr>
          <w:rFonts w:ascii="Verdana" w:hAnsi="Verdana"/>
          <w:sz w:val="18"/>
          <w:szCs w:val="18"/>
        </w:rPr>
        <w:t>businesses,</w:t>
      </w:r>
      <w:r w:rsidRPr="003720E5">
        <w:rPr>
          <w:rFonts w:ascii="Verdana" w:hAnsi="Verdana"/>
          <w:sz w:val="18"/>
          <w:szCs w:val="18"/>
        </w:rPr>
        <w:t xml:space="preserve"> and organizations with the tools, </w:t>
      </w:r>
      <w:r w:rsidR="008549E2" w:rsidRPr="003720E5">
        <w:rPr>
          <w:rFonts w:ascii="Verdana" w:hAnsi="Verdana"/>
          <w:sz w:val="18"/>
          <w:szCs w:val="18"/>
        </w:rPr>
        <w:t>knowledge,</w:t>
      </w:r>
      <w:r w:rsidRPr="003720E5">
        <w:rPr>
          <w:rFonts w:ascii="Verdana" w:hAnsi="Verdana"/>
          <w:sz w:val="18"/>
          <w:szCs w:val="18"/>
        </w:rPr>
        <w:t xml:space="preserve"> and connections they need to increase their incomes and gain access to basic services. We support people to access and develop the capabilities, services and opportunities needed to live a healthy, </w:t>
      </w:r>
      <w:r w:rsidR="008549E2" w:rsidRPr="003720E5">
        <w:rPr>
          <w:rFonts w:ascii="Verdana" w:hAnsi="Verdana"/>
          <w:sz w:val="18"/>
          <w:szCs w:val="18"/>
        </w:rPr>
        <w:t>productive,</w:t>
      </w:r>
      <w:r w:rsidRPr="003720E5">
        <w:rPr>
          <w:rFonts w:ascii="Verdana" w:hAnsi="Verdana"/>
          <w:sz w:val="18"/>
          <w:szCs w:val="18"/>
        </w:rPr>
        <w:t xml:space="preserve"> and fulfilling life, while sustainably using the natural resources they depend on. More specifically, our work includes advisory services, evidence-based </w:t>
      </w:r>
      <w:r w:rsidR="008549E2" w:rsidRPr="003720E5">
        <w:rPr>
          <w:rFonts w:ascii="Verdana" w:hAnsi="Verdana"/>
          <w:sz w:val="18"/>
          <w:szCs w:val="18"/>
        </w:rPr>
        <w:t>advocacy,</w:t>
      </w:r>
      <w:r w:rsidRPr="003720E5">
        <w:rPr>
          <w:rFonts w:ascii="Verdana" w:hAnsi="Verdana"/>
          <w:sz w:val="18"/>
          <w:szCs w:val="18"/>
        </w:rPr>
        <w:t xml:space="preserve"> and implementation at scale. </w:t>
      </w:r>
    </w:p>
    <w:p w14:paraId="48AB4034" w14:textId="7AFAB478" w:rsidR="000A690D" w:rsidRPr="003720E5" w:rsidRDefault="000A690D" w:rsidP="0061793F">
      <w:pPr>
        <w:jc w:val="both"/>
        <w:rPr>
          <w:rFonts w:ascii="Verdana" w:hAnsi="Verdana"/>
          <w:sz w:val="18"/>
          <w:szCs w:val="18"/>
        </w:rPr>
      </w:pPr>
      <w:r w:rsidRPr="003720E5">
        <w:rPr>
          <w:rFonts w:ascii="Verdana" w:hAnsi="Verdana"/>
          <w:sz w:val="18"/>
          <w:szCs w:val="18"/>
        </w:rPr>
        <w:t>SNV seeks to continuously develop and strengthen partnerships with organizations and initiatives that help build local capacity and empower communities to break the cycle of poverty. For more information on SNV's operations, visit our website: </w:t>
      </w:r>
      <w:hyperlink r:id="rId8" w:history="1">
        <w:r w:rsidRPr="003720E5">
          <w:rPr>
            <w:rStyle w:val="Hyperlink"/>
            <w:rFonts w:ascii="Verdana" w:hAnsi="Verdana"/>
            <w:sz w:val="18"/>
            <w:szCs w:val="18"/>
          </w:rPr>
          <w:t>www.snvworld.org</w:t>
        </w:r>
      </w:hyperlink>
    </w:p>
    <w:p w14:paraId="400BBC37" w14:textId="77777777" w:rsidR="000A690D" w:rsidRPr="003720E5" w:rsidRDefault="000A690D" w:rsidP="0061793F">
      <w:pPr>
        <w:jc w:val="both"/>
        <w:rPr>
          <w:rFonts w:ascii="Verdana" w:hAnsi="Verdana"/>
          <w:sz w:val="18"/>
          <w:szCs w:val="18"/>
        </w:rPr>
      </w:pPr>
    </w:p>
    <w:p w14:paraId="321A7432" w14:textId="67A92BB4" w:rsidR="000A690D" w:rsidRPr="003720E5" w:rsidRDefault="00F02157" w:rsidP="00BF12C8">
      <w:pPr>
        <w:pStyle w:val="ListParagraph"/>
        <w:numPr>
          <w:ilvl w:val="0"/>
          <w:numId w:val="2"/>
        </w:numPr>
        <w:tabs>
          <w:tab w:val="left" w:pos="360"/>
        </w:tabs>
        <w:jc w:val="both"/>
        <w:rPr>
          <w:b/>
          <w:color w:val="4472C4" w:themeColor="accent1"/>
          <w:sz w:val="18"/>
          <w:szCs w:val="18"/>
        </w:rPr>
      </w:pPr>
      <w:r w:rsidRPr="003720E5">
        <w:rPr>
          <w:b/>
          <w:color w:val="4472C4" w:themeColor="accent1"/>
          <w:sz w:val="18"/>
          <w:szCs w:val="18"/>
        </w:rPr>
        <w:t>THE AFRICA BIO</w:t>
      </w:r>
      <w:r w:rsidR="002537C9" w:rsidRPr="003720E5">
        <w:rPr>
          <w:b/>
          <w:color w:val="4472C4" w:themeColor="accent1"/>
          <w:sz w:val="18"/>
          <w:szCs w:val="18"/>
        </w:rPr>
        <w:t>DIGESTER</w:t>
      </w:r>
      <w:r w:rsidRPr="003720E5">
        <w:rPr>
          <w:b/>
          <w:color w:val="4472C4" w:themeColor="accent1"/>
          <w:sz w:val="18"/>
          <w:szCs w:val="18"/>
        </w:rPr>
        <w:t xml:space="preserve"> COMPONENT (ABC) PROJECT – UGANDA </w:t>
      </w:r>
    </w:p>
    <w:p w14:paraId="3BE87842" w14:textId="77777777" w:rsidR="000A690D" w:rsidRPr="003720E5" w:rsidRDefault="000A690D" w:rsidP="0061793F">
      <w:pPr>
        <w:jc w:val="both"/>
        <w:rPr>
          <w:rFonts w:ascii="Verdana" w:hAnsi="Verdana"/>
          <w:sz w:val="18"/>
          <w:szCs w:val="18"/>
        </w:rPr>
      </w:pPr>
    </w:p>
    <w:p w14:paraId="605A4A80" w14:textId="705BFB5A" w:rsidR="000A690D" w:rsidRPr="003720E5" w:rsidRDefault="000A690D" w:rsidP="0061793F">
      <w:pPr>
        <w:jc w:val="both"/>
        <w:rPr>
          <w:rFonts w:ascii="Verdana" w:hAnsi="Verdana"/>
          <w:sz w:val="18"/>
          <w:szCs w:val="18"/>
        </w:rPr>
      </w:pPr>
      <w:r w:rsidRPr="003720E5">
        <w:rPr>
          <w:rFonts w:ascii="Verdana" w:hAnsi="Verdana"/>
          <w:sz w:val="18"/>
          <w:szCs w:val="18"/>
        </w:rPr>
        <w:t>The Africa Bio</w:t>
      </w:r>
      <w:r w:rsidR="002537C9" w:rsidRPr="003720E5">
        <w:rPr>
          <w:rFonts w:ascii="Verdana" w:hAnsi="Verdana"/>
          <w:sz w:val="18"/>
          <w:szCs w:val="18"/>
        </w:rPr>
        <w:t>digester</w:t>
      </w:r>
      <w:r w:rsidRPr="003720E5">
        <w:rPr>
          <w:rFonts w:ascii="Verdana" w:hAnsi="Verdana"/>
          <w:sz w:val="18"/>
          <w:szCs w:val="18"/>
        </w:rPr>
        <w:t xml:space="preserve"> Component (ABC) Project is an energy and agriculture integrated programme in Uganda implemented by SNV Netherlands Development </w:t>
      </w:r>
      <w:r w:rsidR="008549E2" w:rsidRPr="003720E5">
        <w:rPr>
          <w:rFonts w:ascii="Verdana" w:hAnsi="Verdana"/>
          <w:sz w:val="18"/>
          <w:szCs w:val="18"/>
        </w:rPr>
        <w:t>Organization</w:t>
      </w:r>
      <w:r w:rsidRPr="003720E5">
        <w:rPr>
          <w:rFonts w:ascii="Verdana" w:hAnsi="Verdana"/>
          <w:sz w:val="18"/>
          <w:szCs w:val="18"/>
        </w:rPr>
        <w:t xml:space="preserve"> (SNV) as lead implementer in collaboration with the Deutsche Gesellschaft für Internationale Zusammenarbeit (GIZ) GmbH a</w:t>
      </w:r>
      <w:r w:rsidR="002537C9" w:rsidRPr="003720E5">
        <w:rPr>
          <w:rFonts w:ascii="Verdana" w:hAnsi="Verdana"/>
          <w:sz w:val="18"/>
          <w:szCs w:val="18"/>
        </w:rPr>
        <w:t>s</w:t>
      </w:r>
      <w:r w:rsidRPr="003720E5">
        <w:rPr>
          <w:rFonts w:ascii="Verdana" w:hAnsi="Verdana"/>
          <w:sz w:val="18"/>
          <w:szCs w:val="18"/>
        </w:rPr>
        <w:t xml:space="preserve"> consortium partner and Biogas Solutions Uganda Limited as the </w:t>
      </w:r>
      <w:r w:rsidR="002537C9" w:rsidRPr="003720E5">
        <w:rPr>
          <w:rFonts w:ascii="Verdana" w:hAnsi="Verdana"/>
          <w:sz w:val="18"/>
          <w:szCs w:val="18"/>
        </w:rPr>
        <w:t>N</w:t>
      </w:r>
      <w:r w:rsidRPr="003720E5">
        <w:rPr>
          <w:rFonts w:ascii="Verdana" w:hAnsi="Verdana"/>
          <w:sz w:val="18"/>
          <w:szCs w:val="18"/>
        </w:rPr>
        <w:t>ational Implementer</w:t>
      </w:r>
    </w:p>
    <w:p w14:paraId="02E8F821" w14:textId="77777777" w:rsidR="000A690D" w:rsidRPr="003720E5" w:rsidRDefault="000A690D" w:rsidP="0061793F">
      <w:pPr>
        <w:jc w:val="both"/>
        <w:rPr>
          <w:rFonts w:ascii="Verdana" w:hAnsi="Verdana"/>
          <w:sz w:val="18"/>
          <w:szCs w:val="18"/>
        </w:rPr>
      </w:pPr>
    </w:p>
    <w:p w14:paraId="005852A9" w14:textId="2FF6CEC4" w:rsidR="00B95C83" w:rsidRPr="003720E5" w:rsidRDefault="000A690D" w:rsidP="00B95C83">
      <w:pPr>
        <w:jc w:val="both"/>
        <w:rPr>
          <w:rFonts w:ascii="Verdana" w:hAnsi="Verdana" w:cs="Calibri"/>
          <w:color w:val="000000" w:themeColor="text1"/>
          <w:sz w:val="18"/>
          <w:szCs w:val="18"/>
        </w:rPr>
      </w:pPr>
      <w:r w:rsidRPr="003720E5">
        <w:rPr>
          <w:rFonts w:ascii="Verdana" w:hAnsi="Verdana"/>
          <w:sz w:val="18"/>
          <w:szCs w:val="18"/>
        </w:rPr>
        <w:t>The ABC – Ug pr</w:t>
      </w:r>
      <w:r w:rsidR="002537C9" w:rsidRPr="003720E5">
        <w:rPr>
          <w:rFonts w:ascii="Verdana" w:hAnsi="Verdana"/>
          <w:sz w:val="18"/>
          <w:szCs w:val="18"/>
        </w:rPr>
        <w:t>o</w:t>
      </w:r>
      <w:r w:rsidRPr="003720E5">
        <w:rPr>
          <w:rFonts w:ascii="Verdana" w:hAnsi="Verdana"/>
          <w:sz w:val="18"/>
          <w:szCs w:val="18"/>
        </w:rPr>
        <w:t xml:space="preserve">ject seeks </w:t>
      </w:r>
      <w:r w:rsidRPr="003720E5">
        <w:rPr>
          <w:rFonts w:ascii="Verdana" w:hAnsi="Verdana" w:cs="Calibri"/>
          <w:color w:val="000000" w:themeColor="text1"/>
          <w:sz w:val="18"/>
          <w:szCs w:val="18"/>
        </w:rPr>
        <w:t xml:space="preserve">to achieve a sustainable, </w:t>
      </w:r>
      <w:r w:rsidR="008549E2" w:rsidRPr="003720E5">
        <w:rPr>
          <w:rFonts w:ascii="Verdana" w:hAnsi="Verdana" w:cs="Calibri"/>
          <w:color w:val="000000" w:themeColor="text1"/>
          <w:sz w:val="18"/>
          <w:szCs w:val="18"/>
        </w:rPr>
        <w:t>stable,</w:t>
      </w:r>
      <w:r w:rsidRPr="003720E5">
        <w:rPr>
          <w:rFonts w:ascii="Verdana" w:hAnsi="Verdana" w:cs="Calibri"/>
          <w:color w:val="000000" w:themeColor="text1"/>
          <w:sz w:val="18"/>
          <w:szCs w:val="18"/>
        </w:rPr>
        <w:t xml:space="preserve"> and growing market for biodigesters that significantly contribute to achieving national sustainable agricultural production, energy access and climate targets, by following a market-based approach to triggering demand, promoting the supply of high-quality technology and </w:t>
      </w:r>
      <w:r w:rsidR="008549E2" w:rsidRPr="003720E5">
        <w:rPr>
          <w:rFonts w:ascii="Verdana" w:hAnsi="Verdana" w:cs="Calibri"/>
          <w:color w:val="000000" w:themeColor="text1"/>
          <w:sz w:val="18"/>
          <w:szCs w:val="18"/>
        </w:rPr>
        <w:t>services,</w:t>
      </w:r>
      <w:r w:rsidRPr="003720E5">
        <w:rPr>
          <w:rFonts w:ascii="Verdana" w:hAnsi="Verdana" w:cs="Calibri"/>
          <w:color w:val="000000" w:themeColor="text1"/>
          <w:sz w:val="18"/>
          <w:szCs w:val="18"/>
        </w:rPr>
        <w:t xml:space="preserve"> and improving the enabling environment. </w:t>
      </w:r>
    </w:p>
    <w:p w14:paraId="3E8EC4DC" w14:textId="77777777" w:rsidR="00B95C83" w:rsidRPr="003720E5" w:rsidRDefault="00B95C83" w:rsidP="00B95C83">
      <w:pPr>
        <w:jc w:val="both"/>
        <w:rPr>
          <w:rFonts w:ascii="Verdana" w:hAnsi="Verdana" w:cs="Calibri"/>
          <w:color w:val="000000" w:themeColor="text1"/>
          <w:sz w:val="18"/>
          <w:szCs w:val="18"/>
        </w:rPr>
      </w:pPr>
    </w:p>
    <w:p w14:paraId="60EBB826" w14:textId="28257B01" w:rsidR="00B76C69" w:rsidRPr="003720E5" w:rsidRDefault="00B95C83" w:rsidP="000E46F3">
      <w:pPr>
        <w:spacing w:line="276" w:lineRule="auto"/>
        <w:jc w:val="both"/>
        <w:rPr>
          <w:rFonts w:ascii="Verdana" w:hAnsi="Verdana"/>
          <w:sz w:val="18"/>
          <w:szCs w:val="18"/>
        </w:rPr>
      </w:pPr>
      <w:r w:rsidRPr="003720E5">
        <w:rPr>
          <w:rFonts w:ascii="Verdana" w:hAnsi="Verdana" w:cs="Calibri"/>
          <w:color w:val="000000" w:themeColor="text1"/>
          <w:sz w:val="18"/>
          <w:szCs w:val="18"/>
        </w:rPr>
        <w:t>ABC project is working with t</w:t>
      </w:r>
      <w:r w:rsidR="00B76C69" w:rsidRPr="003720E5">
        <w:rPr>
          <w:rFonts w:ascii="Verdana" w:hAnsi="Verdana"/>
          <w:sz w:val="18"/>
          <w:szCs w:val="18"/>
        </w:rPr>
        <w:t>he Energy Enterprise Coach (EEC</w:t>
      </w:r>
      <w:r w:rsidRPr="003720E5">
        <w:rPr>
          <w:rFonts w:ascii="Verdana" w:hAnsi="Verdana"/>
          <w:sz w:val="18"/>
          <w:szCs w:val="18"/>
        </w:rPr>
        <w:t>)</w:t>
      </w:r>
      <w:r w:rsidR="00B76C69" w:rsidRPr="003720E5">
        <w:rPr>
          <w:rFonts w:ascii="Verdana" w:hAnsi="Verdana"/>
          <w:sz w:val="18"/>
          <w:szCs w:val="18"/>
        </w:rPr>
        <w:t xml:space="preserve"> a flagship initiative that offers the services and expertise in business development services to support </w:t>
      </w:r>
      <w:r w:rsidR="00690AB3" w:rsidRPr="003720E5">
        <w:rPr>
          <w:rFonts w:ascii="Verdana" w:hAnsi="Verdana"/>
          <w:sz w:val="18"/>
          <w:szCs w:val="18"/>
        </w:rPr>
        <w:t>professionalization</w:t>
      </w:r>
      <w:r w:rsidR="00B76C69" w:rsidRPr="003720E5">
        <w:rPr>
          <w:rFonts w:ascii="Verdana" w:hAnsi="Verdana"/>
          <w:sz w:val="18"/>
          <w:szCs w:val="18"/>
        </w:rPr>
        <w:t xml:space="preserve"> </w:t>
      </w:r>
      <w:r w:rsidR="008549E2" w:rsidRPr="003720E5">
        <w:rPr>
          <w:rFonts w:ascii="Verdana" w:hAnsi="Verdana"/>
          <w:sz w:val="18"/>
          <w:szCs w:val="18"/>
        </w:rPr>
        <w:t>of Biodigester</w:t>
      </w:r>
      <w:r w:rsidRPr="003720E5">
        <w:rPr>
          <w:rFonts w:ascii="Verdana" w:hAnsi="Verdana"/>
          <w:sz w:val="18"/>
          <w:szCs w:val="18"/>
        </w:rPr>
        <w:t xml:space="preserve"> </w:t>
      </w:r>
      <w:r w:rsidR="00B76C69" w:rsidRPr="003720E5">
        <w:rPr>
          <w:rFonts w:ascii="Verdana" w:hAnsi="Verdana"/>
          <w:sz w:val="18"/>
          <w:szCs w:val="18"/>
        </w:rPr>
        <w:t xml:space="preserve">SMEs working in the clean energy sector in </w:t>
      </w:r>
      <w:r w:rsidR="008549E2" w:rsidRPr="003720E5">
        <w:rPr>
          <w:rFonts w:ascii="Verdana" w:hAnsi="Verdana"/>
          <w:sz w:val="18"/>
          <w:szCs w:val="18"/>
        </w:rPr>
        <w:t>Africa and foster</w:t>
      </w:r>
      <w:r w:rsidR="00B76C69" w:rsidRPr="003720E5">
        <w:rPr>
          <w:rFonts w:ascii="Verdana" w:hAnsi="Verdana"/>
          <w:sz w:val="18"/>
          <w:szCs w:val="18"/>
        </w:rPr>
        <w:t xml:space="preserve"> their growth and development.</w:t>
      </w:r>
      <w:r w:rsidR="006632EF" w:rsidRPr="003720E5">
        <w:rPr>
          <w:rFonts w:ascii="Verdana" w:hAnsi="Verdana"/>
          <w:sz w:val="18"/>
          <w:szCs w:val="18"/>
        </w:rPr>
        <w:t xml:space="preserve"> </w:t>
      </w:r>
      <w:r w:rsidRPr="003720E5">
        <w:rPr>
          <w:rFonts w:ascii="Verdana" w:hAnsi="Verdana"/>
          <w:sz w:val="18"/>
          <w:szCs w:val="18"/>
        </w:rPr>
        <w:t>EEC</w:t>
      </w:r>
      <w:r w:rsidR="006632EF" w:rsidRPr="003720E5">
        <w:rPr>
          <w:rFonts w:ascii="Verdana" w:hAnsi="Verdana"/>
          <w:sz w:val="18"/>
          <w:szCs w:val="18"/>
        </w:rPr>
        <w:t xml:space="preserve"> </w:t>
      </w:r>
      <w:r w:rsidR="00B76C69" w:rsidRPr="003720E5">
        <w:rPr>
          <w:rFonts w:ascii="Verdana" w:hAnsi="Verdana"/>
          <w:sz w:val="18"/>
          <w:szCs w:val="18"/>
        </w:rPr>
        <w:t>deliver</w:t>
      </w:r>
      <w:r w:rsidR="000E46F3" w:rsidRPr="003720E5">
        <w:rPr>
          <w:rFonts w:ascii="Verdana" w:hAnsi="Verdana"/>
          <w:sz w:val="18"/>
          <w:szCs w:val="18"/>
        </w:rPr>
        <w:t>s</w:t>
      </w:r>
      <w:r w:rsidR="00B76C69" w:rsidRPr="003720E5">
        <w:rPr>
          <w:rFonts w:ascii="Verdana" w:hAnsi="Verdana"/>
          <w:sz w:val="18"/>
          <w:szCs w:val="18"/>
        </w:rPr>
        <w:t xml:space="preserve"> business development support interventions tailored to the enterprise’s stage of growth (either early, growth or advanced</w:t>
      </w:r>
      <w:r w:rsidRPr="003720E5">
        <w:rPr>
          <w:rFonts w:ascii="Verdana" w:hAnsi="Verdana"/>
          <w:sz w:val="18"/>
          <w:szCs w:val="18"/>
        </w:rPr>
        <w:t>)</w:t>
      </w:r>
      <w:r w:rsidR="000E46F3" w:rsidRPr="003720E5">
        <w:rPr>
          <w:rFonts w:ascii="Verdana" w:hAnsi="Verdana"/>
          <w:sz w:val="18"/>
          <w:szCs w:val="18"/>
        </w:rPr>
        <w:t>.</w:t>
      </w:r>
    </w:p>
    <w:p w14:paraId="5D9920E5" w14:textId="66DB7B29" w:rsidR="006632EF" w:rsidRPr="00FB01E0" w:rsidRDefault="000E46F3" w:rsidP="006632EF">
      <w:pPr>
        <w:spacing w:line="276" w:lineRule="auto"/>
        <w:jc w:val="both"/>
        <w:rPr>
          <w:rFonts w:ascii="Verdana" w:hAnsi="Verdana"/>
          <w:sz w:val="18"/>
          <w:szCs w:val="18"/>
        </w:rPr>
      </w:pPr>
      <w:r w:rsidRPr="003720E5">
        <w:rPr>
          <w:rFonts w:ascii="Verdana" w:hAnsi="Verdana"/>
          <w:sz w:val="18"/>
          <w:szCs w:val="18"/>
        </w:rPr>
        <w:t xml:space="preserve">ABC Biodigester Enterprises applied for EEC needs-based training and support. However only a small number qualified and </w:t>
      </w:r>
      <w:r w:rsidR="008549E2" w:rsidRPr="003720E5">
        <w:rPr>
          <w:rFonts w:ascii="Verdana" w:hAnsi="Verdana"/>
          <w:sz w:val="18"/>
          <w:szCs w:val="18"/>
        </w:rPr>
        <w:t>were</w:t>
      </w:r>
      <w:r w:rsidRPr="003720E5">
        <w:rPr>
          <w:rFonts w:ascii="Verdana" w:hAnsi="Verdana"/>
          <w:sz w:val="18"/>
          <w:szCs w:val="18"/>
        </w:rPr>
        <w:t xml:space="preserve"> selected for training</w:t>
      </w:r>
      <w:r w:rsidR="006632EF" w:rsidRPr="003720E5">
        <w:rPr>
          <w:rFonts w:ascii="Verdana" w:hAnsi="Verdana"/>
          <w:sz w:val="18"/>
          <w:szCs w:val="18"/>
        </w:rPr>
        <w:t>.</w:t>
      </w:r>
      <w:r w:rsidR="00FB01E0" w:rsidRPr="00FB01E0">
        <w:rPr>
          <w:rFonts w:ascii="Verdana" w:hAnsi="Verdana"/>
          <w:sz w:val="20"/>
          <w:szCs w:val="20"/>
        </w:rPr>
        <w:t xml:space="preserve"> </w:t>
      </w:r>
      <w:r w:rsidR="00FB01E0" w:rsidRPr="00FB01E0">
        <w:rPr>
          <w:rFonts w:ascii="Verdana" w:hAnsi="Verdana"/>
          <w:sz w:val="18"/>
          <w:szCs w:val="18"/>
        </w:rPr>
        <w:t xml:space="preserve">Some of the gaps that contributed to failure of most BEs to qualify for this training opportunity </w:t>
      </w:r>
      <w:r w:rsidR="001E346A" w:rsidRPr="00FB01E0">
        <w:rPr>
          <w:rFonts w:ascii="Verdana" w:hAnsi="Verdana"/>
          <w:sz w:val="18"/>
          <w:szCs w:val="18"/>
        </w:rPr>
        <w:t>included</w:t>
      </w:r>
      <w:r w:rsidR="00FB01E0" w:rsidRPr="00FB01E0">
        <w:rPr>
          <w:rFonts w:ascii="Verdana" w:hAnsi="Verdana"/>
          <w:sz w:val="18"/>
          <w:szCs w:val="18"/>
        </w:rPr>
        <w:t xml:space="preserve"> informal businesses, poor </w:t>
      </w:r>
      <w:proofErr w:type="gramStart"/>
      <w:r w:rsidR="00FB01E0" w:rsidRPr="00FB01E0">
        <w:rPr>
          <w:rFonts w:ascii="Verdana" w:hAnsi="Verdana"/>
          <w:sz w:val="18"/>
          <w:szCs w:val="18"/>
        </w:rPr>
        <w:t>book keeping</w:t>
      </w:r>
      <w:proofErr w:type="gramEnd"/>
      <w:r w:rsidR="00FB01E0" w:rsidRPr="00FB01E0">
        <w:rPr>
          <w:rFonts w:ascii="Verdana" w:hAnsi="Verdana"/>
          <w:sz w:val="18"/>
          <w:szCs w:val="18"/>
        </w:rPr>
        <w:t xml:space="preserve"> and financial management skills, non-tax compliance, lack of business plans, low sales, poor sales &amp; marketing skills to mention.</w:t>
      </w:r>
    </w:p>
    <w:p w14:paraId="305C9E76" w14:textId="0DD86BA1" w:rsidR="006632EF" w:rsidRPr="003720E5" w:rsidRDefault="001E346A" w:rsidP="006632EF">
      <w:pPr>
        <w:spacing w:line="276" w:lineRule="auto"/>
        <w:jc w:val="both"/>
        <w:rPr>
          <w:rFonts w:ascii="Verdana" w:eastAsia="Arial MT" w:hAnsi="Verdana"/>
          <w:sz w:val="18"/>
          <w:szCs w:val="18"/>
        </w:rPr>
      </w:pPr>
      <w:r w:rsidRPr="00FB01E0">
        <w:rPr>
          <w:rFonts w:ascii="Verdana" w:hAnsi="Verdana"/>
          <w:sz w:val="18"/>
          <w:szCs w:val="18"/>
        </w:rPr>
        <w:t>In order</w:t>
      </w:r>
      <w:r w:rsidR="00FB01E0" w:rsidRPr="00FB01E0">
        <w:rPr>
          <w:rFonts w:ascii="Verdana" w:hAnsi="Verdana"/>
          <w:sz w:val="18"/>
          <w:szCs w:val="18"/>
        </w:rPr>
        <w:t xml:space="preserve"> to cover these and more business skill gaps,</w:t>
      </w:r>
      <w:r>
        <w:rPr>
          <w:rFonts w:ascii="Verdana" w:hAnsi="Verdana"/>
          <w:sz w:val="18"/>
          <w:szCs w:val="18"/>
        </w:rPr>
        <w:t xml:space="preserve"> </w:t>
      </w:r>
      <w:r w:rsidR="000E46F3" w:rsidRPr="003720E5">
        <w:rPr>
          <w:rFonts w:ascii="Verdana" w:hAnsi="Verdana"/>
          <w:sz w:val="18"/>
          <w:szCs w:val="18"/>
        </w:rPr>
        <w:t xml:space="preserve">he </w:t>
      </w:r>
      <w:proofErr w:type="gramStart"/>
      <w:r w:rsidR="000E46F3" w:rsidRPr="003720E5">
        <w:rPr>
          <w:rFonts w:ascii="Verdana" w:hAnsi="Verdana"/>
          <w:sz w:val="18"/>
          <w:szCs w:val="18"/>
        </w:rPr>
        <w:t>SNV  -</w:t>
      </w:r>
      <w:proofErr w:type="gramEnd"/>
      <w:r w:rsidR="000E46F3" w:rsidRPr="003720E5">
        <w:rPr>
          <w:rFonts w:ascii="Verdana" w:hAnsi="Verdana"/>
          <w:sz w:val="18"/>
          <w:szCs w:val="18"/>
        </w:rPr>
        <w:t xml:space="preserve"> ABC project wishes to engage the service of a consultant  </w:t>
      </w:r>
      <w:r w:rsidR="00FB01E0">
        <w:rPr>
          <w:rFonts w:ascii="Verdana" w:hAnsi="Verdana"/>
          <w:sz w:val="18"/>
          <w:szCs w:val="18"/>
        </w:rPr>
        <w:t xml:space="preserve"> to </w:t>
      </w:r>
      <w:r w:rsidR="000E46F3" w:rsidRPr="003720E5">
        <w:rPr>
          <w:rFonts w:ascii="Verdana" w:hAnsi="Verdana"/>
          <w:sz w:val="18"/>
          <w:szCs w:val="18"/>
        </w:rPr>
        <w:t xml:space="preserve">provided </w:t>
      </w:r>
      <w:r w:rsidR="00FB01E0">
        <w:rPr>
          <w:rFonts w:ascii="Verdana" w:hAnsi="Verdana"/>
          <w:sz w:val="18"/>
          <w:szCs w:val="18"/>
        </w:rPr>
        <w:t xml:space="preserve">business development support </w:t>
      </w:r>
      <w:r w:rsidR="000E46F3" w:rsidRPr="003720E5">
        <w:rPr>
          <w:rFonts w:ascii="Verdana" w:hAnsi="Verdana"/>
          <w:sz w:val="18"/>
          <w:szCs w:val="18"/>
        </w:rPr>
        <w:t>to  14 biodigester companies</w:t>
      </w:r>
      <w:r w:rsidR="00FB01E0">
        <w:rPr>
          <w:rFonts w:ascii="Verdana" w:hAnsi="Verdana"/>
          <w:sz w:val="18"/>
          <w:szCs w:val="18"/>
        </w:rPr>
        <w:t>.</w:t>
      </w:r>
      <w:r w:rsidR="004F26E1" w:rsidRPr="003720E5">
        <w:rPr>
          <w:rFonts w:ascii="Verdana" w:hAnsi="Verdana"/>
          <w:sz w:val="18"/>
          <w:szCs w:val="18"/>
        </w:rPr>
        <w:t>.</w:t>
      </w:r>
    </w:p>
    <w:p w14:paraId="41AC14B6" w14:textId="6C37E051" w:rsidR="006632EF" w:rsidRPr="003720E5" w:rsidRDefault="006632EF" w:rsidP="006632EF">
      <w:pPr>
        <w:spacing w:line="276" w:lineRule="auto"/>
        <w:jc w:val="both"/>
        <w:rPr>
          <w:rFonts w:ascii="Verdana" w:hAnsi="Verdana"/>
          <w:sz w:val="18"/>
          <w:szCs w:val="18"/>
        </w:rPr>
      </w:pPr>
    </w:p>
    <w:p w14:paraId="09A3CAC1" w14:textId="3CE19B94" w:rsidR="000A690D" w:rsidRDefault="000A690D" w:rsidP="00BF12C8">
      <w:pPr>
        <w:pStyle w:val="ListParagraph"/>
        <w:numPr>
          <w:ilvl w:val="0"/>
          <w:numId w:val="2"/>
        </w:numPr>
        <w:tabs>
          <w:tab w:val="left" w:pos="360"/>
        </w:tabs>
        <w:jc w:val="both"/>
        <w:rPr>
          <w:b/>
          <w:color w:val="4472C4" w:themeColor="accent1"/>
          <w:sz w:val="18"/>
          <w:szCs w:val="18"/>
        </w:rPr>
      </w:pPr>
      <w:r w:rsidRPr="003720E5">
        <w:rPr>
          <w:b/>
          <w:color w:val="4472C4" w:themeColor="accent1"/>
          <w:sz w:val="18"/>
          <w:szCs w:val="18"/>
        </w:rPr>
        <w:t>O</w:t>
      </w:r>
      <w:r w:rsidR="00ED17D2" w:rsidRPr="003720E5">
        <w:rPr>
          <w:b/>
          <w:color w:val="4472C4" w:themeColor="accent1"/>
          <w:sz w:val="18"/>
          <w:szCs w:val="18"/>
        </w:rPr>
        <w:t>BJECTIVES</w:t>
      </w:r>
      <w:r w:rsidRPr="003720E5">
        <w:rPr>
          <w:b/>
          <w:color w:val="4472C4" w:themeColor="accent1"/>
          <w:sz w:val="18"/>
          <w:szCs w:val="18"/>
        </w:rPr>
        <w:t xml:space="preserve"> </w:t>
      </w:r>
    </w:p>
    <w:p w14:paraId="2F858527" w14:textId="42A5AD6B" w:rsidR="00FB01E0" w:rsidRPr="00FB01E0" w:rsidRDefault="00FB01E0" w:rsidP="00BF12C8">
      <w:pPr>
        <w:pStyle w:val="ListParagraph"/>
        <w:numPr>
          <w:ilvl w:val="0"/>
          <w:numId w:val="2"/>
        </w:numPr>
        <w:tabs>
          <w:tab w:val="left" w:pos="360"/>
        </w:tabs>
        <w:jc w:val="both"/>
        <w:rPr>
          <w:b/>
          <w:color w:val="4472C4" w:themeColor="accent1"/>
          <w:sz w:val="18"/>
          <w:szCs w:val="18"/>
        </w:rPr>
      </w:pPr>
      <w:r w:rsidRPr="00FB01E0">
        <w:rPr>
          <w:sz w:val="18"/>
          <w:szCs w:val="18"/>
        </w:rPr>
        <w:t>The Business Development support aims at building the business management skills and institutional</w:t>
      </w:r>
      <w:r w:rsidRPr="00FB01E0">
        <w:rPr>
          <w:spacing w:val="-15"/>
          <w:sz w:val="18"/>
          <w:szCs w:val="18"/>
        </w:rPr>
        <w:t xml:space="preserve"> </w:t>
      </w:r>
      <w:r w:rsidRPr="00FB01E0">
        <w:rPr>
          <w:sz w:val="18"/>
          <w:szCs w:val="18"/>
        </w:rPr>
        <w:t>capacity of the BEs</w:t>
      </w:r>
      <w:r w:rsidRPr="00FB01E0">
        <w:rPr>
          <w:spacing w:val="-16"/>
          <w:sz w:val="18"/>
          <w:szCs w:val="18"/>
        </w:rPr>
        <w:t xml:space="preserve"> </w:t>
      </w:r>
      <w:r w:rsidRPr="00FB01E0">
        <w:rPr>
          <w:sz w:val="18"/>
          <w:szCs w:val="18"/>
        </w:rPr>
        <w:t>to</w:t>
      </w:r>
      <w:r w:rsidRPr="00FB01E0">
        <w:rPr>
          <w:spacing w:val="-14"/>
          <w:sz w:val="18"/>
          <w:szCs w:val="18"/>
        </w:rPr>
        <w:t xml:space="preserve"> </w:t>
      </w:r>
      <w:r w:rsidRPr="00FB01E0">
        <w:rPr>
          <w:sz w:val="18"/>
          <w:szCs w:val="18"/>
        </w:rPr>
        <w:t>participate</w:t>
      </w:r>
      <w:r w:rsidRPr="00FB01E0">
        <w:rPr>
          <w:spacing w:val="-14"/>
          <w:sz w:val="18"/>
          <w:szCs w:val="18"/>
        </w:rPr>
        <w:t xml:space="preserve"> </w:t>
      </w:r>
      <w:r w:rsidRPr="00FB01E0">
        <w:rPr>
          <w:sz w:val="18"/>
          <w:szCs w:val="18"/>
        </w:rPr>
        <w:t xml:space="preserve">in future EEC trainings, </w:t>
      </w:r>
      <w:r w:rsidRPr="00FB01E0">
        <w:rPr>
          <w:spacing w:val="-14"/>
          <w:sz w:val="18"/>
          <w:szCs w:val="18"/>
        </w:rPr>
        <w:t xml:space="preserve">bid for and qualify for </w:t>
      </w:r>
      <w:r w:rsidRPr="00FB01E0">
        <w:rPr>
          <w:sz w:val="18"/>
          <w:szCs w:val="18"/>
        </w:rPr>
        <w:t xml:space="preserve">tenders and benefit from other business growth </w:t>
      </w:r>
      <w:r w:rsidR="001E346A" w:rsidRPr="00FB01E0">
        <w:rPr>
          <w:sz w:val="18"/>
          <w:szCs w:val="18"/>
        </w:rPr>
        <w:t>opportunities.</w:t>
      </w:r>
    </w:p>
    <w:p w14:paraId="7EA7160D" w14:textId="77777777" w:rsidR="007C34AB" w:rsidRPr="003720E5" w:rsidRDefault="007C34AB" w:rsidP="000E46F3">
      <w:pPr>
        <w:spacing w:line="276" w:lineRule="auto"/>
        <w:jc w:val="both"/>
        <w:rPr>
          <w:rFonts w:ascii="Verdana" w:hAnsi="Verdana"/>
          <w:sz w:val="18"/>
          <w:szCs w:val="18"/>
        </w:rPr>
      </w:pPr>
    </w:p>
    <w:p w14:paraId="505EE22F" w14:textId="62D216F8" w:rsidR="007C34AB" w:rsidRPr="003720E5" w:rsidRDefault="007C34AB" w:rsidP="000E46F3">
      <w:pPr>
        <w:spacing w:line="276" w:lineRule="auto"/>
        <w:jc w:val="both"/>
        <w:rPr>
          <w:rFonts w:ascii="Verdana" w:hAnsi="Verdana"/>
          <w:b/>
          <w:bCs/>
          <w:color w:val="000000" w:themeColor="text1"/>
          <w:sz w:val="18"/>
          <w:szCs w:val="18"/>
        </w:rPr>
      </w:pPr>
      <w:r w:rsidRPr="003720E5">
        <w:rPr>
          <w:rFonts w:ascii="Verdana" w:hAnsi="Verdana"/>
          <w:b/>
          <w:bCs/>
          <w:color w:val="000000" w:themeColor="text1"/>
          <w:sz w:val="18"/>
          <w:szCs w:val="18"/>
        </w:rPr>
        <w:t>Specific objectives</w:t>
      </w:r>
    </w:p>
    <w:p w14:paraId="182040C1" w14:textId="2F52064E" w:rsidR="007C34AB" w:rsidRPr="003720E5" w:rsidRDefault="007C34AB" w:rsidP="00BF12C8">
      <w:pPr>
        <w:pStyle w:val="ListParagraph"/>
        <w:keepNext/>
        <w:keepLines/>
        <w:numPr>
          <w:ilvl w:val="0"/>
          <w:numId w:val="4"/>
        </w:numPr>
        <w:autoSpaceDE w:val="0"/>
        <w:autoSpaceDN w:val="0"/>
        <w:adjustRightInd w:val="0"/>
        <w:spacing w:line="276" w:lineRule="auto"/>
        <w:jc w:val="both"/>
        <w:rPr>
          <w:rFonts w:cstheme="minorHAnsi"/>
          <w:b/>
          <w:color w:val="000000" w:themeColor="text1"/>
          <w:sz w:val="18"/>
          <w:szCs w:val="18"/>
        </w:rPr>
      </w:pPr>
      <w:r w:rsidRPr="003720E5">
        <w:rPr>
          <w:rFonts w:cstheme="minorHAnsi"/>
          <w:color w:val="000000" w:themeColor="text1"/>
          <w:sz w:val="18"/>
          <w:szCs w:val="18"/>
        </w:rPr>
        <w:lastRenderedPageBreak/>
        <w:t xml:space="preserve">To </w:t>
      </w:r>
      <w:r w:rsidR="0076310F" w:rsidRPr="003720E5">
        <w:rPr>
          <w:rFonts w:cstheme="minorHAnsi"/>
          <w:color w:val="000000" w:themeColor="text1"/>
          <w:sz w:val="18"/>
          <w:szCs w:val="18"/>
        </w:rPr>
        <w:t xml:space="preserve">conduct a needs assessment </w:t>
      </w:r>
      <w:r w:rsidR="00BE0452" w:rsidRPr="003720E5">
        <w:rPr>
          <w:rFonts w:cstheme="minorHAnsi"/>
          <w:color w:val="000000" w:themeColor="text1"/>
          <w:sz w:val="18"/>
          <w:szCs w:val="18"/>
        </w:rPr>
        <w:t>for</w:t>
      </w:r>
      <w:r w:rsidR="0076310F" w:rsidRPr="003720E5">
        <w:rPr>
          <w:rFonts w:cstheme="minorHAnsi"/>
          <w:color w:val="000000" w:themeColor="text1"/>
          <w:sz w:val="18"/>
          <w:szCs w:val="18"/>
        </w:rPr>
        <w:t xml:space="preserve"> </w:t>
      </w:r>
      <w:r w:rsidR="00E235C5" w:rsidRPr="003720E5">
        <w:rPr>
          <w:rFonts w:cstheme="minorHAnsi"/>
          <w:color w:val="000000" w:themeColor="text1"/>
          <w:sz w:val="18"/>
          <w:szCs w:val="18"/>
        </w:rPr>
        <w:t xml:space="preserve">Business Development </w:t>
      </w:r>
      <w:r w:rsidR="00BE0452" w:rsidRPr="003720E5">
        <w:rPr>
          <w:rFonts w:cstheme="minorHAnsi"/>
          <w:color w:val="000000" w:themeColor="text1"/>
          <w:sz w:val="18"/>
          <w:szCs w:val="18"/>
        </w:rPr>
        <w:t xml:space="preserve">support for </w:t>
      </w:r>
      <w:r w:rsidR="003720E5">
        <w:rPr>
          <w:rFonts w:cstheme="minorHAnsi"/>
          <w:color w:val="000000" w:themeColor="text1"/>
          <w:sz w:val="18"/>
          <w:szCs w:val="18"/>
        </w:rPr>
        <w:t xml:space="preserve">14 </w:t>
      </w:r>
      <w:r w:rsidR="00BE0452" w:rsidRPr="003720E5">
        <w:rPr>
          <w:rFonts w:cstheme="minorHAnsi"/>
          <w:color w:val="000000" w:themeColor="text1"/>
          <w:sz w:val="18"/>
          <w:szCs w:val="18"/>
        </w:rPr>
        <w:t>BEs</w:t>
      </w:r>
      <w:r w:rsidR="000D3391" w:rsidRPr="003720E5">
        <w:rPr>
          <w:rFonts w:cstheme="minorHAnsi"/>
          <w:color w:val="000000" w:themeColor="text1"/>
          <w:sz w:val="18"/>
          <w:szCs w:val="18"/>
        </w:rPr>
        <w:t>.</w:t>
      </w:r>
    </w:p>
    <w:p w14:paraId="2860F372" w14:textId="3A23D067" w:rsidR="007C34AB" w:rsidRPr="003720E5" w:rsidRDefault="007C34AB" w:rsidP="00BF12C8">
      <w:pPr>
        <w:pStyle w:val="ListParagraph"/>
        <w:keepNext/>
        <w:keepLines/>
        <w:numPr>
          <w:ilvl w:val="0"/>
          <w:numId w:val="4"/>
        </w:numPr>
        <w:autoSpaceDE w:val="0"/>
        <w:autoSpaceDN w:val="0"/>
        <w:adjustRightInd w:val="0"/>
        <w:spacing w:line="276" w:lineRule="auto"/>
        <w:jc w:val="both"/>
        <w:rPr>
          <w:rFonts w:cstheme="minorHAnsi"/>
          <w:b/>
          <w:color w:val="000000" w:themeColor="text1"/>
          <w:sz w:val="18"/>
          <w:szCs w:val="18"/>
        </w:rPr>
      </w:pPr>
      <w:r w:rsidRPr="003720E5">
        <w:rPr>
          <w:rFonts w:cstheme="minorHAnsi"/>
          <w:color w:val="000000" w:themeColor="text1"/>
          <w:sz w:val="18"/>
          <w:szCs w:val="18"/>
        </w:rPr>
        <w:t xml:space="preserve">To </w:t>
      </w:r>
      <w:r w:rsidR="00D4451C" w:rsidRPr="003720E5">
        <w:rPr>
          <w:rFonts w:cstheme="minorHAnsi"/>
          <w:color w:val="000000" w:themeColor="text1"/>
          <w:sz w:val="18"/>
          <w:szCs w:val="18"/>
        </w:rPr>
        <w:t xml:space="preserve">assess the various business models currently in use by the BEs and </w:t>
      </w:r>
      <w:r w:rsidR="003A4221" w:rsidRPr="003720E5">
        <w:rPr>
          <w:rFonts w:cstheme="minorHAnsi"/>
          <w:color w:val="000000" w:themeColor="text1"/>
          <w:sz w:val="18"/>
          <w:szCs w:val="18"/>
        </w:rPr>
        <w:t xml:space="preserve">recommend the most appropriate models that will </w:t>
      </w:r>
      <w:r w:rsidR="00A15370" w:rsidRPr="003720E5">
        <w:rPr>
          <w:rFonts w:cstheme="minorHAnsi"/>
          <w:color w:val="000000" w:themeColor="text1"/>
          <w:sz w:val="18"/>
          <w:szCs w:val="18"/>
        </w:rPr>
        <w:t xml:space="preserve">position the BEs </w:t>
      </w:r>
      <w:r w:rsidR="009623DD" w:rsidRPr="003720E5">
        <w:rPr>
          <w:rFonts w:cstheme="minorHAnsi"/>
          <w:color w:val="000000" w:themeColor="text1"/>
          <w:sz w:val="18"/>
          <w:szCs w:val="18"/>
        </w:rPr>
        <w:t>to incr</w:t>
      </w:r>
      <w:r w:rsidR="0068541D" w:rsidRPr="003720E5">
        <w:rPr>
          <w:rFonts w:cstheme="minorHAnsi"/>
          <w:color w:val="000000" w:themeColor="text1"/>
          <w:sz w:val="18"/>
          <w:szCs w:val="18"/>
        </w:rPr>
        <w:t>ease their share in</w:t>
      </w:r>
      <w:r w:rsidR="00A15370" w:rsidRPr="003720E5">
        <w:rPr>
          <w:rFonts w:cstheme="minorHAnsi"/>
          <w:color w:val="000000" w:themeColor="text1"/>
          <w:sz w:val="18"/>
          <w:szCs w:val="18"/>
        </w:rPr>
        <w:t xml:space="preserve"> the Biodigester market.</w:t>
      </w:r>
    </w:p>
    <w:p w14:paraId="35070E5F" w14:textId="4E68D592" w:rsidR="00330944" w:rsidRPr="003720E5" w:rsidRDefault="00330944" w:rsidP="00BF12C8">
      <w:pPr>
        <w:pStyle w:val="ListParagraph"/>
        <w:keepNext/>
        <w:keepLines/>
        <w:numPr>
          <w:ilvl w:val="0"/>
          <w:numId w:val="4"/>
        </w:numPr>
        <w:autoSpaceDE w:val="0"/>
        <w:autoSpaceDN w:val="0"/>
        <w:adjustRightInd w:val="0"/>
        <w:spacing w:line="276" w:lineRule="auto"/>
        <w:jc w:val="both"/>
        <w:rPr>
          <w:rFonts w:cstheme="minorHAnsi"/>
          <w:b/>
          <w:color w:val="000000" w:themeColor="text1"/>
          <w:sz w:val="18"/>
          <w:szCs w:val="18"/>
        </w:rPr>
      </w:pPr>
      <w:r w:rsidRPr="003720E5">
        <w:rPr>
          <w:rStyle w:val="cf01"/>
          <w:rFonts w:ascii="Verdana" w:eastAsiaTheme="majorEastAsia" w:hAnsi="Verdana"/>
          <w:color w:val="000000" w:themeColor="text1"/>
        </w:rPr>
        <w:t xml:space="preserve">Develop a training and coaching package </w:t>
      </w:r>
      <w:r w:rsidR="00690AB3" w:rsidRPr="003720E5">
        <w:rPr>
          <w:rStyle w:val="cf01"/>
          <w:rFonts w:ascii="Verdana" w:eastAsiaTheme="majorEastAsia" w:hAnsi="Verdana"/>
          <w:color w:val="000000" w:themeColor="text1"/>
        </w:rPr>
        <w:t>that will</w:t>
      </w:r>
      <w:r w:rsidRPr="003720E5">
        <w:rPr>
          <w:rStyle w:val="cf01"/>
          <w:rFonts w:ascii="Verdana" w:eastAsiaTheme="majorEastAsia" w:hAnsi="Verdana"/>
          <w:color w:val="000000" w:themeColor="text1"/>
        </w:rPr>
        <w:t xml:space="preserve"> follow establishment of each BEs actual needs informed by the needs assessment.</w:t>
      </w:r>
    </w:p>
    <w:p w14:paraId="2A683342" w14:textId="5EA88A97" w:rsidR="007C34AB" w:rsidRPr="003720E5" w:rsidRDefault="007C34AB" w:rsidP="00BF12C8">
      <w:pPr>
        <w:pStyle w:val="ListParagraph"/>
        <w:keepNext/>
        <w:keepLines/>
        <w:numPr>
          <w:ilvl w:val="0"/>
          <w:numId w:val="4"/>
        </w:numPr>
        <w:autoSpaceDE w:val="0"/>
        <w:autoSpaceDN w:val="0"/>
        <w:adjustRightInd w:val="0"/>
        <w:spacing w:line="276" w:lineRule="auto"/>
        <w:jc w:val="both"/>
        <w:rPr>
          <w:rFonts w:cstheme="minorHAnsi"/>
          <w:b/>
          <w:color w:val="000000" w:themeColor="text1"/>
          <w:sz w:val="18"/>
          <w:szCs w:val="18"/>
        </w:rPr>
      </w:pPr>
      <w:r w:rsidRPr="003720E5">
        <w:rPr>
          <w:rFonts w:cstheme="minorHAnsi"/>
          <w:color w:val="000000" w:themeColor="text1"/>
          <w:sz w:val="18"/>
          <w:szCs w:val="18"/>
        </w:rPr>
        <w:t>To support BEs develop bankable business plans</w:t>
      </w:r>
      <w:r w:rsidR="008A4089" w:rsidRPr="003720E5">
        <w:rPr>
          <w:rFonts w:cstheme="minorHAnsi"/>
          <w:color w:val="000000" w:themeColor="text1"/>
          <w:sz w:val="18"/>
          <w:szCs w:val="18"/>
        </w:rPr>
        <w:t>.</w:t>
      </w:r>
    </w:p>
    <w:p w14:paraId="7A833274" w14:textId="024E22E3" w:rsidR="007C34AB" w:rsidRPr="003720E5" w:rsidRDefault="007C34AB" w:rsidP="00BF12C8">
      <w:pPr>
        <w:pStyle w:val="ListParagraph"/>
        <w:keepNext/>
        <w:keepLines/>
        <w:numPr>
          <w:ilvl w:val="0"/>
          <w:numId w:val="4"/>
        </w:numPr>
        <w:autoSpaceDE w:val="0"/>
        <w:autoSpaceDN w:val="0"/>
        <w:adjustRightInd w:val="0"/>
        <w:spacing w:line="276" w:lineRule="auto"/>
        <w:jc w:val="both"/>
        <w:rPr>
          <w:rFonts w:cstheme="minorHAnsi"/>
          <w:b/>
          <w:sz w:val="18"/>
          <w:szCs w:val="18"/>
        </w:rPr>
      </w:pPr>
      <w:r w:rsidRPr="003720E5">
        <w:rPr>
          <w:rFonts w:cstheme="minorHAnsi"/>
          <w:color w:val="000000" w:themeColor="text1"/>
          <w:sz w:val="18"/>
          <w:szCs w:val="18"/>
        </w:rPr>
        <w:t>To develop a</w:t>
      </w:r>
      <w:r w:rsidR="0074582F" w:rsidRPr="003720E5">
        <w:rPr>
          <w:rFonts w:cstheme="minorHAnsi"/>
          <w:color w:val="000000" w:themeColor="text1"/>
          <w:sz w:val="18"/>
          <w:szCs w:val="18"/>
        </w:rPr>
        <w:t>nd roll out a</w:t>
      </w:r>
      <w:r w:rsidRPr="003720E5">
        <w:rPr>
          <w:rFonts w:cstheme="minorHAnsi"/>
          <w:color w:val="000000" w:themeColor="text1"/>
          <w:sz w:val="18"/>
          <w:szCs w:val="18"/>
        </w:rPr>
        <w:t xml:space="preserve"> business development and support </w:t>
      </w:r>
      <w:r w:rsidRPr="003720E5">
        <w:rPr>
          <w:rFonts w:cstheme="minorHAnsi"/>
          <w:sz w:val="18"/>
          <w:szCs w:val="18"/>
        </w:rPr>
        <w:t>package for the Biodigester enterprises.</w:t>
      </w:r>
    </w:p>
    <w:p w14:paraId="3EF8D311" w14:textId="77777777" w:rsidR="007C34AB" w:rsidRPr="003720E5" w:rsidRDefault="007C34AB" w:rsidP="000E46F3">
      <w:pPr>
        <w:spacing w:line="276" w:lineRule="auto"/>
        <w:jc w:val="both"/>
        <w:rPr>
          <w:rFonts w:ascii="Verdana" w:hAnsi="Verdana"/>
          <w:sz w:val="18"/>
          <w:szCs w:val="18"/>
        </w:rPr>
      </w:pPr>
    </w:p>
    <w:p w14:paraId="2335E7F4" w14:textId="00CD1CE1" w:rsidR="000E46F3" w:rsidRPr="003720E5" w:rsidRDefault="000E46F3" w:rsidP="000E46F3">
      <w:pPr>
        <w:spacing w:line="276" w:lineRule="auto"/>
        <w:rPr>
          <w:sz w:val="22"/>
          <w:szCs w:val="22"/>
        </w:rPr>
      </w:pPr>
      <w:r w:rsidRPr="003720E5">
        <w:rPr>
          <w:sz w:val="22"/>
          <w:szCs w:val="22"/>
        </w:rPr>
        <w:t>Desire</w:t>
      </w:r>
      <w:r w:rsidR="00050D2D" w:rsidRPr="003720E5">
        <w:rPr>
          <w:sz w:val="22"/>
          <w:szCs w:val="22"/>
        </w:rPr>
        <w:t>d</w:t>
      </w:r>
      <w:r w:rsidRPr="003720E5">
        <w:rPr>
          <w:sz w:val="22"/>
          <w:szCs w:val="22"/>
        </w:rPr>
        <w:t xml:space="preserve"> outcome</w:t>
      </w:r>
      <w:r w:rsidR="00FB01E0">
        <w:rPr>
          <w:sz w:val="22"/>
          <w:szCs w:val="22"/>
        </w:rPr>
        <w:t>-:</w:t>
      </w:r>
      <w:r w:rsidRPr="003720E5">
        <w:rPr>
          <w:sz w:val="22"/>
          <w:szCs w:val="22"/>
        </w:rPr>
        <w:t xml:space="preserve"> </w:t>
      </w:r>
    </w:p>
    <w:p w14:paraId="66104CC9" w14:textId="564F1D77" w:rsidR="000E46F3" w:rsidRPr="003720E5" w:rsidRDefault="00FB01E0" w:rsidP="00BF12C8">
      <w:pPr>
        <w:pStyle w:val="ListParagraph"/>
        <w:numPr>
          <w:ilvl w:val="0"/>
          <w:numId w:val="6"/>
        </w:numPr>
        <w:spacing w:line="276" w:lineRule="auto"/>
        <w:rPr>
          <w:sz w:val="18"/>
          <w:szCs w:val="18"/>
        </w:rPr>
      </w:pPr>
      <w:r>
        <w:rPr>
          <w:sz w:val="18"/>
          <w:szCs w:val="18"/>
        </w:rPr>
        <w:t xml:space="preserve">Supported </w:t>
      </w:r>
      <w:r w:rsidR="000E46F3" w:rsidRPr="003720E5">
        <w:rPr>
          <w:sz w:val="18"/>
          <w:szCs w:val="18"/>
        </w:rPr>
        <w:t xml:space="preserve">BEs undertake </w:t>
      </w:r>
      <w:r w:rsidR="00690AB3" w:rsidRPr="003720E5">
        <w:rPr>
          <w:sz w:val="18"/>
          <w:szCs w:val="18"/>
        </w:rPr>
        <w:t>at least</w:t>
      </w:r>
      <w:r w:rsidR="000E46F3" w:rsidRPr="003720E5">
        <w:rPr>
          <w:sz w:val="18"/>
          <w:szCs w:val="18"/>
        </w:rPr>
        <w:t xml:space="preserve"> 5 self-paced E-learning based modules provided by ABC</w:t>
      </w:r>
      <w:r w:rsidR="00690AB3" w:rsidRPr="003720E5">
        <w:rPr>
          <w:sz w:val="18"/>
          <w:szCs w:val="18"/>
        </w:rPr>
        <w:t>’ BDS</w:t>
      </w:r>
      <w:r w:rsidR="000E46F3" w:rsidRPr="003720E5">
        <w:rPr>
          <w:sz w:val="18"/>
          <w:szCs w:val="18"/>
        </w:rPr>
        <w:t xml:space="preserve"> implementer.</w:t>
      </w:r>
    </w:p>
    <w:p w14:paraId="1A5EB05C" w14:textId="47BD8690" w:rsidR="000E46F3" w:rsidRPr="003720E5" w:rsidRDefault="000E46F3" w:rsidP="00BF12C8">
      <w:pPr>
        <w:pStyle w:val="ListParagraph"/>
        <w:numPr>
          <w:ilvl w:val="0"/>
          <w:numId w:val="6"/>
        </w:numPr>
        <w:spacing w:line="276" w:lineRule="auto"/>
        <w:rPr>
          <w:sz w:val="18"/>
          <w:szCs w:val="18"/>
        </w:rPr>
      </w:pPr>
      <w:r w:rsidRPr="003720E5">
        <w:rPr>
          <w:sz w:val="18"/>
          <w:szCs w:val="18"/>
        </w:rPr>
        <w:t xml:space="preserve">Number of </w:t>
      </w:r>
      <w:r w:rsidR="008549E2" w:rsidRPr="003720E5">
        <w:rPr>
          <w:sz w:val="18"/>
          <w:szCs w:val="18"/>
        </w:rPr>
        <w:t>BEs</w:t>
      </w:r>
      <w:r w:rsidRPr="003720E5">
        <w:rPr>
          <w:sz w:val="18"/>
          <w:szCs w:val="18"/>
        </w:rPr>
        <w:t xml:space="preserve"> to qualify to join EEC mentorship</w:t>
      </w:r>
      <w:r w:rsidR="003720E5">
        <w:rPr>
          <w:sz w:val="18"/>
          <w:szCs w:val="18"/>
        </w:rPr>
        <w:t xml:space="preserve"> training</w:t>
      </w:r>
      <w:r w:rsidRPr="003720E5">
        <w:rPr>
          <w:sz w:val="18"/>
          <w:szCs w:val="18"/>
        </w:rPr>
        <w:t xml:space="preserve"> class.</w:t>
      </w:r>
    </w:p>
    <w:p w14:paraId="33F6E82A" w14:textId="4E14C549" w:rsidR="004F26E1" w:rsidRPr="003720E5" w:rsidRDefault="004F26E1" w:rsidP="00BF12C8">
      <w:pPr>
        <w:pStyle w:val="ListParagraph"/>
        <w:numPr>
          <w:ilvl w:val="0"/>
          <w:numId w:val="6"/>
        </w:numPr>
        <w:spacing w:line="276" w:lineRule="auto"/>
        <w:jc w:val="both"/>
        <w:rPr>
          <w:rFonts w:cs="Calibri"/>
          <w:color w:val="000000" w:themeColor="text1"/>
          <w:sz w:val="18"/>
          <w:szCs w:val="18"/>
        </w:rPr>
      </w:pPr>
      <w:r w:rsidRPr="003720E5">
        <w:rPr>
          <w:sz w:val="18"/>
          <w:szCs w:val="18"/>
        </w:rPr>
        <w:t xml:space="preserve">Increased sales and marketing of </w:t>
      </w:r>
      <w:r w:rsidR="00690AB3" w:rsidRPr="003720E5">
        <w:rPr>
          <w:sz w:val="18"/>
          <w:szCs w:val="18"/>
        </w:rPr>
        <w:t>biodigester</w:t>
      </w:r>
      <w:r w:rsidRPr="003720E5">
        <w:rPr>
          <w:sz w:val="18"/>
          <w:szCs w:val="18"/>
        </w:rPr>
        <w:t xml:space="preserve"> </w:t>
      </w:r>
      <w:r w:rsidR="00690AB3" w:rsidRPr="003720E5">
        <w:rPr>
          <w:sz w:val="18"/>
          <w:szCs w:val="18"/>
        </w:rPr>
        <w:t>technologies</w:t>
      </w:r>
      <w:r w:rsidRPr="003720E5">
        <w:rPr>
          <w:sz w:val="18"/>
          <w:szCs w:val="18"/>
        </w:rPr>
        <w:t xml:space="preserve"> across regions.</w:t>
      </w:r>
    </w:p>
    <w:p w14:paraId="75A70348" w14:textId="04F3000A" w:rsidR="000E46F3" w:rsidRPr="00FB01E0" w:rsidRDefault="004F26E1" w:rsidP="00FB01E0">
      <w:pPr>
        <w:pStyle w:val="ListParagraph"/>
        <w:numPr>
          <w:ilvl w:val="0"/>
          <w:numId w:val="6"/>
        </w:numPr>
        <w:spacing w:line="276" w:lineRule="auto"/>
        <w:jc w:val="both"/>
        <w:rPr>
          <w:sz w:val="18"/>
          <w:szCs w:val="18"/>
        </w:rPr>
      </w:pPr>
      <w:r w:rsidRPr="00FB01E0">
        <w:rPr>
          <w:sz w:val="18"/>
          <w:szCs w:val="18"/>
        </w:rPr>
        <w:t xml:space="preserve">Increased partnership management and </w:t>
      </w:r>
      <w:r w:rsidRPr="00FB01E0">
        <w:rPr>
          <w:rFonts w:cs="Calibri"/>
          <w:color w:val="000000" w:themeColor="text1"/>
          <w:sz w:val="18"/>
          <w:szCs w:val="18"/>
        </w:rPr>
        <w:t xml:space="preserve">operational efficiency for </w:t>
      </w:r>
      <w:r w:rsidR="00FB01E0">
        <w:rPr>
          <w:rFonts w:cs="Calibri"/>
          <w:color w:val="000000" w:themeColor="text1"/>
          <w:sz w:val="18"/>
          <w:szCs w:val="18"/>
        </w:rPr>
        <w:t>BEs</w:t>
      </w:r>
    </w:p>
    <w:p w14:paraId="22597F49" w14:textId="19CEBFAE" w:rsidR="000A690D" w:rsidRPr="003720E5" w:rsidRDefault="000A690D" w:rsidP="00BF12C8">
      <w:pPr>
        <w:pStyle w:val="ListParagraph"/>
        <w:numPr>
          <w:ilvl w:val="0"/>
          <w:numId w:val="2"/>
        </w:numPr>
        <w:jc w:val="both"/>
        <w:rPr>
          <w:b/>
          <w:bCs/>
          <w:color w:val="4472C4" w:themeColor="accent1"/>
          <w:sz w:val="18"/>
          <w:szCs w:val="18"/>
        </w:rPr>
      </w:pPr>
      <w:r w:rsidRPr="003720E5">
        <w:rPr>
          <w:b/>
          <w:bCs/>
          <w:color w:val="4472C4" w:themeColor="accent1"/>
          <w:sz w:val="18"/>
          <w:szCs w:val="18"/>
        </w:rPr>
        <w:t>S</w:t>
      </w:r>
      <w:r w:rsidR="00ED17D2" w:rsidRPr="003720E5">
        <w:rPr>
          <w:b/>
          <w:bCs/>
          <w:color w:val="4472C4" w:themeColor="accent1"/>
          <w:sz w:val="18"/>
          <w:szCs w:val="18"/>
        </w:rPr>
        <w:t>COPE OF</w:t>
      </w:r>
      <w:r w:rsidR="001350D4" w:rsidRPr="003720E5">
        <w:rPr>
          <w:b/>
          <w:bCs/>
          <w:color w:val="4472C4" w:themeColor="accent1"/>
          <w:sz w:val="18"/>
          <w:szCs w:val="18"/>
        </w:rPr>
        <w:t xml:space="preserve"> </w:t>
      </w:r>
      <w:r w:rsidR="001350D4" w:rsidRPr="003720E5">
        <w:rPr>
          <w:rFonts w:eastAsia="Courier New" w:cs="Courier New"/>
          <w:b/>
          <w:bCs/>
          <w:color w:val="4472C4" w:themeColor="accent1"/>
          <w:sz w:val="18"/>
          <w:szCs w:val="18"/>
          <w14:ligatures w14:val="none"/>
        </w:rPr>
        <w:t>WORK</w:t>
      </w:r>
      <w:r w:rsidR="001350D4" w:rsidRPr="003720E5">
        <w:rPr>
          <w:rFonts w:eastAsia="Courier New" w:cs="Courier New"/>
          <w:b/>
          <w:bCs/>
          <w:color w:val="4472C4" w:themeColor="accent1"/>
          <w:spacing w:val="39"/>
          <w:sz w:val="18"/>
          <w:szCs w:val="18"/>
          <w14:ligatures w14:val="none"/>
        </w:rPr>
        <w:t xml:space="preserve"> </w:t>
      </w:r>
      <w:r w:rsidR="001350D4" w:rsidRPr="003720E5">
        <w:rPr>
          <w:rFonts w:eastAsia="Courier New" w:cs="Courier New"/>
          <w:b/>
          <w:bCs/>
          <w:color w:val="4472C4" w:themeColor="accent1"/>
          <w:sz w:val="18"/>
          <w:szCs w:val="18"/>
          <w14:ligatures w14:val="none"/>
        </w:rPr>
        <w:t>AND</w:t>
      </w:r>
      <w:r w:rsidR="001350D4" w:rsidRPr="003720E5">
        <w:rPr>
          <w:rFonts w:eastAsia="Courier New" w:cs="Courier New"/>
          <w:b/>
          <w:bCs/>
          <w:color w:val="4472C4" w:themeColor="accent1"/>
          <w:spacing w:val="38"/>
          <w:sz w:val="18"/>
          <w:szCs w:val="18"/>
          <w14:ligatures w14:val="none"/>
        </w:rPr>
        <w:t xml:space="preserve"> </w:t>
      </w:r>
      <w:r w:rsidR="001350D4" w:rsidRPr="003720E5">
        <w:rPr>
          <w:rFonts w:eastAsia="Courier New" w:cs="Courier New"/>
          <w:b/>
          <w:bCs/>
          <w:color w:val="4472C4" w:themeColor="accent1"/>
          <w:sz w:val="18"/>
          <w:szCs w:val="18"/>
          <w14:ligatures w14:val="none"/>
        </w:rPr>
        <w:t>DELIVERABLES</w:t>
      </w:r>
    </w:p>
    <w:p w14:paraId="5E74E245" w14:textId="77777777" w:rsidR="000A690D" w:rsidRPr="003720E5" w:rsidRDefault="000A690D" w:rsidP="0061793F">
      <w:pPr>
        <w:shd w:val="clear" w:color="auto" w:fill="FFFFFF"/>
        <w:spacing w:line="240" w:lineRule="auto"/>
        <w:jc w:val="both"/>
        <w:rPr>
          <w:rFonts w:ascii="Verdana" w:eastAsia="Times New Roman" w:hAnsi="Verdana" w:cs="Arial"/>
          <w:color w:val="000000" w:themeColor="text1"/>
          <w:sz w:val="18"/>
          <w:szCs w:val="18"/>
          <w:lang w:val="en-GB" w:eastAsia="en-GB"/>
        </w:rPr>
      </w:pPr>
    </w:p>
    <w:p w14:paraId="2A6F9ECB" w14:textId="56DCBF02" w:rsidR="00797F8B" w:rsidRPr="003720E5" w:rsidRDefault="000A690D" w:rsidP="00BF12C8">
      <w:pPr>
        <w:pStyle w:val="ListParagraph"/>
        <w:numPr>
          <w:ilvl w:val="0"/>
          <w:numId w:val="5"/>
        </w:numPr>
        <w:jc w:val="both"/>
        <w:rPr>
          <w:rFonts w:eastAsia="Courier New"/>
          <w:color w:val="000000" w:themeColor="text1"/>
          <w:sz w:val="18"/>
          <w:szCs w:val="18"/>
        </w:rPr>
      </w:pPr>
      <w:r w:rsidRPr="003720E5">
        <w:rPr>
          <w:rFonts w:cs="Arial"/>
          <w:color w:val="000000" w:themeColor="text1"/>
          <w:sz w:val="18"/>
          <w:szCs w:val="18"/>
          <w:lang w:val="en-GB" w:eastAsia="en-GB"/>
        </w:rPr>
        <w:t xml:space="preserve">This </w:t>
      </w:r>
      <w:r w:rsidR="00090C5A" w:rsidRPr="003720E5">
        <w:rPr>
          <w:rFonts w:cs="Arial"/>
          <w:color w:val="000000" w:themeColor="text1"/>
          <w:sz w:val="18"/>
          <w:szCs w:val="18"/>
          <w:lang w:val="en-GB" w:eastAsia="en-GB"/>
        </w:rPr>
        <w:t>BDS Consultan</w:t>
      </w:r>
      <w:r w:rsidR="00851479" w:rsidRPr="003720E5">
        <w:rPr>
          <w:rFonts w:cs="Arial"/>
          <w:color w:val="000000" w:themeColor="text1"/>
          <w:sz w:val="18"/>
          <w:szCs w:val="18"/>
          <w:lang w:val="en-GB" w:eastAsia="en-GB"/>
        </w:rPr>
        <w:t xml:space="preserve">cy will cover </w:t>
      </w:r>
      <w:r w:rsidR="00A66346" w:rsidRPr="003720E5">
        <w:rPr>
          <w:rFonts w:cs="Arial"/>
          <w:color w:val="000000" w:themeColor="text1"/>
          <w:sz w:val="18"/>
          <w:szCs w:val="18"/>
          <w:lang w:val="en-GB" w:eastAsia="en-GB"/>
        </w:rPr>
        <w:t xml:space="preserve">a needs </w:t>
      </w:r>
      <w:r w:rsidR="009B1F31" w:rsidRPr="003720E5">
        <w:rPr>
          <w:rFonts w:cs="Arial"/>
          <w:color w:val="000000" w:themeColor="text1"/>
          <w:sz w:val="18"/>
          <w:szCs w:val="18"/>
          <w:lang w:val="en-GB" w:eastAsia="en-GB"/>
        </w:rPr>
        <w:t>assessment</w:t>
      </w:r>
      <w:r w:rsidR="0095691C" w:rsidRPr="003720E5">
        <w:rPr>
          <w:rFonts w:cs="Arial"/>
          <w:color w:val="000000" w:themeColor="text1"/>
          <w:sz w:val="18"/>
          <w:szCs w:val="18"/>
          <w:lang w:val="en-GB" w:eastAsia="en-GB"/>
        </w:rPr>
        <w:t xml:space="preserve">, </w:t>
      </w:r>
      <w:r w:rsidR="009B1F31" w:rsidRPr="003720E5">
        <w:rPr>
          <w:rFonts w:cs="Arial"/>
          <w:color w:val="000000" w:themeColor="text1"/>
          <w:sz w:val="18"/>
          <w:szCs w:val="18"/>
          <w:lang w:val="en-GB" w:eastAsia="en-GB"/>
        </w:rPr>
        <w:t>provision of training</w:t>
      </w:r>
      <w:r w:rsidR="0095691C" w:rsidRPr="003720E5">
        <w:rPr>
          <w:rFonts w:cs="Arial"/>
          <w:color w:val="000000" w:themeColor="text1"/>
          <w:sz w:val="18"/>
          <w:szCs w:val="18"/>
          <w:lang w:val="en-GB" w:eastAsia="en-GB"/>
        </w:rPr>
        <w:t xml:space="preserve"> and coaching</w:t>
      </w:r>
      <w:r w:rsidR="009B1F31" w:rsidRPr="003720E5">
        <w:rPr>
          <w:rFonts w:cs="Arial"/>
          <w:color w:val="000000" w:themeColor="text1"/>
          <w:sz w:val="18"/>
          <w:szCs w:val="18"/>
          <w:lang w:val="en-GB" w:eastAsia="en-GB"/>
        </w:rPr>
        <w:t xml:space="preserve"> services </w:t>
      </w:r>
      <w:r w:rsidR="000A1CE2" w:rsidRPr="003720E5">
        <w:rPr>
          <w:rFonts w:cs="Arial"/>
          <w:color w:val="000000" w:themeColor="text1"/>
          <w:sz w:val="18"/>
          <w:szCs w:val="18"/>
          <w:lang w:val="en-GB" w:eastAsia="en-GB"/>
        </w:rPr>
        <w:t xml:space="preserve">to </w:t>
      </w:r>
      <w:r w:rsidR="00330944" w:rsidRPr="003720E5">
        <w:rPr>
          <w:rFonts w:cs="Arial"/>
          <w:color w:val="000000" w:themeColor="text1"/>
          <w:sz w:val="18"/>
          <w:szCs w:val="18"/>
          <w:lang w:val="en-GB" w:eastAsia="en-GB"/>
        </w:rPr>
        <w:t xml:space="preserve">14 </w:t>
      </w:r>
      <w:r w:rsidR="000A1CE2" w:rsidRPr="003720E5">
        <w:rPr>
          <w:rFonts w:cs="Arial"/>
          <w:color w:val="000000" w:themeColor="text1"/>
          <w:sz w:val="18"/>
          <w:szCs w:val="18"/>
          <w:lang w:val="en-GB" w:eastAsia="en-GB"/>
        </w:rPr>
        <w:t xml:space="preserve">BEs </w:t>
      </w:r>
      <w:r w:rsidR="00E8343D" w:rsidRPr="003720E5">
        <w:rPr>
          <w:rFonts w:cs="Arial"/>
          <w:color w:val="000000" w:themeColor="text1"/>
          <w:sz w:val="18"/>
          <w:szCs w:val="18"/>
          <w:lang w:val="en-GB" w:eastAsia="en-GB"/>
        </w:rPr>
        <w:t>in the areas of</w:t>
      </w:r>
      <w:r w:rsidR="001F3528" w:rsidRPr="003720E5">
        <w:rPr>
          <w:rFonts w:cs="Arial"/>
          <w:color w:val="000000" w:themeColor="text1"/>
          <w:sz w:val="18"/>
          <w:szCs w:val="18"/>
          <w:lang w:val="en-GB" w:eastAsia="en-GB"/>
        </w:rPr>
        <w:t xml:space="preserve">; </w:t>
      </w:r>
      <w:r w:rsidR="00FB01E0">
        <w:rPr>
          <w:rFonts w:cs="Arial"/>
          <w:color w:val="000000" w:themeColor="text1"/>
          <w:sz w:val="18"/>
          <w:szCs w:val="18"/>
          <w:lang w:val="en-GB" w:eastAsia="en-GB"/>
        </w:rPr>
        <w:t xml:space="preserve">Business </w:t>
      </w:r>
      <w:r w:rsidR="001E346A">
        <w:rPr>
          <w:rFonts w:cs="Arial"/>
          <w:color w:val="000000" w:themeColor="text1"/>
          <w:sz w:val="18"/>
          <w:szCs w:val="18"/>
          <w:lang w:val="en-GB" w:eastAsia="en-GB"/>
        </w:rPr>
        <w:t>formalization, Financial</w:t>
      </w:r>
      <w:r w:rsidR="00680A61" w:rsidRPr="003720E5">
        <w:rPr>
          <w:rFonts w:cs="Arial"/>
          <w:color w:val="000000" w:themeColor="text1"/>
          <w:sz w:val="18"/>
          <w:szCs w:val="18"/>
          <w:lang w:val="en-GB" w:eastAsia="en-GB"/>
        </w:rPr>
        <w:t xml:space="preserve"> management, </w:t>
      </w:r>
      <w:r w:rsidR="00EF0A52" w:rsidRPr="003720E5">
        <w:rPr>
          <w:color w:val="000000" w:themeColor="text1"/>
          <w:sz w:val="18"/>
          <w:szCs w:val="18"/>
        </w:rPr>
        <w:t xml:space="preserve">Access to </w:t>
      </w:r>
      <w:r w:rsidR="00690AB3" w:rsidRPr="003720E5">
        <w:rPr>
          <w:color w:val="000000" w:themeColor="text1"/>
          <w:sz w:val="18"/>
          <w:szCs w:val="18"/>
        </w:rPr>
        <w:t>finance, Access</w:t>
      </w:r>
      <w:r w:rsidR="00EF0A52" w:rsidRPr="003720E5">
        <w:rPr>
          <w:color w:val="000000" w:themeColor="text1"/>
          <w:sz w:val="18"/>
          <w:szCs w:val="18"/>
        </w:rPr>
        <w:t xml:space="preserve"> to market</w:t>
      </w:r>
      <w:r w:rsidR="00372B46" w:rsidRPr="003720E5">
        <w:rPr>
          <w:color w:val="000000" w:themeColor="text1"/>
          <w:sz w:val="18"/>
          <w:szCs w:val="18"/>
        </w:rPr>
        <w:t>s</w:t>
      </w:r>
      <w:r w:rsidR="00780469" w:rsidRPr="003720E5">
        <w:rPr>
          <w:color w:val="000000" w:themeColor="text1"/>
          <w:sz w:val="18"/>
          <w:szCs w:val="18"/>
        </w:rPr>
        <w:t xml:space="preserve">, </w:t>
      </w:r>
      <w:r w:rsidR="00372B46" w:rsidRPr="003720E5">
        <w:rPr>
          <w:color w:val="000000" w:themeColor="text1"/>
          <w:sz w:val="18"/>
          <w:szCs w:val="18"/>
        </w:rPr>
        <w:t xml:space="preserve">sales and marketing, </w:t>
      </w:r>
      <w:r w:rsidR="00EF0A52" w:rsidRPr="003720E5">
        <w:rPr>
          <w:color w:val="000000" w:themeColor="text1"/>
          <w:sz w:val="18"/>
          <w:szCs w:val="18"/>
        </w:rPr>
        <w:t>Supply</w:t>
      </w:r>
      <w:r w:rsidR="00372B46" w:rsidRPr="003720E5">
        <w:rPr>
          <w:color w:val="000000" w:themeColor="text1"/>
          <w:sz w:val="18"/>
          <w:szCs w:val="18"/>
        </w:rPr>
        <w:t>-</w:t>
      </w:r>
      <w:r w:rsidR="00EF0A52" w:rsidRPr="003720E5">
        <w:rPr>
          <w:color w:val="000000" w:themeColor="text1"/>
          <w:sz w:val="18"/>
          <w:szCs w:val="18"/>
        </w:rPr>
        <w:t xml:space="preserve">chain </w:t>
      </w:r>
      <w:proofErr w:type="gramStart"/>
      <w:r w:rsidR="00EF0A52" w:rsidRPr="003720E5">
        <w:rPr>
          <w:color w:val="000000" w:themeColor="text1"/>
          <w:sz w:val="18"/>
          <w:szCs w:val="18"/>
        </w:rPr>
        <w:t>management</w:t>
      </w:r>
      <w:r w:rsidR="00780469" w:rsidRPr="003720E5">
        <w:rPr>
          <w:color w:val="000000" w:themeColor="text1"/>
          <w:sz w:val="18"/>
          <w:szCs w:val="18"/>
        </w:rPr>
        <w:t xml:space="preserve">, </w:t>
      </w:r>
      <w:r w:rsidR="00C21562" w:rsidRPr="003720E5">
        <w:rPr>
          <w:color w:val="000000" w:themeColor="text1"/>
          <w:sz w:val="18"/>
          <w:szCs w:val="18"/>
        </w:rPr>
        <w:t xml:space="preserve"> </w:t>
      </w:r>
      <w:r w:rsidR="00BC7400" w:rsidRPr="003720E5">
        <w:rPr>
          <w:color w:val="000000" w:themeColor="text1"/>
          <w:sz w:val="18"/>
          <w:szCs w:val="18"/>
        </w:rPr>
        <w:t>Tax</w:t>
      </w:r>
      <w:r w:rsidR="00125A24" w:rsidRPr="003720E5">
        <w:rPr>
          <w:color w:val="000000" w:themeColor="text1"/>
          <w:sz w:val="18"/>
          <w:szCs w:val="18"/>
        </w:rPr>
        <w:t>ation</w:t>
      </w:r>
      <w:proofErr w:type="gramEnd"/>
      <w:r w:rsidR="004D6CE2" w:rsidRPr="003720E5">
        <w:rPr>
          <w:color w:val="000000" w:themeColor="text1"/>
          <w:sz w:val="18"/>
          <w:szCs w:val="18"/>
        </w:rPr>
        <w:t xml:space="preserve"> (</w:t>
      </w:r>
      <w:r w:rsidR="005E12C7" w:rsidRPr="003720E5">
        <w:rPr>
          <w:color w:val="000000" w:themeColor="text1"/>
          <w:sz w:val="18"/>
          <w:szCs w:val="18"/>
        </w:rPr>
        <w:t xml:space="preserve">Tax planning and compliance for </w:t>
      </w:r>
      <w:r w:rsidR="00B66271" w:rsidRPr="003720E5">
        <w:rPr>
          <w:color w:val="000000" w:themeColor="text1"/>
          <w:sz w:val="18"/>
          <w:szCs w:val="18"/>
        </w:rPr>
        <w:t>BE</w:t>
      </w:r>
      <w:r w:rsidR="005E12C7" w:rsidRPr="003720E5">
        <w:rPr>
          <w:color w:val="000000" w:themeColor="text1"/>
          <w:sz w:val="18"/>
          <w:szCs w:val="18"/>
        </w:rPr>
        <w:t>s</w:t>
      </w:r>
      <w:r w:rsidR="00780469" w:rsidRPr="003720E5">
        <w:rPr>
          <w:color w:val="000000" w:themeColor="text1"/>
          <w:sz w:val="18"/>
          <w:szCs w:val="18"/>
        </w:rPr>
        <w:t>)</w:t>
      </w:r>
      <w:r w:rsidR="00FB01E0">
        <w:rPr>
          <w:color w:val="000000" w:themeColor="text1"/>
          <w:sz w:val="18"/>
          <w:szCs w:val="18"/>
        </w:rPr>
        <w:t xml:space="preserve">and business plan </w:t>
      </w:r>
      <w:r w:rsidR="001E346A">
        <w:rPr>
          <w:color w:val="000000" w:themeColor="text1"/>
          <w:sz w:val="18"/>
          <w:szCs w:val="18"/>
        </w:rPr>
        <w:t>development</w:t>
      </w:r>
    </w:p>
    <w:p w14:paraId="5266EC9E" w14:textId="77777777" w:rsidR="00797F8B" w:rsidRPr="003720E5" w:rsidRDefault="00797F8B" w:rsidP="00330944">
      <w:pPr>
        <w:pStyle w:val="ListParagraph"/>
        <w:numPr>
          <w:ilvl w:val="0"/>
          <w:numId w:val="0"/>
        </w:numPr>
        <w:ind w:left="720"/>
        <w:jc w:val="both"/>
        <w:rPr>
          <w:rFonts w:eastAsia="Courier New"/>
          <w:color w:val="000000" w:themeColor="text1"/>
          <w:sz w:val="16"/>
          <w:szCs w:val="16"/>
        </w:rPr>
      </w:pPr>
    </w:p>
    <w:p w14:paraId="590C8888" w14:textId="029FB8B8" w:rsidR="004C1284" w:rsidRPr="003720E5" w:rsidRDefault="004C1284" w:rsidP="0061793F">
      <w:pPr>
        <w:pStyle w:val="ListParagraph"/>
        <w:ind w:left="720" w:hanging="360"/>
        <w:jc w:val="both"/>
        <w:rPr>
          <w:rFonts w:eastAsia="Courier New"/>
          <w:color w:val="000000" w:themeColor="text1"/>
          <w:sz w:val="18"/>
          <w:szCs w:val="18"/>
        </w:rPr>
      </w:pPr>
      <w:r w:rsidRPr="003720E5">
        <w:rPr>
          <w:rFonts w:eastAsia="Courier New"/>
          <w:color w:val="000000" w:themeColor="text1"/>
          <w:sz w:val="18"/>
          <w:szCs w:val="18"/>
        </w:rPr>
        <w:t xml:space="preserve">In hands-on interactive workshops, </w:t>
      </w:r>
      <w:r w:rsidR="00105FAE" w:rsidRPr="003720E5">
        <w:rPr>
          <w:rFonts w:eastAsia="Courier New"/>
          <w:color w:val="000000" w:themeColor="text1"/>
          <w:sz w:val="18"/>
          <w:szCs w:val="18"/>
        </w:rPr>
        <w:t xml:space="preserve">the consultant will support </w:t>
      </w:r>
      <w:r w:rsidRPr="003720E5">
        <w:rPr>
          <w:rFonts w:eastAsia="Courier New"/>
          <w:color w:val="000000" w:themeColor="text1"/>
          <w:sz w:val="18"/>
          <w:szCs w:val="18"/>
        </w:rPr>
        <w:t xml:space="preserve">biodigester enterprises </w:t>
      </w:r>
      <w:r w:rsidR="0067793F" w:rsidRPr="003720E5">
        <w:rPr>
          <w:rFonts w:eastAsia="Courier New"/>
          <w:color w:val="000000" w:themeColor="text1"/>
          <w:sz w:val="18"/>
          <w:szCs w:val="18"/>
        </w:rPr>
        <w:t>to</w:t>
      </w:r>
      <w:r w:rsidRPr="003720E5">
        <w:rPr>
          <w:rFonts w:eastAsia="Courier New"/>
          <w:color w:val="000000" w:themeColor="text1"/>
          <w:sz w:val="18"/>
          <w:szCs w:val="18"/>
        </w:rPr>
        <w:t xml:space="preserve"> work with peers on key topics </w:t>
      </w:r>
      <w:r w:rsidR="0067793F" w:rsidRPr="003720E5">
        <w:rPr>
          <w:rFonts w:eastAsia="Courier New"/>
          <w:color w:val="000000" w:themeColor="text1"/>
          <w:sz w:val="18"/>
          <w:szCs w:val="18"/>
        </w:rPr>
        <w:t>highlighted above</w:t>
      </w:r>
      <w:r w:rsidRPr="003720E5">
        <w:rPr>
          <w:rFonts w:eastAsia="Courier New"/>
          <w:color w:val="000000" w:themeColor="text1"/>
          <w:sz w:val="18"/>
          <w:szCs w:val="18"/>
        </w:rPr>
        <w:t xml:space="preserve">. </w:t>
      </w:r>
    </w:p>
    <w:p w14:paraId="1B5AB27B" w14:textId="77777777" w:rsidR="00FB2823" w:rsidRPr="003720E5" w:rsidRDefault="00FB2823" w:rsidP="0061793F">
      <w:pPr>
        <w:pStyle w:val="ListParagraph"/>
        <w:numPr>
          <w:ilvl w:val="0"/>
          <w:numId w:val="0"/>
        </w:numPr>
        <w:ind w:left="720" w:hanging="360"/>
        <w:jc w:val="both"/>
        <w:rPr>
          <w:rFonts w:eastAsia="Courier New"/>
          <w:color w:val="000000" w:themeColor="text1"/>
          <w:sz w:val="18"/>
          <w:szCs w:val="18"/>
        </w:rPr>
      </w:pPr>
    </w:p>
    <w:p w14:paraId="584F6489" w14:textId="57E582E1" w:rsidR="00FB2823" w:rsidRPr="00FB01E0" w:rsidRDefault="003A1003" w:rsidP="00FB01E0">
      <w:pPr>
        <w:pStyle w:val="ListParagraph"/>
        <w:numPr>
          <w:ilvl w:val="0"/>
          <w:numId w:val="0"/>
        </w:numPr>
        <w:ind w:left="720" w:hanging="360"/>
        <w:jc w:val="both"/>
        <w:rPr>
          <w:rFonts w:eastAsia="Courier New"/>
          <w:color w:val="000000" w:themeColor="text1"/>
          <w:sz w:val="18"/>
          <w:szCs w:val="18"/>
        </w:rPr>
      </w:pPr>
      <w:r w:rsidRPr="00FB01E0">
        <w:rPr>
          <w:rFonts w:eastAsia="Courier New"/>
          <w:color w:val="000000" w:themeColor="text1"/>
          <w:sz w:val="18"/>
          <w:szCs w:val="18"/>
        </w:rPr>
        <w:t xml:space="preserve">The consultant will facilitate the biodigester </w:t>
      </w:r>
      <w:r w:rsidR="00690AB3" w:rsidRPr="00FB01E0">
        <w:rPr>
          <w:rFonts w:eastAsia="Courier New"/>
          <w:color w:val="000000" w:themeColor="text1"/>
          <w:sz w:val="18"/>
          <w:szCs w:val="18"/>
        </w:rPr>
        <w:t>enterprises using</w:t>
      </w:r>
      <w:r w:rsidRPr="00FB01E0">
        <w:rPr>
          <w:rFonts w:eastAsia="Courier New"/>
          <w:color w:val="000000" w:themeColor="text1"/>
          <w:sz w:val="18"/>
          <w:szCs w:val="18"/>
        </w:rPr>
        <w:t xml:space="preserve"> easy-to-use practical tools to dig deeper into their business model</w:t>
      </w:r>
      <w:r w:rsidR="009845E4" w:rsidRPr="00FB01E0">
        <w:rPr>
          <w:rFonts w:eastAsia="Courier New"/>
          <w:color w:val="000000" w:themeColor="text1"/>
          <w:sz w:val="18"/>
          <w:szCs w:val="18"/>
        </w:rPr>
        <w:t>s</w:t>
      </w:r>
      <w:r w:rsidRPr="00FB01E0">
        <w:rPr>
          <w:rFonts w:eastAsia="Courier New"/>
          <w:color w:val="000000" w:themeColor="text1"/>
          <w:sz w:val="18"/>
          <w:szCs w:val="18"/>
        </w:rPr>
        <w:t xml:space="preserve"> and pave the way for growth. </w:t>
      </w:r>
    </w:p>
    <w:p w14:paraId="75BB902C" w14:textId="365EAD4F" w:rsidR="00FB01E0" w:rsidRPr="00FB01E0" w:rsidRDefault="00AB5CC6" w:rsidP="003720E5">
      <w:pPr>
        <w:pStyle w:val="ListParagraph"/>
        <w:ind w:left="720" w:hanging="360"/>
        <w:jc w:val="both"/>
        <w:rPr>
          <w:rFonts w:eastAsia="Courier New"/>
          <w:sz w:val="18"/>
          <w:szCs w:val="18"/>
        </w:rPr>
      </w:pPr>
      <w:r w:rsidRPr="003720E5">
        <w:rPr>
          <w:color w:val="000000" w:themeColor="text1"/>
          <w:sz w:val="18"/>
          <w:szCs w:val="18"/>
        </w:rPr>
        <w:t xml:space="preserve">Address risks associated with financing </w:t>
      </w:r>
      <w:r w:rsidR="00B66271" w:rsidRPr="003720E5">
        <w:rPr>
          <w:color w:val="000000" w:themeColor="text1"/>
          <w:sz w:val="18"/>
          <w:szCs w:val="18"/>
        </w:rPr>
        <w:t>BE</w:t>
      </w:r>
      <w:r w:rsidRPr="003720E5">
        <w:rPr>
          <w:color w:val="000000" w:themeColor="text1"/>
          <w:sz w:val="18"/>
          <w:szCs w:val="18"/>
        </w:rPr>
        <w:t xml:space="preserve">s by </w:t>
      </w:r>
      <w:r w:rsidR="00FB01E0">
        <w:rPr>
          <w:color w:val="000000" w:themeColor="text1"/>
          <w:sz w:val="18"/>
          <w:szCs w:val="18"/>
        </w:rPr>
        <w:t xml:space="preserve">financial </w:t>
      </w:r>
      <w:proofErr w:type="gramStart"/>
      <w:r w:rsidR="00FB01E0">
        <w:rPr>
          <w:color w:val="000000" w:themeColor="text1"/>
          <w:sz w:val="18"/>
          <w:szCs w:val="18"/>
        </w:rPr>
        <w:t>institutions</w:t>
      </w:r>
      <w:proofErr w:type="gramEnd"/>
      <w:r w:rsidRPr="003720E5">
        <w:rPr>
          <w:color w:val="000000" w:themeColor="text1"/>
          <w:sz w:val="18"/>
          <w:szCs w:val="18"/>
        </w:rPr>
        <w:t xml:space="preserve"> </w:t>
      </w:r>
    </w:p>
    <w:p w14:paraId="0F76D145" w14:textId="63A2C063" w:rsidR="002F12E8" w:rsidRPr="00843651" w:rsidRDefault="00623B12" w:rsidP="003720E5">
      <w:pPr>
        <w:pStyle w:val="ListParagraph"/>
        <w:ind w:left="720" w:hanging="360"/>
        <w:jc w:val="both"/>
        <w:rPr>
          <w:rFonts w:eastAsia="Courier New"/>
          <w:sz w:val="18"/>
          <w:szCs w:val="18"/>
        </w:rPr>
      </w:pPr>
      <w:r w:rsidRPr="003720E5">
        <w:rPr>
          <w:rFonts w:eastAsia="Courier New"/>
          <w:color w:val="000000" w:themeColor="text1"/>
          <w:sz w:val="18"/>
          <w:szCs w:val="18"/>
        </w:rPr>
        <w:t xml:space="preserve">Advise </w:t>
      </w:r>
      <w:r w:rsidR="00B66271" w:rsidRPr="003720E5">
        <w:rPr>
          <w:rFonts w:eastAsia="Courier New"/>
          <w:color w:val="000000" w:themeColor="text1"/>
          <w:sz w:val="18"/>
          <w:szCs w:val="18"/>
        </w:rPr>
        <w:t>BE</w:t>
      </w:r>
      <w:r w:rsidRPr="003720E5">
        <w:rPr>
          <w:rFonts w:eastAsia="Courier New"/>
          <w:color w:val="000000" w:themeColor="text1"/>
          <w:sz w:val="18"/>
          <w:szCs w:val="18"/>
        </w:rPr>
        <w:t xml:space="preserve">s on </w:t>
      </w:r>
      <w:r w:rsidR="003561CA" w:rsidRPr="003720E5">
        <w:rPr>
          <w:rFonts w:eastAsia="Courier New"/>
          <w:color w:val="000000" w:themeColor="text1"/>
          <w:sz w:val="18"/>
          <w:szCs w:val="18"/>
        </w:rPr>
        <w:t xml:space="preserve">Gender Mainstreaming </w:t>
      </w:r>
      <w:r w:rsidRPr="003720E5">
        <w:rPr>
          <w:rFonts w:eastAsia="Courier New"/>
          <w:color w:val="000000" w:themeColor="text1"/>
          <w:sz w:val="18"/>
          <w:szCs w:val="18"/>
        </w:rPr>
        <w:t xml:space="preserve">to </w:t>
      </w:r>
      <w:r w:rsidRPr="003720E5">
        <w:rPr>
          <w:color w:val="000000" w:themeColor="text1"/>
          <w:sz w:val="18"/>
          <w:szCs w:val="18"/>
        </w:rPr>
        <w:t>create</w:t>
      </w:r>
      <w:r w:rsidR="003561CA" w:rsidRPr="003720E5">
        <w:rPr>
          <w:color w:val="000000" w:themeColor="text1"/>
          <w:sz w:val="18"/>
          <w:szCs w:val="18"/>
        </w:rPr>
        <w:t xml:space="preserve"> awareness </w:t>
      </w:r>
      <w:r w:rsidRPr="003720E5">
        <w:rPr>
          <w:color w:val="000000" w:themeColor="text1"/>
          <w:sz w:val="18"/>
          <w:szCs w:val="18"/>
        </w:rPr>
        <w:t>a</w:t>
      </w:r>
      <w:r w:rsidR="003561CA" w:rsidRPr="003720E5">
        <w:rPr>
          <w:color w:val="000000" w:themeColor="text1"/>
          <w:sz w:val="18"/>
          <w:szCs w:val="18"/>
        </w:rPr>
        <w:t xml:space="preserve">nd have them incorporate </w:t>
      </w:r>
      <w:r w:rsidR="003561CA" w:rsidRPr="003720E5">
        <w:rPr>
          <w:rFonts w:eastAsia="Courier New"/>
          <w:color w:val="000000" w:themeColor="text1"/>
          <w:sz w:val="18"/>
          <w:szCs w:val="18"/>
        </w:rPr>
        <w:t>gender in their busines</w:t>
      </w:r>
      <w:r w:rsidRPr="003720E5">
        <w:rPr>
          <w:rFonts w:eastAsia="Courier New"/>
          <w:color w:val="000000" w:themeColor="text1"/>
          <w:sz w:val="18"/>
          <w:szCs w:val="18"/>
        </w:rPr>
        <w:t>ses</w:t>
      </w:r>
      <w:r w:rsidR="003561CA" w:rsidRPr="003720E5">
        <w:rPr>
          <w:rFonts w:eastAsia="Courier New"/>
          <w:color w:val="000000" w:themeColor="text1"/>
          <w:sz w:val="18"/>
          <w:szCs w:val="18"/>
        </w:rPr>
        <w:t>.</w:t>
      </w:r>
    </w:p>
    <w:p w14:paraId="56FD43A6" w14:textId="77777777" w:rsidR="003A1003" w:rsidRPr="003720E5" w:rsidRDefault="003A1003" w:rsidP="0061793F">
      <w:pPr>
        <w:pStyle w:val="ListParagraph"/>
        <w:numPr>
          <w:ilvl w:val="0"/>
          <w:numId w:val="0"/>
        </w:numPr>
        <w:ind w:left="720"/>
        <w:jc w:val="both"/>
        <w:rPr>
          <w:rFonts w:eastAsia="Courier New"/>
          <w:color w:val="2F5496" w:themeColor="accent1" w:themeShade="BF"/>
          <w:sz w:val="18"/>
          <w:szCs w:val="18"/>
        </w:rPr>
      </w:pPr>
    </w:p>
    <w:p w14:paraId="56A46D74" w14:textId="38168F93" w:rsidR="00685EA6" w:rsidRPr="003720E5" w:rsidRDefault="00685EA6" w:rsidP="0061793F">
      <w:pPr>
        <w:jc w:val="both"/>
        <w:rPr>
          <w:rFonts w:ascii="Verdana" w:hAnsi="Verdana"/>
          <w:b/>
          <w:bCs/>
          <w:color w:val="2F5496" w:themeColor="accent1" w:themeShade="BF"/>
          <w:sz w:val="18"/>
          <w:szCs w:val="18"/>
        </w:rPr>
      </w:pPr>
      <w:r w:rsidRPr="003720E5">
        <w:rPr>
          <w:rFonts w:ascii="Verdana" w:hAnsi="Verdana"/>
          <w:b/>
          <w:bCs/>
          <w:color w:val="2F5496" w:themeColor="accent1" w:themeShade="BF"/>
          <w:sz w:val="18"/>
          <w:szCs w:val="18"/>
        </w:rPr>
        <w:t xml:space="preserve">The consultancy will have the following </w:t>
      </w:r>
      <w:r w:rsidR="00690AB3" w:rsidRPr="003720E5">
        <w:rPr>
          <w:rFonts w:ascii="Verdana" w:hAnsi="Verdana"/>
          <w:b/>
          <w:bCs/>
          <w:color w:val="2F5496" w:themeColor="accent1" w:themeShade="BF"/>
          <w:sz w:val="18"/>
          <w:szCs w:val="18"/>
        </w:rPr>
        <w:t>deliverables.</w:t>
      </w:r>
    </w:p>
    <w:p w14:paraId="5A60E4A6" w14:textId="77777777" w:rsidR="00753DE9" w:rsidRPr="003720E5" w:rsidRDefault="00753DE9" w:rsidP="0061793F">
      <w:pPr>
        <w:jc w:val="both"/>
        <w:rPr>
          <w:rFonts w:ascii="Verdana" w:hAnsi="Verdana"/>
          <w:b/>
          <w:bCs/>
          <w:color w:val="2F5496" w:themeColor="accent1" w:themeShade="BF"/>
          <w:sz w:val="18"/>
          <w:szCs w:val="18"/>
        </w:rPr>
      </w:pPr>
    </w:p>
    <w:p w14:paraId="297F1770" w14:textId="548ED4EA" w:rsidR="00B0396B" w:rsidRPr="003720E5" w:rsidRDefault="00DB1D91" w:rsidP="001448A5">
      <w:pPr>
        <w:pStyle w:val="ListParagraph"/>
        <w:rPr>
          <w:rFonts w:eastAsia="Courier New"/>
          <w:color w:val="000000" w:themeColor="text1"/>
          <w:sz w:val="18"/>
          <w:szCs w:val="18"/>
        </w:rPr>
      </w:pPr>
      <w:r w:rsidRPr="003720E5">
        <w:rPr>
          <w:rFonts w:eastAsia="Courier New"/>
          <w:sz w:val="18"/>
          <w:szCs w:val="18"/>
        </w:rPr>
        <w:t>Conduct a needs assessment in the inception phase</w:t>
      </w:r>
      <w:r w:rsidR="00843651">
        <w:rPr>
          <w:rFonts w:eastAsia="Courier New"/>
          <w:sz w:val="18"/>
          <w:szCs w:val="18"/>
        </w:rPr>
        <w:t>, with</w:t>
      </w:r>
      <w:r w:rsidRPr="003720E5">
        <w:rPr>
          <w:rFonts w:eastAsia="Courier New"/>
          <w:sz w:val="18"/>
          <w:szCs w:val="18"/>
        </w:rPr>
        <w:t xml:space="preserve"> an</w:t>
      </w:r>
      <w:r w:rsidR="008D3AE8" w:rsidRPr="003720E5">
        <w:rPr>
          <w:rFonts w:eastAsia="Courier New"/>
          <w:sz w:val="18"/>
          <w:szCs w:val="18"/>
        </w:rPr>
        <w:t xml:space="preserve"> </w:t>
      </w:r>
      <w:r w:rsidRPr="003720E5">
        <w:rPr>
          <w:rFonts w:eastAsia="Courier New"/>
          <w:sz w:val="18"/>
          <w:szCs w:val="18"/>
        </w:rPr>
        <w:t>i</w:t>
      </w:r>
      <w:r w:rsidR="008D3AE8" w:rsidRPr="003720E5">
        <w:rPr>
          <w:rFonts w:eastAsia="Courier New"/>
          <w:sz w:val="18"/>
          <w:szCs w:val="18"/>
        </w:rPr>
        <w:t xml:space="preserve">nception Report </w:t>
      </w:r>
      <w:r w:rsidR="00D836A0" w:rsidRPr="003720E5">
        <w:rPr>
          <w:rFonts w:eastAsia="Courier New"/>
          <w:sz w:val="18"/>
          <w:szCs w:val="18"/>
        </w:rPr>
        <w:t>outlining in detail the</w:t>
      </w:r>
      <w:r w:rsidR="008D3AE8" w:rsidRPr="003720E5">
        <w:rPr>
          <w:rFonts w:eastAsia="Courier New"/>
          <w:sz w:val="18"/>
          <w:szCs w:val="18"/>
        </w:rPr>
        <w:t xml:space="preserve"> activities to be undertaken by the consu</w:t>
      </w:r>
      <w:r w:rsidR="00D836A0" w:rsidRPr="003720E5">
        <w:rPr>
          <w:rFonts w:eastAsia="Courier New"/>
          <w:sz w:val="18"/>
          <w:szCs w:val="18"/>
        </w:rPr>
        <w:t>ltant including the methodology and</w:t>
      </w:r>
      <w:r w:rsidR="008D3AE8" w:rsidRPr="003720E5">
        <w:rPr>
          <w:rFonts w:eastAsia="Courier New"/>
          <w:sz w:val="18"/>
          <w:szCs w:val="18"/>
        </w:rPr>
        <w:t xml:space="preserve"> approach to obtain </w:t>
      </w:r>
      <w:r w:rsidR="00542EEC" w:rsidRPr="003720E5">
        <w:rPr>
          <w:rFonts w:eastAsia="Courier New"/>
          <w:sz w:val="18"/>
          <w:szCs w:val="18"/>
        </w:rPr>
        <w:t>the intended results,</w:t>
      </w:r>
      <w:r w:rsidR="008D3AE8" w:rsidRPr="003720E5">
        <w:rPr>
          <w:rFonts w:eastAsia="Courier New"/>
          <w:sz w:val="18"/>
          <w:szCs w:val="18"/>
        </w:rPr>
        <w:t xml:space="preserve"> a</w:t>
      </w:r>
      <w:r w:rsidR="00D836A0" w:rsidRPr="003720E5">
        <w:rPr>
          <w:rFonts w:eastAsia="Courier New"/>
          <w:sz w:val="18"/>
          <w:szCs w:val="18"/>
        </w:rPr>
        <w:t>nd an implementation</w:t>
      </w:r>
      <w:r w:rsidR="008D3AE8" w:rsidRPr="003720E5">
        <w:rPr>
          <w:rFonts w:eastAsia="Courier New"/>
          <w:sz w:val="18"/>
          <w:szCs w:val="18"/>
        </w:rPr>
        <w:t xml:space="preserve"> plan including </w:t>
      </w:r>
      <w:r w:rsidR="008D3AE8" w:rsidRPr="003720E5">
        <w:rPr>
          <w:rFonts w:eastAsia="Courier New"/>
          <w:color w:val="000000" w:themeColor="text1"/>
          <w:sz w:val="18"/>
          <w:szCs w:val="18"/>
        </w:rPr>
        <w:t>timeline</w:t>
      </w:r>
      <w:r w:rsidR="00542EEC" w:rsidRPr="003720E5">
        <w:rPr>
          <w:rFonts w:eastAsia="Courier New"/>
          <w:color w:val="000000" w:themeColor="text1"/>
          <w:sz w:val="18"/>
          <w:szCs w:val="18"/>
        </w:rPr>
        <w:t>s</w:t>
      </w:r>
      <w:r w:rsidR="008D3AE8" w:rsidRPr="003720E5">
        <w:rPr>
          <w:rFonts w:eastAsia="Courier New"/>
          <w:color w:val="000000" w:themeColor="text1"/>
          <w:sz w:val="18"/>
          <w:szCs w:val="18"/>
        </w:rPr>
        <w:t xml:space="preserve"> for all activities. Inception repor</w:t>
      </w:r>
      <w:r w:rsidR="00D836A0" w:rsidRPr="003720E5">
        <w:rPr>
          <w:rFonts w:eastAsia="Courier New"/>
          <w:color w:val="000000" w:themeColor="text1"/>
          <w:sz w:val="18"/>
          <w:szCs w:val="18"/>
        </w:rPr>
        <w:t xml:space="preserve">t should be submitted </w:t>
      </w:r>
      <w:r w:rsidR="00B66271" w:rsidRPr="003720E5">
        <w:rPr>
          <w:rFonts w:eastAsia="Courier New"/>
          <w:color w:val="000000" w:themeColor="text1"/>
          <w:sz w:val="18"/>
          <w:szCs w:val="18"/>
        </w:rPr>
        <w:t>within</w:t>
      </w:r>
      <w:r w:rsidR="00D836A0" w:rsidRPr="003720E5">
        <w:rPr>
          <w:rFonts w:eastAsia="Courier New"/>
          <w:color w:val="000000" w:themeColor="text1"/>
          <w:sz w:val="18"/>
          <w:szCs w:val="18"/>
        </w:rPr>
        <w:t xml:space="preserve"> </w:t>
      </w:r>
      <w:r w:rsidRPr="003720E5">
        <w:rPr>
          <w:rFonts w:eastAsia="Courier New"/>
          <w:color w:val="000000" w:themeColor="text1"/>
          <w:sz w:val="18"/>
          <w:szCs w:val="18"/>
        </w:rPr>
        <w:t>10</w:t>
      </w:r>
      <w:r w:rsidR="008D3AE8" w:rsidRPr="003720E5">
        <w:rPr>
          <w:rFonts w:eastAsia="Courier New"/>
          <w:color w:val="000000" w:themeColor="text1"/>
          <w:sz w:val="18"/>
          <w:szCs w:val="18"/>
        </w:rPr>
        <w:t xml:space="preserve"> </w:t>
      </w:r>
      <w:r w:rsidR="00690AB3" w:rsidRPr="003720E5">
        <w:rPr>
          <w:rFonts w:eastAsia="Courier New"/>
          <w:color w:val="000000" w:themeColor="text1"/>
          <w:sz w:val="18"/>
          <w:szCs w:val="18"/>
        </w:rPr>
        <w:t>work</w:t>
      </w:r>
      <w:r w:rsidR="00690AB3">
        <w:rPr>
          <w:rFonts w:eastAsia="Courier New"/>
          <w:color w:val="000000" w:themeColor="text1"/>
          <w:sz w:val="18"/>
          <w:szCs w:val="18"/>
        </w:rPr>
        <w:t xml:space="preserve">ing </w:t>
      </w:r>
      <w:r w:rsidR="00690AB3" w:rsidRPr="003720E5">
        <w:rPr>
          <w:rFonts w:eastAsia="Courier New"/>
          <w:color w:val="000000" w:themeColor="text1"/>
          <w:sz w:val="18"/>
          <w:szCs w:val="18"/>
        </w:rPr>
        <w:t>days</w:t>
      </w:r>
      <w:r w:rsidR="008D3AE8" w:rsidRPr="003720E5">
        <w:rPr>
          <w:rFonts w:eastAsia="Courier New"/>
          <w:color w:val="000000" w:themeColor="text1"/>
          <w:sz w:val="18"/>
          <w:szCs w:val="18"/>
        </w:rPr>
        <w:t xml:space="preserve"> after the start of the contract.</w:t>
      </w:r>
    </w:p>
    <w:p w14:paraId="2B664DBC" w14:textId="77777777" w:rsidR="00DB1D91" w:rsidRPr="003720E5" w:rsidRDefault="00DB1D91" w:rsidP="00A33960">
      <w:pPr>
        <w:pStyle w:val="ListParagraph"/>
        <w:numPr>
          <w:ilvl w:val="0"/>
          <w:numId w:val="0"/>
        </w:numPr>
        <w:ind w:left="227"/>
        <w:rPr>
          <w:rFonts w:eastAsia="Courier New"/>
          <w:color w:val="000000" w:themeColor="text1"/>
          <w:sz w:val="18"/>
          <w:szCs w:val="18"/>
        </w:rPr>
      </w:pPr>
    </w:p>
    <w:p w14:paraId="004B452F" w14:textId="6D9C190E" w:rsidR="00DB1D91" w:rsidRPr="003720E5" w:rsidRDefault="00DB1D91" w:rsidP="001448A5">
      <w:pPr>
        <w:pStyle w:val="ListParagraph"/>
        <w:rPr>
          <w:rFonts w:eastAsia="Courier New"/>
          <w:color w:val="FF0000"/>
          <w:sz w:val="18"/>
          <w:szCs w:val="18"/>
        </w:rPr>
      </w:pPr>
      <w:r w:rsidRPr="003720E5">
        <w:rPr>
          <w:rStyle w:val="ui-provider"/>
          <w:rFonts w:eastAsiaTheme="majorEastAsia"/>
          <w:sz w:val="18"/>
          <w:szCs w:val="18"/>
        </w:rPr>
        <w:t>Agreed training curriculum for the 3 day- BEs trainings plus a pre-training and post-training questionnaire.</w:t>
      </w:r>
    </w:p>
    <w:p w14:paraId="69455D49" w14:textId="77777777" w:rsidR="00B0396B" w:rsidRPr="003720E5" w:rsidRDefault="00B0396B" w:rsidP="00B0396B">
      <w:pPr>
        <w:pStyle w:val="ListParagraph"/>
        <w:numPr>
          <w:ilvl w:val="0"/>
          <w:numId w:val="0"/>
        </w:numPr>
        <w:ind w:left="227"/>
        <w:rPr>
          <w:rFonts w:eastAsia="Courier New"/>
          <w:sz w:val="18"/>
          <w:szCs w:val="18"/>
        </w:rPr>
      </w:pPr>
    </w:p>
    <w:p w14:paraId="5D7A3F35" w14:textId="1188E509" w:rsidR="000A690D" w:rsidRPr="003720E5" w:rsidRDefault="00DE121B" w:rsidP="001335A9">
      <w:pPr>
        <w:pStyle w:val="ListParagraph"/>
        <w:rPr>
          <w:rFonts w:eastAsia="Courier New"/>
          <w:sz w:val="18"/>
          <w:szCs w:val="18"/>
        </w:rPr>
      </w:pPr>
      <w:r w:rsidRPr="003720E5">
        <w:rPr>
          <w:rFonts w:eastAsia="Courier New"/>
          <w:sz w:val="18"/>
          <w:szCs w:val="18"/>
        </w:rPr>
        <w:t xml:space="preserve">Conduct </w:t>
      </w:r>
      <w:r w:rsidR="000A690D" w:rsidRPr="003720E5">
        <w:rPr>
          <w:rFonts w:eastAsia="Courier New"/>
          <w:sz w:val="18"/>
          <w:szCs w:val="18"/>
        </w:rPr>
        <w:t>five</w:t>
      </w:r>
      <w:r w:rsidR="00ED5C38" w:rsidRPr="003720E5">
        <w:rPr>
          <w:rFonts w:eastAsia="Courier New"/>
          <w:sz w:val="18"/>
          <w:szCs w:val="18"/>
        </w:rPr>
        <w:t xml:space="preserve"> (5)</w:t>
      </w:r>
      <w:r w:rsidR="000A690D" w:rsidRPr="003720E5">
        <w:rPr>
          <w:rFonts w:eastAsia="Courier New"/>
          <w:sz w:val="18"/>
          <w:szCs w:val="18"/>
        </w:rPr>
        <w:t xml:space="preserve"> grou</w:t>
      </w:r>
      <w:r w:rsidR="00D631F3" w:rsidRPr="003720E5">
        <w:rPr>
          <w:rFonts w:eastAsia="Courier New"/>
          <w:sz w:val="18"/>
          <w:szCs w:val="18"/>
        </w:rPr>
        <w:t>p</w:t>
      </w:r>
      <w:r w:rsidR="000A690D" w:rsidRPr="003720E5">
        <w:rPr>
          <w:rFonts w:eastAsia="Courier New"/>
          <w:sz w:val="18"/>
          <w:szCs w:val="18"/>
        </w:rPr>
        <w:t xml:space="preserve"> workshops </w:t>
      </w:r>
      <w:r w:rsidRPr="003720E5">
        <w:rPr>
          <w:rFonts w:eastAsia="Courier New"/>
          <w:sz w:val="18"/>
          <w:szCs w:val="18"/>
        </w:rPr>
        <w:t>each with three</w:t>
      </w:r>
      <w:r w:rsidR="00ED17D2" w:rsidRPr="003720E5">
        <w:rPr>
          <w:rFonts w:eastAsia="Courier New"/>
          <w:sz w:val="18"/>
          <w:szCs w:val="18"/>
        </w:rPr>
        <w:t>-</w:t>
      </w:r>
      <w:r w:rsidRPr="003720E5">
        <w:rPr>
          <w:rFonts w:eastAsia="Courier New"/>
          <w:sz w:val="18"/>
          <w:szCs w:val="18"/>
        </w:rPr>
        <w:t xml:space="preserve">day trainings </w:t>
      </w:r>
      <w:r w:rsidR="000A690D" w:rsidRPr="003720E5">
        <w:rPr>
          <w:rFonts w:eastAsia="Courier New"/>
          <w:sz w:val="18"/>
          <w:szCs w:val="18"/>
        </w:rPr>
        <w:t xml:space="preserve">over </w:t>
      </w:r>
      <w:r w:rsidR="004F7518" w:rsidRPr="003720E5">
        <w:rPr>
          <w:rFonts w:eastAsia="Courier New"/>
          <w:sz w:val="18"/>
          <w:szCs w:val="18"/>
        </w:rPr>
        <w:t>4</w:t>
      </w:r>
      <w:r w:rsidR="000A690D" w:rsidRPr="003720E5">
        <w:rPr>
          <w:rFonts w:eastAsia="Courier New"/>
          <w:sz w:val="18"/>
          <w:szCs w:val="18"/>
        </w:rPr>
        <w:t xml:space="preserve"> months, with follow-up tasks after each workshop</w:t>
      </w:r>
      <w:r w:rsidR="00D82CE7" w:rsidRPr="003720E5">
        <w:rPr>
          <w:rFonts w:eastAsia="Courier New"/>
          <w:sz w:val="18"/>
          <w:szCs w:val="18"/>
        </w:rPr>
        <w:t xml:space="preserve"> and support to undertake </w:t>
      </w:r>
      <w:r w:rsidRPr="003720E5">
        <w:rPr>
          <w:rFonts w:eastAsia="Courier New"/>
          <w:sz w:val="18"/>
          <w:szCs w:val="18"/>
        </w:rPr>
        <w:t>self-paced</w:t>
      </w:r>
      <w:r w:rsidR="00D82CE7" w:rsidRPr="003720E5">
        <w:rPr>
          <w:rFonts w:eastAsia="Courier New"/>
          <w:sz w:val="18"/>
          <w:szCs w:val="18"/>
        </w:rPr>
        <w:t xml:space="preserve"> business and leadership training</w:t>
      </w:r>
      <w:r w:rsidRPr="003720E5">
        <w:rPr>
          <w:rFonts w:eastAsia="Courier New"/>
          <w:sz w:val="18"/>
          <w:szCs w:val="18"/>
        </w:rPr>
        <w:t>s</w:t>
      </w:r>
      <w:r w:rsidR="00D82CE7" w:rsidRPr="003720E5">
        <w:rPr>
          <w:rFonts w:eastAsia="Courier New"/>
          <w:sz w:val="18"/>
          <w:szCs w:val="18"/>
        </w:rPr>
        <w:t>.</w:t>
      </w:r>
    </w:p>
    <w:p w14:paraId="702A1E9E" w14:textId="77777777" w:rsidR="002F12E8" w:rsidRPr="003720E5" w:rsidRDefault="002F12E8" w:rsidP="002F12E8">
      <w:pPr>
        <w:pStyle w:val="ListParagraph"/>
        <w:numPr>
          <w:ilvl w:val="0"/>
          <w:numId w:val="0"/>
        </w:numPr>
        <w:ind w:left="227"/>
        <w:rPr>
          <w:rFonts w:eastAsia="Courier New"/>
          <w:sz w:val="18"/>
          <w:szCs w:val="18"/>
        </w:rPr>
      </w:pPr>
    </w:p>
    <w:p w14:paraId="01032188" w14:textId="068AFF09" w:rsidR="002F12E8" w:rsidRPr="003720E5" w:rsidRDefault="002F12E8" w:rsidP="001335A9">
      <w:pPr>
        <w:pStyle w:val="ListParagraph"/>
        <w:rPr>
          <w:rFonts w:eastAsia="Courier New"/>
          <w:sz w:val="18"/>
          <w:szCs w:val="18"/>
        </w:rPr>
      </w:pPr>
      <w:r w:rsidRPr="003720E5">
        <w:rPr>
          <w:rStyle w:val="ui-provider"/>
          <w:rFonts w:eastAsiaTheme="majorEastAsia"/>
          <w:sz w:val="18"/>
          <w:szCs w:val="18"/>
        </w:rPr>
        <w:t xml:space="preserve">A short training report prepared and shared after completing the 2 pieces of training highlighting key areas to focus on in the 2-day tailored support visit to the </w:t>
      </w:r>
      <w:r w:rsidR="008549E2">
        <w:rPr>
          <w:rStyle w:val="ui-provider"/>
          <w:rFonts w:eastAsiaTheme="majorEastAsia"/>
          <w:sz w:val="18"/>
          <w:szCs w:val="18"/>
        </w:rPr>
        <w:t>BEs.</w:t>
      </w:r>
    </w:p>
    <w:p w14:paraId="58F10534" w14:textId="7ED94FA3" w:rsidR="00DB1D91" w:rsidRPr="003720E5" w:rsidRDefault="002F12E8" w:rsidP="00A33960">
      <w:pPr>
        <w:pStyle w:val="ListParagraph"/>
        <w:numPr>
          <w:ilvl w:val="0"/>
          <w:numId w:val="0"/>
        </w:numPr>
        <w:ind w:left="227"/>
        <w:rPr>
          <w:rFonts w:eastAsia="Courier New"/>
          <w:sz w:val="18"/>
          <w:szCs w:val="18"/>
        </w:rPr>
      </w:pPr>
      <w:r w:rsidRPr="003720E5">
        <w:rPr>
          <w:rStyle w:val="ui-provider"/>
          <w:rFonts w:eastAsiaTheme="majorEastAsia"/>
          <w:sz w:val="16"/>
          <w:szCs w:val="16"/>
        </w:rPr>
        <w:t>.</w:t>
      </w:r>
    </w:p>
    <w:p w14:paraId="119E1F62" w14:textId="5B8BAD88" w:rsidR="003B09A9" w:rsidRPr="003720E5" w:rsidRDefault="00D631F3" w:rsidP="001448A5">
      <w:pPr>
        <w:pStyle w:val="ListParagraph"/>
        <w:rPr>
          <w:rFonts w:eastAsia="Courier New"/>
          <w:sz w:val="18"/>
          <w:szCs w:val="18"/>
        </w:rPr>
      </w:pPr>
      <w:r w:rsidRPr="003720E5">
        <w:rPr>
          <w:rFonts w:eastAsia="Courier New"/>
          <w:sz w:val="18"/>
          <w:szCs w:val="18"/>
        </w:rPr>
        <w:t xml:space="preserve">Documentation of up to </w:t>
      </w:r>
      <w:r w:rsidR="00D82CE7" w:rsidRPr="003720E5">
        <w:rPr>
          <w:rFonts w:eastAsia="Courier New"/>
          <w:sz w:val="18"/>
          <w:szCs w:val="18"/>
        </w:rPr>
        <w:t>five</w:t>
      </w:r>
      <w:r w:rsidR="001C62C4" w:rsidRPr="003720E5">
        <w:rPr>
          <w:rFonts w:eastAsia="Courier New"/>
          <w:sz w:val="18"/>
          <w:szCs w:val="18"/>
        </w:rPr>
        <w:t xml:space="preserve"> (5)</w:t>
      </w:r>
      <w:r w:rsidRPr="003720E5">
        <w:rPr>
          <w:rFonts w:eastAsia="Courier New"/>
          <w:sz w:val="18"/>
          <w:szCs w:val="18"/>
        </w:rPr>
        <w:t xml:space="preserve"> </w:t>
      </w:r>
      <w:r w:rsidR="00050D2D" w:rsidRPr="003720E5">
        <w:rPr>
          <w:rFonts w:eastAsia="Courier New"/>
          <w:sz w:val="18"/>
          <w:szCs w:val="18"/>
        </w:rPr>
        <w:t xml:space="preserve">BDS </w:t>
      </w:r>
      <w:r w:rsidRPr="003720E5">
        <w:rPr>
          <w:rFonts w:eastAsia="Courier New"/>
          <w:sz w:val="18"/>
          <w:szCs w:val="18"/>
        </w:rPr>
        <w:t>workshops</w:t>
      </w:r>
    </w:p>
    <w:p w14:paraId="7ABEC04C" w14:textId="77777777" w:rsidR="00DB1D91" w:rsidRPr="003720E5" w:rsidRDefault="00DB1D91" w:rsidP="00A33960">
      <w:pPr>
        <w:pStyle w:val="ListParagraph"/>
        <w:numPr>
          <w:ilvl w:val="0"/>
          <w:numId w:val="0"/>
        </w:numPr>
        <w:ind w:left="227"/>
        <w:rPr>
          <w:rFonts w:eastAsia="Courier New"/>
          <w:sz w:val="18"/>
          <w:szCs w:val="18"/>
        </w:rPr>
      </w:pPr>
    </w:p>
    <w:p w14:paraId="1E51513C" w14:textId="692B7FB8" w:rsidR="000E46F3" w:rsidRPr="003720E5" w:rsidRDefault="00D82CE7" w:rsidP="008549E2">
      <w:pPr>
        <w:pStyle w:val="ListParagraph"/>
        <w:rPr>
          <w:rFonts w:eastAsia="Courier New"/>
        </w:rPr>
      </w:pPr>
      <w:r w:rsidRPr="003720E5">
        <w:rPr>
          <w:rFonts w:eastAsia="Courier New"/>
          <w:sz w:val="18"/>
          <w:szCs w:val="18"/>
        </w:rPr>
        <w:t>In</w:t>
      </w:r>
      <w:r w:rsidR="00D631F3" w:rsidRPr="003720E5">
        <w:rPr>
          <w:rFonts w:eastAsia="Courier New"/>
          <w:sz w:val="18"/>
          <w:szCs w:val="18"/>
        </w:rPr>
        <w:t xml:space="preserve">-depth feedback </w:t>
      </w:r>
      <w:r w:rsidR="00F10733" w:rsidRPr="003720E5">
        <w:rPr>
          <w:rFonts w:eastAsia="Courier New"/>
          <w:sz w:val="18"/>
          <w:szCs w:val="18"/>
        </w:rPr>
        <w:t xml:space="preserve">to BEs </w:t>
      </w:r>
      <w:r w:rsidR="00D631F3" w:rsidRPr="003720E5">
        <w:rPr>
          <w:rFonts w:eastAsia="Courier New"/>
          <w:sz w:val="18"/>
          <w:szCs w:val="18"/>
        </w:rPr>
        <w:t>on business plans</w:t>
      </w:r>
      <w:r w:rsidR="00FB01E0">
        <w:rPr>
          <w:rFonts w:eastAsia="Courier New"/>
          <w:sz w:val="18"/>
          <w:szCs w:val="18"/>
        </w:rPr>
        <w:t xml:space="preserve"> with financials/</w:t>
      </w:r>
      <w:r w:rsidR="00D631F3" w:rsidRPr="003720E5">
        <w:rPr>
          <w:rFonts w:eastAsia="Courier New"/>
          <w:sz w:val="18"/>
          <w:szCs w:val="18"/>
        </w:rPr>
        <w:t xml:space="preserve"> </w:t>
      </w:r>
      <w:r w:rsidR="00843651" w:rsidRPr="003720E5">
        <w:rPr>
          <w:rFonts w:eastAsia="Courier New"/>
          <w:sz w:val="18"/>
          <w:szCs w:val="18"/>
        </w:rPr>
        <w:t>investment proposals</w:t>
      </w:r>
      <w:r w:rsidR="00ED17D2" w:rsidRPr="003720E5">
        <w:rPr>
          <w:rFonts w:eastAsia="Courier New"/>
          <w:sz w:val="18"/>
          <w:szCs w:val="18"/>
        </w:rPr>
        <w:t>.</w:t>
      </w:r>
      <w:r w:rsidR="00D631F3" w:rsidRPr="003720E5">
        <w:rPr>
          <w:rFonts w:eastAsia="Courier New"/>
          <w:sz w:val="18"/>
          <w:szCs w:val="18"/>
        </w:rPr>
        <w:t xml:space="preserve"> </w:t>
      </w:r>
      <w:r w:rsidR="00ED17D2" w:rsidRPr="003720E5">
        <w:rPr>
          <w:rFonts w:eastAsia="Courier New"/>
          <w:sz w:val="18"/>
          <w:szCs w:val="18"/>
        </w:rPr>
        <w:t>A</w:t>
      </w:r>
      <w:r w:rsidR="00D631F3" w:rsidRPr="003720E5">
        <w:rPr>
          <w:rFonts w:eastAsia="Courier New"/>
          <w:sz w:val="18"/>
          <w:szCs w:val="18"/>
        </w:rPr>
        <w:t>ll documents will be</w:t>
      </w:r>
      <w:r w:rsidRPr="003720E5">
        <w:rPr>
          <w:rFonts w:eastAsia="Courier New"/>
          <w:sz w:val="18"/>
          <w:szCs w:val="18"/>
        </w:rPr>
        <w:t xml:space="preserve"> </w:t>
      </w:r>
      <w:r w:rsidR="00D631F3" w:rsidRPr="003720E5">
        <w:rPr>
          <w:rFonts w:eastAsia="Courier New"/>
          <w:sz w:val="18"/>
          <w:szCs w:val="18"/>
        </w:rPr>
        <w:t xml:space="preserve">developed by </w:t>
      </w:r>
      <w:r w:rsidR="00690AB3" w:rsidRPr="003720E5">
        <w:rPr>
          <w:rFonts w:eastAsia="Courier New"/>
          <w:sz w:val="18"/>
          <w:szCs w:val="18"/>
        </w:rPr>
        <w:t>enterprises and</w:t>
      </w:r>
      <w:r w:rsidR="00D631F3" w:rsidRPr="003720E5">
        <w:rPr>
          <w:rFonts w:eastAsia="Courier New"/>
          <w:sz w:val="18"/>
          <w:szCs w:val="18"/>
        </w:rPr>
        <w:t xml:space="preserve"> reviewed by </w:t>
      </w:r>
      <w:r w:rsidR="00ED17D2" w:rsidRPr="003720E5">
        <w:rPr>
          <w:rFonts w:eastAsia="Courier New"/>
          <w:sz w:val="18"/>
          <w:szCs w:val="18"/>
        </w:rPr>
        <w:t>the consultant.</w:t>
      </w:r>
    </w:p>
    <w:p w14:paraId="4388DB1F" w14:textId="77777777" w:rsidR="00DB1D91" w:rsidRPr="003720E5" w:rsidRDefault="00DB1D91" w:rsidP="00A33960">
      <w:pPr>
        <w:pStyle w:val="ListParagraph"/>
        <w:numPr>
          <w:ilvl w:val="0"/>
          <w:numId w:val="0"/>
        </w:numPr>
        <w:ind w:left="227"/>
        <w:rPr>
          <w:rFonts w:eastAsia="Courier New"/>
          <w:sz w:val="18"/>
          <w:szCs w:val="18"/>
        </w:rPr>
      </w:pPr>
    </w:p>
    <w:p w14:paraId="528713AF" w14:textId="035E7A6B" w:rsidR="00720D41" w:rsidRDefault="00720D41" w:rsidP="000E46F3">
      <w:pPr>
        <w:pStyle w:val="ListParagraph"/>
        <w:rPr>
          <w:rFonts w:eastAsia="Courier New"/>
          <w:sz w:val="18"/>
          <w:szCs w:val="18"/>
        </w:rPr>
      </w:pPr>
      <w:r w:rsidRPr="003720E5">
        <w:rPr>
          <w:rFonts w:eastAsia="Courier New"/>
          <w:sz w:val="18"/>
          <w:szCs w:val="18"/>
        </w:rPr>
        <w:t xml:space="preserve">A detailed report </w:t>
      </w:r>
      <w:r w:rsidR="009612D6" w:rsidRPr="003720E5">
        <w:rPr>
          <w:rFonts w:eastAsia="Courier New"/>
          <w:sz w:val="18"/>
          <w:szCs w:val="18"/>
        </w:rPr>
        <w:t>profiling each of the</w:t>
      </w:r>
      <w:r w:rsidR="001448A5" w:rsidRPr="003720E5">
        <w:rPr>
          <w:rFonts w:eastAsia="Courier New"/>
          <w:sz w:val="18"/>
          <w:szCs w:val="18"/>
        </w:rPr>
        <w:t xml:space="preserve"> 14</w:t>
      </w:r>
      <w:r w:rsidR="00B66271" w:rsidRPr="003720E5">
        <w:rPr>
          <w:rFonts w:eastAsia="Courier New"/>
          <w:sz w:val="18"/>
          <w:szCs w:val="18"/>
        </w:rPr>
        <w:t xml:space="preserve"> </w:t>
      </w:r>
      <w:r w:rsidR="009612D6" w:rsidRPr="003720E5">
        <w:rPr>
          <w:rFonts w:eastAsia="Courier New"/>
          <w:sz w:val="18"/>
          <w:szCs w:val="18"/>
        </w:rPr>
        <w:t>BEs submitted to ABC – UG.</w:t>
      </w:r>
    </w:p>
    <w:p w14:paraId="796D51D4" w14:textId="77777777" w:rsidR="00FB01E0" w:rsidRPr="00FB01E0" w:rsidRDefault="00FB01E0" w:rsidP="00FB01E0">
      <w:pPr>
        <w:pStyle w:val="ListParagraph"/>
        <w:rPr>
          <w:rFonts w:eastAsia="Courier New"/>
          <w:sz w:val="18"/>
          <w:szCs w:val="18"/>
        </w:rPr>
      </w:pPr>
    </w:p>
    <w:p w14:paraId="3770B21A" w14:textId="008D9EFB" w:rsidR="00FB01E0" w:rsidRPr="003720E5" w:rsidRDefault="00FB01E0" w:rsidP="000E46F3">
      <w:pPr>
        <w:pStyle w:val="ListParagraph"/>
        <w:rPr>
          <w:rFonts w:eastAsia="Courier New"/>
          <w:sz w:val="18"/>
          <w:szCs w:val="18"/>
        </w:rPr>
      </w:pPr>
      <w:r>
        <w:rPr>
          <w:rFonts w:eastAsia="Courier New"/>
          <w:sz w:val="18"/>
          <w:szCs w:val="18"/>
        </w:rPr>
        <w:t>Final consultancy report</w:t>
      </w:r>
    </w:p>
    <w:p w14:paraId="04660B15" w14:textId="77777777" w:rsidR="003E235E" w:rsidRPr="003720E5" w:rsidRDefault="003E235E" w:rsidP="002F08DB">
      <w:pPr>
        <w:pStyle w:val="ListParagraph"/>
        <w:numPr>
          <w:ilvl w:val="0"/>
          <w:numId w:val="0"/>
        </w:numPr>
        <w:ind w:left="227"/>
        <w:rPr>
          <w:rFonts w:eastAsia="Courier New"/>
          <w:sz w:val="18"/>
          <w:szCs w:val="18"/>
        </w:rPr>
      </w:pPr>
    </w:p>
    <w:p w14:paraId="31E64DB2" w14:textId="77777777" w:rsidR="000A690D" w:rsidRPr="003720E5" w:rsidRDefault="000A690D" w:rsidP="00BF12C8">
      <w:pPr>
        <w:pStyle w:val="ListParagraph"/>
        <w:widowControl w:val="0"/>
        <w:numPr>
          <w:ilvl w:val="0"/>
          <w:numId w:val="2"/>
        </w:numPr>
        <w:tabs>
          <w:tab w:val="clear" w:pos="794"/>
          <w:tab w:val="left" w:pos="782"/>
        </w:tabs>
        <w:autoSpaceDE w:val="0"/>
        <w:autoSpaceDN w:val="0"/>
        <w:spacing w:line="240" w:lineRule="auto"/>
        <w:jc w:val="both"/>
        <w:outlineLvl w:val="0"/>
        <w:rPr>
          <w:rFonts w:eastAsia="Courier New" w:cs="Courier New"/>
          <w:b/>
          <w:bCs/>
          <w:color w:val="4472C4" w:themeColor="accent1"/>
          <w:sz w:val="18"/>
          <w:szCs w:val="18"/>
          <w14:ligatures w14:val="none"/>
        </w:rPr>
      </w:pPr>
      <w:r w:rsidRPr="003720E5">
        <w:rPr>
          <w:rFonts w:eastAsia="Courier New" w:cs="Courier New"/>
          <w:b/>
          <w:bCs/>
          <w:color w:val="4472C4" w:themeColor="accent1"/>
          <w:sz w:val="18"/>
          <w:szCs w:val="18"/>
          <w14:ligatures w14:val="none"/>
        </w:rPr>
        <w:t>TIMEFRAME</w:t>
      </w:r>
    </w:p>
    <w:p w14:paraId="6E996F43" w14:textId="43B829F3" w:rsidR="000A690D" w:rsidRPr="003720E5" w:rsidRDefault="000A690D" w:rsidP="0061793F">
      <w:pPr>
        <w:widowControl w:val="0"/>
        <w:autoSpaceDE w:val="0"/>
        <w:autoSpaceDN w:val="0"/>
        <w:spacing w:before="7" w:line="240" w:lineRule="auto"/>
        <w:jc w:val="both"/>
        <w:rPr>
          <w:rFonts w:ascii="Verdana" w:eastAsia="Courier New" w:hAnsi="Verdana" w:cs="Courier New"/>
          <w:sz w:val="18"/>
          <w:szCs w:val="18"/>
          <w14:ligatures w14:val="none"/>
        </w:rPr>
      </w:pPr>
      <w:r w:rsidRPr="003720E5">
        <w:rPr>
          <w:rFonts w:ascii="Verdana" w:eastAsia="Courier New" w:hAnsi="Verdana" w:cs="Courier New"/>
          <w:sz w:val="18"/>
          <w:szCs w:val="18"/>
          <w14:ligatures w14:val="none"/>
        </w:rPr>
        <w:t>The</w:t>
      </w:r>
      <w:r w:rsidRPr="003720E5">
        <w:rPr>
          <w:rFonts w:ascii="Verdana" w:eastAsia="Courier New" w:hAnsi="Verdana" w:cs="Courier New"/>
          <w:spacing w:val="7"/>
          <w:sz w:val="18"/>
          <w:szCs w:val="18"/>
          <w14:ligatures w14:val="none"/>
        </w:rPr>
        <w:t xml:space="preserve"> </w:t>
      </w:r>
      <w:r w:rsidR="00D16422" w:rsidRPr="003720E5">
        <w:rPr>
          <w:rFonts w:ascii="Verdana" w:eastAsia="Courier New" w:hAnsi="Verdana" w:cs="Courier New"/>
          <w:sz w:val="18"/>
          <w:szCs w:val="18"/>
          <w14:ligatures w14:val="none"/>
        </w:rPr>
        <w:t xml:space="preserve">consultant </w:t>
      </w:r>
      <w:r w:rsidRPr="003720E5">
        <w:rPr>
          <w:rFonts w:ascii="Verdana" w:eastAsia="Courier New" w:hAnsi="Verdana" w:cs="Courier New"/>
          <w:sz w:val="18"/>
          <w:szCs w:val="18"/>
          <w14:ligatures w14:val="none"/>
        </w:rPr>
        <w:t>will</w:t>
      </w:r>
      <w:r w:rsidRPr="003720E5">
        <w:rPr>
          <w:rFonts w:ascii="Verdana" w:eastAsia="Courier New" w:hAnsi="Verdana" w:cs="Courier New"/>
          <w:spacing w:val="8"/>
          <w:sz w:val="18"/>
          <w:szCs w:val="18"/>
          <w14:ligatures w14:val="none"/>
        </w:rPr>
        <w:t xml:space="preserve"> </w:t>
      </w:r>
      <w:r w:rsidRPr="003720E5">
        <w:rPr>
          <w:rFonts w:ascii="Verdana" w:eastAsia="Courier New" w:hAnsi="Verdana" w:cs="Courier New"/>
          <w:sz w:val="18"/>
          <w:szCs w:val="18"/>
          <w14:ligatures w14:val="none"/>
        </w:rPr>
        <w:t>be</w:t>
      </w:r>
      <w:r w:rsidRPr="003720E5">
        <w:rPr>
          <w:rFonts w:ascii="Verdana" w:eastAsia="Courier New" w:hAnsi="Verdana" w:cs="Courier New"/>
          <w:spacing w:val="10"/>
          <w:sz w:val="18"/>
          <w:szCs w:val="18"/>
          <w14:ligatures w14:val="none"/>
        </w:rPr>
        <w:t xml:space="preserve"> </w:t>
      </w:r>
      <w:r w:rsidRPr="003720E5">
        <w:rPr>
          <w:rFonts w:ascii="Verdana" w:eastAsia="Courier New" w:hAnsi="Verdana" w:cs="Courier New"/>
          <w:sz w:val="18"/>
          <w:szCs w:val="18"/>
          <w14:ligatures w14:val="none"/>
        </w:rPr>
        <w:t>contracted</w:t>
      </w:r>
      <w:r w:rsidRPr="003720E5">
        <w:rPr>
          <w:rFonts w:ascii="Verdana" w:eastAsia="Courier New" w:hAnsi="Verdana" w:cs="Courier New"/>
          <w:spacing w:val="7"/>
          <w:sz w:val="18"/>
          <w:szCs w:val="18"/>
          <w14:ligatures w14:val="none"/>
        </w:rPr>
        <w:t xml:space="preserve"> </w:t>
      </w:r>
      <w:r w:rsidRPr="003720E5">
        <w:rPr>
          <w:rFonts w:ascii="Verdana" w:eastAsia="Courier New" w:hAnsi="Verdana" w:cs="Courier New"/>
          <w:sz w:val="18"/>
          <w:szCs w:val="18"/>
          <w14:ligatures w14:val="none"/>
        </w:rPr>
        <w:t>for</w:t>
      </w:r>
      <w:r w:rsidRPr="003720E5">
        <w:rPr>
          <w:rFonts w:ascii="Verdana" w:eastAsia="Courier New" w:hAnsi="Verdana" w:cs="Courier New"/>
          <w:spacing w:val="8"/>
          <w:sz w:val="18"/>
          <w:szCs w:val="18"/>
          <w14:ligatures w14:val="none"/>
        </w:rPr>
        <w:t xml:space="preserve"> </w:t>
      </w:r>
      <w:r w:rsidRPr="003720E5">
        <w:rPr>
          <w:rFonts w:ascii="Verdana" w:eastAsia="Courier New" w:hAnsi="Verdana" w:cs="Courier New"/>
          <w:sz w:val="18"/>
          <w:szCs w:val="18"/>
          <w14:ligatures w14:val="none"/>
        </w:rPr>
        <w:t>the</w:t>
      </w:r>
      <w:r w:rsidRPr="003720E5">
        <w:rPr>
          <w:rFonts w:ascii="Verdana" w:eastAsia="Courier New" w:hAnsi="Verdana" w:cs="Courier New"/>
          <w:spacing w:val="10"/>
          <w:sz w:val="18"/>
          <w:szCs w:val="18"/>
          <w14:ligatures w14:val="none"/>
        </w:rPr>
        <w:t xml:space="preserve"> </w:t>
      </w:r>
      <w:r w:rsidRPr="003720E5">
        <w:rPr>
          <w:rFonts w:ascii="Verdana" w:eastAsia="Courier New" w:hAnsi="Verdana" w:cs="Courier New"/>
          <w:sz w:val="18"/>
          <w:szCs w:val="18"/>
          <w14:ligatures w14:val="none"/>
        </w:rPr>
        <w:t>duration</w:t>
      </w:r>
      <w:r w:rsidRPr="003720E5">
        <w:rPr>
          <w:rFonts w:ascii="Verdana" w:eastAsia="Courier New" w:hAnsi="Verdana" w:cs="Courier New"/>
          <w:spacing w:val="7"/>
          <w:sz w:val="18"/>
          <w:szCs w:val="18"/>
          <w14:ligatures w14:val="none"/>
        </w:rPr>
        <w:t xml:space="preserve"> </w:t>
      </w:r>
      <w:r w:rsidR="009B71E8" w:rsidRPr="003720E5">
        <w:rPr>
          <w:rFonts w:ascii="Verdana" w:eastAsia="Courier New" w:hAnsi="Verdana" w:cs="Courier New"/>
          <w:spacing w:val="7"/>
          <w:sz w:val="18"/>
          <w:szCs w:val="18"/>
          <w14:ligatures w14:val="none"/>
        </w:rPr>
        <w:t xml:space="preserve">of four months </w:t>
      </w:r>
      <w:r w:rsidRPr="003720E5">
        <w:rPr>
          <w:rFonts w:ascii="Verdana" w:eastAsia="Courier New" w:hAnsi="Verdana" w:cs="Courier New"/>
          <w:sz w:val="18"/>
          <w:szCs w:val="18"/>
          <w14:ligatures w14:val="none"/>
        </w:rPr>
        <w:t>1</w:t>
      </w:r>
      <w:r w:rsidRPr="003720E5">
        <w:rPr>
          <w:rFonts w:ascii="Verdana" w:eastAsia="Courier New" w:hAnsi="Verdana" w:cs="Courier New"/>
          <w:sz w:val="18"/>
          <w:szCs w:val="18"/>
          <w:vertAlign w:val="superscript"/>
          <w14:ligatures w14:val="none"/>
        </w:rPr>
        <w:t>st</w:t>
      </w:r>
      <w:r w:rsidR="00D16422" w:rsidRPr="003720E5">
        <w:rPr>
          <w:rFonts w:ascii="Verdana" w:eastAsia="Courier New" w:hAnsi="Verdana" w:cs="Courier New"/>
          <w:spacing w:val="8"/>
          <w:sz w:val="18"/>
          <w:szCs w:val="18"/>
          <w14:ligatures w14:val="none"/>
        </w:rPr>
        <w:t xml:space="preserve"> </w:t>
      </w:r>
      <w:r w:rsidR="009B71E8" w:rsidRPr="003720E5">
        <w:rPr>
          <w:rFonts w:ascii="Verdana" w:eastAsia="Courier New" w:hAnsi="Verdana" w:cs="Courier New"/>
          <w:spacing w:val="8"/>
          <w:sz w:val="18"/>
          <w:szCs w:val="18"/>
          <w14:ligatures w14:val="none"/>
        </w:rPr>
        <w:t>August</w:t>
      </w:r>
      <w:r w:rsidR="00D16422" w:rsidRPr="003720E5">
        <w:rPr>
          <w:rFonts w:ascii="Verdana" w:eastAsia="Courier New" w:hAnsi="Verdana" w:cs="Courier New"/>
          <w:spacing w:val="8"/>
          <w:sz w:val="18"/>
          <w:szCs w:val="18"/>
          <w14:ligatures w14:val="none"/>
        </w:rPr>
        <w:t xml:space="preserve"> 2023 –</w:t>
      </w:r>
      <w:r w:rsidR="009B71E8" w:rsidRPr="003720E5">
        <w:rPr>
          <w:rFonts w:ascii="Verdana" w:eastAsia="Courier New" w:hAnsi="Verdana" w:cs="Courier New"/>
          <w:spacing w:val="8"/>
          <w:sz w:val="18"/>
          <w:szCs w:val="18"/>
          <w14:ligatures w14:val="none"/>
        </w:rPr>
        <w:t xml:space="preserve"> 30</w:t>
      </w:r>
      <w:r w:rsidR="009B71E8" w:rsidRPr="003720E5">
        <w:rPr>
          <w:rFonts w:ascii="Verdana" w:eastAsia="Courier New" w:hAnsi="Verdana" w:cs="Courier New"/>
          <w:spacing w:val="8"/>
          <w:sz w:val="18"/>
          <w:szCs w:val="18"/>
          <w:vertAlign w:val="superscript"/>
          <w14:ligatures w14:val="none"/>
        </w:rPr>
        <w:t>th</w:t>
      </w:r>
      <w:r w:rsidR="00D16422" w:rsidRPr="003720E5">
        <w:rPr>
          <w:rFonts w:ascii="Verdana" w:eastAsia="Courier New" w:hAnsi="Verdana" w:cs="Courier New"/>
          <w:spacing w:val="8"/>
          <w:sz w:val="18"/>
          <w:szCs w:val="18"/>
          <w14:ligatures w14:val="none"/>
        </w:rPr>
        <w:t xml:space="preserve"> Novembe</w:t>
      </w:r>
      <w:r w:rsidR="009B71E8" w:rsidRPr="003720E5">
        <w:rPr>
          <w:rFonts w:ascii="Verdana" w:eastAsia="Courier New" w:hAnsi="Verdana" w:cs="Courier New"/>
          <w:spacing w:val="8"/>
          <w:sz w:val="18"/>
          <w:szCs w:val="18"/>
          <w14:ligatures w14:val="none"/>
        </w:rPr>
        <w:t xml:space="preserve">r </w:t>
      </w:r>
      <w:r w:rsidR="007C1A9A" w:rsidRPr="003720E5">
        <w:rPr>
          <w:rFonts w:ascii="Verdana" w:eastAsia="Courier New" w:hAnsi="Verdana" w:cs="Courier New"/>
          <w:spacing w:val="8"/>
          <w:sz w:val="18"/>
          <w:szCs w:val="18"/>
          <w14:ligatures w14:val="none"/>
        </w:rPr>
        <w:t>2023</w:t>
      </w:r>
      <w:r w:rsidRPr="003720E5">
        <w:rPr>
          <w:rFonts w:ascii="Verdana" w:eastAsia="Courier New" w:hAnsi="Verdana" w:cs="Courier New"/>
          <w:sz w:val="18"/>
          <w:szCs w:val="18"/>
          <w14:ligatures w14:val="none"/>
        </w:rPr>
        <w:t xml:space="preserve">. An indicative timeline is given below. </w:t>
      </w:r>
    </w:p>
    <w:p w14:paraId="4D710EF0" w14:textId="77777777" w:rsidR="009B71E8" w:rsidRPr="003720E5" w:rsidRDefault="009B71E8" w:rsidP="0061793F">
      <w:pPr>
        <w:widowControl w:val="0"/>
        <w:autoSpaceDE w:val="0"/>
        <w:autoSpaceDN w:val="0"/>
        <w:spacing w:before="7" w:line="240" w:lineRule="auto"/>
        <w:jc w:val="both"/>
        <w:rPr>
          <w:rFonts w:ascii="Verdana" w:eastAsia="Courier New" w:hAnsi="Verdana" w:cs="Courier New"/>
          <w:sz w:val="18"/>
          <w:szCs w:val="1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5"/>
        <w:gridCol w:w="523"/>
        <w:gridCol w:w="524"/>
        <w:gridCol w:w="698"/>
        <w:gridCol w:w="698"/>
        <w:gridCol w:w="698"/>
        <w:gridCol w:w="698"/>
        <w:gridCol w:w="698"/>
      </w:tblGrid>
      <w:tr w:rsidR="001448A5" w:rsidRPr="003720E5" w14:paraId="3BBBED50" w14:textId="77777777" w:rsidTr="00050D2D">
        <w:trPr>
          <w:gridAfter w:val="7"/>
          <w:wAfter w:w="2503" w:type="pct"/>
          <w:trHeight w:val="249"/>
        </w:trPr>
        <w:tc>
          <w:tcPr>
            <w:tcW w:w="2497" w:type="pct"/>
            <w:vMerge w:val="restart"/>
            <w:shd w:val="clear" w:color="auto" w:fill="E7EFF1"/>
          </w:tcPr>
          <w:p w14:paraId="4C369184" w14:textId="77777777" w:rsidR="001448A5" w:rsidRPr="003720E5" w:rsidRDefault="001448A5" w:rsidP="0061793F">
            <w:pPr>
              <w:widowControl w:val="0"/>
              <w:autoSpaceDE w:val="0"/>
              <w:autoSpaceDN w:val="0"/>
              <w:spacing w:before="122" w:line="240" w:lineRule="auto"/>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Activity</w:t>
            </w:r>
          </w:p>
        </w:tc>
      </w:tr>
      <w:tr w:rsidR="001448A5" w:rsidRPr="003720E5" w14:paraId="0D0BA2C9" w14:textId="77777777" w:rsidTr="00050D2D">
        <w:trPr>
          <w:trHeight w:val="244"/>
        </w:trPr>
        <w:tc>
          <w:tcPr>
            <w:tcW w:w="2497" w:type="pct"/>
            <w:vMerge/>
            <w:tcBorders>
              <w:top w:val="nil"/>
            </w:tcBorders>
            <w:shd w:val="clear" w:color="auto" w:fill="E7EFF1"/>
          </w:tcPr>
          <w:p w14:paraId="181DDE02"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289" w:type="pct"/>
            <w:shd w:val="clear" w:color="auto" w:fill="E7EFF1"/>
          </w:tcPr>
          <w:p w14:paraId="6FAC230C"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Jun</w:t>
            </w:r>
          </w:p>
        </w:tc>
        <w:tc>
          <w:tcPr>
            <w:tcW w:w="289" w:type="pct"/>
            <w:shd w:val="clear" w:color="auto" w:fill="E7EFF1"/>
          </w:tcPr>
          <w:p w14:paraId="39C98330"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Jul</w:t>
            </w:r>
          </w:p>
        </w:tc>
        <w:tc>
          <w:tcPr>
            <w:tcW w:w="385" w:type="pct"/>
            <w:shd w:val="clear" w:color="auto" w:fill="E7EFF1"/>
          </w:tcPr>
          <w:p w14:paraId="02BA9DC9"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Aug</w:t>
            </w:r>
          </w:p>
        </w:tc>
        <w:tc>
          <w:tcPr>
            <w:tcW w:w="385" w:type="pct"/>
            <w:shd w:val="clear" w:color="auto" w:fill="E7EFF1"/>
          </w:tcPr>
          <w:p w14:paraId="4C43D739"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Sep</w:t>
            </w:r>
          </w:p>
        </w:tc>
        <w:tc>
          <w:tcPr>
            <w:tcW w:w="385" w:type="pct"/>
            <w:shd w:val="clear" w:color="auto" w:fill="E7EFF1"/>
          </w:tcPr>
          <w:p w14:paraId="61A4902E"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Oct</w:t>
            </w:r>
          </w:p>
        </w:tc>
        <w:tc>
          <w:tcPr>
            <w:tcW w:w="385" w:type="pct"/>
            <w:shd w:val="clear" w:color="auto" w:fill="E7EFF1"/>
          </w:tcPr>
          <w:p w14:paraId="013C29D4"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Nov</w:t>
            </w:r>
          </w:p>
        </w:tc>
        <w:tc>
          <w:tcPr>
            <w:tcW w:w="385" w:type="pct"/>
            <w:shd w:val="clear" w:color="auto" w:fill="E7EFF1"/>
          </w:tcPr>
          <w:p w14:paraId="7C1D59D1" w14:textId="77777777" w:rsidR="001448A5" w:rsidRPr="003720E5" w:rsidRDefault="001448A5" w:rsidP="0061793F">
            <w:pPr>
              <w:widowControl w:val="0"/>
              <w:autoSpaceDE w:val="0"/>
              <w:autoSpaceDN w:val="0"/>
              <w:spacing w:line="203" w:lineRule="exact"/>
              <w:jc w:val="both"/>
              <w:rPr>
                <w:rFonts w:ascii="Verdana" w:eastAsia="Courier New" w:hAnsi="Verdana" w:cs="Courier New"/>
                <w:b/>
                <w:sz w:val="18"/>
                <w:szCs w:val="18"/>
                <w14:ligatures w14:val="none"/>
              </w:rPr>
            </w:pPr>
            <w:r w:rsidRPr="003720E5">
              <w:rPr>
                <w:rFonts w:ascii="Verdana" w:eastAsia="Courier New" w:hAnsi="Verdana" w:cs="Courier New"/>
                <w:b/>
                <w:sz w:val="18"/>
                <w:szCs w:val="18"/>
                <w14:ligatures w14:val="none"/>
              </w:rPr>
              <w:t>Dec</w:t>
            </w:r>
          </w:p>
        </w:tc>
      </w:tr>
      <w:tr w:rsidR="001448A5" w:rsidRPr="003720E5" w14:paraId="353CA4FF" w14:textId="77777777" w:rsidTr="00050D2D">
        <w:trPr>
          <w:trHeight w:val="436"/>
        </w:trPr>
        <w:tc>
          <w:tcPr>
            <w:tcW w:w="2497" w:type="pct"/>
          </w:tcPr>
          <w:p w14:paraId="1DFB3587" w14:textId="7CE33EEB" w:rsidR="001448A5" w:rsidRPr="003720E5" w:rsidRDefault="001448A5" w:rsidP="0061793F">
            <w:pPr>
              <w:widowControl w:val="0"/>
              <w:autoSpaceDE w:val="0"/>
              <w:autoSpaceDN w:val="0"/>
              <w:spacing w:before="3" w:line="240" w:lineRule="auto"/>
              <w:jc w:val="both"/>
              <w:rPr>
                <w:rFonts w:ascii="Verdana" w:eastAsia="Courier New" w:hAnsi="Verdana" w:cs="Courier New"/>
                <w:sz w:val="18"/>
                <w:szCs w:val="18"/>
                <w14:ligatures w14:val="none"/>
              </w:rPr>
            </w:pPr>
            <w:r w:rsidRPr="003720E5">
              <w:rPr>
                <w:rFonts w:ascii="Verdana" w:eastAsia="Courier New" w:hAnsi="Verdana" w:cs="Courier New"/>
                <w:sz w:val="18"/>
                <w:szCs w:val="18"/>
                <w14:ligatures w14:val="none"/>
              </w:rPr>
              <w:t>Call for and submission of proposals</w:t>
            </w:r>
          </w:p>
        </w:tc>
        <w:tc>
          <w:tcPr>
            <w:tcW w:w="289" w:type="pct"/>
            <w:shd w:val="clear" w:color="auto" w:fill="0070C0"/>
          </w:tcPr>
          <w:p w14:paraId="251809E2"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289" w:type="pct"/>
          </w:tcPr>
          <w:p w14:paraId="263FE245"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7BD82942"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2EB3D206"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438CEC33"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104E26F7"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21397B51"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r>
      <w:tr w:rsidR="001448A5" w:rsidRPr="003720E5" w14:paraId="6BDDA1F3" w14:textId="77777777" w:rsidTr="00050D2D">
        <w:trPr>
          <w:trHeight w:val="434"/>
        </w:trPr>
        <w:tc>
          <w:tcPr>
            <w:tcW w:w="2497" w:type="pct"/>
          </w:tcPr>
          <w:p w14:paraId="33135543" w14:textId="690144D5" w:rsidR="001448A5" w:rsidRPr="003720E5" w:rsidRDefault="001448A5" w:rsidP="0061793F">
            <w:pPr>
              <w:widowControl w:val="0"/>
              <w:autoSpaceDE w:val="0"/>
              <w:autoSpaceDN w:val="0"/>
              <w:spacing w:before="1" w:line="240" w:lineRule="auto"/>
              <w:jc w:val="both"/>
              <w:rPr>
                <w:rFonts w:ascii="Verdana" w:eastAsia="Courier New" w:hAnsi="Verdana" w:cs="Courier New"/>
                <w:sz w:val="18"/>
                <w:szCs w:val="18"/>
                <w14:ligatures w14:val="none"/>
              </w:rPr>
            </w:pPr>
            <w:r w:rsidRPr="003720E5">
              <w:rPr>
                <w:rFonts w:ascii="Verdana" w:eastAsia="Courier New" w:hAnsi="Verdana" w:cs="Courier New"/>
                <w:sz w:val="18"/>
                <w:szCs w:val="18"/>
                <w14:ligatures w14:val="none"/>
              </w:rPr>
              <w:t>Evaluation and contracting of best bidders</w:t>
            </w:r>
          </w:p>
        </w:tc>
        <w:tc>
          <w:tcPr>
            <w:tcW w:w="289" w:type="pct"/>
          </w:tcPr>
          <w:p w14:paraId="61A82253"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289" w:type="pct"/>
            <w:shd w:val="clear" w:color="auto" w:fill="0070C0"/>
          </w:tcPr>
          <w:p w14:paraId="0A39BE12"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643D6BF0"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2362C742"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1F82E620"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7BC32779"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tcPr>
          <w:p w14:paraId="08CE4299"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r>
      <w:tr w:rsidR="001448A5" w:rsidRPr="003720E5" w14:paraId="30874182" w14:textId="77777777" w:rsidTr="00050D2D">
        <w:trPr>
          <w:trHeight w:val="436"/>
        </w:trPr>
        <w:tc>
          <w:tcPr>
            <w:tcW w:w="2497" w:type="pct"/>
          </w:tcPr>
          <w:p w14:paraId="43748D4A" w14:textId="53B95812" w:rsidR="001448A5" w:rsidRPr="003720E5" w:rsidRDefault="001448A5" w:rsidP="0061793F">
            <w:pPr>
              <w:widowControl w:val="0"/>
              <w:autoSpaceDE w:val="0"/>
              <w:autoSpaceDN w:val="0"/>
              <w:spacing w:before="1" w:line="240" w:lineRule="auto"/>
              <w:jc w:val="both"/>
              <w:rPr>
                <w:rFonts w:ascii="Verdana" w:eastAsia="Courier New" w:hAnsi="Verdana" w:cs="Courier New"/>
                <w:sz w:val="18"/>
                <w:szCs w:val="18"/>
                <w14:ligatures w14:val="none"/>
              </w:rPr>
            </w:pPr>
            <w:r w:rsidRPr="003720E5">
              <w:rPr>
                <w:rFonts w:ascii="Verdana" w:eastAsia="Courier New" w:hAnsi="Verdana" w:cs="Courier New"/>
                <w:sz w:val="18"/>
                <w:szCs w:val="18"/>
                <w14:ligatures w14:val="none"/>
              </w:rPr>
              <w:t xml:space="preserve"> </w:t>
            </w:r>
            <w:r w:rsidR="00690AB3" w:rsidRPr="003720E5">
              <w:rPr>
                <w:rFonts w:ascii="Verdana" w:eastAsia="Courier New" w:hAnsi="Verdana" w:cs="Courier New"/>
                <w:sz w:val="18"/>
                <w:szCs w:val="18"/>
                <w14:ligatures w14:val="none"/>
              </w:rPr>
              <w:t>Implementation Programme</w:t>
            </w:r>
          </w:p>
        </w:tc>
        <w:tc>
          <w:tcPr>
            <w:tcW w:w="289" w:type="pct"/>
            <w:shd w:val="clear" w:color="auto" w:fill="FFFFFF" w:themeFill="background1"/>
          </w:tcPr>
          <w:p w14:paraId="21193BA9"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289" w:type="pct"/>
            <w:shd w:val="clear" w:color="auto" w:fill="FFFFFF" w:themeFill="background1"/>
          </w:tcPr>
          <w:p w14:paraId="6012889A" w14:textId="77777777" w:rsidR="001448A5" w:rsidRPr="003720E5" w:rsidRDefault="001448A5" w:rsidP="0061793F">
            <w:pPr>
              <w:widowControl w:val="0"/>
              <w:autoSpaceDE w:val="0"/>
              <w:autoSpaceDN w:val="0"/>
              <w:spacing w:line="240" w:lineRule="auto"/>
              <w:jc w:val="both"/>
              <w:rPr>
                <w:rFonts w:ascii="Verdana" w:eastAsia="Courier New" w:hAnsi="Verdana" w:cs="Courier New"/>
                <w:sz w:val="18"/>
                <w:szCs w:val="18"/>
                <w14:ligatures w14:val="none"/>
              </w:rPr>
            </w:pPr>
          </w:p>
        </w:tc>
        <w:tc>
          <w:tcPr>
            <w:tcW w:w="385" w:type="pct"/>
            <w:shd w:val="clear" w:color="auto" w:fill="4472C4" w:themeFill="accent1"/>
          </w:tcPr>
          <w:p w14:paraId="420F5D5A" w14:textId="77777777" w:rsidR="001448A5" w:rsidRPr="003720E5" w:rsidRDefault="001448A5" w:rsidP="0061793F">
            <w:pPr>
              <w:widowControl w:val="0"/>
              <w:autoSpaceDE w:val="0"/>
              <w:autoSpaceDN w:val="0"/>
              <w:spacing w:line="240" w:lineRule="auto"/>
              <w:jc w:val="both"/>
              <w:rPr>
                <w:rFonts w:ascii="Verdana" w:eastAsia="Courier New" w:hAnsi="Verdana" w:cs="Courier New"/>
                <w:color w:val="4472C4" w:themeColor="accent1"/>
                <w:sz w:val="18"/>
                <w:szCs w:val="18"/>
                <w14:ligatures w14:val="none"/>
              </w:rPr>
            </w:pPr>
          </w:p>
        </w:tc>
        <w:tc>
          <w:tcPr>
            <w:tcW w:w="385" w:type="pct"/>
            <w:shd w:val="clear" w:color="auto" w:fill="4472C4" w:themeFill="accent1"/>
          </w:tcPr>
          <w:p w14:paraId="627D24A1" w14:textId="77777777" w:rsidR="001448A5" w:rsidRPr="003720E5" w:rsidRDefault="001448A5" w:rsidP="0061793F">
            <w:pPr>
              <w:widowControl w:val="0"/>
              <w:autoSpaceDE w:val="0"/>
              <w:autoSpaceDN w:val="0"/>
              <w:spacing w:line="240" w:lineRule="auto"/>
              <w:jc w:val="both"/>
              <w:rPr>
                <w:rFonts w:ascii="Verdana" w:eastAsia="Courier New" w:hAnsi="Verdana" w:cs="Courier New"/>
                <w:color w:val="4472C4" w:themeColor="accent1"/>
                <w:sz w:val="18"/>
                <w:szCs w:val="18"/>
                <w14:ligatures w14:val="none"/>
              </w:rPr>
            </w:pPr>
          </w:p>
        </w:tc>
        <w:tc>
          <w:tcPr>
            <w:tcW w:w="385" w:type="pct"/>
            <w:shd w:val="clear" w:color="auto" w:fill="4472C4" w:themeFill="accent1"/>
          </w:tcPr>
          <w:p w14:paraId="75F313A5" w14:textId="77777777" w:rsidR="001448A5" w:rsidRPr="003720E5" w:rsidRDefault="001448A5" w:rsidP="0061793F">
            <w:pPr>
              <w:widowControl w:val="0"/>
              <w:autoSpaceDE w:val="0"/>
              <w:autoSpaceDN w:val="0"/>
              <w:spacing w:line="240" w:lineRule="auto"/>
              <w:jc w:val="both"/>
              <w:rPr>
                <w:rFonts w:ascii="Verdana" w:eastAsia="Courier New" w:hAnsi="Verdana" w:cs="Courier New"/>
                <w:color w:val="4472C4" w:themeColor="accent1"/>
                <w:sz w:val="18"/>
                <w:szCs w:val="18"/>
                <w14:ligatures w14:val="none"/>
              </w:rPr>
            </w:pPr>
          </w:p>
        </w:tc>
        <w:tc>
          <w:tcPr>
            <w:tcW w:w="385" w:type="pct"/>
            <w:shd w:val="clear" w:color="auto" w:fill="4472C4" w:themeFill="accent1"/>
          </w:tcPr>
          <w:p w14:paraId="09459502" w14:textId="77777777" w:rsidR="001448A5" w:rsidRPr="003720E5" w:rsidRDefault="001448A5" w:rsidP="0061793F">
            <w:pPr>
              <w:widowControl w:val="0"/>
              <w:autoSpaceDE w:val="0"/>
              <w:autoSpaceDN w:val="0"/>
              <w:spacing w:line="240" w:lineRule="auto"/>
              <w:jc w:val="both"/>
              <w:rPr>
                <w:rFonts w:ascii="Verdana" w:eastAsia="Courier New" w:hAnsi="Verdana" w:cs="Courier New"/>
                <w:color w:val="4472C4" w:themeColor="accent1"/>
                <w:sz w:val="18"/>
                <w:szCs w:val="18"/>
                <w14:ligatures w14:val="none"/>
              </w:rPr>
            </w:pPr>
          </w:p>
        </w:tc>
        <w:tc>
          <w:tcPr>
            <w:tcW w:w="385" w:type="pct"/>
          </w:tcPr>
          <w:p w14:paraId="4D722F23" w14:textId="77777777" w:rsidR="001448A5" w:rsidRPr="003720E5" w:rsidRDefault="001448A5" w:rsidP="0061793F">
            <w:pPr>
              <w:widowControl w:val="0"/>
              <w:autoSpaceDE w:val="0"/>
              <w:autoSpaceDN w:val="0"/>
              <w:spacing w:line="240" w:lineRule="auto"/>
              <w:jc w:val="both"/>
              <w:rPr>
                <w:rFonts w:ascii="Verdana" w:eastAsia="Courier New" w:hAnsi="Verdana" w:cs="Courier New"/>
                <w:color w:val="4472C4" w:themeColor="accent1"/>
                <w:sz w:val="18"/>
                <w:szCs w:val="18"/>
                <w14:ligatures w14:val="none"/>
              </w:rPr>
            </w:pPr>
          </w:p>
        </w:tc>
      </w:tr>
    </w:tbl>
    <w:p w14:paraId="4E80D0E1" w14:textId="77777777" w:rsidR="000A690D" w:rsidRPr="003720E5" w:rsidRDefault="000A690D" w:rsidP="0061793F">
      <w:pPr>
        <w:widowControl w:val="0"/>
        <w:autoSpaceDE w:val="0"/>
        <w:autoSpaceDN w:val="0"/>
        <w:spacing w:before="3" w:line="240" w:lineRule="auto"/>
        <w:jc w:val="both"/>
        <w:rPr>
          <w:rFonts w:ascii="Verdana" w:eastAsia="Courier New" w:hAnsi="Verdana" w:cs="Courier New"/>
          <w:sz w:val="18"/>
          <w:szCs w:val="18"/>
          <w14:ligatures w14:val="none"/>
        </w:rPr>
      </w:pPr>
    </w:p>
    <w:p w14:paraId="3545EE46" w14:textId="77777777" w:rsidR="000A690D" w:rsidRPr="003720E5" w:rsidRDefault="000A690D" w:rsidP="00BF12C8">
      <w:pPr>
        <w:pStyle w:val="ListParagraph"/>
        <w:widowControl w:val="0"/>
        <w:numPr>
          <w:ilvl w:val="0"/>
          <w:numId w:val="2"/>
        </w:numPr>
        <w:tabs>
          <w:tab w:val="clear" w:pos="794"/>
          <w:tab w:val="left" w:pos="782"/>
        </w:tabs>
        <w:autoSpaceDE w:val="0"/>
        <w:autoSpaceDN w:val="0"/>
        <w:spacing w:before="1" w:line="240" w:lineRule="auto"/>
        <w:jc w:val="both"/>
        <w:outlineLvl w:val="1"/>
        <w:rPr>
          <w:rFonts w:eastAsia="Courier New" w:cs="Courier New"/>
          <w:b/>
          <w:bCs/>
          <w:color w:val="4472C4" w:themeColor="accent1"/>
          <w:sz w:val="18"/>
          <w:szCs w:val="18"/>
          <w:u w:color="000000"/>
          <w14:ligatures w14:val="none"/>
        </w:rPr>
      </w:pPr>
      <w:r w:rsidRPr="003720E5">
        <w:rPr>
          <w:rFonts w:eastAsia="Courier New" w:cs="Courier New"/>
          <w:b/>
          <w:bCs/>
          <w:color w:val="4472C4" w:themeColor="accent1"/>
          <w:sz w:val="18"/>
          <w:szCs w:val="18"/>
          <w:u w:color="000000"/>
          <w14:ligatures w14:val="none"/>
        </w:rPr>
        <w:t>QUALIFICATIONS</w:t>
      </w:r>
    </w:p>
    <w:p w14:paraId="56D2C58D" w14:textId="3618ADCD" w:rsidR="000A690D" w:rsidRPr="003720E5" w:rsidRDefault="000A690D" w:rsidP="0061793F">
      <w:pPr>
        <w:jc w:val="both"/>
        <w:rPr>
          <w:rFonts w:ascii="Verdana" w:hAnsi="Verdana"/>
          <w:sz w:val="18"/>
          <w:szCs w:val="18"/>
        </w:rPr>
      </w:pPr>
      <w:r w:rsidRPr="003720E5">
        <w:rPr>
          <w:rFonts w:ascii="Verdana" w:hAnsi="Verdana"/>
          <w:sz w:val="18"/>
          <w:szCs w:val="18"/>
        </w:rPr>
        <w:t xml:space="preserve">The applicants shall possess the following minimum qualifications as mentioned </w:t>
      </w:r>
      <w:r w:rsidR="008549E2" w:rsidRPr="003720E5">
        <w:rPr>
          <w:rFonts w:ascii="Verdana" w:hAnsi="Verdana"/>
          <w:sz w:val="18"/>
          <w:szCs w:val="18"/>
        </w:rPr>
        <w:t>in the</w:t>
      </w:r>
      <w:r w:rsidRPr="003720E5">
        <w:rPr>
          <w:rFonts w:ascii="Verdana" w:hAnsi="Verdana"/>
          <w:sz w:val="18"/>
          <w:szCs w:val="18"/>
        </w:rPr>
        <w:t xml:space="preserve"> Technical Assessment Grid.</w:t>
      </w:r>
    </w:p>
    <w:p w14:paraId="173F7139" w14:textId="77777777" w:rsidR="00ED17D2" w:rsidRPr="003720E5" w:rsidRDefault="00ED17D2" w:rsidP="0061793F">
      <w:pPr>
        <w:jc w:val="both"/>
        <w:rPr>
          <w:rFonts w:ascii="Verdana" w:hAnsi="Verdana"/>
          <w:sz w:val="18"/>
          <w:szCs w:val="18"/>
        </w:rPr>
      </w:pPr>
    </w:p>
    <w:p w14:paraId="6EF18F0E" w14:textId="4175A701" w:rsidR="000A690D" w:rsidRPr="003720E5" w:rsidRDefault="000A690D" w:rsidP="0061793F">
      <w:pPr>
        <w:widowControl w:val="0"/>
        <w:shd w:val="clear" w:color="auto" w:fill="FFFFFF" w:themeFill="background1"/>
        <w:autoSpaceDE w:val="0"/>
        <w:autoSpaceDN w:val="0"/>
        <w:spacing w:line="240" w:lineRule="auto"/>
        <w:ind w:left="454" w:hanging="369"/>
        <w:jc w:val="both"/>
        <w:rPr>
          <w:rFonts w:ascii="Verdana" w:eastAsia="Courier New" w:hAnsi="Verdana" w:cs="Courier New"/>
          <w:b/>
          <w:color w:val="4472C4" w:themeColor="accent1"/>
          <w:sz w:val="18"/>
          <w:szCs w:val="18"/>
          <w14:ligatures w14:val="none"/>
        </w:rPr>
      </w:pPr>
      <w:r w:rsidRPr="003720E5">
        <w:rPr>
          <w:rFonts w:ascii="Verdana" w:eastAsia="Courier New" w:hAnsi="Verdana" w:cs="Courier New"/>
          <w:b/>
          <w:color w:val="4472C4" w:themeColor="accent1"/>
          <w:sz w:val="18"/>
          <w:szCs w:val="18"/>
          <w14:ligatures w14:val="none"/>
        </w:rPr>
        <w:t>TECHNICAL</w:t>
      </w:r>
      <w:r w:rsidRPr="003720E5">
        <w:rPr>
          <w:rFonts w:ascii="Verdana" w:eastAsia="Courier New" w:hAnsi="Verdana" w:cs="Courier New"/>
          <w:b/>
          <w:color w:val="4472C4" w:themeColor="accent1"/>
          <w:spacing w:val="34"/>
          <w:sz w:val="18"/>
          <w:szCs w:val="18"/>
          <w14:ligatures w14:val="none"/>
        </w:rPr>
        <w:t xml:space="preserve"> </w:t>
      </w:r>
      <w:r w:rsidRPr="003720E5">
        <w:rPr>
          <w:rFonts w:ascii="Verdana" w:eastAsia="Courier New" w:hAnsi="Verdana" w:cs="Courier New"/>
          <w:b/>
          <w:color w:val="4472C4" w:themeColor="accent1"/>
          <w:sz w:val="18"/>
          <w:szCs w:val="18"/>
          <w14:ligatures w14:val="none"/>
        </w:rPr>
        <w:t>ASSESSMENT</w:t>
      </w:r>
      <w:r w:rsidRPr="003720E5">
        <w:rPr>
          <w:rFonts w:ascii="Verdana" w:eastAsia="Courier New" w:hAnsi="Verdana" w:cs="Courier New"/>
          <w:b/>
          <w:color w:val="4472C4" w:themeColor="accent1"/>
          <w:spacing w:val="39"/>
          <w:sz w:val="18"/>
          <w:szCs w:val="18"/>
          <w14:ligatures w14:val="none"/>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72"/>
        <w:gridCol w:w="990"/>
      </w:tblGrid>
      <w:tr w:rsidR="000A690D" w:rsidRPr="003720E5" w14:paraId="5290924D" w14:textId="77777777" w:rsidTr="00C03A73">
        <w:trPr>
          <w:trHeight w:val="258"/>
        </w:trPr>
        <w:tc>
          <w:tcPr>
            <w:tcW w:w="4454" w:type="pct"/>
            <w:shd w:val="clear" w:color="auto" w:fill="4472C4" w:themeFill="accent1"/>
          </w:tcPr>
          <w:p w14:paraId="50D3E136" w14:textId="77777777" w:rsidR="000A690D" w:rsidRPr="003720E5" w:rsidRDefault="000A690D" w:rsidP="0061793F">
            <w:pPr>
              <w:jc w:val="both"/>
              <w:rPr>
                <w:rFonts w:ascii="Verdana" w:hAnsi="Verdana"/>
                <w:sz w:val="18"/>
                <w:szCs w:val="18"/>
              </w:rPr>
            </w:pPr>
            <w:r w:rsidRPr="003720E5">
              <w:rPr>
                <w:rFonts w:ascii="Verdana" w:hAnsi="Verdana"/>
                <w:sz w:val="18"/>
                <w:szCs w:val="18"/>
              </w:rPr>
              <w:t>Capabilities and Expertise</w:t>
            </w:r>
          </w:p>
        </w:tc>
        <w:tc>
          <w:tcPr>
            <w:tcW w:w="546" w:type="pct"/>
            <w:shd w:val="clear" w:color="auto" w:fill="4472C4" w:themeFill="accent1"/>
          </w:tcPr>
          <w:p w14:paraId="6B73BFC3" w14:textId="77777777" w:rsidR="000A690D" w:rsidRPr="003720E5" w:rsidRDefault="000A690D" w:rsidP="0061793F">
            <w:pPr>
              <w:jc w:val="both"/>
              <w:rPr>
                <w:rFonts w:ascii="Verdana" w:hAnsi="Verdana"/>
                <w:sz w:val="18"/>
                <w:szCs w:val="18"/>
              </w:rPr>
            </w:pPr>
            <w:r w:rsidRPr="003720E5">
              <w:rPr>
                <w:rFonts w:ascii="Verdana" w:hAnsi="Verdana"/>
                <w:sz w:val="18"/>
                <w:szCs w:val="18"/>
              </w:rPr>
              <w:t>Maximum Score</w:t>
            </w:r>
          </w:p>
        </w:tc>
      </w:tr>
      <w:tr w:rsidR="000A690D" w:rsidRPr="003720E5" w14:paraId="6BAB12E9" w14:textId="77777777" w:rsidTr="00C03A73">
        <w:trPr>
          <w:trHeight w:val="224"/>
        </w:trPr>
        <w:tc>
          <w:tcPr>
            <w:tcW w:w="4454" w:type="pct"/>
          </w:tcPr>
          <w:p w14:paraId="10094A99" w14:textId="4DF8A2B9" w:rsidR="000A690D" w:rsidRPr="003720E5" w:rsidRDefault="0091188F" w:rsidP="0061793F">
            <w:pPr>
              <w:jc w:val="both"/>
              <w:rPr>
                <w:rFonts w:ascii="Verdana" w:hAnsi="Verdana"/>
                <w:sz w:val="18"/>
                <w:szCs w:val="18"/>
              </w:rPr>
            </w:pPr>
            <w:r w:rsidRPr="003720E5">
              <w:rPr>
                <w:rFonts w:ascii="Verdana" w:hAnsi="Verdana"/>
                <w:sz w:val="18"/>
                <w:szCs w:val="18"/>
              </w:rPr>
              <w:t xml:space="preserve">Extensive expertise </w:t>
            </w:r>
            <w:r w:rsidR="000A690D" w:rsidRPr="003720E5">
              <w:rPr>
                <w:rFonts w:ascii="Verdana" w:hAnsi="Verdana"/>
                <w:sz w:val="18"/>
                <w:szCs w:val="18"/>
              </w:rPr>
              <w:t>in providing business advisory services</w:t>
            </w:r>
            <w:r w:rsidR="006664B6" w:rsidRPr="003720E5">
              <w:rPr>
                <w:rFonts w:ascii="Verdana" w:hAnsi="Verdana"/>
                <w:sz w:val="18"/>
                <w:szCs w:val="18"/>
              </w:rPr>
              <w:t xml:space="preserve"> </w:t>
            </w:r>
            <w:r w:rsidR="000A690D" w:rsidRPr="003720E5">
              <w:rPr>
                <w:rFonts w:ascii="Verdana" w:hAnsi="Verdana"/>
                <w:sz w:val="18"/>
                <w:szCs w:val="18"/>
              </w:rPr>
              <w:t xml:space="preserve">to </w:t>
            </w:r>
            <w:r w:rsidR="006664B6" w:rsidRPr="003720E5">
              <w:rPr>
                <w:rFonts w:ascii="Verdana" w:hAnsi="Verdana"/>
                <w:sz w:val="18"/>
                <w:szCs w:val="18"/>
              </w:rPr>
              <w:t xml:space="preserve">renewable energy </w:t>
            </w:r>
            <w:r w:rsidR="000A690D" w:rsidRPr="003720E5">
              <w:rPr>
                <w:rFonts w:ascii="Verdana" w:hAnsi="Verdana"/>
                <w:sz w:val="18"/>
                <w:szCs w:val="18"/>
              </w:rPr>
              <w:t xml:space="preserve">growth-oriented SMEs in </w:t>
            </w:r>
            <w:r w:rsidR="006664B6" w:rsidRPr="003720E5">
              <w:rPr>
                <w:rFonts w:ascii="Verdana" w:hAnsi="Verdana"/>
                <w:sz w:val="18"/>
                <w:szCs w:val="18"/>
              </w:rPr>
              <w:t>Uganda</w:t>
            </w:r>
          </w:p>
        </w:tc>
        <w:tc>
          <w:tcPr>
            <w:tcW w:w="546" w:type="pct"/>
          </w:tcPr>
          <w:p w14:paraId="4F7F8F58" w14:textId="77777777" w:rsidR="000A690D" w:rsidRPr="003720E5" w:rsidRDefault="000A690D" w:rsidP="0061793F">
            <w:pPr>
              <w:jc w:val="both"/>
              <w:rPr>
                <w:rFonts w:ascii="Verdana" w:hAnsi="Verdana"/>
                <w:sz w:val="18"/>
                <w:szCs w:val="18"/>
              </w:rPr>
            </w:pPr>
            <w:r w:rsidRPr="003720E5">
              <w:rPr>
                <w:rFonts w:ascii="Verdana" w:hAnsi="Verdana"/>
                <w:sz w:val="18"/>
                <w:szCs w:val="18"/>
              </w:rPr>
              <w:t>20</w:t>
            </w:r>
          </w:p>
        </w:tc>
      </w:tr>
      <w:tr w:rsidR="000A690D" w:rsidRPr="003720E5" w14:paraId="4DA29470" w14:textId="77777777" w:rsidTr="00C03A73">
        <w:trPr>
          <w:trHeight w:val="410"/>
        </w:trPr>
        <w:tc>
          <w:tcPr>
            <w:tcW w:w="4454" w:type="pct"/>
          </w:tcPr>
          <w:p w14:paraId="584EE438" w14:textId="51E34E0E" w:rsidR="000A690D" w:rsidRPr="003720E5" w:rsidRDefault="00D52396" w:rsidP="0061793F">
            <w:pPr>
              <w:jc w:val="both"/>
              <w:rPr>
                <w:rFonts w:ascii="Verdana" w:hAnsi="Verdana"/>
                <w:sz w:val="18"/>
                <w:szCs w:val="18"/>
              </w:rPr>
            </w:pPr>
            <w:r w:rsidRPr="003720E5">
              <w:rPr>
                <w:rFonts w:ascii="Verdana" w:hAnsi="Verdana"/>
                <w:sz w:val="18"/>
                <w:szCs w:val="18"/>
              </w:rPr>
              <w:t xml:space="preserve">Documented experience in offering Business Advisory Service/support to </w:t>
            </w:r>
            <w:r w:rsidR="001448A5" w:rsidRPr="003720E5">
              <w:rPr>
                <w:rFonts w:ascii="Verdana" w:hAnsi="Verdana"/>
                <w:sz w:val="18"/>
                <w:szCs w:val="18"/>
              </w:rPr>
              <w:t xml:space="preserve">renewable energy </w:t>
            </w:r>
            <w:r w:rsidRPr="003720E5">
              <w:rPr>
                <w:rFonts w:ascii="Verdana" w:hAnsi="Verdana"/>
                <w:sz w:val="18"/>
                <w:szCs w:val="18"/>
              </w:rPr>
              <w:t xml:space="preserve">enterprises in Uganda to obtain growth-focused debt </w:t>
            </w:r>
            <w:r w:rsidR="00602062" w:rsidRPr="003720E5">
              <w:rPr>
                <w:rFonts w:ascii="Verdana" w:hAnsi="Verdana"/>
                <w:sz w:val="18"/>
                <w:szCs w:val="18"/>
              </w:rPr>
              <w:t xml:space="preserve">– </w:t>
            </w:r>
            <w:r w:rsidRPr="003720E5">
              <w:rPr>
                <w:rFonts w:ascii="Verdana" w:hAnsi="Verdana"/>
                <w:sz w:val="18"/>
                <w:szCs w:val="18"/>
              </w:rPr>
              <w:t>capital</w:t>
            </w:r>
            <w:r w:rsidR="00602062" w:rsidRPr="003720E5">
              <w:rPr>
                <w:rFonts w:ascii="Verdana" w:hAnsi="Verdana"/>
                <w:sz w:val="18"/>
                <w:szCs w:val="18"/>
              </w:rPr>
              <w:t xml:space="preserve"> (Attach evidence of similar past engagements)</w:t>
            </w:r>
            <w:r w:rsidR="00796684">
              <w:rPr>
                <w:rFonts w:ascii="Verdana" w:hAnsi="Verdana"/>
                <w:sz w:val="18"/>
                <w:szCs w:val="18"/>
              </w:rPr>
              <w:t>. Share atleast 3 references for similar assignments conducted complete with contact details.</w:t>
            </w:r>
          </w:p>
        </w:tc>
        <w:tc>
          <w:tcPr>
            <w:tcW w:w="546" w:type="pct"/>
          </w:tcPr>
          <w:p w14:paraId="65962F54" w14:textId="700C8760" w:rsidR="000A690D" w:rsidRPr="003720E5" w:rsidRDefault="00E35235" w:rsidP="0061793F">
            <w:pPr>
              <w:jc w:val="both"/>
              <w:rPr>
                <w:rFonts w:ascii="Verdana" w:hAnsi="Verdana"/>
                <w:sz w:val="18"/>
                <w:szCs w:val="18"/>
              </w:rPr>
            </w:pPr>
            <w:r w:rsidRPr="003720E5">
              <w:rPr>
                <w:rFonts w:ascii="Verdana" w:hAnsi="Verdana"/>
                <w:sz w:val="18"/>
                <w:szCs w:val="18"/>
              </w:rPr>
              <w:t>2</w:t>
            </w:r>
            <w:r w:rsidR="000A690D" w:rsidRPr="003720E5">
              <w:rPr>
                <w:rFonts w:ascii="Verdana" w:hAnsi="Verdana"/>
                <w:sz w:val="18"/>
                <w:szCs w:val="18"/>
              </w:rPr>
              <w:t>0</w:t>
            </w:r>
          </w:p>
        </w:tc>
      </w:tr>
      <w:tr w:rsidR="000A690D" w:rsidRPr="003720E5" w14:paraId="79207F5B" w14:textId="77777777" w:rsidTr="00C03A73">
        <w:trPr>
          <w:trHeight w:val="328"/>
        </w:trPr>
        <w:tc>
          <w:tcPr>
            <w:tcW w:w="4454" w:type="pct"/>
          </w:tcPr>
          <w:p w14:paraId="2F7A3FA1" w14:textId="6F64D33E" w:rsidR="000A690D" w:rsidRPr="003720E5" w:rsidRDefault="002653CD" w:rsidP="0061793F">
            <w:pPr>
              <w:jc w:val="both"/>
              <w:rPr>
                <w:rFonts w:ascii="Verdana" w:hAnsi="Verdana"/>
                <w:sz w:val="18"/>
                <w:szCs w:val="18"/>
              </w:rPr>
            </w:pPr>
            <w:r w:rsidRPr="003720E5">
              <w:rPr>
                <w:rFonts w:ascii="Verdana" w:hAnsi="Verdana"/>
                <w:color w:val="000000" w:themeColor="text1"/>
                <w:sz w:val="18"/>
                <w:szCs w:val="18"/>
              </w:rPr>
              <w:t>Detailed Workplan</w:t>
            </w:r>
            <w:r w:rsidR="00602062" w:rsidRPr="003720E5">
              <w:rPr>
                <w:rFonts w:ascii="Verdana" w:hAnsi="Verdana"/>
                <w:color w:val="000000" w:themeColor="text1"/>
                <w:sz w:val="18"/>
                <w:szCs w:val="18"/>
              </w:rPr>
              <w:t xml:space="preserve">: </w:t>
            </w:r>
            <w:r w:rsidR="00845F68" w:rsidRPr="003720E5">
              <w:rPr>
                <w:rFonts w:ascii="Verdana" w:hAnsi="Verdana"/>
                <w:color w:val="000000" w:themeColor="text1"/>
                <w:sz w:val="18"/>
                <w:szCs w:val="18"/>
              </w:rPr>
              <w:t>a detailed workplan falling with</w:t>
            </w:r>
            <w:r w:rsidR="00B66271" w:rsidRPr="003720E5">
              <w:rPr>
                <w:rFonts w:ascii="Verdana" w:hAnsi="Verdana"/>
                <w:color w:val="000000" w:themeColor="text1"/>
                <w:sz w:val="18"/>
                <w:szCs w:val="18"/>
              </w:rPr>
              <w:t>in</w:t>
            </w:r>
            <w:r w:rsidR="00845F68" w:rsidRPr="003720E5">
              <w:rPr>
                <w:rFonts w:ascii="Verdana" w:hAnsi="Verdana"/>
                <w:color w:val="000000" w:themeColor="text1"/>
                <w:sz w:val="18"/>
                <w:szCs w:val="18"/>
              </w:rPr>
              <w:t xml:space="preserve"> the proposed assignment’s timeframe</w:t>
            </w:r>
            <w:r w:rsidRPr="003720E5">
              <w:rPr>
                <w:rFonts w:ascii="Verdana" w:hAnsi="Verdana"/>
                <w:color w:val="000000" w:themeColor="text1"/>
                <w:sz w:val="18"/>
                <w:szCs w:val="18"/>
              </w:rPr>
              <w:t xml:space="preserve"> </w:t>
            </w:r>
          </w:p>
        </w:tc>
        <w:tc>
          <w:tcPr>
            <w:tcW w:w="546" w:type="pct"/>
          </w:tcPr>
          <w:p w14:paraId="7FE7C293" w14:textId="7F667970" w:rsidR="000A690D" w:rsidRPr="003720E5" w:rsidRDefault="00E35235" w:rsidP="0061793F">
            <w:pPr>
              <w:jc w:val="both"/>
              <w:rPr>
                <w:rFonts w:ascii="Verdana" w:hAnsi="Verdana"/>
                <w:sz w:val="18"/>
                <w:szCs w:val="18"/>
              </w:rPr>
            </w:pPr>
            <w:r w:rsidRPr="003720E5">
              <w:rPr>
                <w:rFonts w:ascii="Verdana" w:hAnsi="Verdana"/>
                <w:sz w:val="18"/>
                <w:szCs w:val="18"/>
              </w:rPr>
              <w:t>1</w:t>
            </w:r>
            <w:r w:rsidR="006664B6" w:rsidRPr="003720E5">
              <w:rPr>
                <w:rFonts w:ascii="Verdana" w:hAnsi="Verdana"/>
                <w:sz w:val="18"/>
                <w:szCs w:val="18"/>
              </w:rPr>
              <w:t>0</w:t>
            </w:r>
          </w:p>
        </w:tc>
      </w:tr>
      <w:tr w:rsidR="000A690D" w:rsidRPr="003720E5" w14:paraId="4B9FD822" w14:textId="77777777" w:rsidTr="00C03A73">
        <w:trPr>
          <w:trHeight w:val="80"/>
        </w:trPr>
        <w:tc>
          <w:tcPr>
            <w:tcW w:w="4454" w:type="pct"/>
          </w:tcPr>
          <w:p w14:paraId="3D7135CD" w14:textId="0AA7831D" w:rsidR="000A690D" w:rsidRPr="003720E5" w:rsidRDefault="000A690D" w:rsidP="0061793F">
            <w:pPr>
              <w:jc w:val="both"/>
              <w:rPr>
                <w:rFonts w:ascii="Verdana" w:hAnsi="Verdana"/>
                <w:sz w:val="18"/>
                <w:szCs w:val="18"/>
              </w:rPr>
            </w:pPr>
            <w:r w:rsidRPr="003720E5">
              <w:rPr>
                <w:rFonts w:ascii="Verdana" w:hAnsi="Verdana"/>
                <w:sz w:val="18"/>
                <w:szCs w:val="18"/>
              </w:rPr>
              <w:t>Experience in facilitating interactive and participatory</w:t>
            </w:r>
            <w:r w:rsidR="00D16422" w:rsidRPr="003720E5">
              <w:rPr>
                <w:rFonts w:ascii="Verdana" w:hAnsi="Verdana"/>
                <w:sz w:val="18"/>
                <w:szCs w:val="18"/>
              </w:rPr>
              <w:t xml:space="preserve"> </w:t>
            </w:r>
            <w:r w:rsidRPr="003720E5">
              <w:rPr>
                <w:rFonts w:ascii="Verdana" w:hAnsi="Verdana"/>
                <w:sz w:val="18"/>
                <w:szCs w:val="18"/>
              </w:rPr>
              <w:t>workshops</w:t>
            </w:r>
            <w:r w:rsidR="005338C2" w:rsidRPr="003720E5">
              <w:rPr>
                <w:rFonts w:ascii="Verdana" w:hAnsi="Verdana"/>
                <w:sz w:val="18"/>
                <w:szCs w:val="18"/>
              </w:rPr>
              <w:t xml:space="preserve"> </w:t>
            </w:r>
          </w:p>
        </w:tc>
        <w:tc>
          <w:tcPr>
            <w:tcW w:w="546" w:type="pct"/>
          </w:tcPr>
          <w:p w14:paraId="3B29BF62" w14:textId="194DB8DF" w:rsidR="000A690D" w:rsidRPr="003720E5" w:rsidRDefault="00623D84" w:rsidP="0061793F">
            <w:pPr>
              <w:jc w:val="both"/>
              <w:rPr>
                <w:rFonts w:ascii="Verdana" w:hAnsi="Verdana"/>
                <w:sz w:val="18"/>
                <w:szCs w:val="18"/>
              </w:rPr>
            </w:pPr>
            <w:r w:rsidRPr="003720E5">
              <w:rPr>
                <w:rFonts w:ascii="Verdana" w:hAnsi="Verdana"/>
                <w:sz w:val="18"/>
                <w:szCs w:val="18"/>
              </w:rPr>
              <w:t>1</w:t>
            </w:r>
            <w:r w:rsidR="000A690D" w:rsidRPr="003720E5">
              <w:rPr>
                <w:rFonts w:ascii="Verdana" w:hAnsi="Verdana"/>
                <w:sz w:val="18"/>
                <w:szCs w:val="18"/>
              </w:rPr>
              <w:t>0</w:t>
            </w:r>
          </w:p>
        </w:tc>
      </w:tr>
      <w:tr w:rsidR="000A690D" w:rsidRPr="003720E5" w14:paraId="705F3ADB" w14:textId="77777777" w:rsidTr="00C03A73">
        <w:trPr>
          <w:trHeight w:val="378"/>
        </w:trPr>
        <w:tc>
          <w:tcPr>
            <w:tcW w:w="4454" w:type="pct"/>
          </w:tcPr>
          <w:p w14:paraId="4E337FC5" w14:textId="6BD07533" w:rsidR="00C11AC1" w:rsidRPr="003720E5" w:rsidRDefault="000A690D" w:rsidP="004F26E1">
            <w:pPr>
              <w:jc w:val="both"/>
              <w:rPr>
                <w:rFonts w:ascii="Verdana" w:hAnsi="Verdana"/>
                <w:sz w:val="18"/>
                <w:szCs w:val="18"/>
              </w:rPr>
            </w:pPr>
            <w:r w:rsidRPr="003720E5">
              <w:rPr>
                <w:rFonts w:ascii="Verdana" w:hAnsi="Verdana"/>
                <w:sz w:val="18"/>
                <w:szCs w:val="18"/>
              </w:rPr>
              <w:t>Demonstrated experience in</w:t>
            </w:r>
            <w:r w:rsidR="0091188F" w:rsidRPr="003720E5">
              <w:rPr>
                <w:rFonts w:ascii="Verdana" w:hAnsi="Verdana"/>
                <w:sz w:val="18"/>
                <w:szCs w:val="18"/>
              </w:rPr>
              <w:t xml:space="preserve"> dealing </w:t>
            </w:r>
            <w:r w:rsidR="00B66271" w:rsidRPr="003720E5">
              <w:rPr>
                <w:rFonts w:ascii="Verdana" w:hAnsi="Verdana"/>
                <w:sz w:val="18"/>
                <w:szCs w:val="18"/>
              </w:rPr>
              <w:t xml:space="preserve">with </w:t>
            </w:r>
            <w:r w:rsidR="0091188F" w:rsidRPr="003720E5">
              <w:rPr>
                <w:rFonts w:ascii="Verdana" w:hAnsi="Verdana"/>
                <w:sz w:val="18"/>
                <w:szCs w:val="18"/>
              </w:rPr>
              <w:t>and supporting</w:t>
            </w:r>
            <w:r w:rsidR="004F26E1" w:rsidRPr="003720E5">
              <w:rPr>
                <w:rFonts w:ascii="Verdana" w:hAnsi="Verdana"/>
                <w:sz w:val="18"/>
                <w:szCs w:val="18"/>
              </w:rPr>
              <w:t xml:space="preserve"> renewable energy enterprises.</w:t>
            </w:r>
            <w:r w:rsidRPr="003720E5">
              <w:rPr>
                <w:rFonts w:ascii="Verdana" w:hAnsi="Verdana"/>
                <w:sz w:val="18"/>
                <w:szCs w:val="18"/>
              </w:rPr>
              <w:t xml:space="preserve">  </w:t>
            </w:r>
            <w:r w:rsidR="006664B6" w:rsidRPr="003720E5">
              <w:rPr>
                <w:rFonts w:ascii="Verdana" w:hAnsi="Verdana"/>
                <w:sz w:val="18"/>
                <w:szCs w:val="18"/>
              </w:rPr>
              <w:t xml:space="preserve"> </w:t>
            </w:r>
            <w:r w:rsidR="004F26E1" w:rsidRPr="003720E5">
              <w:rPr>
                <w:rFonts w:ascii="Verdana" w:hAnsi="Verdana"/>
                <w:sz w:val="18"/>
                <w:szCs w:val="18"/>
              </w:rPr>
              <w:t xml:space="preserve">Experience in dealing with Biogas enterprise is an </w:t>
            </w:r>
            <w:r w:rsidR="00690AB3" w:rsidRPr="003720E5">
              <w:rPr>
                <w:rFonts w:ascii="Verdana" w:hAnsi="Verdana"/>
                <w:sz w:val="18"/>
                <w:szCs w:val="18"/>
              </w:rPr>
              <w:t>added advantage</w:t>
            </w:r>
            <w:r w:rsidR="004F26E1" w:rsidRPr="003720E5">
              <w:rPr>
                <w:rFonts w:ascii="Verdana" w:hAnsi="Verdana"/>
                <w:sz w:val="18"/>
                <w:szCs w:val="18"/>
              </w:rPr>
              <w:t>.</w:t>
            </w:r>
          </w:p>
        </w:tc>
        <w:tc>
          <w:tcPr>
            <w:tcW w:w="546" w:type="pct"/>
          </w:tcPr>
          <w:p w14:paraId="28B9863B" w14:textId="77777777" w:rsidR="000A690D" w:rsidRPr="003720E5" w:rsidRDefault="000A690D" w:rsidP="0061793F">
            <w:pPr>
              <w:jc w:val="both"/>
              <w:rPr>
                <w:rFonts w:ascii="Verdana" w:hAnsi="Verdana"/>
                <w:sz w:val="18"/>
                <w:szCs w:val="18"/>
              </w:rPr>
            </w:pPr>
            <w:r w:rsidRPr="003720E5">
              <w:rPr>
                <w:rFonts w:ascii="Verdana" w:hAnsi="Verdana"/>
                <w:sz w:val="18"/>
                <w:szCs w:val="18"/>
              </w:rPr>
              <w:t>10</w:t>
            </w:r>
          </w:p>
        </w:tc>
      </w:tr>
      <w:tr w:rsidR="000A690D" w:rsidRPr="003720E5" w14:paraId="43ED6384" w14:textId="77777777" w:rsidTr="00C03A73">
        <w:trPr>
          <w:trHeight w:val="198"/>
        </w:trPr>
        <w:tc>
          <w:tcPr>
            <w:tcW w:w="4454" w:type="pct"/>
          </w:tcPr>
          <w:p w14:paraId="139A01FA" w14:textId="624261A9" w:rsidR="000A690D" w:rsidRPr="003720E5" w:rsidRDefault="00137DBA" w:rsidP="004F26E1">
            <w:pPr>
              <w:jc w:val="both"/>
              <w:rPr>
                <w:rFonts w:ascii="Verdana" w:hAnsi="Verdana"/>
                <w:sz w:val="18"/>
                <w:szCs w:val="18"/>
              </w:rPr>
            </w:pPr>
            <w:r w:rsidRPr="003720E5">
              <w:rPr>
                <w:rFonts w:ascii="Verdana" w:hAnsi="Verdana"/>
                <w:sz w:val="18"/>
                <w:szCs w:val="18"/>
              </w:rPr>
              <w:t>Financial</w:t>
            </w:r>
            <w:r w:rsidR="00117E03" w:rsidRPr="003720E5">
              <w:rPr>
                <w:rFonts w:ascii="Verdana" w:hAnsi="Verdana"/>
                <w:sz w:val="18"/>
                <w:szCs w:val="18"/>
              </w:rPr>
              <w:t xml:space="preserve"> </w:t>
            </w:r>
            <w:r w:rsidR="00117E03" w:rsidRPr="003720E5">
              <w:rPr>
                <w:rFonts w:ascii="Verdana" w:hAnsi="Verdana"/>
                <w:color w:val="000000" w:themeColor="text1"/>
                <w:sz w:val="18"/>
                <w:szCs w:val="18"/>
              </w:rPr>
              <w:t xml:space="preserve">Proposal clear budget matching deliverables </w:t>
            </w:r>
            <w:r w:rsidR="001448A5" w:rsidRPr="003720E5">
              <w:rPr>
                <w:rFonts w:ascii="Verdana" w:hAnsi="Verdana"/>
                <w:color w:val="000000" w:themeColor="text1"/>
                <w:sz w:val="18"/>
                <w:szCs w:val="18"/>
              </w:rPr>
              <w:t>as detailed</w:t>
            </w:r>
            <w:r w:rsidR="004F26E1" w:rsidRPr="003720E5">
              <w:rPr>
                <w:rFonts w:ascii="Verdana" w:hAnsi="Verdana"/>
                <w:color w:val="000000" w:themeColor="text1"/>
                <w:sz w:val="18"/>
                <w:szCs w:val="18"/>
              </w:rPr>
              <w:t>.</w:t>
            </w:r>
          </w:p>
        </w:tc>
        <w:tc>
          <w:tcPr>
            <w:tcW w:w="546" w:type="pct"/>
          </w:tcPr>
          <w:p w14:paraId="164A856D" w14:textId="271BC906" w:rsidR="000A690D" w:rsidRPr="003720E5" w:rsidRDefault="00E35235" w:rsidP="0061793F">
            <w:pPr>
              <w:jc w:val="both"/>
              <w:rPr>
                <w:rFonts w:ascii="Verdana" w:hAnsi="Verdana"/>
                <w:sz w:val="18"/>
                <w:szCs w:val="18"/>
              </w:rPr>
            </w:pPr>
            <w:r w:rsidRPr="003720E5">
              <w:rPr>
                <w:rFonts w:ascii="Verdana" w:hAnsi="Verdana"/>
                <w:sz w:val="18"/>
                <w:szCs w:val="18"/>
              </w:rPr>
              <w:t>20</w:t>
            </w:r>
          </w:p>
        </w:tc>
      </w:tr>
      <w:tr w:rsidR="000A690D" w:rsidRPr="003720E5" w14:paraId="59674F85" w14:textId="77777777" w:rsidTr="00C03A73">
        <w:trPr>
          <w:trHeight w:val="378"/>
        </w:trPr>
        <w:tc>
          <w:tcPr>
            <w:tcW w:w="4454" w:type="pct"/>
            <w:shd w:val="clear" w:color="auto" w:fill="4472C4" w:themeFill="accent1"/>
          </w:tcPr>
          <w:p w14:paraId="050F8C48" w14:textId="77777777" w:rsidR="000A690D" w:rsidRPr="003720E5" w:rsidRDefault="000A690D" w:rsidP="0061793F">
            <w:pPr>
              <w:jc w:val="both"/>
              <w:rPr>
                <w:rFonts w:ascii="Verdana" w:hAnsi="Verdana"/>
                <w:sz w:val="18"/>
                <w:szCs w:val="18"/>
              </w:rPr>
            </w:pPr>
            <w:r w:rsidRPr="003720E5">
              <w:rPr>
                <w:rFonts w:ascii="Verdana" w:hAnsi="Verdana"/>
                <w:sz w:val="18"/>
                <w:szCs w:val="18"/>
              </w:rPr>
              <w:t>TOTAL</w:t>
            </w:r>
          </w:p>
        </w:tc>
        <w:tc>
          <w:tcPr>
            <w:tcW w:w="546" w:type="pct"/>
            <w:shd w:val="clear" w:color="auto" w:fill="4472C4" w:themeFill="accent1"/>
          </w:tcPr>
          <w:p w14:paraId="40856B04" w14:textId="77777777" w:rsidR="000A690D" w:rsidRPr="003720E5" w:rsidRDefault="000A690D" w:rsidP="0061793F">
            <w:pPr>
              <w:jc w:val="both"/>
              <w:rPr>
                <w:rFonts w:ascii="Verdana" w:hAnsi="Verdana"/>
                <w:sz w:val="18"/>
                <w:szCs w:val="18"/>
              </w:rPr>
            </w:pPr>
            <w:r w:rsidRPr="003720E5">
              <w:rPr>
                <w:rFonts w:ascii="Verdana" w:hAnsi="Verdana"/>
                <w:sz w:val="18"/>
                <w:szCs w:val="18"/>
              </w:rPr>
              <w:t>100</w:t>
            </w:r>
          </w:p>
        </w:tc>
      </w:tr>
    </w:tbl>
    <w:p w14:paraId="1E1EFBA7" w14:textId="77777777" w:rsidR="00314EC5" w:rsidRPr="003720E5" w:rsidRDefault="00314EC5" w:rsidP="00314EC5">
      <w:pPr>
        <w:spacing w:line="276" w:lineRule="auto"/>
        <w:ind w:left="227" w:hanging="227"/>
        <w:jc w:val="both"/>
        <w:rPr>
          <w:b/>
          <w:bCs/>
          <w:color w:val="2F5496" w:themeColor="accent1" w:themeShade="BF"/>
          <w:sz w:val="18"/>
          <w:szCs w:val="18"/>
          <w:lang w:val="en-GB"/>
        </w:rPr>
      </w:pPr>
    </w:p>
    <w:p w14:paraId="7D0A7AA5" w14:textId="12BCD8B3" w:rsidR="00BB6C12" w:rsidRPr="003720E5" w:rsidRDefault="00556A92" w:rsidP="00314EC5">
      <w:pPr>
        <w:spacing w:line="276" w:lineRule="auto"/>
        <w:ind w:left="227" w:hanging="227"/>
        <w:jc w:val="both"/>
        <w:rPr>
          <w:rFonts w:ascii="Verdana" w:hAnsi="Verdana"/>
          <w:b/>
          <w:bCs/>
          <w:color w:val="2F5496" w:themeColor="accent1" w:themeShade="BF"/>
          <w:sz w:val="18"/>
          <w:szCs w:val="18"/>
          <w:lang w:val="en-GB"/>
        </w:rPr>
      </w:pPr>
      <w:r w:rsidRPr="003720E5">
        <w:rPr>
          <w:rFonts w:ascii="Verdana" w:hAnsi="Verdana"/>
          <w:b/>
          <w:bCs/>
          <w:color w:val="2F5496" w:themeColor="accent1" w:themeShade="BF"/>
          <w:sz w:val="18"/>
          <w:szCs w:val="18"/>
          <w:lang w:val="en-GB"/>
        </w:rPr>
        <w:t>Administrative</w:t>
      </w:r>
      <w:r w:rsidR="00BB6C12" w:rsidRPr="003720E5">
        <w:rPr>
          <w:rFonts w:ascii="Verdana" w:hAnsi="Verdana"/>
          <w:b/>
          <w:bCs/>
          <w:color w:val="2F5496" w:themeColor="accent1" w:themeShade="BF"/>
          <w:sz w:val="18"/>
          <w:szCs w:val="18"/>
          <w:lang w:val="en-GB"/>
        </w:rPr>
        <w:t xml:space="preserve"> Requirements</w:t>
      </w:r>
    </w:p>
    <w:p w14:paraId="68C11268" w14:textId="77777777" w:rsidR="00BF12C8" w:rsidRPr="003720E5" w:rsidRDefault="00BF12C8" w:rsidP="00314EC5">
      <w:pPr>
        <w:spacing w:line="276" w:lineRule="auto"/>
        <w:ind w:left="227" w:hanging="227"/>
        <w:jc w:val="both"/>
        <w:rPr>
          <w:rFonts w:ascii="Verdana" w:hAnsi="Verdana"/>
          <w:b/>
          <w:bCs/>
          <w:color w:val="2F5496" w:themeColor="accent1" w:themeShade="BF"/>
          <w:sz w:val="18"/>
          <w:szCs w:val="18"/>
          <w:lang w:val="en-GB"/>
        </w:rPr>
      </w:pPr>
    </w:p>
    <w:p w14:paraId="4A659E07" w14:textId="44CFB5BF" w:rsidR="00BB6C12" w:rsidRPr="003720E5" w:rsidRDefault="00BB6C12" w:rsidP="00BF12C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after="240" w:line="276" w:lineRule="auto"/>
        <w:jc w:val="both"/>
        <w:rPr>
          <w:color w:val="000000" w:themeColor="text1"/>
          <w:sz w:val="18"/>
          <w:szCs w:val="18"/>
          <w:lang w:val="en-GB"/>
        </w:rPr>
      </w:pPr>
      <w:r w:rsidRPr="003720E5">
        <w:rPr>
          <w:color w:val="000000" w:themeColor="text1"/>
          <w:sz w:val="18"/>
          <w:szCs w:val="18"/>
          <w:lang w:val="en-GB"/>
        </w:rPr>
        <w:t xml:space="preserve">Legal registration documents to operate in </w:t>
      </w:r>
      <w:r w:rsidR="00690AB3" w:rsidRPr="003720E5">
        <w:rPr>
          <w:color w:val="000000" w:themeColor="text1"/>
          <w:sz w:val="18"/>
          <w:szCs w:val="18"/>
          <w:lang w:val="en-GB"/>
        </w:rPr>
        <w:t>Uganda</w:t>
      </w:r>
      <w:r w:rsidR="00796684">
        <w:rPr>
          <w:color w:val="000000" w:themeColor="text1"/>
          <w:sz w:val="18"/>
          <w:szCs w:val="18"/>
          <w:lang w:val="en-GB"/>
        </w:rPr>
        <w:t xml:space="preserve"> including certificate of registration/ incorporation and articles of </w:t>
      </w:r>
      <w:r w:rsidR="001E346A">
        <w:rPr>
          <w:color w:val="000000" w:themeColor="text1"/>
          <w:sz w:val="18"/>
          <w:szCs w:val="18"/>
          <w:lang w:val="en-GB"/>
        </w:rPr>
        <w:t>association.</w:t>
      </w:r>
    </w:p>
    <w:p w14:paraId="376C4890" w14:textId="77777777" w:rsidR="00BB6C12" w:rsidRPr="003720E5" w:rsidRDefault="00BB6C12" w:rsidP="00BF12C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after="240" w:line="276" w:lineRule="auto"/>
        <w:jc w:val="both"/>
        <w:rPr>
          <w:color w:val="000000" w:themeColor="text1"/>
          <w:sz w:val="18"/>
          <w:szCs w:val="18"/>
          <w:lang w:val="en-GB"/>
        </w:rPr>
      </w:pPr>
      <w:r w:rsidRPr="003720E5">
        <w:rPr>
          <w:color w:val="000000" w:themeColor="text1"/>
          <w:sz w:val="18"/>
          <w:szCs w:val="18"/>
          <w:lang w:val="en-GB"/>
        </w:rPr>
        <w:t>Valid trading licence</w:t>
      </w:r>
    </w:p>
    <w:p w14:paraId="502883DE" w14:textId="58B17867" w:rsidR="00BB6C12" w:rsidRPr="003720E5" w:rsidRDefault="00BB6C12" w:rsidP="00BF12C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after="240" w:line="276" w:lineRule="auto"/>
        <w:jc w:val="both"/>
        <w:rPr>
          <w:color w:val="000000" w:themeColor="text1"/>
          <w:sz w:val="18"/>
          <w:szCs w:val="18"/>
          <w:lang w:val="en-GB"/>
        </w:rPr>
      </w:pPr>
      <w:r w:rsidRPr="003720E5">
        <w:rPr>
          <w:color w:val="000000" w:themeColor="text1"/>
          <w:sz w:val="18"/>
          <w:szCs w:val="18"/>
          <w:lang w:val="en-GB"/>
        </w:rPr>
        <w:t xml:space="preserve">Tax clearance certificate addressed to </w:t>
      </w:r>
      <w:r w:rsidR="00690AB3" w:rsidRPr="003720E5">
        <w:rPr>
          <w:color w:val="000000" w:themeColor="text1"/>
          <w:sz w:val="18"/>
          <w:szCs w:val="18"/>
          <w:lang w:val="en-GB"/>
        </w:rPr>
        <w:t>SNV.</w:t>
      </w:r>
    </w:p>
    <w:p w14:paraId="3D57C765" w14:textId="2385EDDD" w:rsidR="00BB6C12" w:rsidRPr="003720E5" w:rsidRDefault="00BB6C12" w:rsidP="00BF12C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after="240" w:line="276" w:lineRule="auto"/>
        <w:jc w:val="both"/>
        <w:rPr>
          <w:color w:val="000000" w:themeColor="text1"/>
          <w:sz w:val="18"/>
          <w:szCs w:val="18"/>
          <w:lang w:val="en-GB"/>
        </w:rPr>
      </w:pPr>
      <w:r w:rsidRPr="003720E5">
        <w:rPr>
          <w:color w:val="000000" w:themeColor="text1"/>
          <w:sz w:val="18"/>
          <w:szCs w:val="18"/>
          <w:lang w:val="en-GB"/>
        </w:rPr>
        <w:t>C.V’s/profiles of proposed persons</w:t>
      </w:r>
      <w:r w:rsidR="00796684">
        <w:rPr>
          <w:color w:val="000000" w:themeColor="text1"/>
          <w:sz w:val="18"/>
          <w:szCs w:val="18"/>
          <w:lang w:val="en-GB"/>
        </w:rPr>
        <w:t>.</w:t>
      </w:r>
    </w:p>
    <w:p w14:paraId="352018BB" w14:textId="6F7C3C8C" w:rsidR="00556A92" w:rsidRPr="003720E5" w:rsidRDefault="00556A92" w:rsidP="00BF12C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after="240" w:line="276" w:lineRule="auto"/>
        <w:jc w:val="both"/>
        <w:rPr>
          <w:color w:val="000000" w:themeColor="text1"/>
          <w:sz w:val="18"/>
          <w:szCs w:val="18"/>
          <w:lang w:val="en-GB"/>
        </w:rPr>
      </w:pPr>
      <w:r w:rsidRPr="003720E5">
        <w:rPr>
          <w:color w:val="000000" w:themeColor="text1"/>
          <w:sz w:val="18"/>
          <w:szCs w:val="18"/>
          <w:lang w:val="en-GB"/>
        </w:rPr>
        <w:t>Individual applicants</w:t>
      </w:r>
      <w:r w:rsidR="00D75343" w:rsidRPr="003720E5">
        <w:rPr>
          <w:color w:val="000000" w:themeColor="text1"/>
          <w:sz w:val="18"/>
          <w:szCs w:val="18"/>
          <w:lang w:val="en-GB"/>
        </w:rPr>
        <w:t xml:space="preserve"> can submit </w:t>
      </w:r>
      <w:r w:rsidR="00FF152C" w:rsidRPr="003720E5">
        <w:rPr>
          <w:color w:val="000000" w:themeColor="text1"/>
          <w:sz w:val="18"/>
          <w:szCs w:val="18"/>
          <w:lang w:val="en-GB"/>
        </w:rPr>
        <w:t xml:space="preserve">their </w:t>
      </w:r>
      <w:r w:rsidR="00796684">
        <w:rPr>
          <w:color w:val="000000" w:themeColor="text1"/>
          <w:sz w:val="18"/>
          <w:szCs w:val="18"/>
          <w:lang w:val="en-GB"/>
        </w:rPr>
        <w:t xml:space="preserve">detailed </w:t>
      </w:r>
      <w:r w:rsidR="00690AB3" w:rsidRPr="003720E5">
        <w:rPr>
          <w:color w:val="000000" w:themeColor="text1"/>
          <w:sz w:val="18"/>
          <w:szCs w:val="18"/>
          <w:lang w:val="en-GB"/>
        </w:rPr>
        <w:t>CVs</w:t>
      </w:r>
      <w:r w:rsidR="00796684">
        <w:rPr>
          <w:color w:val="000000" w:themeColor="text1"/>
          <w:sz w:val="18"/>
          <w:szCs w:val="18"/>
          <w:lang w:val="en-GB"/>
        </w:rPr>
        <w:t xml:space="preserve"> showing education and professional </w:t>
      </w:r>
      <w:proofErr w:type="gramStart"/>
      <w:r w:rsidR="00796684">
        <w:rPr>
          <w:color w:val="000000" w:themeColor="text1"/>
          <w:sz w:val="18"/>
          <w:szCs w:val="18"/>
          <w:lang w:val="en-GB"/>
        </w:rPr>
        <w:t>background</w:t>
      </w:r>
      <w:proofErr w:type="gramEnd"/>
    </w:p>
    <w:p w14:paraId="6B894F2C" w14:textId="77777777" w:rsidR="00BB6C12" w:rsidRPr="003720E5" w:rsidRDefault="00BB6C12" w:rsidP="00BB6C12">
      <w:pPr>
        <w:pStyle w:val="ListParagraph"/>
        <w:numPr>
          <w:ilvl w:val="0"/>
          <w:numId w:val="0"/>
        </w:numPr>
        <w:ind w:left="227"/>
        <w:jc w:val="both"/>
        <w:rPr>
          <w:rFonts w:eastAsia="Courier New" w:cs="Courier New"/>
          <w:color w:val="2F5496" w:themeColor="accent1" w:themeShade="BF"/>
          <w:sz w:val="18"/>
          <w:szCs w:val="18"/>
          <w14:ligatures w14:val="none"/>
        </w:rPr>
      </w:pPr>
    </w:p>
    <w:p w14:paraId="0DAF30E4" w14:textId="77777777" w:rsidR="00BB6C12" w:rsidRPr="003720E5" w:rsidRDefault="00BB6C12" w:rsidP="00BB6C12">
      <w:pPr>
        <w:spacing w:line="276" w:lineRule="auto"/>
        <w:jc w:val="both"/>
        <w:rPr>
          <w:rFonts w:ascii="Verdana" w:hAnsi="Verdana"/>
          <w:b/>
          <w:bCs/>
          <w:color w:val="2F5496" w:themeColor="accent1" w:themeShade="BF"/>
          <w:sz w:val="18"/>
          <w:szCs w:val="18"/>
          <w:lang w:val="en-GB"/>
        </w:rPr>
      </w:pPr>
      <w:r w:rsidRPr="003720E5">
        <w:rPr>
          <w:rFonts w:ascii="Verdana" w:hAnsi="Verdana"/>
          <w:b/>
          <w:bCs/>
          <w:color w:val="2F5496" w:themeColor="accent1" w:themeShade="BF"/>
          <w:sz w:val="18"/>
          <w:szCs w:val="18"/>
          <w:lang w:val="en-GB"/>
        </w:rPr>
        <w:t>Submission Requirements</w:t>
      </w:r>
    </w:p>
    <w:p w14:paraId="14F34F81" w14:textId="0C2BB0BD" w:rsidR="00BB6C12" w:rsidRPr="003720E5" w:rsidRDefault="00BB6C12" w:rsidP="00BF12C8">
      <w:pPr>
        <w:pStyle w:val="ListParagraph"/>
        <w:numPr>
          <w:ilvl w:val="0"/>
          <w:numId w:val="3"/>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rPr>
          <w:sz w:val="18"/>
          <w:szCs w:val="18"/>
        </w:rPr>
      </w:pPr>
      <w:r w:rsidRPr="003720E5">
        <w:rPr>
          <w:sz w:val="18"/>
          <w:szCs w:val="18"/>
        </w:rPr>
        <w:t>Technical proposal that includes firm</w:t>
      </w:r>
      <w:r w:rsidRPr="003720E5">
        <w:rPr>
          <w:sz w:val="18"/>
          <w:szCs w:val="18"/>
          <w:lang w:val="en-GB"/>
        </w:rPr>
        <w:t>’s</w:t>
      </w:r>
      <w:r w:rsidRPr="003720E5">
        <w:rPr>
          <w:sz w:val="18"/>
          <w:szCs w:val="18"/>
        </w:rPr>
        <w:t xml:space="preserve"> registration doc</w:t>
      </w:r>
      <w:r w:rsidRPr="003720E5">
        <w:rPr>
          <w:sz w:val="18"/>
          <w:szCs w:val="18"/>
          <w:lang w:val="en-GB"/>
        </w:rPr>
        <w:t>uments,</w:t>
      </w:r>
      <w:r w:rsidRPr="003720E5">
        <w:rPr>
          <w:sz w:val="18"/>
          <w:szCs w:val="18"/>
        </w:rPr>
        <w:t xml:space="preserve"> CV</w:t>
      </w:r>
      <w:r w:rsidR="00FB01E0">
        <w:rPr>
          <w:sz w:val="18"/>
          <w:szCs w:val="18"/>
        </w:rPr>
        <w:t>s</w:t>
      </w:r>
      <w:r w:rsidRPr="003720E5">
        <w:rPr>
          <w:sz w:val="18"/>
          <w:szCs w:val="18"/>
        </w:rPr>
        <w:t xml:space="preserve"> of key personnel to be deployed, evidence of past work with I</w:t>
      </w:r>
      <w:r w:rsidR="00FB01E0">
        <w:rPr>
          <w:sz w:val="18"/>
          <w:szCs w:val="18"/>
        </w:rPr>
        <w:t xml:space="preserve">nternational </w:t>
      </w:r>
      <w:proofErr w:type="gramStart"/>
      <w:r w:rsidR="00FB01E0">
        <w:rPr>
          <w:sz w:val="18"/>
          <w:szCs w:val="18"/>
        </w:rPr>
        <w:t xml:space="preserve">Organisations </w:t>
      </w:r>
      <w:r w:rsidRPr="003720E5">
        <w:rPr>
          <w:sz w:val="18"/>
          <w:szCs w:val="18"/>
        </w:rPr>
        <w:t>,</w:t>
      </w:r>
      <w:proofErr w:type="gramEnd"/>
      <w:r w:rsidRPr="003720E5">
        <w:rPr>
          <w:sz w:val="18"/>
          <w:szCs w:val="18"/>
        </w:rPr>
        <w:t xml:space="preserve"> delivery timelines, and </w:t>
      </w:r>
      <w:r w:rsidRPr="003720E5">
        <w:rPr>
          <w:sz w:val="18"/>
          <w:szCs w:val="18"/>
          <w:lang w:val="en-GB"/>
        </w:rPr>
        <w:t>a clear delivery methodology.</w:t>
      </w:r>
    </w:p>
    <w:p w14:paraId="553DD5F0" w14:textId="77777777" w:rsidR="00BB6C12" w:rsidRPr="003720E5" w:rsidRDefault="00BB6C12" w:rsidP="00BB6C12">
      <w:pPr>
        <w:pStyle w:val="ListParagraph"/>
        <w:numPr>
          <w:ilvl w:val="0"/>
          <w:numId w:val="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ind w:left="720"/>
        <w:jc w:val="both"/>
        <w:rPr>
          <w:rFonts w:ascii="Trebuchet MS" w:hAnsi="Trebuchet MS"/>
          <w:sz w:val="18"/>
          <w:szCs w:val="18"/>
        </w:rPr>
      </w:pPr>
    </w:p>
    <w:p w14:paraId="40453C5E" w14:textId="30CB01EA" w:rsidR="00BB6C12" w:rsidRPr="003720E5" w:rsidRDefault="00BB6C12" w:rsidP="00BF12C8">
      <w:pPr>
        <w:pStyle w:val="ListParagraph"/>
        <w:widowControl w:val="0"/>
        <w:numPr>
          <w:ilvl w:val="0"/>
          <w:numId w:val="3"/>
        </w:numPr>
        <w:tabs>
          <w:tab w:val="left" w:pos="859"/>
        </w:tabs>
        <w:autoSpaceDE w:val="0"/>
        <w:autoSpaceDN w:val="0"/>
        <w:spacing w:before="121" w:line="240" w:lineRule="auto"/>
        <w:jc w:val="both"/>
        <w:rPr>
          <w:rFonts w:eastAsia="Courier New" w:cs="Courier New"/>
          <w:sz w:val="18"/>
          <w:szCs w:val="18"/>
          <w14:ligatures w14:val="none"/>
        </w:rPr>
      </w:pPr>
      <w:r w:rsidRPr="003720E5">
        <w:rPr>
          <w:rFonts w:eastAsia="Courier New" w:cs="Courier New"/>
          <w:sz w:val="18"/>
          <w:szCs w:val="18"/>
          <w14:ligatures w14:val="none"/>
        </w:rPr>
        <w:t>A financial Proposal comprised of a</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fixed</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amount</w:t>
      </w:r>
      <w:r w:rsidRPr="003720E5">
        <w:rPr>
          <w:rFonts w:eastAsia="Courier New" w:cs="Courier New"/>
          <w:spacing w:val="-16"/>
          <w:sz w:val="18"/>
          <w:szCs w:val="18"/>
          <w14:ligatures w14:val="none"/>
        </w:rPr>
        <w:t xml:space="preserve"> </w:t>
      </w:r>
      <w:r w:rsidRPr="003720E5">
        <w:rPr>
          <w:rFonts w:eastAsia="Courier New" w:cs="Courier New"/>
          <w:sz w:val="18"/>
          <w:szCs w:val="18"/>
          <w14:ligatures w14:val="none"/>
        </w:rPr>
        <w:t>based</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on</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the</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number</w:t>
      </w:r>
      <w:r w:rsidRPr="003720E5">
        <w:rPr>
          <w:rFonts w:eastAsia="Courier New" w:cs="Courier New"/>
          <w:spacing w:val="-16"/>
          <w:sz w:val="18"/>
          <w:szCs w:val="18"/>
          <w14:ligatures w14:val="none"/>
        </w:rPr>
        <w:t xml:space="preserve"> </w:t>
      </w:r>
      <w:r w:rsidRPr="003720E5">
        <w:rPr>
          <w:rFonts w:eastAsia="Courier New" w:cs="Courier New"/>
          <w:sz w:val="18"/>
          <w:szCs w:val="18"/>
          <w14:ligatures w14:val="none"/>
        </w:rPr>
        <w:t>of</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working</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days</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required</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to</w:t>
      </w:r>
      <w:r w:rsidRPr="003720E5">
        <w:rPr>
          <w:rFonts w:eastAsia="Courier New" w:cs="Courier New"/>
          <w:spacing w:val="-18"/>
          <w:sz w:val="18"/>
          <w:szCs w:val="18"/>
          <w14:ligatures w14:val="none"/>
        </w:rPr>
        <w:t xml:space="preserve"> </w:t>
      </w:r>
      <w:r w:rsidRPr="003720E5">
        <w:rPr>
          <w:rFonts w:eastAsia="Courier New" w:cs="Courier New"/>
          <w:sz w:val="18"/>
          <w:szCs w:val="18"/>
          <w14:ligatures w14:val="none"/>
        </w:rPr>
        <w:t>deliver the required services as per the defined deliverable</w:t>
      </w:r>
      <w:r w:rsidR="00FB01E0">
        <w:rPr>
          <w:rFonts w:eastAsia="Courier New" w:cs="Courier New"/>
          <w:sz w:val="18"/>
          <w:szCs w:val="18"/>
          <w14:ligatures w14:val="none"/>
        </w:rPr>
        <w:t>s</w:t>
      </w:r>
      <w:r w:rsidRPr="003720E5">
        <w:rPr>
          <w:rFonts w:eastAsia="Courier New" w:cs="Courier New"/>
          <w:sz w:val="18"/>
          <w:szCs w:val="18"/>
          <w14:ligatures w14:val="none"/>
        </w:rPr>
        <w:t>.</w:t>
      </w:r>
    </w:p>
    <w:p w14:paraId="3B29B65E" w14:textId="77777777" w:rsidR="00BB6C12" w:rsidRPr="003720E5" w:rsidRDefault="00BB6C12" w:rsidP="00BB6C12">
      <w:pPr>
        <w:widowControl w:val="0"/>
        <w:autoSpaceDE w:val="0"/>
        <w:autoSpaceDN w:val="0"/>
        <w:spacing w:before="3" w:line="240" w:lineRule="auto"/>
        <w:jc w:val="both"/>
        <w:rPr>
          <w:rFonts w:ascii="Verdana" w:eastAsia="Courier New" w:hAnsi="Verdana" w:cs="Courier New"/>
          <w:sz w:val="18"/>
          <w:szCs w:val="18"/>
          <w14:ligatures w14:val="none"/>
        </w:rPr>
      </w:pPr>
    </w:p>
    <w:p w14:paraId="266F976C" w14:textId="77777777" w:rsidR="009D197B" w:rsidRPr="003720E5" w:rsidRDefault="009D197B" w:rsidP="00BB6C12">
      <w:pPr>
        <w:widowControl w:val="0"/>
        <w:autoSpaceDE w:val="0"/>
        <w:autoSpaceDN w:val="0"/>
        <w:spacing w:before="3" w:line="240" w:lineRule="auto"/>
        <w:jc w:val="both"/>
        <w:rPr>
          <w:rFonts w:ascii="Verdana" w:eastAsia="Courier New" w:hAnsi="Verdana" w:cs="Courier New"/>
          <w:sz w:val="18"/>
          <w:szCs w:val="18"/>
          <w14:ligatures w14:val="none"/>
        </w:rPr>
      </w:pPr>
    </w:p>
    <w:p w14:paraId="17423854" w14:textId="57D12E1F" w:rsidR="009D197B" w:rsidRPr="003720E5" w:rsidRDefault="009D197B" w:rsidP="009D197B">
      <w:pPr>
        <w:spacing w:line="276" w:lineRule="auto"/>
        <w:rPr>
          <w:rFonts w:ascii="Verdana" w:hAnsi="Verdana"/>
          <w:color w:val="000000" w:themeColor="text1"/>
          <w:sz w:val="18"/>
          <w:szCs w:val="18"/>
          <w:lang w:val="en-GB"/>
        </w:rPr>
      </w:pPr>
      <w:r w:rsidRPr="003720E5">
        <w:rPr>
          <w:rFonts w:ascii="Verdana" w:hAnsi="Verdana"/>
          <w:sz w:val="18"/>
          <w:szCs w:val="18"/>
          <w:lang w:val="en-GB" w:eastAsia="en-UG"/>
        </w:rPr>
        <w:lastRenderedPageBreak/>
        <w:t xml:space="preserve">The above should be sent </w:t>
      </w:r>
      <w:r w:rsidRPr="003720E5">
        <w:rPr>
          <w:rFonts w:ascii="Verdana" w:hAnsi="Verdana"/>
          <w:color w:val="000000" w:themeColor="text1"/>
          <w:sz w:val="18"/>
          <w:szCs w:val="18"/>
          <w:lang w:val="en-GB"/>
        </w:rPr>
        <w:t xml:space="preserve">to the following email address </w:t>
      </w:r>
      <w:hyperlink r:id="rId9" w:history="1">
        <w:r w:rsidRPr="003720E5">
          <w:rPr>
            <w:rStyle w:val="Hyperlink"/>
            <w:rFonts w:ascii="Verdana" w:hAnsi="Verdana"/>
            <w:sz w:val="18"/>
            <w:szCs w:val="18"/>
            <w:lang w:val="en-GB"/>
          </w:rPr>
          <w:t>ugandatenders@snv.org</w:t>
        </w:r>
      </w:hyperlink>
      <w:r w:rsidRPr="003720E5">
        <w:rPr>
          <w:rFonts w:ascii="Verdana" w:hAnsi="Verdana"/>
          <w:color w:val="000000" w:themeColor="text1"/>
          <w:sz w:val="18"/>
          <w:szCs w:val="18"/>
          <w:lang w:val="en-GB"/>
        </w:rPr>
        <w:t xml:space="preserve"> with “proposal </w:t>
      </w:r>
      <w:r w:rsidR="00763C6F" w:rsidRPr="003720E5">
        <w:rPr>
          <w:rFonts w:ascii="Verdana" w:hAnsi="Verdana"/>
          <w:color w:val="000000" w:themeColor="text1"/>
          <w:sz w:val="18"/>
          <w:szCs w:val="18"/>
          <w:lang w:val="en-GB"/>
        </w:rPr>
        <w:t>for ABC Business Development consultancy for BEs</w:t>
      </w:r>
      <w:r w:rsidRPr="003720E5">
        <w:rPr>
          <w:rFonts w:ascii="Verdana" w:hAnsi="Verdana"/>
          <w:color w:val="000000" w:themeColor="text1"/>
          <w:sz w:val="18"/>
          <w:szCs w:val="18"/>
          <w:lang w:val="en-GB"/>
        </w:rPr>
        <w:t xml:space="preserve">” in the subject line.  Proposals should be received by </w:t>
      </w:r>
      <w:r w:rsidR="007C6D60" w:rsidRPr="003720E5">
        <w:rPr>
          <w:rFonts w:ascii="Verdana" w:hAnsi="Verdana"/>
          <w:b/>
          <w:bCs/>
          <w:color w:val="000000" w:themeColor="text1"/>
          <w:sz w:val="18"/>
          <w:szCs w:val="18"/>
          <w:lang w:val="en-GB"/>
        </w:rPr>
        <w:t>7</w:t>
      </w:r>
      <w:r w:rsidR="007C6D60" w:rsidRPr="003720E5">
        <w:rPr>
          <w:rFonts w:ascii="Verdana" w:hAnsi="Verdana"/>
          <w:b/>
          <w:bCs/>
          <w:color w:val="000000" w:themeColor="text1"/>
          <w:sz w:val="18"/>
          <w:szCs w:val="18"/>
          <w:vertAlign w:val="superscript"/>
          <w:lang w:val="en-GB"/>
        </w:rPr>
        <w:t>th</w:t>
      </w:r>
      <w:r w:rsidRPr="003720E5">
        <w:rPr>
          <w:rFonts w:ascii="Verdana" w:hAnsi="Verdana"/>
          <w:b/>
          <w:bCs/>
          <w:color w:val="000000" w:themeColor="text1"/>
          <w:sz w:val="18"/>
          <w:szCs w:val="18"/>
          <w:lang w:val="en-GB"/>
        </w:rPr>
        <w:t xml:space="preserve"> </w:t>
      </w:r>
      <w:r w:rsidR="007C6D60" w:rsidRPr="003720E5">
        <w:rPr>
          <w:rFonts w:ascii="Verdana" w:hAnsi="Verdana"/>
          <w:b/>
          <w:bCs/>
          <w:color w:val="000000" w:themeColor="text1"/>
          <w:sz w:val="18"/>
          <w:szCs w:val="18"/>
          <w:lang w:val="en-GB"/>
        </w:rPr>
        <w:t>July</w:t>
      </w:r>
      <w:r w:rsidRPr="003720E5">
        <w:rPr>
          <w:rFonts w:ascii="Verdana" w:hAnsi="Verdana"/>
          <w:b/>
          <w:bCs/>
          <w:color w:val="000000" w:themeColor="text1"/>
          <w:sz w:val="18"/>
          <w:szCs w:val="18"/>
          <w:lang w:val="en-GB"/>
        </w:rPr>
        <w:t xml:space="preserve"> 2023</w:t>
      </w:r>
      <w:r w:rsidRPr="003720E5">
        <w:rPr>
          <w:rFonts w:ascii="Verdana" w:hAnsi="Verdana"/>
          <w:color w:val="000000" w:themeColor="text1"/>
          <w:sz w:val="18"/>
          <w:szCs w:val="18"/>
          <w:lang w:val="en-GB"/>
        </w:rPr>
        <w:t xml:space="preserve">. </w:t>
      </w:r>
    </w:p>
    <w:p w14:paraId="6277B612" w14:textId="77777777" w:rsidR="009D197B" w:rsidRPr="003720E5" w:rsidRDefault="009D197B" w:rsidP="009D197B">
      <w:pPr>
        <w:spacing w:before="100" w:line="360" w:lineRule="auto"/>
        <w:rPr>
          <w:rFonts w:ascii="Verdana" w:eastAsia="Calibri" w:hAnsi="Verdana"/>
          <w:b/>
          <w:bCs/>
          <w:sz w:val="16"/>
          <w:szCs w:val="16"/>
          <w:lang w:val="nl-NL"/>
        </w:rPr>
      </w:pPr>
    </w:p>
    <w:p w14:paraId="2590BC4A" w14:textId="77777777" w:rsidR="009D197B" w:rsidRPr="003720E5" w:rsidRDefault="009D197B" w:rsidP="009D197B">
      <w:pPr>
        <w:spacing w:before="100" w:line="360" w:lineRule="auto"/>
        <w:rPr>
          <w:rFonts w:ascii="Verdana" w:eastAsia="Calibri" w:hAnsi="Verdana"/>
          <w:b/>
          <w:bCs/>
          <w:sz w:val="16"/>
          <w:szCs w:val="16"/>
          <w:lang w:val="nl-NL"/>
        </w:rPr>
      </w:pPr>
      <w:r w:rsidRPr="003720E5">
        <w:rPr>
          <w:rFonts w:ascii="Verdana" w:eastAsia="Calibri" w:hAnsi="Verdana"/>
          <w:b/>
          <w:bCs/>
          <w:sz w:val="16"/>
          <w:szCs w:val="16"/>
          <w:lang w:val="nl-NL"/>
        </w:rPr>
        <w:t>Tender disclaimer.</w:t>
      </w:r>
    </w:p>
    <w:p w14:paraId="3C941E00" w14:textId="0EE34630" w:rsidR="009D197B" w:rsidRPr="003720E5" w:rsidRDefault="009D197B" w:rsidP="009D197B">
      <w:pPr>
        <w:spacing w:line="276" w:lineRule="auto"/>
        <w:ind w:right="-46"/>
        <w:rPr>
          <w:rFonts w:ascii="Verdana" w:eastAsia="Calibri" w:hAnsi="Verdana"/>
          <w:sz w:val="18"/>
          <w:szCs w:val="18"/>
          <w:lang w:val="nl-NL"/>
        </w:rPr>
      </w:pPr>
      <w:r w:rsidRPr="003720E5">
        <w:rPr>
          <w:rFonts w:ascii="Verdana" w:eastAsia="Calibri" w:hAnsi="Verdana"/>
          <w:i/>
          <w:iCs/>
          <w:sz w:val="18"/>
          <w:szCs w:val="18"/>
          <w:lang w:bidi="en-US"/>
        </w:rPr>
        <w:t>SNV reserves the right to either accept or reject any or all proposals submitted. SNV can stop this procurement at any time without need to give explanation or can extend the deadline for submission once it sees it fit. In case you do not hear from SNV within 3 weeks of closure of the proposal receipt date, consider yourself unsuccessful.</w:t>
      </w:r>
      <w:r w:rsidRPr="003720E5">
        <w:rPr>
          <w:rFonts w:ascii="Verdana" w:eastAsia="Calibri" w:hAnsi="Verdana"/>
          <w:b/>
          <w:bCs/>
          <w:i/>
          <w:iCs/>
          <w:sz w:val="18"/>
          <w:szCs w:val="18"/>
          <w:lang w:bidi="en-US"/>
        </w:rPr>
        <w:t xml:space="preserve"> </w:t>
      </w:r>
      <w:r w:rsidRPr="003720E5">
        <w:rPr>
          <w:rFonts w:ascii="Verdana" w:eastAsia="Calibri" w:hAnsi="Verdana"/>
          <w:i/>
          <w:iCs/>
          <w:sz w:val="18"/>
          <w:szCs w:val="18"/>
          <w:lang w:bidi="en-US"/>
        </w:rPr>
        <w:t xml:space="preserve">SNV also reserves the right to reject and cancel the </w:t>
      </w:r>
      <w:r w:rsidR="008549E2" w:rsidRPr="003720E5">
        <w:rPr>
          <w:rFonts w:ascii="Verdana" w:eastAsia="Calibri" w:hAnsi="Verdana"/>
          <w:i/>
          <w:iCs/>
          <w:sz w:val="18"/>
          <w:szCs w:val="18"/>
          <w:lang w:bidi="en-US"/>
        </w:rPr>
        <w:t>call-in</w:t>
      </w:r>
      <w:r w:rsidRPr="003720E5">
        <w:rPr>
          <w:rFonts w:ascii="Verdana" w:eastAsia="Calibri" w:hAnsi="Verdana"/>
          <w:i/>
          <w:iCs/>
          <w:sz w:val="18"/>
          <w:szCs w:val="18"/>
          <w:lang w:bidi="en-US"/>
        </w:rPr>
        <w:t xml:space="preserve"> case any illegal, corrupt, coercive, or collusive practices are noticed. Late proposals will be rejected</w:t>
      </w:r>
      <w:r w:rsidRPr="003720E5">
        <w:rPr>
          <w:rFonts w:ascii="Verdana" w:eastAsia="Calibri" w:hAnsi="Verdana"/>
          <w:sz w:val="18"/>
          <w:szCs w:val="18"/>
          <w:lang w:val="nl-NL"/>
        </w:rPr>
        <w:t xml:space="preserve">. </w:t>
      </w:r>
      <w:r w:rsidRPr="003720E5">
        <w:rPr>
          <w:rFonts w:ascii="Verdana" w:eastAsia="Calibri" w:hAnsi="Verdana"/>
          <w:i/>
          <w:iCs/>
          <w:sz w:val="18"/>
          <w:szCs w:val="18"/>
          <w:lang w:bidi="en-US"/>
        </w:rPr>
        <w:t>Please note that viewing, downloading or otherwise using the TOR constitutes acceptance on your part of all the above noted statements and conditions.</w:t>
      </w:r>
    </w:p>
    <w:p w14:paraId="194FCBE8" w14:textId="77777777" w:rsidR="009D197B" w:rsidRPr="003720E5" w:rsidRDefault="009D197B" w:rsidP="009D197B">
      <w:pPr>
        <w:spacing w:line="276" w:lineRule="auto"/>
        <w:rPr>
          <w:rFonts w:ascii="Trebuchet MS" w:hAnsi="Trebuchet MS"/>
          <w:color w:val="000000" w:themeColor="text1"/>
          <w:sz w:val="18"/>
          <w:szCs w:val="22"/>
          <w:lang w:val="en-GB"/>
        </w:rPr>
      </w:pPr>
    </w:p>
    <w:p w14:paraId="7964489A" w14:textId="77777777" w:rsidR="009D197B" w:rsidRPr="003720E5" w:rsidRDefault="009D197B" w:rsidP="00BB6C12">
      <w:pPr>
        <w:widowControl w:val="0"/>
        <w:autoSpaceDE w:val="0"/>
        <w:autoSpaceDN w:val="0"/>
        <w:spacing w:before="3" w:line="240" w:lineRule="auto"/>
        <w:jc w:val="both"/>
        <w:rPr>
          <w:rFonts w:ascii="Verdana" w:eastAsia="Courier New" w:hAnsi="Verdana" w:cs="Courier New"/>
          <w:sz w:val="18"/>
          <w:szCs w:val="18"/>
          <w14:ligatures w14:val="none"/>
        </w:rPr>
      </w:pPr>
    </w:p>
    <w:p w14:paraId="1BE5CE55" w14:textId="1B964812" w:rsidR="00050D2D" w:rsidRPr="003720E5" w:rsidRDefault="00050D2D" w:rsidP="0061793F">
      <w:pPr>
        <w:jc w:val="both"/>
        <w:rPr>
          <w:rFonts w:ascii="Verdana" w:hAnsi="Verdana"/>
          <w:sz w:val="18"/>
          <w:szCs w:val="18"/>
        </w:rPr>
      </w:pPr>
    </w:p>
    <w:sectPr w:rsidR="00050D2D" w:rsidRPr="003720E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CF5F" w14:textId="77777777" w:rsidR="008C1BB8" w:rsidRDefault="008C1BB8" w:rsidP="000A690D">
      <w:pPr>
        <w:spacing w:line="240" w:lineRule="auto"/>
      </w:pPr>
      <w:r>
        <w:separator/>
      </w:r>
    </w:p>
  </w:endnote>
  <w:endnote w:type="continuationSeparator" w:id="0">
    <w:p w14:paraId="51F5F062" w14:textId="77777777" w:rsidR="008C1BB8" w:rsidRDefault="008C1BB8" w:rsidP="000A6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B7F8" w14:textId="6433E43D" w:rsidR="000A690D" w:rsidRDefault="00AD6F23" w:rsidP="00E35235">
    <w:pPr>
      <w:pStyle w:val="BodyText"/>
      <w:rPr>
        <w:sz w:val="16"/>
      </w:rPr>
    </w:pPr>
    <w:r>
      <w:rPr>
        <w:noProof/>
        <w:lang w:val="en-US"/>
      </w:rPr>
      <mc:AlternateContent>
        <mc:Choice Requires="wps">
          <w:drawing>
            <wp:anchor distT="0" distB="0" distL="114300" distR="114300" simplePos="0" relativeHeight="251664384" behindDoc="1" locked="0" layoutInCell="1" allowOverlap="1" wp14:anchorId="2B45D790" wp14:editId="42F24AFF">
              <wp:simplePos x="0" y="0"/>
              <wp:positionH relativeFrom="page">
                <wp:posOffset>3566795</wp:posOffset>
              </wp:positionH>
              <wp:positionV relativeFrom="page">
                <wp:posOffset>10554335</wp:posOffset>
              </wp:positionV>
              <wp:extent cx="426720" cy="10033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A9714" w14:textId="77777777" w:rsidR="000A690D" w:rsidRDefault="000A690D">
                          <w:pPr>
                            <w:spacing w:line="158" w:lineRule="exact"/>
                            <w:rPr>
                              <w:b/>
                              <w:sz w:val="14"/>
                            </w:rPr>
                          </w:pPr>
                          <w:r>
                            <w:rPr>
                              <w:b/>
                              <w:color w:val="FFFFFF"/>
                              <w:w w:val="95"/>
                              <w:sz w:val="14"/>
                            </w:rPr>
                            <w:t>ugefa.de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5D790" id="_x0000_t202" coordsize="21600,21600" o:spt="202" path="m,l,21600r21600,l21600,xe">
              <v:stroke joinstyle="miter"/>
              <v:path gradientshapeok="t" o:connecttype="rect"/>
            </v:shapetype>
            <v:shape id="Text Box 13" o:spid="_x0000_s1026" type="#_x0000_t202" style="position:absolute;left:0;text-align:left;margin-left:280.85pt;margin-top:831.05pt;width:33.6pt;height:7.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" filled="f" stroked="f">
              <v:textbox inset="0,0,0,0">
                <w:txbxContent>
                  <w:p w14:paraId="011A9714" w14:textId="77777777" w:rsidR="000A690D" w:rsidRDefault="000A690D">
                    <w:pPr>
                      <w:spacing w:line="158" w:lineRule="exact"/>
                      <w:rPr>
                        <w:b/>
                        <w:sz w:val="14"/>
                      </w:rPr>
                    </w:pPr>
                    <w:r>
                      <w:rPr>
                        <w:b/>
                        <w:color w:val="FFFFFF"/>
                        <w:w w:val="95"/>
                        <w:sz w:val="14"/>
                      </w:rPr>
                      <w:t>ugefa.de</w:t>
                    </w:r>
                  </w:p>
                </w:txbxContent>
              </v:textbox>
              <w10:wrap anchorx="page" anchory="page"/>
            </v:shape>
          </w:pict>
        </mc:Fallback>
      </mc:AlternateContent>
    </w:r>
    <w:r>
      <w:rPr>
        <w:noProof/>
        <w:lang w:val="en-US"/>
      </w:rPr>
      <mc:AlternateContent>
        <mc:Choice Requires="wps">
          <w:drawing>
            <wp:anchor distT="0" distB="0" distL="114300" distR="114300" simplePos="0" relativeHeight="251667456" behindDoc="1" locked="0" layoutInCell="1" allowOverlap="1" wp14:anchorId="05A48CE7" wp14:editId="0B89C5B8">
              <wp:simplePos x="0" y="0"/>
              <wp:positionH relativeFrom="page">
                <wp:posOffset>3552825</wp:posOffset>
              </wp:positionH>
              <wp:positionV relativeFrom="page">
                <wp:posOffset>10551160</wp:posOffset>
              </wp:positionV>
              <wp:extent cx="452120" cy="12573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5F5F" w14:textId="77777777" w:rsidR="000A690D" w:rsidRDefault="000A690D">
                          <w:pPr>
                            <w:spacing w:before="19"/>
                            <w:rPr>
                              <w:b/>
                              <w:sz w:val="14"/>
                            </w:rPr>
                          </w:pPr>
                          <w:r>
                            <w:rPr>
                              <w:b/>
                              <w:color w:val="FFFFFF"/>
                              <w:sz w:val="14"/>
                            </w:rPr>
                            <w:t>ugefa.eu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8CE7" id="Text Box 15" o:spid="_x0000_s1027" type="#_x0000_t202" style="position:absolute;left:0;text-align:left;margin-left:279.75pt;margin-top:830.8pt;width:35.6pt;height:9.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" filled="f" stroked="f">
              <v:textbox inset="0,0,0,0">
                <w:txbxContent>
                  <w:p w14:paraId="6A3D5F5F" w14:textId="77777777" w:rsidR="000A690D" w:rsidRDefault="000A690D">
                    <w:pPr>
                      <w:spacing w:before="19"/>
                      <w:rPr>
                        <w:b/>
                        <w:sz w:val="14"/>
                      </w:rPr>
                    </w:pPr>
                    <w:r>
                      <w:rPr>
                        <w:b/>
                        <w:color w:val="FFFFFF"/>
                        <w:sz w:val="14"/>
                      </w:rPr>
                      <w:t>ugefa.eu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3427" w14:textId="77777777" w:rsidR="008C1BB8" w:rsidRDefault="008C1BB8" w:rsidP="000A690D">
      <w:pPr>
        <w:spacing w:line="240" w:lineRule="auto"/>
      </w:pPr>
      <w:r>
        <w:separator/>
      </w:r>
    </w:p>
  </w:footnote>
  <w:footnote w:type="continuationSeparator" w:id="0">
    <w:p w14:paraId="01724A63" w14:textId="77777777" w:rsidR="008C1BB8" w:rsidRDefault="008C1BB8" w:rsidP="000A69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2D93" w14:textId="1CAC5013" w:rsidR="000A690D" w:rsidRDefault="000A690D" w:rsidP="00E35235">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6EF"/>
    <w:multiLevelType w:val="hybridMultilevel"/>
    <w:tmpl w:val="DC58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06F0D"/>
    <w:multiLevelType w:val="hybridMultilevel"/>
    <w:tmpl w:val="4462C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A93176C"/>
    <w:multiLevelType w:val="hybridMultilevel"/>
    <w:tmpl w:val="D74E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5293C"/>
    <w:multiLevelType w:val="hybridMultilevel"/>
    <w:tmpl w:val="21B8F73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489421DA"/>
    <w:multiLevelType w:val="hybridMultilevel"/>
    <w:tmpl w:val="CE6CA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0834154"/>
    <w:multiLevelType w:val="hybridMultilevel"/>
    <w:tmpl w:val="36969CA2"/>
    <w:lvl w:ilvl="0" w:tplc="0C64C990">
      <w:start w:val="1"/>
      <w:numFmt w:val="decimal"/>
      <w:lvlText w:val="%1"/>
      <w:lvlJc w:val="left"/>
      <w:pPr>
        <w:ind w:left="710" w:hanging="71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63FC0F3A"/>
    <w:multiLevelType w:val="hybridMultilevel"/>
    <w:tmpl w:val="A5D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889824">
    <w:abstractNumId w:val="5"/>
  </w:num>
  <w:num w:numId="2" w16cid:durableId="1135871757">
    <w:abstractNumId w:val="6"/>
  </w:num>
  <w:num w:numId="3" w16cid:durableId="847135589">
    <w:abstractNumId w:val="1"/>
  </w:num>
  <w:num w:numId="4" w16cid:durableId="1113672954">
    <w:abstractNumId w:val="0"/>
  </w:num>
  <w:num w:numId="5" w16cid:durableId="373040009">
    <w:abstractNumId w:val="7"/>
  </w:num>
  <w:num w:numId="6" w16cid:durableId="137960414">
    <w:abstractNumId w:val="4"/>
  </w:num>
  <w:num w:numId="7" w16cid:durableId="641272922">
    <w:abstractNumId w:val="2"/>
  </w:num>
  <w:num w:numId="8" w16cid:durableId="137199749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0D"/>
    <w:rsid w:val="0002339F"/>
    <w:rsid w:val="00031587"/>
    <w:rsid w:val="00050D2D"/>
    <w:rsid w:val="00070888"/>
    <w:rsid w:val="00085B0D"/>
    <w:rsid w:val="00090779"/>
    <w:rsid w:val="00090C5A"/>
    <w:rsid w:val="00091AC3"/>
    <w:rsid w:val="000A1CE2"/>
    <w:rsid w:val="000A690D"/>
    <w:rsid w:val="000B2075"/>
    <w:rsid w:val="000B49E1"/>
    <w:rsid w:val="000C093D"/>
    <w:rsid w:val="000D3391"/>
    <w:rsid w:val="000E46F3"/>
    <w:rsid w:val="00105FAE"/>
    <w:rsid w:val="00115777"/>
    <w:rsid w:val="00117E03"/>
    <w:rsid w:val="00121864"/>
    <w:rsid w:val="00125A24"/>
    <w:rsid w:val="001307B9"/>
    <w:rsid w:val="001335A9"/>
    <w:rsid w:val="001350D4"/>
    <w:rsid w:val="00137DBA"/>
    <w:rsid w:val="001448A5"/>
    <w:rsid w:val="0015609F"/>
    <w:rsid w:val="0019391D"/>
    <w:rsid w:val="00196468"/>
    <w:rsid w:val="001C0E19"/>
    <w:rsid w:val="001C62C4"/>
    <w:rsid w:val="001D6B63"/>
    <w:rsid w:val="001E0264"/>
    <w:rsid w:val="001E346A"/>
    <w:rsid w:val="001F3528"/>
    <w:rsid w:val="00231F33"/>
    <w:rsid w:val="00237C8C"/>
    <w:rsid w:val="002537C9"/>
    <w:rsid w:val="002653CD"/>
    <w:rsid w:val="00281B5D"/>
    <w:rsid w:val="002A007B"/>
    <w:rsid w:val="002D6138"/>
    <w:rsid w:val="002F08DB"/>
    <w:rsid w:val="002F12E8"/>
    <w:rsid w:val="002F276E"/>
    <w:rsid w:val="002F5283"/>
    <w:rsid w:val="003058FF"/>
    <w:rsid w:val="00314EC5"/>
    <w:rsid w:val="003231CC"/>
    <w:rsid w:val="00330944"/>
    <w:rsid w:val="003343A0"/>
    <w:rsid w:val="00352A9C"/>
    <w:rsid w:val="003561CA"/>
    <w:rsid w:val="00371D6E"/>
    <w:rsid w:val="003720E5"/>
    <w:rsid w:val="00372B46"/>
    <w:rsid w:val="00374A9A"/>
    <w:rsid w:val="00394615"/>
    <w:rsid w:val="003968FD"/>
    <w:rsid w:val="003A1003"/>
    <w:rsid w:val="003A4221"/>
    <w:rsid w:val="003B09A9"/>
    <w:rsid w:val="003E235E"/>
    <w:rsid w:val="003F2F72"/>
    <w:rsid w:val="00400FD4"/>
    <w:rsid w:val="00403663"/>
    <w:rsid w:val="00411C69"/>
    <w:rsid w:val="00450F07"/>
    <w:rsid w:val="00464CB5"/>
    <w:rsid w:val="0049538B"/>
    <w:rsid w:val="004A4991"/>
    <w:rsid w:val="004A6134"/>
    <w:rsid w:val="004C1284"/>
    <w:rsid w:val="004D19BB"/>
    <w:rsid w:val="004D26F0"/>
    <w:rsid w:val="004D6CE2"/>
    <w:rsid w:val="004F26E1"/>
    <w:rsid w:val="004F7518"/>
    <w:rsid w:val="00514746"/>
    <w:rsid w:val="005338C2"/>
    <w:rsid w:val="00542EEC"/>
    <w:rsid w:val="0055314A"/>
    <w:rsid w:val="00556A92"/>
    <w:rsid w:val="005844C1"/>
    <w:rsid w:val="00586E34"/>
    <w:rsid w:val="005A5C9A"/>
    <w:rsid w:val="005B508E"/>
    <w:rsid w:val="005C2BEC"/>
    <w:rsid w:val="005C5F39"/>
    <w:rsid w:val="005E12C7"/>
    <w:rsid w:val="005E5A11"/>
    <w:rsid w:val="00602062"/>
    <w:rsid w:val="0061793F"/>
    <w:rsid w:val="00623B12"/>
    <w:rsid w:val="00623D84"/>
    <w:rsid w:val="0065036C"/>
    <w:rsid w:val="006566A9"/>
    <w:rsid w:val="006632EF"/>
    <w:rsid w:val="006664B6"/>
    <w:rsid w:val="0067793F"/>
    <w:rsid w:val="00680A61"/>
    <w:rsid w:val="006844EF"/>
    <w:rsid w:val="0068541D"/>
    <w:rsid w:val="00685EA6"/>
    <w:rsid w:val="00690AB3"/>
    <w:rsid w:val="00690EC3"/>
    <w:rsid w:val="0069673E"/>
    <w:rsid w:val="00696C66"/>
    <w:rsid w:val="006D4CB7"/>
    <w:rsid w:val="006D64A4"/>
    <w:rsid w:val="006E7EF9"/>
    <w:rsid w:val="00714498"/>
    <w:rsid w:val="007203C9"/>
    <w:rsid w:val="00720D41"/>
    <w:rsid w:val="0074582F"/>
    <w:rsid w:val="00747038"/>
    <w:rsid w:val="00753DE9"/>
    <w:rsid w:val="0076310F"/>
    <w:rsid w:val="00763C6F"/>
    <w:rsid w:val="00780469"/>
    <w:rsid w:val="0078476D"/>
    <w:rsid w:val="00787FDC"/>
    <w:rsid w:val="00796684"/>
    <w:rsid w:val="00797F8B"/>
    <w:rsid w:val="007B05E1"/>
    <w:rsid w:val="007C0866"/>
    <w:rsid w:val="007C1A9A"/>
    <w:rsid w:val="007C34AB"/>
    <w:rsid w:val="007C68CF"/>
    <w:rsid w:val="007C6D60"/>
    <w:rsid w:val="007D7562"/>
    <w:rsid w:val="00832176"/>
    <w:rsid w:val="00841F1A"/>
    <w:rsid w:val="00843651"/>
    <w:rsid w:val="00845F68"/>
    <w:rsid w:val="00851479"/>
    <w:rsid w:val="008549E2"/>
    <w:rsid w:val="00873674"/>
    <w:rsid w:val="008832B0"/>
    <w:rsid w:val="00894C5A"/>
    <w:rsid w:val="008A4089"/>
    <w:rsid w:val="008C1BB8"/>
    <w:rsid w:val="008C2EF3"/>
    <w:rsid w:val="008D3AE8"/>
    <w:rsid w:val="008D7829"/>
    <w:rsid w:val="0091188F"/>
    <w:rsid w:val="00926DD1"/>
    <w:rsid w:val="00931B40"/>
    <w:rsid w:val="0093631B"/>
    <w:rsid w:val="00941D51"/>
    <w:rsid w:val="00953A11"/>
    <w:rsid w:val="009540C6"/>
    <w:rsid w:val="0095691C"/>
    <w:rsid w:val="009612D6"/>
    <w:rsid w:val="009620B8"/>
    <w:rsid w:val="009623DD"/>
    <w:rsid w:val="009845E4"/>
    <w:rsid w:val="009B1F31"/>
    <w:rsid w:val="009B71E8"/>
    <w:rsid w:val="009D0DF3"/>
    <w:rsid w:val="009D15DE"/>
    <w:rsid w:val="009D197B"/>
    <w:rsid w:val="009E293B"/>
    <w:rsid w:val="009E691E"/>
    <w:rsid w:val="00A14FDE"/>
    <w:rsid w:val="00A15370"/>
    <w:rsid w:val="00A21BFF"/>
    <w:rsid w:val="00A23BC0"/>
    <w:rsid w:val="00A33960"/>
    <w:rsid w:val="00A61C8B"/>
    <w:rsid w:val="00A62007"/>
    <w:rsid w:val="00A6312E"/>
    <w:rsid w:val="00A66346"/>
    <w:rsid w:val="00A72786"/>
    <w:rsid w:val="00A778E7"/>
    <w:rsid w:val="00AB5CC6"/>
    <w:rsid w:val="00AC29B0"/>
    <w:rsid w:val="00AC492A"/>
    <w:rsid w:val="00AC7898"/>
    <w:rsid w:val="00AD6F23"/>
    <w:rsid w:val="00B0396B"/>
    <w:rsid w:val="00B14F8D"/>
    <w:rsid w:val="00B2778C"/>
    <w:rsid w:val="00B52004"/>
    <w:rsid w:val="00B61D50"/>
    <w:rsid w:val="00B66271"/>
    <w:rsid w:val="00B76C69"/>
    <w:rsid w:val="00B94B79"/>
    <w:rsid w:val="00B95C83"/>
    <w:rsid w:val="00BA303C"/>
    <w:rsid w:val="00BB43F5"/>
    <w:rsid w:val="00BB6C12"/>
    <w:rsid w:val="00BC7400"/>
    <w:rsid w:val="00BE0452"/>
    <w:rsid w:val="00BF12C8"/>
    <w:rsid w:val="00C03A73"/>
    <w:rsid w:val="00C11AC1"/>
    <w:rsid w:val="00C21562"/>
    <w:rsid w:val="00C36909"/>
    <w:rsid w:val="00C51C2A"/>
    <w:rsid w:val="00C57108"/>
    <w:rsid w:val="00C67B83"/>
    <w:rsid w:val="00D06838"/>
    <w:rsid w:val="00D15D49"/>
    <w:rsid w:val="00D16422"/>
    <w:rsid w:val="00D16F27"/>
    <w:rsid w:val="00D43DFB"/>
    <w:rsid w:val="00D4451C"/>
    <w:rsid w:val="00D52396"/>
    <w:rsid w:val="00D631F3"/>
    <w:rsid w:val="00D75343"/>
    <w:rsid w:val="00D82CE7"/>
    <w:rsid w:val="00D836A0"/>
    <w:rsid w:val="00D94671"/>
    <w:rsid w:val="00DA3B94"/>
    <w:rsid w:val="00DB155C"/>
    <w:rsid w:val="00DB1D91"/>
    <w:rsid w:val="00DB5FFB"/>
    <w:rsid w:val="00DD1F14"/>
    <w:rsid w:val="00DE121B"/>
    <w:rsid w:val="00DE4C5D"/>
    <w:rsid w:val="00E0629F"/>
    <w:rsid w:val="00E235C5"/>
    <w:rsid w:val="00E35235"/>
    <w:rsid w:val="00E43CF8"/>
    <w:rsid w:val="00E61DF0"/>
    <w:rsid w:val="00E8343D"/>
    <w:rsid w:val="00E971CC"/>
    <w:rsid w:val="00EA1C42"/>
    <w:rsid w:val="00EA25A8"/>
    <w:rsid w:val="00EC2F0D"/>
    <w:rsid w:val="00ED17D2"/>
    <w:rsid w:val="00ED5C38"/>
    <w:rsid w:val="00EE6623"/>
    <w:rsid w:val="00EF0A52"/>
    <w:rsid w:val="00F02157"/>
    <w:rsid w:val="00F10733"/>
    <w:rsid w:val="00F24102"/>
    <w:rsid w:val="00F301F1"/>
    <w:rsid w:val="00FB01E0"/>
    <w:rsid w:val="00FB2823"/>
    <w:rsid w:val="00FE1AFC"/>
    <w:rsid w:val="00FE6B6D"/>
    <w:rsid w:val="00FF152C"/>
    <w:rsid w:val="00FF7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6673"/>
  <w15:chartTrackingRefBased/>
  <w15:docId w15:val="{5B42BF88-A946-45B4-9CEB-0191826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0D"/>
    <w:pPr>
      <w:spacing w:after="0" w:line="260" w:lineRule="atLeast"/>
    </w:pPr>
    <w:rPr>
      <w:rFonts w:eastAsiaTheme="minorEastAsia" w:cs="Times New Roman"/>
      <w:kern w:val="0"/>
      <w:sz w:val="24"/>
      <w:szCs w:val="24"/>
      <w:lang w:val="en-US"/>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164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character" w:styleId="Hyperlink">
    <w:name w:val="Hyperlink"/>
    <w:basedOn w:val="DefaultParagraphFont"/>
    <w:uiPriority w:val="99"/>
    <w:unhideWhenUsed/>
    <w:rsid w:val="000A690D"/>
    <w:rPr>
      <w:color w:val="0563C1" w:themeColor="hyperlink"/>
      <w:u w:val="single"/>
    </w:rPr>
  </w:style>
  <w:style w:type="paragraph" w:styleId="BodyText">
    <w:name w:val="Body Text"/>
    <w:basedOn w:val="Normal"/>
    <w:link w:val="BodyTextChar"/>
    <w:autoRedefine/>
    <w:uiPriority w:val="1"/>
    <w:unhideWhenUsed/>
    <w:qFormat/>
    <w:rsid w:val="00AB5CC6"/>
    <w:pPr>
      <w:tabs>
        <w:tab w:val="left" w:pos="284"/>
        <w:tab w:val="left" w:pos="482"/>
        <w:tab w:val="left" w:pos="1134"/>
      </w:tabs>
      <w:spacing w:line="276" w:lineRule="auto"/>
      <w:jc w:val="both"/>
    </w:pPr>
    <w:rPr>
      <w:sz w:val="18"/>
      <w:szCs w:val="16"/>
      <w:lang w:val="fr-FR"/>
    </w:rPr>
  </w:style>
  <w:style w:type="character" w:customStyle="1" w:styleId="BodyTextChar">
    <w:name w:val="Body Text Char"/>
    <w:basedOn w:val="DefaultParagraphFont"/>
    <w:link w:val="BodyText"/>
    <w:uiPriority w:val="1"/>
    <w:rsid w:val="00AB5CC6"/>
    <w:rPr>
      <w:rFonts w:eastAsiaTheme="minorEastAsia" w:cs="Times New Roman"/>
      <w:noProof/>
      <w:kern w:val="0"/>
      <w:sz w:val="18"/>
      <w:szCs w:val="16"/>
      <w:lang w:val="fr-FR"/>
    </w:rPr>
  </w:style>
  <w:style w:type="paragraph" w:styleId="ListParagraph">
    <w:name w:val="List Paragraph"/>
    <w:basedOn w:val="Normal"/>
    <w:uiPriority w:val="34"/>
    <w:qFormat/>
    <w:rsid w:val="000A690D"/>
    <w:pPr>
      <w:numPr>
        <w:numId w:val="1"/>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contextualSpacing/>
    </w:pPr>
    <w:rPr>
      <w:rFonts w:ascii="Verdana" w:eastAsia="Times New Roman" w:hAnsi="Verdana"/>
      <w:sz w:val="17"/>
      <w:szCs w:val="17"/>
      <w:lang w:eastAsia="nl-NL"/>
    </w:rPr>
  </w:style>
  <w:style w:type="numbering" w:customStyle="1" w:styleId="NoList1">
    <w:name w:val="No List1"/>
    <w:next w:val="NoList"/>
    <w:uiPriority w:val="99"/>
    <w:semiHidden/>
    <w:unhideWhenUsed/>
    <w:rsid w:val="000A690D"/>
  </w:style>
  <w:style w:type="paragraph" w:customStyle="1" w:styleId="TableParagraph">
    <w:name w:val="Table Paragraph"/>
    <w:basedOn w:val="Normal"/>
    <w:uiPriority w:val="1"/>
    <w:qFormat/>
    <w:rsid w:val="000A690D"/>
    <w:pPr>
      <w:widowControl w:val="0"/>
      <w:autoSpaceDE w:val="0"/>
      <w:autoSpaceDN w:val="0"/>
      <w:spacing w:line="240" w:lineRule="auto"/>
      <w:ind w:left="107"/>
    </w:pPr>
    <w:rPr>
      <w:rFonts w:ascii="Courier New" w:eastAsia="Courier New" w:hAnsi="Courier New" w:cs="Courier New"/>
      <w:sz w:val="22"/>
      <w:szCs w:val="22"/>
    </w:rPr>
  </w:style>
  <w:style w:type="paragraph" w:styleId="Header">
    <w:name w:val="header"/>
    <w:basedOn w:val="Normal"/>
    <w:link w:val="HeaderChar"/>
    <w:uiPriority w:val="99"/>
    <w:unhideWhenUsed/>
    <w:rsid w:val="000A690D"/>
    <w:pPr>
      <w:tabs>
        <w:tab w:val="center" w:pos="4513"/>
        <w:tab w:val="right" w:pos="9026"/>
      </w:tabs>
      <w:spacing w:line="240" w:lineRule="auto"/>
    </w:pPr>
  </w:style>
  <w:style w:type="character" w:customStyle="1" w:styleId="HeaderChar">
    <w:name w:val="Header Char"/>
    <w:basedOn w:val="DefaultParagraphFont"/>
    <w:link w:val="Header"/>
    <w:uiPriority w:val="99"/>
    <w:rsid w:val="000A690D"/>
    <w:rPr>
      <w:rFonts w:eastAsiaTheme="minorEastAsia" w:cs="Times New Roman"/>
      <w:noProof/>
      <w:kern w:val="0"/>
      <w:sz w:val="24"/>
      <w:szCs w:val="24"/>
      <w:lang w:val="en-US"/>
    </w:rPr>
  </w:style>
  <w:style w:type="paragraph" w:styleId="Footer">
    <w:name w:val="footer"/>
    <w:basedOn w:val="Normal"/>
    <w:link w:val="FooterChar"/>
    <w:uiPriority w:val="99"/>
    <w:unhideWhenUsed/>
    <w:rsid w:val="000A690D"/>
    <w:pPr>
      <w:tabs>
        <w:tab w:val="center" w:pos="4513"/>
        <w:tab w:val="right" w:pos="9026"/>
      </w:tabs>
      <w:spacing w:line="240" w:lineRule="auto"/>
    </w:pPr>
  </w:style>
  <w:style w:type="character" w:customStyle="1" w:styleId="FooterChar">
    <w:name w:val="Footer Char"/>
    <w:basedOn w:val="DefaultParagraphFont"/>
    <w:link w:val="Footer"/>
    <w:uiPriority w:val="99"/>
    <w:rsid w:val="000A690D"/>
    <w:rPr>
      <w:rFonts w:eastAsiaTheme="minorEastAsia" w:cs="Times New Roman"/>
      <w:noProof/>
      <w:kern w:val="0"/>
      <w:sz w:val="24"/>
      <w:szCs w:val="24"/>
      <w:lang w:val="en-US"/>
    </w:rPr>
  </w:style>
  <w:style w:type="character" w:customStyle="1" w:styleId="Heading4Char">
    <w:name w:val="Heading 4 Char"/>
    <w:basedOn w:val="DefaultParagraphFont"/>
    <w:link w:val="Heading4"/>
    <w:uiPriority w:val="9"/>
    <w:semiHidden/>
    <w:rsid w:val="00D16422"/>
    <w:rPr>
      <w:rFonts w:asciiTheme="majorHAnsi" w:eastAsiaTheme="majorEastAsia" w:hAnsiTheme="majorHAnsi" w:cstheme="majorBidi"/>
      <w:i/>
      <w:iCs/>
      <w:noProof/>
      <w:color w:val="2F5496" w:themeColor="accent1" w:themeShade="BF"/>
      <w:kern w:val="0"/>
      <w:sz w:val="24"/>
      <w:szCs w:val="24"/>
      <w:lang w:val="en-US"/>
    </w:rPr>
  </w:style>
  <w:style w:type="character" w:customStyle="1" w:styleId="educationitem">
    <w:name w:val="education__item"/>
    <w:basedOn w:val="DefaultParagraphFont"/>
    <w:rsid w:val="00D16422"/>
  </w:style>
  <w:style w:type="paragraph" w:styleId="Revision">
    <w:name w:val="Revision"/>
    <w:hidden/>
    <w:uiPriority w:val="99"/>
    <w:semiHidden/>
    <w:rsid w:val="000B2075"/>
    <w:pPr>
      <w:spacing w:after="0" w:line="240" w:lineRule="auto"/>
    </w:pPr>
    <w:rPr>
      <w:rFonts w:eastAsiaTheme="minorEastAsia" w:cs="Times New Roman"/>
      <w:noProof/>
      <w:kern w:val="0"/>
      <w:sz w:val="24"/>
      <w:szCs w:val="24"/>
      <w:lang w:val="en-US"/>
    </w:rPr>
  </w:style>
  <w:style w:type="character" w:styleId="CommentReference">
    <w:name w:val="annotation reference"/>
    <w:basedOn w:val="DefaultParagraphFont"/>
    <w:uiPriority w:val="99"/>
    <w:semiHidden/>
    <w:unhideWhenUsed/>
    <w:rsid w:val="007C34AB"/>
    <w:rPr>
      <w:sz w:val="16"/>
      <w:szCs w:val="16"/>
    </w:rPr>
  </w:style>
  <w:style w:type="paragraph" w:styleId="CommentText">
    <w:name w:val="annotation text"/>
    <w:basedOn w:val="Normal"/>
    <w:link w:val="CommentTextChar"/>
    <w:uiPriority w:val="99"/>
    <w:unhideWhenUsed/>
    <w:rsid w:val="007C34AB"/>
    <w:pPr>
      <w:spacing w:line="240" w:lineRule="auto"/>
    </w:pPr>
    <w:rPr>
      <w:sz w:val="20"/>
      <w:szCs w:val="20"/>
    </w:rPr>
  </w:style>
  <w:style w:type="character" w:customStyle="1" w:styleId="CommentTextChar">
    <w:name w:val="Comment Text Char"/>
    <w:basedOn w:val="DefaultParagraphFont"/>
    <w:link w:val="CommentText"/>
    <w:uiPriority w:val="99"/>
    <w:rsid w:val="007C34AB"/>
    <w:rPr>
      <w:rFonts w:eastAsiaTheme="minorEastAsia" w:cs="Times New Roman"/>
      <w:noProof/>
      <w:kern w:val="0"/>
      <w:sz w:val="20"/>
      <w:szCs w:val="20"/>
      <w:lang w:val="en-US"/>
    </w:rPr>
  </w:style>
  <w:style w:type="paragraph" w:styleId="CommentSubject">
    <w:name w:val="annotation subject"/>
    <w:basedOn w:val="CommentText"/>
    <w:next w:val="CommentText"/>
    <w:link w:val="CommentSubjectChar"/>
    <w:uiPriority w:val="99"/>
    <w:semiHidden/>
    <w:unhideWhenUsed/>
    <w:rsid w:val="007C34AB"/>
    <w:rPr>
      <w:b/>
      <w:bCs/>
    </w:rPr>
  </w:style>
  <w:style w:type="character" w:customStyle="1" w:styleId="CommentSubjectChar">
    <w:name w:val="Comment Subject Char"/>
    <w:basedOn w:val="CommentTextChar"/>
    <w:link w:val="CommentSubject"/>
    <w:uiPriority w:val="99"/>
    <w:semiHidden/>
    <w:rsid w:val="007C34AB"/>
    <w:rPr>
      <w:rFonts w:eastAsiaTheme="minorEastAsia" w:cs="Times New Roman"/>
      <w:b/>
      <w:bCs/>
      <w:noProof/>
      <w:kern w:val="0"/>
      <w:sz w:val="20"/>
      <w:szCs w:val="20"/>
      <w:lang w:val="en-US"/>
    </w:rPr>
  </w:style>
  <w:style w:type="paragraph" w:styleId="BalloonText">
    <w:name w:val="Balloon Text"/>
    <w:basedOn w:val="Normal"/>
    <w:link w:val="BalloonTextChar"/>
    <w:uiPriority w:val="99"/>
    <w:semiHidden/>
    <w:unhideWhenUsed/>
    <w:rsid w:val="00E971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CC"/>
    <w:rPr>
      <w:rFonts w:ascii="Segoe UI" w:eastAsiaTheme="minorEastAsia" w:hAnsi="Segoe UI" w:cs="Segoe UI"/>
      <w:noProof/>
      <w:kern w:val="0"/>
      <w:sz w:val="18"/>
      <w:szCs w:val="18"/>
      <w:lang w:val="en-US"/>
    </w:rPr>
  </w:style>
  <w:style w:type="paragraph" w:styleId="NormalWeb">
    <w:name w:val="Normal (Web)"/>
    <w:basedOn w:val="Normal"/>
    <w:uiPriority w:val="99"/>
    <w:semiHidden/>
    <w:unhideWhenUsed/>
    <w:rsid w:val="00B76C69"/>
    <w:pPr>
      <w:spacing w:before="100" w:beforeAutospacing="1" w:after="100" w:afterAutospacing="1" w:line="240" w:lineRule="auto"/>
    </w:pPr>
    <w:rPr>
      <w:rFonts w:ascii="Times New Roman" w:eastAsia="Times New Roman" w:hAnsi="Times New Roman"/>
      <w:lang w:val="en-UG" w:eastAsia="en-UG"/>
      <w14:ligatures w14:val="none"/>
    </w:rPr>
  </w:style>
  <w:style w:type="character" w:styleId="Strong">
    <w:name w:val="Strong"/>
    <w:basedOn w:val="DefaultParagraphFont"/>
    <w:uiPriority w:val="22"/>
    <w:qFormat/>
    <w:rsid w:val="00B76C69"/>
    <w:rPr>
      <w:b/>
      <w:bCs/>
    </w:rPr>
  </w:style>
  <w:style w:type="character" w:customStyle="1" w:styleId="cf01">
    <w:name w:val="cf01"/>
    <w:basedOn w:val="DefaultParagraphFont"/>
    <w:rsid w:val="00330944"/>
    <w:rPr>
      <w:rFonts w:ascii="Segoe UI" w:hAnsi="Segoe UI" w:cs="Segoe UI" w:hint="default"/>
      <w:sz w:val="18"/>
      <w:szCs w:val="18"/>
    </w:rPr>
  </w:style>
  <w:style w:type="character" w:customStyle="1" w:styleId="ui-provider">
    <w:name w:val="ui-provider"/>
    <w:basedOn w:val="DefaultParagraphFont"/>
    <w:rsid w:val="00DB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4962">
      <w:bodyDiv w:val="1"/>
      <w:marLeft w:val="0"/>
      <w:marRight w:val="0"/>
      <w:marTop w:val="0"/>
      <w:marBottom w:val="0"/>
      <w:divBdr>
        <w:top w:val="none" w:sz="0" w:space="0" w:color="auto"/>
        <w:left w:val="none" w:sz="0" w:space="0" w:color="auto"/>
        <w:bottom w:val="none" w:sz="0" w:space="0" w:color="auto"/>
        <w:right w:val="none" w:sz="0" w:space="0" w:color="auto"/>
      </w:divBdr>
      <w:divsChild>
        <w:div w:id="66810147">
          <w:marLeft w:val="0"/>
          <w:marRight w:val="0"/>
          <w:marTop w:val="0"/>
          <w:marBottom w:val="360"/>
          <w:divBdr>
            <w:top w:val="none" w:sz="0" w:space="0" w:color="auto"/>
            <w:left w:val="none" w:sz="0" w:space="0" w:color="auto"/>
            <w:bottom w:val="none" w:sz="0" w:space="0" w:color="auto"/>
            <w:right w:val="none" w:sz="0" w:space="0" w:color="auto"/>
          </w:divBdr>
          <w:divsChild>
            <w:div w:id="1294210100">
              <w:marLeft w:val="0"/>
              <w:marRight w:val="0"/>
              <w:marTop w:val="0"/>
              <w:marBottom w:val="0"/>
              <w:divBdr>
                <w:top w:val="none" w:sz="0" w:space="0" w:color="auto"/>
                <w:left w:val="none" w:sz="0" w:space="0" w:color="auto"/>
                <w:bottom w:val="none" w:sz="0" w:space="0" w:color="auto"/>
                <w:right w:val="none" w:sz="0" w:space="0" w:color="auto"/>
              </w:divBdr>
            </w:div>
            <w:div w:id="806967626">
              <w:marLeft w:val="-168"/>
              <w:marRight w:val="-168"/>
              <w:marTop w:val="0"/>
              <w:marBottom w:val="0"/>
              <w:divBdr>
                <w:top w:val="none" w:sz="0" w:space="0" w:color="auto"/>
                <w:left w:val="none" w:sz="0" w:space="0" w:color="auto"/>
                <w:bottom w:val="none" w:sz="0" w:space="0" w:color="auto"/>
                <w:right w:val="none" w:sz="0" w:space="0" w:color="auto"/>
              </w:divBdr>
              <w:divsChild>
                <w:div w:id="644628462">
                  <w:marLeft w:val="0"/>
                  <w:marRight w:val="0"/>
                  <w:marTop w:val="0"/>
                  <w:marBottom w:val="0"/>
                  <w:divBdr>
                    <w:top w:val="none" w:sz="0" w:space="0" w:color="auto"/>
                    <w:left w:val="none" w:sz="0" w:space="0" w:color="auto"/>
                    <w:bottom w:val="none" w:sz="0" w:space="0" w:color="auto"/>
                    <w:right w:val="none" w:sz="0" w:space="0" w:color="auto"/>
                  </w:divBdr>
                  <w:divsChild>
                    <w:div w:id="636179503">
                      <w:marLeft w:val="0"/>
                      <w:marRight w:val="0"/>
                      <w:marTop w:val="0"/>
                      <w:marBottom w:val="0"/>
                      <w:divBdr>
                        <w:top w:val="none" w:sz="0" w:space="0" w:color="auto"/>
                        <w:left w:val="none" w:sz="0" w:space="0" w:color="auto"/>
                        <w:bottom w:val="none" w:sz="0" w:space="0" w:color="auto"/>
                        <w:right w:val="none" w:sz="0" w:space="0" w:color="auto"/>
                      </w:divBdr>
                      <w:divsChild>
                        <w:div w:id="1855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7704">
          <w:marLeft w:val="0"/>
          <w:marRight w:val="0"/>
          <w:marTop w:val="0"/>
          <w:marBottom w:val="360"/>
          <w:divBdr>
            <w:top w:val="none" w:sz="0" w:space="0" w:color="auto"/>
            <w:left w:val="none" w:sz="0" w:space="0" w:color="auto"/>
            <w:bottom w:val="none" w:sz="0" w:space="0" w:color="auto"/>
            <w:right w:val="none" w:sz="0" w:space="0" w:color="auto"/>
          </w:divBdr>
          <w:divsChild>
            <w:div w:id="698160525">
              <w:marLeft w:val="-168"/>
              <w:marRight w:val="-168"/>
              <w:marTop w:val="0"/>
              <w:marBottom w:val="0"/>
              <w:divBdr>
                <w:top w:val="none" w:sz="0" w:space="0" w:color="auto"/>
                <w:left w:val="none" w:sz="0" w:space="0" w:color="auto"/>
                <w:bottom w:val="none" w:sz="0" w:space="0" w:color="auto"/>
                <w:right w:val="none" w:sz="0" w:space="0" w:color="auto"/>
              </w:divBdr>
              <w:divsChild>
                <w:div w:id="1131168470">
                  <w:marLeft w:val="0"/>
                  <w:marRight w:val="0"/>
                  <w:marTop w:val="0"/>
                  <w:marBottom w:val="0"/>
                  <w:divBdr>
                    <w:top w:val="none" w:sz="0" w:space="0" w:color="auto"/>
                    <w:left w:val="none" w:sz="0" w:space="0" w:color="auto"/>
                    <w:bottom w:val="none" w:sz="0" w:space="0" w:color="auto"/>
                    <w:right w:val="none" w:sz="0" w:space="0" w:color="auto"/>
                  </w:divBdr>
                  <w:divsChild>
                    <w:div w:id="975569361">
                      <w:marLeft w:val="0"/>
                      <w:marRight w:val="0"/>
                      <w:marTop w:val="0"/>
                      <w:marBottom w:val="0"/>
                      <w:divBdr>
                        <w:top w:val="none" w:sz="0" w:space="0" w:color="auto"/>
                        <w:left w:val="none" w:sz="0" w:space="0" w:color="auto"/>
                        <w:bottom w:val="none" w:sz="0" w:space="0" w:color="auto"/>
                        <w:right w:val="none" w:sz="0" w:space="0" w:color="auto"/>
                      </w:divBdr>
                      <w:divsChild>
                        <w:div w:id="1910459138">
                          <w:marLeft w:val="0"/>
                          <w:marRight w:val="0"/>
                          <w:marTop w:val="0"/>
                          <w:marBottom w:val="0"/>
                          <w:divBdr>
                            <w:top w:val="none" w:sz="0" w:space="0" w:color="auto"/>
                            <w:left w:val="none" w:sz="0" w:space="0" w:color="auto"/>
                            <w:bottom w:val="none" w:sz="0" w:space="0" w:color="auto"/>
                            <w:right w:val="none" w:sz="0" w:space="0" w:color="auto"/>
                          </w:divBdr>
                          <w:divsChild>
                            <w:div w:id="2089569328">
                              <w:marLeft w:val="0"/>
                              <w:marRight w:val="0"/>
                              <w:marTop w:val="0"/>
                              <w:marBottom w:val="0"/>
                              <w:divBdr>
                                <w:top w:val="none" w:sz="0" w:space="0" w:color="auto"/>
                                <w:left w:val="none" w:sz="0" w:space="0" w:color="auto"/>
                                <w:bottom w:val="none" w:sz="0" w:space="0" w:color="auto"/>
                                <w:right w:val="none" w:sz="0" w:space="0" w:color="auto"/>
                              </w:divBdr>
                              <w:divsChild>
                                <w:div w:id="2087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8047">
      <w:bodyDiv w:val="1"/>
      <w:marLeft w:val="0"/>
      <w:marRight w:val="0"/>
      <w:marTop w:val="0"/>
      <w:marBottom w:val="0"/>
      <w:divBdr>
        <w:top w:val="none" w:sz="0" w:space="0" w:color="auto"/>
        <w:left w:val="none" w:sz="0" w:space="0" w:color="auto"/>
        <w:bottom w:val="none" w:sz="0" w:space="0" w:color="auto"/>
        <w:right w:val="none" w:sz="0" w:space="0" w:color="auto"/>
      </w:divBdr>
    </w:div>
    <w:div w:id="1570069542">
      <w:bodyDiv w:val="1"/>
      <w:marLeft w:val="0"/>
      <w:marRight w:val="0"/>
      <w:marTop w:val="0"/>
      <w:marBottom w:val="0"/>
      <w:divBdr>
        <w:top w:val="none" w:sz="0" w:space="0" w:color="auto"/>
        <w:left w:val="none" w:sz="0" w:space="0" w:color="auto"/>
        <w:bottom w:val="none" w:sz="0" w:space="0" w:color="auto"/>
        <w:right w:val="none" w:sz="0" w:space="0" w:color="auto"/>
      </w:divBdr>
    </w:div>
    <w:div w:id="18905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vworl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andatenders@sn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21A4-725C-42B6-9E57-0BB3CCB2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1428</Words>
  <Characters>8144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Nyanzi</dc:creator>
  <cp:keywords/>
  <dc:description/>
  <cp:lastModifiedBy>Gobba Toms, Enos</cp:lastModifiedBy>
  <cp:revision>2</cp:revision>
  <dcterms:created xsi:type="dcterms:W3CDTF">2023-06-22T07:13:00Z</dcterms:created>
  <dcterms:modified xsi:type="dcterms:W3CDTF">2023-06-22T07:13:00Z</dcterms:modified>
</cp:coreProperties>
</file>