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44515F95" w14:textId="421BF02E" w:rsidR="00495F17" w:rsidRDefault="00495F17" w:rsidP="002C5CB8">
            <w:pPr>
              <w:pStyle w:val="Quote"/>
              <w:spacing w:after="0"/>
              <w:rPr>
                <w:rFonts w:asciiTheme="minorHAnsi" w:hAnsiTheme="minorHAnsi" w:cstheme="minorHAnsi"/>
                <w:b/>
                <w:sz w:val="30"/>
                <w:szCs w:val="30"/>
              </w:rPr>
            </w:pPr>
            <w:r>
              <w:rPr>
                <w:rFonts w:asciiTheme="minorHAnsi" w:hAnsiTheme="minorHAnsi" w:cstheme="minorHAnsi"/>
                <w:b/>
                <w:sz w:val="30"/>
                <w:szCs w:val="30"/>
              </w:rPr>
              <w:t>Ca</w:t>
            </w:r>
            <w:r w:rsidR="00D3505D">
              <w:rPr>
                <w:rFonts w:asciiTheme="minorHAnsi" w:hAnsiTheme="minorHAnsi" w:cstheme="minorHAnsi"/>
                <w:b/>
                <w:sz w:val="30"/>
                <w:szCs w:val="30"/>
              </w:rPr>
              <w:t>reer Mentor</w:t>
            </w:r>
            <w:r w:rsidR="00160A7E">
              <w:rPr>
                <w:rFonts w:asciiTheme="minorHAnsi" w:hAnsiTheme="minorHAnsi" w:cstheme="minorHAnsi"/>
                <w:b/>
                <w:sz w:val="30"/>
                <w:szCs w:val="30"/>
              </w:rPr>
              <w:t xml:space="preserve"> – </w:t>
            </w:r>
            <w:r w:rsidR="00D3505D">
              <w:rPr>
                <w:rFonts w:asciiTheme="minorHAnsi" w:hAnsiTheme="minorHAnsi" w:cstheme="minorHAnsi"/>
                <w:b/>
                <w:sz w:val="30"/>
                <w:szCs w:val="30"/>
              </w:rPr>
              <w:t>The Social Switch Project</w:t>
            </w:r>
          </w:p>
          <w:p w14:paraId="505738B9" w14:textId="75E098C3"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48247366" w:rsidR="00904A59" w:rsidRPr="00084365" w:rsidRDefault="00495F17" w:rsidP="002C5CB8">
            <w:pPr>
              <w:pStyle w:val="Quote"/>
              <w:spacing w:after="0"/>
              <w:rPr>
                <w:rFonts w:asciiTheme="minorHAnsi" w:hAnsiTheme="minorHAnsi" w:cstheme="minorHAnsi"/>
              </w:rPr>
            </w:pPr>
            <w:r>
              <w:rPr>
                <w:rFonts w:asciiTheme="minorHAnsi" w:hAnsiTheme="minorHAnsi" w:cstheme="minorHAnsi"/>
              </w:rPr>
              <w:t xml:space="preserve">Career </w:t>
            </w:r>
            <w:r w:rsidR="00B3688A">
              <w:rPr>
                <w:rFonts w:asciiTheme="minorHAnsi" w:hAnsiTheme="minorHAnsi" w:cstheme="minorHAnsi"/>
              </w:rPr>
              <w:t>Mentor</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55E51C15" w:rsidR="001054FB" w:rsidRPr="00084365" w:rsidRDefault="00C749DD" w:rsidP="002C5CB8">
            <w:pPr>
              <w:pStyle w:val="Quote"/>
              <w:spacing w:after="0"/>
              <w:rPr>
                <w:rFonts w:asciiTheme="minorHAnsi" w:hAnsiTheme="minorHAnsi" w:cstheme="minorHAnsi"/>
              </w:rPr>
            </w:pPr>
            <w:r>
              <w:rPr>
                <w:rFonts w:asciiTheme="minorHAnsi" w:hAnsiTheme="minorHAnsi" w:cstheme="minorHAnsi"/>
              </w:rPr>
              <w:t>Hybrid</w:t>
            </w:r>
            <w:r w:rsidR="00D3505D">
              <w:rPr>
                <w:rFonts w:asciiTheme="minorHAnsi" w:hAnsiTheme="minorHAnsi" w:cstheme="minorHAnsi"/>
              </w:rPr>
              <w:t xml:space="preserve"> – 3 days in community or office, 2 days WFH</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26E32B69" w:rsidR="001054FB" w:rsidRPr="00084365" w:rsidRDefault="00495F17" w:rsidP="002C5CB8">
            <w:pPr>
              <w:pStyle w:val="Quote"/>
              <w:spacing w:after="0"/>
              <w:rPr>
                <w:rFonts w:asciiTheme="minorHAnsi" w:hAnsiTheme="minorHAnsi" w:cstheme="minorHAnsi"/>
              </w:rPr>
            </w:pPr>
            <w:r>
              <w:rPr>
                <w:rFonts w:asciiTheme="minorHAnsi" w:hAnsiTheme="minorHAnsi" w:cstheme="minorHAnsi"/>
              </w:rPr>
              <w:t>37 hours per week</w:t>
            </w:r>
            <w:r w:rsidR="00160A7E">
              <w:rPr>
                <w:rFonts w:asciiTheme="minorHAnsi" w:hAnsiTheme="minorHAnsi" w:cstheme="minorHAnsi"/>
              </w:rPr>
              <w:t xml:space="preserve"> – Full time</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0EBC1C1E" w:rsidR="001054FB" w:rsidRPr="00084365" w:rsidRDefault="00160A7E" w:rsidP="002C5CB8">
            <w:pPr>
              <w:pStyle w:val="Quote"/>
              <w:spacing w:after="0"/>
              <w:rPr>
                <w:rFonts w:asciiTheme="minorHAnsi" w:hAnsiTheme="minorHAnsi" w:cstheme="minorHAnsi"/>
              </w:rPr>
            </w:pPr>
            <w:r>
              <w:rPr>
                <w:rFonts w:asciiTheme="minorHAnsi" w:hAnsiTheme="minorHAnsi" w:cstheme="minorHAnsi"/>
              </w:rPr>
              <w:t>£2</w:t>
            </w:r>
            <w:r w:rsidR="00C749DD">
              <w:rPr>
                <w:rFonts w:asciiTheme="minorHAnsi" w:hAnsiTheme="minorHAnsi" w:cstheme="minorHAnsi"/>
              </w:rPr>
              <w:t>7</w:t>
            </w:r>
            <w:r>
              <w:rPr>
                <w:rFonts w:asciiTheme="minorHAnsi" w:hAnsiTheme="minorHAnsi" w:cstheme="minorHAnsi"/>
              </w:rPr>
              <w:t>,000 - £2</w:t>
            </w:r>
            <w:r w:rsidR="00C749DD">
              <w:rPr>
                <w:rFonts w:asciiTheme="minorHAnsi" w:hAnsiTheme="minorHAnsi" w:cstheme="minorHAnsi"/>
              </w:rPr>
              <w:t>9</w:t>
            </w:r>
            <w:r>
              <w:rPr>
                <w:rFonts w:asciiTheme="minorHAnsi" w:hAnsiTheme="minorHAnsi" w:cstheme="minorHAnsi"/>
              </w:rPr>
              <w:t>,</w:t>
            </w:r>
            <w:r w:rsidR="00BB0044">
              <w:rPr>
                <w:rFonts w:asciiTheme="minorHAnsi" w:hAnsiTheme="minorHAnsi" w:cstheme="minorHAnsi"/>
              </w:rPr>
              <w:t>500 per annum (Operations – Practitioner)</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3C3764C1" w:rsidR="001054FB" w:rsidRPr="00084365" w:rsidRDefault="00160A7E" w:rsidP="002C5CB8">
            <w:pPr>
              <w:pStyle w:val="Quote"/>
              <w:spacing w:after="0"/>
              <w:rPr>
                <w:rFonts w:asciiTheme="minorHAnsi" w:hAnsiTheme="minorHAnsi" w:cstheme="minorHAnsi"/>
              </w:rPr>
            </w:pPr>
            <w:r>
              <w:rPr>
                <w:rFonts w:asciiTheme="minorHAnsi" w:hAnsiTheme="minorHAnsi" w:cstheme="minorHAnsi"/>
              </w:rPr>
              <w:t>Service</w:t>
            </w:r>
            <w:r w:rsidR="00495F17">
              <w:rPr>
                <w:rFonts w:asciiTheme="minorHAnsi" w:hAnsiTheme="minorHAnsi" w:cstheme="minorHAnsi"/>
              </w:rPr>
              <w:t xml:space="preserve"> Manager </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55A6EE20" w:rsidR="001054FB" w:rsidRPr="00084365" w:rsidRDefault="00160A7E" w:rsidP="002C5CB8">
            <w:pPr>
              <w:spacing w:after="0"/>
              <w:rPr>
                <w:rFonts w:asciiTheme="minorHAnsi" w:hAnsiTheme="minorHAnsi" w:cstheme="minorHAnsi"/>
                <w:color w:val="000000"/>
              </w:rPr>
            </w:pPr>
            <w:r w:rsidRPr="00160A7E">
              <w:rPr>
                <w:rFonts w:asciiTheme="minorHAnsi" w:hAnsiTheme="minorHAnsi" w:cstheme="minorHAnsi"/>
                <w:color w:val="000000"/>
              </w:rPr>
              <w:t>Application, Interview, References, 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033E5B22">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0EB08E18"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1ADE838B">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Pr>
          <w:p w14:paraId="4DB5E7F1" w14:textId="77777777" w:rsidR="008F2391" w:rsidRPr="00B3688A" w:rsidRDefault="008F2391" w:rsidP="004A0A0E">
            <w:pPr>
              <w:pStyle w:val="NormalWeb"/>
              <w:spacing w:before="0" w:beforeAutospacing="0" w:after="0" w:afterAutospacing="0"/>
              <w:jc w:val="both"/>
              <w:rPr>
                <w:rFonts w:asciiTheme="minorHAnsi" w:eastAsia="Calibri" w:hAnsiTheme="minorHAnsi" w:cstheme="minorHAnsi"/>
                <w:lang w:eastAsia="en-US"/>
              </w:rPr>
            </w:pPr>
          </w:p>
          <w:p w14:paraId="6858B8E8" w14:textId="78B36B06"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 xml:space="preserve">London's Violence Reduction Unit (VRU) has joined forces with Catch22 to support young Londoners aged 16-30 to gain skills, </w:t>
            </w:r>
            <w:r w:rsidR="00984297" w:rsidRPr="00B3688A">
              <w:rPr>
                <w:rFonts w:asciiTheme="minorHAnsi" w:hAnsiTheme="minorHAnsi" w:cstheme="minorHAnsi"/>
                <w:sz w:val="24"/>
                <w:szCs w:val="24"/>
              </w:rPr>
              <w:t>qualifications,</w:t>
            </w:r>
            <w:r w:rsidRPr="00B3688A">
              <w:rPr>
                <w:rFonts w:asciiTheme="minorHAnsi" w:hAnsiTheme="minorHAnsi" w:cstheme="minorHAnsi"/>
                <w:sz w:val="24"/>
                <w:szCs w:val="24"/>
              </w:rPr>
              <w:t xml:space="preserve"> and employment in the digital and surrounding sectors </w:t>
            </w:r>
          </w:p>
          <w:p w14:paraId="2EBA9AD6"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be an experienced Career Coach or Employment Advisor, working within local communities to support programme users to progress into apprenticeships, employment, education, and training opportunities.</w:t>
            </w:r>
          </w:p>
          <w:p w14:paraId="47D2D590"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In this role we are looking for a Career Mentor to provide tailored career guidance and occasionally deliver facilitated employability workshops to those enrolled on the programme. We want someone who is ready to champion the rights and needs of those facing barriers to work, and is committed to delivering the best they can, for the people on the programme</w:t>
            </w:r>
          </w:p>
          <w:p w14:paraId="7E57DCA3"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manage a caseload of service users and develop bespoke plans to support these individuals throughout their journey towards progression. It would be beneficial to have an awareness of the digital or technical sectors and/or apprenticeships.</w:t>
            </w:r>
          </w:p>
          <w:p w14:paraId="0BB84591"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immerse yourself in a targeted location and be responsible for engaging a range of referral partners to attract targeted young people onto the programme </w:t>
            </w:r>
          </w:p>
          <w:p w14:paraId="014C595F" w14:textId="77777777" w:rsidR="00B3688A" w:rsidRPr="00B3688A" w:rsidRDefault="00B3688A" w:rsidP="00196F0A">
            <w:pPr>
              <w:jc w:val="both"/>
              <w:rPr>
                <w:rFonts w:asciiTheme="minorHAnsi" w:hAnsiTheme="minorHAnsi" w:cstheme="minorHAnsi"/>
                <w:sz w:val="24"/>
                <w:szCs w:val="24"/>
              </w:rPr>
            </w:pPr>
          </w:p>
          <w:p w14:paraId="2073CED7" w14:textId="72CEC444" w:rsidR="00682093" w:rsidRPr="00B3688A" w:rsidRDefault="00196F0A" w:rsidP="00196F0A">
            <w:pPr>
              <w:jc w:val="both"/>
              <w:rPr>
                <w:rFonts w:asciiTheme="minorHAnsi" w:hAnsiTheme="minorHAnsi" w:cstheme="minorHAnsi"/>
                <w:b/>
                <w:bCs/>
                <w:sz w:val="24"/>
                <w:szCs w:val="24"/>
              </w:rPr>
            </w:pPr>
            <w:r w:rsidRPr="00B3688A">
              <w:rPr>
                <w:rFonts w:asciiTheme="minorHAnsi" w:hAnsiTheme="minorHAnsi" w:cstheme="minorHAnsi"/>
                <w:b/>
                <w:bCs/>
                <w:sz w:val="24"/>
                <w:szCs w:val="24"/>
              </w:rPr>
              <w:lastRenderedPageBreak/>
              <w:t>About the role</w:t>
            </w:r>
          </w:p>
          <w:p w14:paraId="14B01146" w14:textId="3F3F13CC"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Working within our Employability division, you will be an experienced Career Coach or Employment Advisor, working within local communities to support programme users to progress into apprenticeships, employment, education, and training opportunities.</w:t>
            </w:r>
          </w:p>
          <w:p w14:paraId="419365A0" w14:textId="6A985420"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 xml:space="preserve">In this role we are looking for a Career </w:t>
            </w:r>
            <w:r w:rsidR="005E5CE5" w:rsidRPr="00B3688A">
              <w:rPr>
                <w:rFonts w:asciiTheme="minorHAnsi" w:hAnsiTheme="minorHAnsi" w:cstheme="minorHAnsi"/>
                <w:sz w:val="24"/>
                <w:szCs w:val="24"/>
              </w:rPr>
              <w:t>Mentor</w:t>
            </w:r>
            <w:r w:rsidRPr="00B3688A">
              <w:rPr>
                <w:rFonts w:asciiTheme="minorHAnsi" w:hAnsiTheme="minorHAnsi" w:cstheme="minorHAnsi"/>
                <w:sz w:val="24"/>
                <w:szCs w:val="24"/>
              </w:rPr>
              <w:t xml:space="preserve"> to provide tailored career guidance and occasionally deliver facilitated employability workshops to those enrolled on the programme. We want someone who is ready to champion the rights and needs of those facing barriers to work, and is committed to delivering the best they can, for the people on the programme</w:t>
            </w:r>
          </w:p>
          <w:p w14:paraId="59579604" w14:textId="77777777"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You will manage a caseload of service users and develop bespoke plans to support these individuals throughout their journey towards progression. It would be beneficial to have an awareness of the digital or technical sectors and/or apprenticeships.</w:t>
            </w:r>
          </w:p>
          <w:p w14:paraId="6B1D7A3E" w14:textId="154A2AC5" w:rsidR="00196F0A" w:rsidRPr="00B3688A" w:rsidRDefault="00196F0A" w:rsidP="00196F0A">
            <w:pPr>
              <w:jc w:val="both"/>
              <w:rPr>
                <w:rFonts w:asciiTheme="minorHAnsi" w:hAnsiTheme="minorHAnsi" w:cstheme="minorHAnsi"/>
                <w:b/>
                <w:bCs/>
                <w:sz w:val="24"/>
                <w:szCs w:val="24"/>
              </w:rPr>
            </w:pPr>
          </w:p>
        </w:tc>
      </w:tr>
      <w:tr w:rsidR="00F530C1" w:rsidRPr="00F530C1" w14:paraId="13853A31"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38E261CD" w14:textId="77777777" w:rsidR="00196F0A" w:rsidRPr="00196F0A" w:rsidRDefault="00196F0A" w:rsidP="00196F0A">
      <w:pPr>
        <w:spacing w:before="100" w:beforeAutospacing="1" w:after="100" w:afterAutospacing="1"/>
        <w:rPr>
          <w:rFonts w:asciiTheme="minorHAnsi" w:eastAsia="Times New Roman" w:hAnsiTheme="minorHAnsi" w:cstheme="minorHAnsi"/>
          <w:b/>
          <w:bCs/>
          <w:color w:val="000000"/>
          <w:sz w:val="28"/>
          <w:szCs w:val="28"/>
          <w:lang w:eastAsia="en-GB"/>
        </w:rPr>
      </w:pPr>
      <w:r w:rsidRPr="00196F0A">
        <w:rPr>
          <w:rFonts w:asciiTheme="minorHAnsi" w:eastAsia="Times New Roman" w:hAnsiTheme="minorHAnsi" w:cstheme="minorHAnsi"/>
          <w:b/>
          <w:bCs/>
          <w:color w:val="000000"/>
          <w:sz w:val="28"/>
          <w:szCs w:val="28"/>
          <w:lang w:eastAsia="en-GB"/>
        </w:rPr>
        <w:t>Core Responsibilities</w:t>
      </w:r>
    </w:p>
    <w:p w14:paraId="0977AB11" w14:textId="4EEA589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Coach and prepare those on the programme to seek and achieve their career goals.</w:t>
      </w:r>
    </w:p>
    <w:p w14:paraId="1CD02A0C" w14:textId="2F6CA1E4"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Supporting 1</w:t>
      </w:r>
      <w:r w:rsidR="005E5CE5">
        <w:rPr>
          <w:rFonts w:asciiTheme="minorHAnsi" w:hAnsiTheme="minorHAnsi" w:cstheme="minorHAnsi"/>
          <w:sz w:val="24"/>
          <w:szCs w:val="24"/>
        </w:rPr>
        <w:t>6</w:t>
      </w:r>
      <w:r w:rsidRPr="00E6484F">
        <w:rPr>
          <w:rFonts w:asciiTheme="minorHAnsi" w:hAnsiTheme="minorHAnsi" w:cstheme="minorHAnsi"/>
          <w:sz w:val="24"/>
          <w:szCs w:val="24"/>
        </w:rPr>
        <w:t>–</w:t>
      </w:r>
      <w:proofErr w:type="gramStart"/>
      <w:r w:rsidR="005E5CE5">
        <w:rPr>
          <w:rFonts w:asciiTheme="minorHAnsi" w:hAnsiTheme="minorHAnsi" w:cstheme="minorHAnsi"/>
          <w:sz w:val="24"/>
          <w:szCs w:val="24"/>
        </w:rPr>
        <w:t xml:space="preserve">30 </w:t>
      </w:r>
      <w:r w:rsidRPr="00E6484F">
        <w:rPr>
          <w:rFonts w:asciiTheme="minorHAnsi" w:hAnsiTheme="minorHAnsi" w:cstheme="minorHAnsi"/>
          <w:sz w:val="24"/>
          <w:szCs w:val="24"/>
        </w:rPr>
        <w:t>year-olds</w:t>
      </w:r>
      <w:proofErr w:type="gramEnd"/>
      <w:r w:rsidRPr="00E6484F">
        <w:rPr>
          <w:rFonts w:asciiTheme="minorHAnsi" w:hAnsiTheme="minorHAnsi" w:cstheme="minorHAnsi"/>
          <w:sz w:val="24"/>
          <w:szCs w:val="24"/>
        </w:rPr>
        <w:t xml:space="preserve"> into digital </w:t>
      </w:r>
      <w:r w:rsidR="005E5CE5">
        <w:rPr>
          <w:rFonts w:asciiTheme="minorHAnsi" w:hAnsiTheme="minorHAnsi" w:cstheme="minorHAnsi"/>
          <w:sz w:val="24"/>
          <w:szCs w:val="24"/>
        </w:rPr>
        <w:t>careers or training</w:t>
      </w:r>
    </w:p>
    <w:p w14:paraId="3C276AA8" w14:textId="20D3A7B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Ensure programme users demonstrate and sustain progression into apprenticeships, employment, education, and training.</w:t>
      </w:r>
    </w:p>
    <w:p w14:paraId="4A5C4C94" w14:textId="364A7FD8"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Assist in the delivery of pre-employment model to all customers which will include both 121 and group interventions.</w:t>
      </w:r>
    </w:p>
    <w:p w14:paraId="2B1C3B19"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your caseload receives quality employability advice including interview skills, CV and cover letter writing, job application skills, basic benefits knowledge, understanding the benefits of work.</w:t>
      </w:r>
    </w:p>
    <w:p w14:paraId="78912A0D"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carry out such other relevant duties as may be required and as are commensurate with the nature and level of this post.</w:t>
      </w:r>
    </w:p>
    <w:p w14:paraId="364D28EC" w14:textId="034FCF7F"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Accountable for outreach and engaging a caseload within the local community, developing bespoke actions plans, and high-quality caseload management.</w:t>
      </w:r>
    </w:p>
    <w:p w14:paraId="782B4727"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Ensuring all data is securely stored and progress logged sing the Caseload management system.</w:t>
      </w:r>
    </w:p>
    <w:p w14:paraId="3D4CC9CC"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 xml:space="preserve">Logging any safeguarding, complaints, and risks </w:t>
      </w:r>
      <w:proofErr w:type="gramStart"/>
      <w:r w:rsidRPr="00E6484F">
        <w:rPr>
          <w:rFonts w:asciiTheme="minorHAnsi" w:hAnsiTheme="minorHAnsi" w:cstheme="minorHAnsi"/>
          <w:sz w:val="24"/>
          <w:szCs w:val="24"/>
        </w:rPr>
        <w:t>through the use of</w:t>
      </w:r>
      <w:proofErr w:type="gramEnd"/>
      <w:r w:rsidRPr="00E6484F">
        <w:rPr>
          <w:rFonts w:asciiTheme="minorHAnsi" w:hAnsiTheme="minorHAnsi" w:cstheme="minorHAnsi"/>
          <w:sz w:val="24"/>
          <w:szCs w:val="24"/>
        </w:rPr>
        <w:t xml:space="preserve"> Catch22 policy.</w:t>
      </w:r>
    </w:p>
    <w:p w14:paraId="19AF579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a range of supportive interventions to help a wide range of participants achieve sustainable employment.</w:t>
      </w:r>
    </w:p>
    <w:p w14:paraId="7AC88A2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effectively engage participants and attach them to existing and new employability programmes/interventions.</w:t>
      </w:r>
    </w:p>
    <w:p w14:paraId="0A336E1F"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high quality end to end Information, Advice and Guidance to participants on our employability programmes.</w:t>
      </w:r>
    </w:p>
    <w:p w14:paraId="0600D93C"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induct, assess and `on-board’ participants.</w:t>
      </w:r>
    </w:p>
    <w:p w14:paraId="1804CA67" w14:textId="50A1F1BC"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lastRenderedPageBreak/>
        <w:t>To promote and develop the mind-set, emotional intelligence qualities, self-confidence</w:t>
      </w:r>
      <w:r w:rsidR="00E6484F" w:rsidRPr="00E6484F">
        <w:rPr>
          <w:rFonts w:asciiTheme="minorHAnsi" w:hAnsiTheme="minorHAnsi" w:cstheme="minorHAnsi"/>
          <w:sz w:val="24"/>
          <w:szCs w:val="24"/>
        </w:rPr>
        <w:t>,</w:t>
      </w:r>
      <w:r w:rsidRPr="00E6484F">
        <w:rPr>
          <w:rFonts w:asciiTheme="minorHAnsi" w:hAnsiTheme="minorHAnsi" w:cstheme="minorHAnsi"/>
          <w:sz w:val="24"/>
          <w:szCs w:val="24"/>
        </w:rPr>
        <w:t xml:space="preserve"> and esteem so that the participants succeed in the world of work.</w:t>
      </w:r>
    </w:p>
    <w:p w14:paraId="6ED732E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CVs, cover letter and job/apprenticeship application forms with participants.</w:t>
      </w:r>
    </w:p>
    <w:p w14:paraId="7042DF09"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introduce participants to a `strengths based’ recruitment approach to succeeding in job interviews.</w:t>
      </w:r>
    </w:p>
    <w:p w14:paraId="70AE6FA5"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undertake job search with the participants using relevant web-based software and packages.</w:t>
      </w:r>
    </w:p>
    <w:p w14:paraId="243484B8" w14:textId="4D0E25E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short list, pre-select and match/submit participants to vacancies/work experience opportunities generated by the Catch22 account management team</w:t>
      </w:r>
      <w:r w:rsidR="00E6484F" w:rsidRPr="00E6484F">
        <w:rPr>
          <w:rFonts w:asciiTheme="minorHAnsi" w:hAnsiTheme="minorHAnsi" w:cstheme="minorHAnsi"/>
          <w:sz w:val="24"/>
          <w:szCs w:val="24"/>
        </w:rPr>
        <w:t>.</w:t>
      </w:r>
    </w:p>
    <w:p w14:paraId="0CA9C1F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job packs on specific vacancies/work experience opportunities for participants.</w:t>
      </w:r>
    </w:p>
    <w:p w14:paraId="17BD4500"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arrange interviews for participants where appropriate.</w:t>
      </w:r>
    </w:p>
    <w:p w14:paraId="491F110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participants to a high standard for interview with employers.</w:t>
      </w:r>
    </w:p>
    <w:p w14:paraId="66153C27"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engage and maintain regular contact with participants at agreed intervals to ensure they sustain their job or apprenticeship.</w:t>
      </w:r>
    </w:p>
    <w:p w14:paraId="071293B5"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high quality In Work Support which effectively sustains participants for a minimum of six months.</w:t>
      </w:r>
    </w:p>
    <w:p w14:paraId="0EF834EC" w14:textId="6312F090"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participants demonstrate and sustain progression into apprenticeships and employment</w:t>
      </w:r>
      <w:r w:rsidR="00E6484F" w:rsidRPr="00E6484F">
        <w:rPr>
          <w:rFonts w:asciiTheme="minorHAnsi" w:hAnsiTheme="minorHAnsi" w:cstheme="minorHAnsi"/>
          <w:sz w:val="24"/>
          <w:szCs w:val="24"/>
        </w:rPr>
        <w:t>.</w:t>
      </w:r>
    </w:p>
    <w:p w14:paraId="2FFBF7C0" w14:textId="705C54D1"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support with the delivery of any Job Fairs, Workshops and Seminars both face to face and remote that prepare participants ready for the world of work</w:t>
      </w:r>
      <w:r w:rsidR="00E6484F" w:rsidRPr="00E6484F">
        <w:rPr>
          <w:rFonts w:asciiTheme="minorHAnsi" w:hAnsiTheme="minorHAnsi" w:cstheme="minorHAnsi"/>
          <w:sz w:val="24"/>
          <w:szCs w:val="24"/>
        </w:rPr>
        <w:t>.</w:t>
      </w:r>
    </w:p>
    <w:p w14:paraId="5E513C17"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Proactively working with other organisations and the local community to identify appropriate support or opportunities for your clients</w:t>
      </w:r>
      <w:r w:rsidR="00E6484F" w:rsidRPr="00E6484F">
        <w:rPr>
          <w:rFonts w:asciiTheme="minorHAnsi" w:hAnsiTheme="minorHAnsi" w:cstheme="minorHAnsi"/>
          <w:sz w:val="24"/>
          <w:szCs w:val="24"/>
        </w:rPr>
        <w:t>.</w:t>
      </w:r>
    </w:p>
    <w:p w14:paraId="60BB55F1"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take responsibility for delivery Catch22 operational targets.</w:t>
      </w:r>
    </w:p>
    <w:p w14:paraId="7769DE67" w14:textId="33860ECE"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 xml:space="preserve">To ensure case management/performance management systems are in used effectively in accordance </w:t>
      </w:r>
      <w:proofErr w:type="gramStart"/>
      <w:r w:rsidRPr="00E6484F">
        <w:rPr>
          <w:rFonts w:asciiTheme="minorHAnsi" w:hAnsiTheme="minorHAnsi" w:cstheme="minorHAnsi"/>
          <w:sz w:val="24"/>
          <w:szCs w:val="24"/>
        </w:rPr>
        <w:t>to</w:t>
      </w:r>
      <w:proofErr w:type="gramEnd"/>
      <w:r w:rsidRPr="00E6484F">
        <w:rPr>
          <w:rFonts w:asciiTheme="minorHAnsi" w:hAnsiTheme="minorHAnsi" w:cstheme="minorHAnsi"/>
          <w:sz w:val="24"/>
          <w:szCs w:val="24"/>
        </w:rPr>
        <w:t xml:space="preserve"> the requirements of the delivery contract</w:t>
      </w:r>
      <w:r w:rsidR="00E6484F" w:rsidRPr="00E6484F">
        <w:rPr>
          <w:rFonts w:asciiTheme="minorHAnsi" w:hAnsiTheme="minorHAnsi" w:cstheme="minorHAnsi"/>
          <w:sz w:val="24"/>
          <w:szCs w:val="24"/>
        </w:rPr>
        <w:t>.</w:t>
      </w:r>
    </w:p>
    <w:p w14:paraId="13DDD5D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that timely input and communication of key documents and information is delivered.</w:t>
      </w:r>
    </w:p>
    <w:p w14:paraId="539302C4" w14:textId="6FC38CB1" w:rsidR="00C05DC2" w:rsidRPr="00E6484F" w:rsidRDefault="00196F0A" w:rsidP="00B64FB0">
      <w:pPr>
        <w:pStyle w:val="ListParagraph"/>
        <w:numPr>
          <w:ilvl w:val="0"/>
          <w:numId w:val="3"/>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rPr>
        <w:t>To ensure contractual compliance</w:t>
      </w:r>
      <w:r w:rsidR="00E6484F" w:rsidRPr="00E6484F">
        <w:rPr>
          <w:rFonts w:asciiTheme="minorHAnsi" w:hAnsiTheme="minorHAnsi" w:cstheme="minorHAnsi"/>
          <w:sz w:val="24"/>
          <w:szCs w:val="24"/>
        </w:rPr>
        <w:t>, and Catch 22 compliance,</w:t>
      </w:r>
      <w:r w:rsidRPr="00E6484F">
        <w:rPr>
          <w:rFonts w:asciiTheme="minorHAnsi" w:hAnsiTheme="minorHAnsi" w:cstheme="minorHAnsi"/>
          <w:sz w:val="24"/>
          <w:szCs w:val="24"/>
        </w:rPr>
        <w:t xml:space="preserve"> is </w:t>
      </w:r>
      <w:proofErr w:type="gramStart"/>
      <w:r w:rsidRPr="00E6484F">
        <w:rPr>
          <w:rFonts w:asciiTheme="minorHAnsi" w:hAnsiTheme="minorHAnsi" w:cstheme="minorHAnsi"/>
          <w:sz w:val="24"/>
          <w:szCs w:val="24"/>
        </w:rPr>
        <w:t>maintained to the highest standard at all times</w:t>
      </w:r>
      <w:proofErr w:type="gramEnd"/>
      <w:r w:rsidRPr="00E6484F">
        <w:rPr>
          <w:rFonts w:asciiTheme="minorHAnsi" w:hAnsiTheme="minorHAnsi" w:cstheme="minorHAnsi"/>
          <w:sz w:val="24"/>
          <w:szCs w:val="24"/>
        </w:rPr>
        <w:t>.</w:t>
      </w:r>
    </w:p>
    <w:p w14:paraId="3BF94282" w14:textId="25B20897" w:rsidR="00E6484F" w:rsidRDefault="00E6484F" w:rsidP="00E6484F">
      <w:pPr>
        <w:spacing w:after="0"/>
        <w:rPr>
          <w:rFonts w:asciiTheme="minorHAnsi" w:hAnsiTheme="minorHAnsi" w:cstheme="minorHAnsi"/>
          <w:lang w:eastAsia="en-GB"/>
        </w:rPr>
      </w:pPr>
    </w:p>
    <w:p w14:paraId="3A005FB3" w14:textId="094C2566" w:rsidR="00E6484F" w:rsidRPr="00E6484F" w:rsidRDefault="00E6484F" w:rsidP="00E6484F">
      <w:pPr>
        <w:spacing w:after="0"/>
        <w:rPr>
          <w:rFonts w:asciiTheme="minorHAnsi" w:hAnsiTheme="minorHAnsi" w:cstheme="minorHAnsi"/>
          <w:b/>
          <w:bCs/>
          <w:sz w:val="28"/>
          <w:szCs w:val="28"/>
          <w:lang w:eastAsia="en-GB"/>
        </w:rPr>
      </w:pPr>
      <w:r w:rsidRPr="00E6484F">
        <w:rPr>
          <w:rFonts w:asciiTheme="minorHAnsi" w:hAnsiTheme="minorHAnsi" w:cstheme="minorHAnsi"/>
          <w:b/>
          <w:bCs/>
          <w:sz w:val="28"/>
          <w:szCs w:val="28"/>
          <w:lang w:eastAsia="en-GB"/>
        </w:rPr>
        <w:t>Other</w:t>
      </w:r>
    </w:p>
    <w:p w14:paraId="494378D8" w14:textId="3C7FD88D" w:rsidR="00E6484F" w:rsidRDefault="00E6484F" w:rsidP="00E6484F">
      <w:pPr>
        <w:spacing w:after="0"/>
        <w:rPr>
          <w:rFonts w:asciiTheme="minorHAnsi" w:hAnsiTheme="minorHAnsi" w:cstheme="minorHAnsi"/>
          <w:b/>
          <w:bCs/>
          <w:lang w:eastAsia="en-GB"/>
        </w:rPr>
      </w:pPr>
    </w:p>
    <w:p w14:paraId="7BE7DB1A"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Seek to improve his/her own performance, contribution, knowledge, skills and participate in training and developmental activities as required.</w:t>
      </w:r>
    </w:p>
    <w:p w14:paraId="47D3F1F0"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Ensure the implementation of Catch22’s Diversity &amp; Equality policy statement.</w:t>
      </w:r>
    </w:p>
    <w:p w14:paraId="4BEC0B57"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Comply with Safeguarding/Prevent, Health and Safety policies and procedures.</w:t>
      </w:r>
    </w:p>
    <w:p w14:paraId="0FA36A26" w14:textId="29E40E04" w:rsid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Ensure the implementation of Catch22’s policies and procedures. Carry out other such other relevant duties, as required.</w:t>
      </w:r>
    </w:p>
    <w:p w14:paraId="2CFA7344" w14:textId="5DF9B328" w:rsidR="00E6484F" w:rsidRDefault="00E6484F" w:rsidP="00E6484F">
      <w:pPr>
        <w:spacing w:after="0"/>
        <w:rPr>
          <w:rFonts w:asciiTheme="minorHAnsi" w:hAnsiTheme="minorHAnsi" w:cstheme="minorHAnsi"/>
          <w:sz w:val="24"/>
          <w:szCs w:val="24"/>
          <w:lang w:eastAsia="en-GB"/>
        </w:rPr>
      </w:pPr>
    </w:p>
    <w:p w14:paraId="4F5AFE2A" w14:textId="2A83112F" w:rsidR="00E6484F" w:rsidRPr="00E6484F" w:rsidRDefault="00E6484F" w:rsidP="00E6484F">
      <w:pPr>
        <w:spacing w:after="0"/>
        <w:rPr>
          <w:rFonts w:asciiTheme="minorHAnsi" w:hAnsiTheme="minorHAnsi" w:cstheme="minorHAnsi"/>
          <w:b/>
          <w:bCs/>
          <w:sz w:val="28"/>
          <w:szCs w:val="28"/>
          <w:lang w:eastAsia="en-GB"/>
        </w:rPr>
      </w:pPr>
      <w:r w:rsidRPr="00E6484F">
        <w:rPr>
          <w:rFonts w:asciiTheme="minorHAnsi" w:hAnsiTheme="minorHAnsi" w:cstheme="minorHAnsi"/>
          <w:b/>
          <w:bCs/>
          <w:sz w:val="28"/>
          <w:szCs w:val="28"/>
          <w:lang w:eastAsia="en-GB"/>
        </w:rPr>
        <w:t>Organisational Relationships</w:t>
      </w:r>
    </w:p>
    <w:p w14:paraId="0136F54B" w14:textId="346D0115" w:rsidR="00E6484F" w:rsidRPr="00E6484F" w:rsidRDefault="00E6484F" w:rsidP="00B64FB0">
      <w:pPr>
        <w:pStyle w:val="ListParagraph"/>
        <w:numPr>
          <w:ilvl w:val="0"/>
          <w:numId w:val="5"/>
        </w:numPr>
        <w:spacing w:after="0"/>
        <w:ind w:left="426"/>
        <w:rPr>
          <w:rFonts w:asciiTheme="minorHAnsi" w:hAnsiTheme="minorHAnsi" w:cstheme="minorHAnsi"/>
          <w:b/>
          <w:bCs/>
          <w:sz w:val="28"/>
          <w:szCs w:val="28"/>
          <w:lang w:eastAsia="en-GB"/>
        </w:rPr>
      </w:pPr>
      <w:r w:rsidRPr="00E6484F">
        <w:rPr>
          <w:rFonts w:asciiTheme="minorHAnsi" w:hAnsiTheme="minorHAnsi" w:cstheme="minorHAnsi"/>
          <w:sz w:val="24"/>
          <w:szCs w:val="24"/>
        </w:rPr>
        <w:lastRenderedPageBreak/>
        <w:t>This role will report to the Service Manager for the programme and will be required to liaise internally with other internal teams when necessary.</w:t>
      </w:r>
    </w:p>
    <w:p w14:paraId="49DDEBC6" w14:textId="77777777" w:rsidR="00C05DC2" w:rsidRPr="00F530C1" w:rsidRDefault="00C05DC2" w:rsidP="002C5CB8">
      <w:pPr>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935F31">
        <w:tc>
          <w:tcPr>
            <w:tcW w:w="9242"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438A2F26" w14:textId="77777777" w:rsidR="009A5825" w:rsidRPr="00F530C1" w:rsidRDefault="009A5825" w:rsidP="002C5CB8">
      <w:pPr>
        <w:pStyle w:val="Default"/>
        <w:rPr>
          <w:rFonts w:asciiTheme="minorHAnsi" w:hAnsiTheme="minorHAnsi" w:cstheme="minorHAnsi"/>
          <w:color w:val="auto"/>
          <w:sz w:val="22"/>
          <w:szCs w:val="22"/>
        </w:rPr>
      </w:pPr>
    </w:p>
    <w:p w14:paraId="10B6EE6E"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Developing strong relationships with referral partners, customers, training providers and employers.</w:t>
      </w:r>
    </w:p>
    <w:p w14:paraId="4BA5C70F"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Strong interpersonal skills, with ability to develop strong rapport. Approachable, adaptable, and supportive to the range of stakeholders involved in this programme.</w:t>
      </w:r>
    </w:p>
    <w:p w14:paraId="616000A6"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line with contract requirements and all targets are met.</w:t>
      </w:r>
    </w:p>
    <w:p w14:paraId="22B61D05"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budget and margin is met.</w:t>
      </w:r>
    </w:p>
    <w:p w14:paraId="060F0344"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safely, and risks/areas of underperformance are identified and managed appropriately.</w:t>
      </w:r>
    </w:p>
    <w:p w14:paraId="61FB6AD0"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Hub outcomes are achieved.</w:t>
      </w:r>
    </w:p>
    <w:p w14:paraId="51ED9E09" w14:textId="62D00923"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users have a positive experience and achieve their goals.</w:t>
      </w:r>
    </w:p>
    <w:p w14:paraId="273F8CF6" w14:textId="3B4A3252" w:rsidR="009317EB" w:rsidRDefault="009317EB" w:rsidP="009317EB">
      <w:pPr>
        <w:pStyle w:val="Default"/>
        <w:rPr>
          <w:rFonts w:asciiTheme="minorHAnsi" w:hAnsiTheme="minorHAnsi" w:cstheme="minorHAnsi"/>
        </w:rPr>
      </w:pPr>
    </w:p>
    <w:p w14:paraId="2879398D" w14:textId="4DA18DD2" w:rsidR="00B64FB0" w:rsidRDefault="00B64FB0" w:rsidP="009317EB">
      <w:pPr>
        <w:pStyle w:val="Default"/>
        <w:rPr>
          <w:rFonts w:asciiTheme="minorHAnsi" w:hAnsiTheme="minorHAnsi" w:cstheme="minorHAnsi"/>
        </w:rPr>
      </w:pPr>
    </w:p>
    <w:p w14:paraId="49CA8296" w14:textId="79009166" w:rsidR="00B64FB0" w:rsidRDefault="00B64FB0" w:rsidP="009317EB">
      <w:pPr>
        <w:pStyle w:val="Default"/>
        <w:rPr>
          <w:rFonts w:asciiTheme="minorHAnsi" w:hAnsiTheme="minorHAnsi" w:cstheme="minorHAnsi"/>
        </w:rPr>
      </w:pPr>
    </w:p>
    <w:p w14:paraId="25D6FF40" w14:textId="440B0434" w:rsidR="00B64FB0" w:rsidRDefault="00B64FB0" w:rsidP="009317EB">
      <w:pPr>
        <w:pStyle w:val="Default"/>
        <w:rPr>
          <w:rFonts w:asciiTheme="minorHAnsi" w:hAnsiTheme="minorHAnsi" w:cstheme="minorHAnsi"/>
        </w:rPr>
      </w:pPr>
    </w:p>
    <w:p w14:paraId="75AD2371" w14:textId="0E359D1D" w:rsidR="00B64FB0" w:rsidRDefault="00B64FB0" w:rsidP="009317EB">
      <w:pPr>
        <w:pStyle w:val="Default"/>
        <w:rPr>
          <w:rFonts w:asciiTheme="minorHAnsi" w:hAnsiTheme="minorHAnsi" w:cstheme="minorHAnsi"/>
        </w:rPr>
      </w:pPr>
    </w:p>
    <w:p w14:paraId="39D92D23" w14:textId="5BA57C1E" w:rsidR="00B64FB0" w:rsidRDefault="00B64FB0" w:rsidP="009317EB">
      <w:pPr>
        <w:pStyle w:val="Default"/>
        <w:rPr>
          <w:rFonts w:asciiTheme="minorHAnsi" w:hAnsiTheme="minorHAnsi" w:cstheme="minorHAnsi"/>
        </w:rPr>
      </w:pPr>
    </w:p>
    <w:p w14:paraId="76977405" w14:textId="2B4ADDF3" w:rsidR="00B64FB0" w:rsidRDefault="00B64FB0" w:rsidP="009317EB">
      <w:pPr>
        <w:pStyle w:val="Default"/>
        <w:rPr>
          <w:rFonts w:asciiTheme="minorHAnsi" w:hAnsiTheme="minorHAnsi" w:cstheme="minorHAnsi"/>
        </w:rPr>
      </w:pPr>
    </w:p>
    <w:p w14:paraId="7231901C" w14:textId="72728465" w:rsidR="00B64FB0" w:rsidRDefault="00B64FB0" w:rsidP="009317EB">
      <w:pPr>
        <w:pStyle w:val="Default"/>
        <w:rPr>
          <w:rFonts w:asciiTheme="minorHAnsi" w:hAnsiTheme="minorHAnsi" w:cstheme="minorHAnsi"/>
        </w:rPr>
      </w:pPr>
    </w:p>
    <w:p w14:paraId="2E4E0B35" w14:textId="0310B51E" w:rsidR="00B64FB0" w:rsidRDefault="00B64FB0" w:rsidP="009317EB">
      <w:pPr>
        <w:pStyle w:val="Default"/>
        <w:rPr>
          <w:rFonts w:asciiTheme="minorHAnsi" w:hAnsiTheme="minorHAnsi" w:cstheme="minorHAnsi"/>
        </w:rPr>
      </w:pPr>
    </w:p>
    <w:p w14:paraId="3300F09A" w14:textId="461B2056" w:rsidR="00B64FB0" w:rsidRDefault="00B64FB0" w:rsidP="009317EB">
      <w:pPr>
        <w:pStyle w:val="Default"/>
        <w:rPr>
          <w:rFonts w:asciiTheme="minorHAnsi" w:hAnsiTheme="minorHAnsi" w:cstheme="minorHAnsi"/>
        </w:rPr>
      </w:pPr>
    </w:p>
    <w:p w14:paraId="19B44C4D" w14:textId="34DFDD45" w:rsidR="00B64FB0" w:rsidRDefault="00B64FB0" w:rsidP="009317EB">
      <w:pPr>
        <w:pStyle w:val="Default"/>
        <w:rPr>
          <w:rFonts w:asciiTheme="minorHAnsi" w:hAnsiTheme="minorHAnsi" w:cstheme="minorHAnsi"/>
        </w:rPr>
      </w:pPr>
    </w:p>
    <w:p w14:paraId="0B387BDB" w14:textId="10F44798" w:rsidR="00B64FB0" w:rsidRDefault="00B64FB0" w:rsidP="009317EB">
      <w:pPr>
        <w:pStyle w:val="Default"/>
        <w:rPr>
          <w:rFonts w:asciiTheme="minorHAnsi" w:hAnsiTheme="minorHAnsi" w:cstheme="minorHAnsi"/>
        </w:rPr>
      </w:pPr>
    </w:p>
    <w:p w14:paraId="066B4D31" w14:textId="5D7D0267" w:rsidR="00B64FB0" w:rsidRDefault="00B64FB0" w:rsidP="009317EB">
      <w:pPr>
        <w:pStyle w:val="Default"/>
        <w:rPr>
          <w:rFonts w:asciiTheme="minorHAnsi" w:hAnsiTheme="minorHAnsi" w:cstheme="minorHAnsi"/>
        </w:rPr>
      </w:pPr>
    </w:p>
    <w:p w14:paraId="1FD20CB3" w14:textId="583DFC5A" w:rsidR="00B64FB0" w:rsidRDefault="00B64FB0" w:rsidP="009317EB">
      <w:pPr>
        <w:pStyle w:val="Default"/>
        <w:rPr>
          <w:rFonts w:asciiTheme="minorHAnsi" w:hAnsiTheme="minorHAnsi" w:cstheme="minorHAnsi"/>
        </w:rPr>
      </w:pPr>
    </w:p>
    <w:p w14:paraId="44D5EBA9" w14:textId="77777777" w:rsidR="00B64FB0" w:rsidRPr="00E6484F" w:rsidRDefault="00B64FB0" w:rsidP="009317EB">
      <w:pPr>
        <w:pStyle w:val="Default"/>
        <w:rPr>
          <w:rFonts w:asciiTheme="minorHAnsi" w:hAnsiTheme="minorHAnsi" w:cstheme="minorHAnsi"/>
          <w:color w:val="C00000"/>
        </w:rPr>
      </w:pPr>
    </w:p>
    <w:p w14:paraId="4C0F9022" w14:textId="77777777" w:rsidR="00C05DC2" w:rsidRPr="00F530C1" w:rsidRDefault="00C05DC2" w:rsidP="009317EB">
      <w:pPr>
        <w:pStyle w:val="Default"/>
        <w:rPr>
          <w:rFonts w:asciiTheme="minorHAnsi" w:hAnsiTheme="minorHAnsi" w:cstheme="minorHAnsi"/>
          <w:color w:val="auto"/>
          <w:sz w:val="22"/>
          <w:szCs w:val="22"/>
        </w:rPr>
      </w:pPr>
    </w:p>
    <w:p w14:paraId="72485F30" w14:textId="4BAF8AFD" w:rsidR="00F92FA1" w:rsidRDefault="00F92FA1" w:rsidP="002C5CB8">
      <w:pPr>
        <w:tabs>
          <w:tab w:val="left" w:pos="709"/>
        </w:tabs>
        <w:spacing w:after="0"/>
        <w:contextualSpacing/>
        <w:rPr>
          <w:rFonts w:asciiTheme="minorHAnsi" w:eastAsia="Times New Roman" w:hAnsiTheme="minorHAnsi" w:cstheme="minorHAnsi"/>
          <w:b/>
          <w:u w:val="single"/>
        </w:rPr>
      </w:pPr>
    </w:p>
    <w:p w14:paraId="3A50E0FA" w14:textId="16F0450A" w:rsidR="00F92FA1" w:rsidRDefault="00F92FA1" w:rsidP="002C5CB8">
      <w:pPr>
        <w:tabs>
          <w:tab w:val="left" w:pos="709"/>
        </w:tabs>
        <w:spacing w:after="0"/>
        <w:contextualSpacing/>
        <w:rPr>
          <w:rFonts w:asciiTheme="minorHAnsi" w:eastAsia="Times New Roman" w:hAnsiTheme="minorHAnsi" w:cstheme="minorHAnsi"/>
          <w:b/>
          <w:u w:val="single"/>
        </w:rPr>
      </w:pPr>
    </w:p>
    <w:p w14:paraId="36892EEC" w14:textId="47D9D585" w:rsidR="00DF7052" w:rsidRDefault="00DF7052" w:rsidP="002C5CB8">
      <w:pPr>
        <w:tabs>
          <w:tab w:val="left" w:pos="709"/>
        </w:tabs>
        <w:spacing w:after="0"/>
        <w:contextualSpacing/>
        <w:rPr>
          <w:rFonts w:asciiTheme="minorHAnsi" w:eastAsia="Times New Roman" w:hAnsiTheme="minorHAnsi" w:cstheme="minorHAnsi"/>
          <w:b/>
          <w:u w:val="single"/>
        </w:rPr>
      </w:pPr>
    </w:p>
    <w:p w14:paraId="0AE13B97" w14:textId="4866324F" w:rsidR="00DF7052" w:rsidRDefault="00DF7052" w:rsidP="002C5CB8">
      <w:pPr>
        <w:tabs>
          <w:tab w:val="left" w:pos="709"/>
        </w:tabs>
        <w:spacing w:after="0"/>
        <w:contextualSpacing/>
        <w:rPr>
          <w:rFonts w:asciiTheme="minorHAnsi" w:eastAsia="Times New Roman" w:hAnsiTheme="minorHAnsi" w:cstheme="minorHAnsi"/>
          <w:b/>
          <w:u w:val="single"/>
        </w:rPr>
      </w:pPr>
    </w:p>
    <w:p w14:paraId="10822663" w14:textId="43043C80" w:rsidR="00DF7052" w:rsidRDefault="00DF7052" w:rsidP="002C5CB8">
      <w:pPr>
        <w:tabs>
          <w:tab w:val="left" w:pos="709"/>
        </w:tabs>
        <w:spacing w:after="0"/>
        <w:contextualSpacing/>
        <w:rPr>
          <w:rFonts w:asciiTheme="minorHAnsi" w:eastAsia="Times New Roman" w:hAnsiTheme="minorHAnsi" w:cstheme="minorHAnsi"/>
          <w:b/>
          <w:u w:val="single"/>
        </w:rPr>
      </w:pPr>
    </w:p>
    <w:p w14:paraId="7147D4FF" w14:textId="6CCDFF50" w:rsidR="00DF7052" w:rsidRDefault="00DF7052" w:rsidP="002C5CB8">
      <w:pPr>
        <w:tabs>
          <w:tab w:val="left" w:pos="709"/>
        </w:tabs>
        <w:spacing w:after="0"/>
        <w:contextualSpacing/>
        <w:rPr>
          <w:rFonts w:asciiTheme="minorHAnsi" w:eastAsia="Times New Roman" w:hAnsiTheme="minorHAnsi" w:cstheme="minorHAnsi"/>
          <w:b/>
          <w:u w:val="single"/>
        </w:rPr>
      </w:pPr>
    </w:p>
    <w:p w14:paraId="35C8A12A" w14:textId="6CDBA0E5" w:rsidR="00DF7052" w:rsidRDefault="00DF7052" w:rsidP="002C5CB8">
      <w:pPr>
        <w:tabs>
          <w:tab w:val="left" w:pos="709"/>
        </w:tabs>
        <w:spacing w:after="0"/>
        <w:contextualSpacing/>
        <w:rPr>
          <w:rFonts w:asciiTheme="minorHAnsi" w:eastAsia="Times New Roman" w:hAnsiTheme="minorHAnsi" w:cstheme="minorHAnsi"/>
          <w:b/>
          <w:u w:val="single"/>
        </w:rPr>
      </w:pPr>
    </w:p>
    <w:p w14:paraId="40B86CD3" w14:textId="77777777" w:rsidR="00DF7052" w:rsidRDefault="00DF7052" w:rsidP="002C5CB8">
      <w:pPr>
        <w:tabs>
          <w:tab w:val="left" w:pos="709"/>
        </w:tabs>
        <w:spacing w:after="0"/>
        <w:contextualSpacing/>
        <w:rPr>
          <w:rFonts w:asciiTheme="minorHAnsi" w:eastAsia="Times New Roman" w:hAnsiTheme="minorHAnsi" w:cstheme="minorHAnsi"/>
          <w:b/>
          <w:u w:val="single"/>
        </w:rPr>
      </w:pPr>
    </w:p>
    <w:p w14:paraId="6F5B7E15" w14:textId="77777777" w:rsidR="00F92FA1" w:rsidRDefault="00F92FA1" w:rsidP="002C5CB8">
      <w:pPr>
        <w:tabs>
          <w:tab w:val="left" w:pos="709"/>
        </w:tabs>
        <w:spacing w:after="0"/>
        <w:contextualSpacing/>
        <w:rPr>
          <w:rFonts w:asciiTheme="minorHAnsi" w:eastAsia="Times New Roman" w:hAnsiTheme="minorHAnsi" w:cstheme="minorHAnsi"/>
          <w:b/>
          <w:u w:val="single"/>
        </w:rPr>
      </w:pPr>
    </w:p>
    <w:p w14:paraId="66A351D6" w14:textId="4D4257E9"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3"/>
          <w:footerReference w:type="defaul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6122"/>
        <w:gridCol w:w="3744"/>
        <w:gridCol w:w="1743"/>
      </w:tblGrid>
      <w:tr w:rsidR="00F530C1" w:rsidRPr="00F530C1" w14:paraId="4129B217" w14:textId="77777777" w:rsidTr="002C5CB8">
        <w:tc>
          <w:tcPr>
            <w:tcW w:w="13913" w:type="dxa"/>
            <w:gridSpan w:val="4"/>
            <w:shd w:val="clear" w:color="auto" w:fill="D9D9D9"/>
          </w:tcPr>
          <w:p w14:paraId="228771E9" w14:textId="7777777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Pr="00F530C1">
              <w:rPr>
                <w:rFonts w:asciiTheme="minorHAnsi" w:hAnsiTheme="minorHAnsi" w:cstheme="minorHAnsi"/>
                <w:sz w:val="30"/>
                <w:szCs w:val="30"/>
              </w:rPr>
              <w:t xml:space="preserve"> Person Specification</w:t>
            </w:r>
          </w:p>
        </w:tc>
      </w:tr>
      <w:tr w:rsidR="00B64FB0" w:rsidRPr="00F530C1" w14:paraId="225F46C9" w14:textId="77777777" w:rsidTr="002C5CB8">
        <w:tc>
          <w:tcPr>
            <w:tcW w:w="2087" w:type="dxa"/>
            <w:shd w:val="clear" w:color="auto" w:fill="F2F2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B64FB0" w:rsidRPr="00F530C1" w14:paraId="6F380486" w14:textId="77777777" w:rsidTr="002C5CB8">
        <w:trPr>
          <w:trHeight w:val="469"/>
        </w:trPr>
        <w:tc>
          <w:tcPr>
            <w:tcW w:w="2087" w:type="dxa"/>
            <w:shd w:val="clear" w:color="auto" w:fill="FFFFFF"/>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669D4889" w14:textId="77777777" w:rsidR="002C5CB8" w:rsidRPr="00495F17" w:rsidRDefault="002C5CB8" w:rsidP="00C05DC2">
            <w:pPr>
              <w:spacing w:after="0"/>
              <w:rPr>
                <w:rFonts w:asciiTheme="minorHAnsi" w:hAnsiTheme="minorHAnsi" w:cstheme="minorHAnsi"/>
                <w:sz w:val="24"/>
                <w:szCs w:val="24"/>
              </w:rPr>
            </w:pPr>
          </w:p>
          <w:p w14:paraId="2FB5D337" w14:textId="5376224E" w:rsidR="00E6484F" w:rsidRDefault="00E6484F" w:rsidP="00B64FB0">
            <w:pPr>
              <w:pStyle w:val="ListParagraph"/>
              <w:numPr>
                <w:ilvl w:val="0"/>
                <w:numId w:val="6"/>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Five GCSE’s or equivalent at Grade C or above</w:t>
            </w:r>
          </w:p>
          <w:p w14:paraId="3AF48BEF" w14:textId="6E30B88F" w:rsidR="00C05DC2" w:rsidRPr="00E6484F" w:rsidRDefault="00E6484F" w:rsidP="00B64FB0">
            <w:pPr>
              <w:pStyle w:val="ListParagraph"/>
              <w:numPr>
                <w:ilvl w:val="0"/>
                <w:numId w:val="6"/>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Experience in an advising capacity i.e., Employment Advisor, Career Coach, Apprenticeship Advisor, IAG role, Traineeship Advisor, or relevant transferable experience</w:t>
            </w:r>
          </w:p>
          <w:p w14:paraId="52A91355" w14:textId="77777777" w:rsidR="00C05DC2" w:rsidRPr="00495F17" w:rsidRDefault="00C05DC2" w:rsidP="00C05DC2">
            <w:pPr>
              <w:spacing w:after="0"/>
              <w:rPr>
                <w:rFonts w:asciiTheme="minorHAnsi" w:hAnsiTheme="minorHAnsi" w:cstheme="minorHAnsi"/>
                <w:sz w:val="24"/>
                <w:szCs w:val="24"/>
              </w:rPr>
            </w:pPr>
          </w:p>
          <w:p w14:paraId="3B5796F8"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7FA269E8" w14:textId="77777777" w:rsidR="003B2762" w:rsidRDefault="003B2762" w:rsidP="002C5CB8">
            <w:pPr>
              <w:spacing w:after="0"/>
              <w:rPr>
                <w:rFonts w:asciiTheme="minorHAnsi" w:hAnsiTheme="minorHAnsi" w:cstheme="minorHAnsi"/>
                <w:sz w:val="24"/>
                <w:szCs w:val="24"/>
              </w:rPr>
            </w:pPr>
          </w:p>
          <w:p w14:paraId="1625E308" w14:textId="24A9452E" w:rsidR="00580E32" w:rsidRDefault="00E6484F"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Relevant professional qualification e.g.</w:t>
            </w:r>
            <w:r w:rsidR="00C83070">
              <w:rPr>
                <w:rFonts w:asciiTheme="minorHAnsi" w:hAnsiTheme="minorHAnsi" w:cstheme="minorHAnsi"/>
                <w:sz w:val="24"/>
                <w:szCs w:val="24"/>
              </w:rPr>
              <w:t>,</w:t>
            </w:r>
            <w:r>
              <w:rPr>
                <w:rFonts w:asciiTheme="minorHAnsi" w:hAnsiTheme="minorHAnsi" w:cstheme="minorHAnsi"/>
                <w:sz w:val="24"/>
                <w:szCs w:val="24"/>
              </w:rPr>
              <w:t xml:space="preserve"> IAG level 3, Coaching </w:t>
            </w:r>
            <w:r w:rsidR="00C83070">
              <w:rPr>
                <w:rFonts w:asciiTheme="minorHAnsi" w:hAnsiTheme="minorHAnsi" w:cstheme="minorHAnsi"/>
                <w:sz w:val="24"/>
                <w:szCs w:val="24"/>
              </w:rPr>
              <w:t>qualification, ERS Level 3 certificate or diploma, Careers Guidance (QCG)</w:t>
            </w:r>
          </w:p>
          <w:p w14:paraId="53CDE5E0"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Experience of delivering services in the Employability sector</w:t>
            </w:r>
          </w:p>
          <w:p w14:paraId="55F5367A"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Experience of delivering specialist/digital/technical careers advice</w:t>
            </w:r>
          </w:p>
          <w:p w14:paraId="745C11DA"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Facilitation/teaching experience</w:t>
            </w:r>
          </w:p>
          <w:p w14:paraId="1A34F317"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Coaching experience</w:t>
            </w:r>
          </w:p>
          <w:p w14:paraId="2A4781EF" w14:textId="0CCFC7E9" w:rsidR="00C83070" w:rsidRPr="00E6484F" w:rsidRDefault="00C83070" w:rsidP="00C83070">
            <w:pPr>
              <w:pStyle w:val="ListParagraph"/>
              <w:spacing w:after="0"/>
              <w:rPr>
                <w:rFonts w:asciiTheme="minorHAnsi" w:hAnsiTheme="minorHAnsi" w:cstheme="minorHAnsi"/>
                <w:sz w:val="24"/>
                <w:szCs w:val="24"/>
              </w:rPr>
            </w:pPr>
          </w:p>
        </w:tc>
        <w:tc>
          <w:tcPr>
            <w:tcW w:w="1755" w:type="dxa"/>
            <w:shd w:val="clear" w:color="auto" w:fill="FFFFFF"/>
          </w:tcPr>
          <w:p w14:paraId="4D75B448" w14:textId="77777777" w:rsidR="003B2762" w:rsidRPr="00580E32" w:rsidRDefault="003B2762" w:rsidP="002C5CB8">
            <w:pPr>
              <w:pStyle w:val="Quote"/>
              <w:spacing w:after="0"/>
              <w:rPr>
                <w:rFonts w:asciiTheme="minorHAnsi" w:hAnsiTheme="minorHAnsi" w:cstheme="minorHAnsi"/>
                <w:color w:val="auto"/>
                <w:sz w:val="24"/>
                <w:szCs w:val="24"/>
              </w:rPr>
            </w:pPr>
          </w:p>
          <w:p w14:paraId="14507F80" w14:textId="3DF96BCC" w:rsidR="00580E32" w:rsidRPr="00580E32" w:rsidRDefault="00580E32" w:rsidP="00C83070">
            <w:pPr>
              <w:jc w:val="center"/>
              <w:rPr>
                <w:rFonts w:asciiTheme="minorHAnsi" w:hAnsiTheme="minorHAnsi" w:cstheme="minorHAnsi"/>
              </w:rPr>
            </w:pPr>
            <w:r w:rsidRPr="00580E32">
              <w:rPr>
                <w:rFonts w:asciiTheme="minorHAnsi" w:hAnsiTheme="minorHAnsi" w:cstheme="minorHAnsi"/>
                <w:sz w:val="24"/>
                <w:szCs w:val="24"/>
              </w:rPr>
              <w:t>Application</w:t>
            </w:r>
            <w:r w:rsidR="00C83070">
              <w:rPr>
                <w:rFonts w:asciiTheme="minorHAnsi" w:hAnsiTheme="minorHAnsi" w:cstheme="minorHAnsi"/>
                <w:sz w:val="24"/>
                <w:szCs w:val="24"/>
              </w:rPr>
              <w:t xml:space="preserve"> &amp; Interview</w:t>
            </w:r>
          </w:p>
        </w:tc>
      </w:tr>
      <w:tr w:rsidR="00B64FB0" w:rsidRPr="00F530C1" w14:paraId="13357304" w14:textId="77777777" w:rsidTr="002C5CB8">
        <w:tc>
          <w:tcPr>
            <w:tcW w:w="2087" w:type="dxa"/>
            <w:shd w:val="clear" w:color="auto" w:fill="FFFFFF"/>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075C8BD3" w14:textId="77777777" w:rsidR="00042330" w:rsidRPr="00495F17" w:rsidRDefault="00042330" w:rsidP="00C05DC2">
            <w:pPr>
              <w:spacing w:after="0"/>
              <w:rPr>
                <w:rFonts w:asciiTheme="minorHAnsi" w:hAnsiTheme="minorHAnsi" w:cstheme="minorHAnsi"/>
                <w:sz w:val="24"/>
                <w:szCs w:val="24"/>
              </w:rPr>
            </w:pPr>
          </w:p>
          <w:p w14:paraId="2F9D4F0A" w14:textId="580116CD" w:rsidR="00495F17" w:rsidRPr="00C83070" w:rsidRDefault="00495F17" w:rsidP="00B64FB0">
            <w:pPr>
              <w:pStyle w:val="ListParagraph"/>
              <w:numPr>
                <w:ilvl w:val="0"/>
                <w:numId w:val="1"/>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Knowledge of approaches including those relating to coaching</w:t>
            </w:r>
            <w:r w:rsidR="00C83070">
              <w:rPr>
                <w:rFonts w:asciiTheme="minorHAnsi" w:hAnsiTheme="minorHAnsi" w:cstheme="minorHAnsi"/>
                <w:color w:val="000000"/>
                <w:sz w:val="24"/>
                <w:szCs w:val="24"/>
              </w:rPr>
              <w:t xml:space="preserve"> and/or </w:t>
            </w:r>
            <w:r w:rsidRPr="00495F17">
              <w:rPr>
                <w:rFonts w:asciiTheme="minorHAnsi" w:hAnsiTheme="minorHAnsi" w:cstheme="minorHAnsi"/>
                <w:color w:val="000000"/>
                <w:sz w:val="24"/>
                <w:szCs w:val="24"/>
              </w:rPr>
              <w:t>emotional intelligence that ensure people are well prepared for the world of work</w:t>
            </w:r>
          </w:p>
          <w:p w14:paraId="3CD48EE3" w14:textId="171E7B65"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employability and/or apprenticeships</w:t>
            </w:r>
          </w:p>
          <w:p w14:paraId="07709428" w14:textId="16A5A6A3"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How to develop employability provision</w:t>
            </w:r>
          </w:p>
          <w:p w14:paraId="6BF6694B" w14:textId="63573448"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How to develop referral pathways</w:t>
            </w:r>
          </w:p>
          <w:p w14:paraId="5B8BE896" w14:textId="7FF6936D" w:rsidR="00C05DC2" w:rsidRP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Barriers faced by participants to securing employment</w:t>
            </w:r>
          </w:p>
          <w:p w14:paraId="21669703"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1C485889" w14:textId="77777777" w:rsidR="003B2762" w:rsidRDefault="003B2762" w:rsidP="00C83070">
            <w:pPr>
              <w:spacing w:after="0"/>
              <w:rPr>
                <w:rFonts w:asciiTheme="minorHAnsi" w:hAnsiTheme="minorHAnsi" w:cstheme="minorHAnsi"/>
                <w:sz w:val="24"/>
                <w:szCs w:val="24"/>
              </w:rPr>
            </w:pPr>
          </w:p>
          <w:p w14:paraId="55D84721"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contract compliance</w:t>
            </w:r>
          </w:p>
          <w:p w14:paraId="1A8C939D"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digital apprenticeships</w:t>
            </w:r>
          </w:p>
          <w:p w14:paraId="77BC23BB" w14:textId="05E350EC" w:rsidR="00C83070" w:rsidRP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the local labour market</w:t>
            </w:r>
          </w:p>
        </w:tc>
        <w:tc>
          <w:tcPr>
            <w:tcW w:w="1755" w:type="dxa"/>
            <w:shd w:val="clear" w:color="auto" w:fill="FFFFFF"/>
          </w:tcPr>
          <w:p w14:paraId="5BE638DA" w14:textId="77777777" w:rsidR="003B2762" w:rsidRDefault="003B2762" w:rsidP="002C5CB8">
            <w:pPr>
              <w:spacing w:after="0"/>
              <w:rPr>
                <w:rFonts w:asciiTheme="minorHAnsi" w:hAnsiTheme="minorHAnsi" w:cstheme="minorHAnsi"/>
                <w:sz w:val="24"/>
                <w:szCs w:val="24"/>
              </w:rPr>
            </w:pPr>
          </w:p>
          <w:p w14:paraId="07B3AE61" w14:textId="68F7C33F" w:rsidR="00580E32" w:rsidRPr="00F530C1" w:rsidRDefault="00580E32" w:rsidP="00C83070">
            <w:pPr>
              <w:spacing w:after="0"/>
              <w:jc w:val="center"/>
              <w:rPr>
                <w:rFonts w:asciiTheme="minorHAnsi" w:hAnsiTheme="minorHAnsi" w:cstheme="minorHAnsi"/>
                <w:sz w:val="24"/>
                <w:szCs w:val="24"/>
              </w:rPr>
            </w:pPr>
            <w:r>
              <w:rPr>
                <w:rFonts w:asciiTheme="minorHAnsi" w:hAnsiTheme="minorHAnsi" w:cstheme="minorHAnsi"/>
                <w:sz w:val="24"/>
                <w:szCs w:val="24"/>
              </w:rPr>
              <w:t>Application</w:t>
            </w:r>
            <w:r w:rsidR="00C83070">
              <w:rPr>
                <w:rFonts w:asciiTheme="minorHAnsi" w:hAnsiTheme="minorHAnsi" w:cstheme="minorHAnsi"/>
                <w:sz w:val="24"/>
                <w:szCs w:val="24"/>
              </w:rPr>
              <w:t xml:space="preserve"> &amp; I</w:t>
            </w:r>
            <w:r>
              <w:rPr>
                <w:rFonts w:asciiTheme="minorHAnsi" w:hAnsiTheme="minorHAnsi" w:cstheme="minorHAnsi"/>
                <w:sz w:val="24"/>
                <w:szCs w:val="24"/>
              </w:rPr>
              <w:t>nterview</w:t>
            </w:r>
          </w:p>
        </w:tc>
      </w:tr>
      <w:tr w:rsidR="00B64FB0" w:rsidRPr="00F530C1" w14:paraId="7F269BD2" w14:textId="77777777" w:rsidTr="002C5CB8">
        <w:tc>
          <w:tcPr>
            <w:tcW w:w="2087" w:type="dxa"/>
            <w:shd w:val="clear" w:color="auto" w:fill="FFFFFF"/>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25DDB1FD" w14:textId="35B538E8" w:rsidR="00826918" w:rsidRPr="00495F17" w:rsidRDefault="00826918" w:rsidP="00495F17">
            <w:pPr>
              <w:pStyle w:val="ListParagraph"/>
              <w:spacing w:after="0"/>
              <w:rPr>
                <w:rFonts w:asciiTheme="minorHAnsi" w:hAnsiTheme="minorHAnsi" w:cstheme="minorHAnsi"/>
                <w:sz w:val="24"/>
                <w:szCs w:val="24"/>
              </w:rPr>
            </w:pPr>
          </w:p>
          <w:p w14:paraId="168E2DC9" w14:textId="77777777" w:rsidR="00C83070" w:rsidRDefault="00495F17" w:rsidP="00B64FB0">
            <w:pPr>
              <w:pStyle w:val="ListParagraph"/>
              <w:numPr>
                <w:ilvl w:val="0"/>
                <w:numId w:val="1"/>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Experience of providing high quality CV, job search, interview support to learners/job seekers</w:t>
            </w:r>
          </w:p>
          <w:p w14:paraId="069DD86D" w14:textId="431C5E10" w:rsidR="00495F17" w:rsidRPr="00495F17" w:rsidRDefault="00495F17" w:rsidP="00B64FB0">
            <w:pPr>
              <w:pStyle w:val="ListParagraph"/>
              <w:numPr>
                <w:ilvl w:val="0"/>
                <w:numId w:val="1"/>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Experience of providing high quality coaching support that ensures </w:t>
            </w:r>
            <w:r w:rsidR="00C83070">
              <w:rPr>
                <w:rFonts w:asciiTheme="minorHAnsi" w:hAnsiTheme="minorHAnsi" w:cstheme="minorHAnsi"/>
                <w:color w:val="000000"/>
                <w:sz w:val="24"/>
                <w:szCs w:val="24"/>
              </w:rPr>
              <w:t xml:space="preserve">participants </w:t>
            </w:r>
            <w:r w:rsidRPr="00495F17">
              <w:rPr>
                <w:rFonts w:asciiTheme="minorHAnsi" w:hAnsiTheme="minorHAnsi" w:cstheme="minorHAnsi"/>
                <w:color w:val="000000"/>
                <w:sz w:val="24"/>
                <w:szCs w:val="24"/>
              </w:rPr>
              <w:t xml:space="preserve">access employment and apprenticeships </w:t>
            </w:r>
          </w:p>
          <w:p w14:paraId="6B543C35" w14:textId="77777777" w:rsidR="00C05DC2"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Able to build participants’ self-confidence, self-esteem, and motivation, to help them achieve in the world of work and lasting employment/career development</w:t>
            </w:r>
          </w:p>
          <w:p w14:paraId="7DFEC164"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of liaising with employers to arrange interviews and getting feedback on candidates</w:t>
            </w:r>
          </w:p>
          <w:p w14:paraId="25799EBB"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Identifying skills and qualities in a young person to match appropriately with vacancies</w:t>
            </w:r>
          </w:p>
          <w:p w14:paraId="6E5DF3B3"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Progressing participants into apprenticeships and employment and sustaining them in these</w:t>
            </w:r>
          </w:p>
          <w:p w14:paraId="7A6311DD"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Ability to build and maintain strong working relationships with referral partners to ensure a constant flow of new referrals</w:t>
            </w:r>
          </w:p>
          <w:p w14:paraId="5D27A7A5" w14:textId="6B7291F3"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 xml:space="preserve">Experience working </w:t>
            </w:r>
            <w:r w:rsidR="00B64FB0">
              <w:rPr>
                <w:rFonts w:asciiTheme="minorHAnsi" w:hAnsiTheme="minorHAnsi" w:cstheme="minorHAnsi"/>
                <w:sz w:val="24"/>
                <w:szCs w:val="24"/>
              </w:rPr>
              <w:t>with</w:t>
            </w:r>
            <w:r>
              <w:rPr>
                <w:rFonts w:asciiTheme="minorHAnsi" w:hAnsiTheme="minorHAnsi" w:cstheme="minorHAnsi"/>
                <w:sz w:val="24"/>
                <w:szCs w:val="24"/>
              </w:rPr>
              <w:t xml:space="preserve"> </w:t>
            </w:r>
            <w:r w:rsidR="00B64FB0">
              <w:rPr>
                <w:rFonts w:asciiTheme="minorHAnsi" w:hAnsiTheme="minorHAnsi" w:cstheme="minorHAnsi"/>
                <w:sz w:val="24"/>
                <w:szCs w:val="24"/>
              </w:rPr>
              <w:t>1</w:t>
            </w:r>
            <w:r w:rsidR="005E5CE5">
              <w:rPr>
                <w:rFonts w:asciiTheme="minorHAnsi" w:hAnsiTheme="minorHAnsi" w:cstheme="minorHAnsi"/>
                <w:sz w:val="24"/>
                <w:szCs w:val="24"/>
              </w:rPr>
              <w:t>6</w:t>
            </w:r>
            <w:r w:rsidR="00B64FB0">
              <w:rPr>
                <w:rFonts w:asciiTheme="minorHAnsi" w:hAnsiTheme="minorHAnsi" w:cstheme="minorHAnsi"/>
                <w:sz w:val="24"/>
                <w:szCs w:val="24"/>
              </w:rPr>
              <w:t>–</w:t>
            </w:r>
            <w:r w:rsidR="005E5CE5">
              <w:rPr>
                <w:rFonts w:asciiTheme="minorHAnsi" w:hAnsiTheme="minorHAnsi" w:cstheme="minorHAnsi"/>
                <w:sz w:val="24"/>
                <w:szCs w:val="24"/>
              </w:rPr>
              <w:t>30</w:t>
            </w:r>
            <w:r w:rsidR="00B64FB0">
              <w:rPr>
                <w:rFonts w:asciiTheme="minorHAnsi" w:hAnsiTheme="minorHAnsi" w:cstheme="minorHAnsi"/>
                <w:sz w:val="24"/>
                <w:szCs w:val="24"/>
              </w:rPr>
              <w:t>-year-olds</w:t>
            </w:r>
            <w:r>
              <w:rPr>
                <w:rFonts w:asciiTheme="minorHAnsi" w:hAnsiTheme="minorHAnsi" w:cstheme="minorHAnsi"/>
                <w:sz w:val="24"/>
                <w:szCs w:val="24"/>
              </w:rPr>
              <w:t>, and advising towards careers in a broad range of sectors</w:t>
            </w:r>
          </w:p>
          <w:p w14:paraId="38FBAC23" w14:textId="77777777" w:rsidR="00C8307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working with a diverse caseload with complex barriers</w:t>
            </w:r>
          </w:p>
          <w:p w14:paraId="2F3FE109"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 xml:space="preserve">Partnership working, developing and maintaining good relationships with key </w:t>
            </w:r>
            <w:proofErr w:type="gramStart"/>
            <w:r>
              <w:rPr>
                <w:rFonts w:asciiTheme="minorHAnsi" w:hAnsiTheme="minorHAnsi" w:cstheme="minorHAnsi"/>
                <w:sz w:val="24"/>
                <w:szCs w:val="24"/>
              </w:rPr>
              <w:t>stakeholders</w:t>
            </w:r>
            <w:proofErr w:type="gramEnd"/>
          </w:p>
          <w:p w14:paraId="52A5ECBC" w14:textId="5BB7A4F3" w:rsidR="00FA4AA9" w:rsidRPr="00495F17" w:rsidRDefault="00FA4AA9" w:rsidP="00FA4AA9">
            <w:pPr>
              <w:pStyle w:val="ListParagraph"/>
              <w:spacing w:after="0"/>
              <w:rPr>
                <w:rFonts w:asciiTheme="minorHAnsi" w:hAnsiTheme="minorHAnsi" w:cstheme="minorHAnsi"/>
                <w:sz w:val="24"/>
                <w:szCs w:val="24"/>
              </w:rPr>
            </w:pPr>
          </w:p>
        </w:tc>
        <w:tc>
          <w:tcPr>
            <w:tcW w:w="3759" w:type="dxa"/>
            <w:shd w:val="clear" w:color="auto" w:fill="FFFFFF"/>
          </w:tcPr>
          <w:p w14:paraId="790A2C0E" w14:textId="77777777" w:rsidR="00042330" w:rsidRDefault="00042330" w:rsidP="002C5CB8">
            <w:pPr>
              <w:spacing w:after="0"/>
              <w:rPr>
                <w:rFonts w:asciiTheme="minorHAnsi" w:hAnsiTheme="minorHAnsi" w:cstheme="minorHAnsi"/>
                <w:sz w:val="24"/>
                <w:szCs w:val="24"/>
              </w:rPr>
            </w:pPr>
          </w:p>
          <w:p w14:paraId="63BA1164"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and knowledge of strength-based recruitment</w:t>
            </w:r>
          </w:p>
          <w:p w14:paraId="7772A6EE"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Work experience within digital roles</w:t>
            </w:r>
          </w:p>
          <w:p w14:paraId="42574026"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of coordinating interviews and getting feedback on candidates</w:t>
            </w:r>
          </w:p>
          <w:p w14:paraId="4277C32F" w14:textId="7C60B9CF" w:rsidR="00B64FB0" w:rsidRP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Identifying skills and qualities in a learner to match appropriately with vacancies</w:t>
            </w:r>
          </w:p>
        </w:tc>
        <w:tc>
          <w:tcPr>
            <w:tcW w:w="1755" w:type="dxa"/>
            <w:shd w:val="clear" w:color="auto" w:fill="FFFFFF"/>
          </w:tcPr>
          <w:p w14:paraId="356680E2" w14:textId="77777777" w:rsidR="00042330" w:rsidRDefault="00042330" w:rsidP="002C5CB8">
            <w:pPr>
              <w:pStyle w:val="Quote"/>
              <w:spacing w:after="0"/>
              <w:rPr>
                <w:rFonts w:asciiTheme="minorHAnsi" w:hAnsiTheme="minorHAnsi" w:cstheme="minorHAnsi"/>
                <w:color w:val="auto"/>
                <w:sz w:val="24"/>
                <w:szCs w:val="24"/>
              </w:rPr>
            </w:pPr>
          </w:p>
          <w:p w14:paraId="0787C894" w14:textId="46893794" w:rsidR="00580E32" w:rsidRPr="00580E32" w:rsidRDefault="00580E32" w:rsidP="00B64FB0">
            <w:pPr>
              <w:jc w:val="center"/>
            </w:pPr>
            <w:r>
              <w:rPr>
                <w:rFonts w:asciiTheme="minorHAnsi" w:hAnsiTheme="minorHAnsi" w:cstheme="minorHAnsi"/>
                <w:sz w:val="24"/>
                <w:szCs w:val="24"/>
              </w:rPr>
              <w:t>Application</w:t>
            </w:r>
            <w:r w:rsidR="00B64FB0">
              <w:rPr>
                <w:rFonts w:asciiTheme="minorHAnsi" w:hAnsiTheme="minorHAnsi" w:cstheme="minorHAnsi"/>
                <w:sz w:val="24"/>
                <w:szCs w:val="24"/>
              </w:rPr>
              <w:t xml:space="preserve"> &amp; </w:t>
            </w:r>
            <w:r>
              <w:rPr>
                <w:rFonts w:asciiTheme="minorHAnsi" w:hAnsiTheme="minorHAnsi" w:cstheme="minorHAnsi"/>
                <w:sz w:val="24"/>
                <w:szCs w:val="24"/>
              </w:rPr>
              <w:t>interview</w:t>
            </w:r>
          </w:p>
        </w:tc>
      </w:tr>
      <w:tr w:rsidR="00B64FB0" w:rsidRPr="00F530C1" w14:paraId="31C98297" w14:textId="77777777" w:rsidTr="002C5CB8">
        <w:tc>
          <w:tcPr>
            <w:tcW w:w="2087" w:type="dxa"/>
            <w:shd w:val="clear" w:color="auto" w:fill="FFFFFF"/>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2C678034"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Positive, enthusiastic approach to problem solving with a “can do” attitude</w:t>
            </w:r>
          </w:p>
          <w:p w14:paraId="3D85395B"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good communication skills</w:t>
            </w:r>
          </w:p>
          <w:p w14:paraId="38285DBD"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lastRenderedPageBreak/>
              <w:t>Be able to gain people's confidence and put them at ease</w:t>
            </w:r>
          </w:p>
          <w:p w14:paraId="66D3B722" w14:textId="63259128"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persuasive, persistent</w:t>
            </w:r>
            <w:r>
              <w:rPr>
                <w:rFonts w:asciiTheme="minorHAnsi" w:hAnsiTheme="minorHAnsi" w:cstheme="minorHAnsi"/>
                <w:sz w:val="24"/>
                <w:szCs w:val="24"/>
              </w:rPr>
              <w:t>,</w:t>
            </w:r>
            <w:r w:rsidRPr="00B64FB0">
              <w:rPr>
                <w:rFonts w:asciiTheme="minorHAnsi" w:hAnsiTheme="minorHAnsi" w:cstheme="minorHAnsi"/>
                <w:sz w:val="24"/>
                <w:szCs w:val="24"/>
              </w:rPr>
              <w:t xml:space="preserve"> and patient</w:t>
            </w:r>
          </w:p>
          <w:p w14:paraId="6504FBD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able to cope with pressure</w:t>
            </w:r>
          </w:p>
          <w:p w14:paraId="6C761E54"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flexible and adaptable</w:t>
            </w:r>
          </w:p>
          <w:p w14:paraId="06F99E29"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good organisational and administrative skills</w:t>
            </w:r>
          </w:p>
          <w:p w14:paraId="58E2A05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 xml:space="preserve">Have the ability to </w:t>
            </w:r>
            <w:proofErr w:type="gramStart"/>
            <w:r w:rsidRPr="00B64FB0">
              <w:rPr>
                <w:rFonts w:asciiTheme="minorHAnsi" w:hAnsiTheme="minorHAnsi" w:cstheme="minorHAnsi"/>
                <w:sz w:val="24"/>
                <w:szCs w:val="24"/>
              </w:rPr>
              <w:t>prioritise</w:t>
            </w:r>
            <w:proofErr w:type="gramEnd"/>
          </w:p>
          <w:p w14:paraId="3C03208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excellent all round ICT skills</w:t>
            </w:r>
          </w:p>
          <w:p w14:paraId="493F4DB0"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able to work to deadlines and produce reports</w:t>
            </w:r>
          </w:p>
          <w:p w14:paraId="20734CCF"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Target and results driven</w:t>
            </w:r>
          </w:p>
          <w:p w14:paraId="3F132B79" w14:textId="1CB7A531"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Ability to build and maintain strong working relationships with referral partners and other stakeholders e.g., referral partners, training providers</w:t>
            </w:r>
          </w:p>
          <w:p w14:paraId="3B3E70FF"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Strong communication skills</w:t>
            </w:r>
          </w:p>
          <w:p w14:paraId="482C2A4C"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Facilitation skills</w:t>
            </w:r>
          </w:p>
          <w:p w14:paraId="2833B3C2" w14:textId="77777777" w:rsidR="00C05DC2"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Organisational skills</w:t>
            </w:r>
          </w:p>
          <w:p w14:paraId="4F1FC39B" w14:textId="4C263232" w:rsidR="00B64FB0" w:rsidRPr="00495F17" w:rsidRDefault="00B64FB0" w:rsidP="00B64FB0">
            <w:pPr>
              <w:pStyle w:val="ListParagraph"/>
              <w:numPr>
                <w:ilvl w:val="0"/>
                <w:numId w:val="2"/>
              </w:numPr>
              <w:spacing w:after="0"/>
              <w:rPr>
                <w:rFonts w:asciiTheme="minorHAnsi" w:hAnsiTheme="minorHAnsi" w:cstheme="minorHAnsi"/>
                <w:sz w:val="24"/>
                <w:szCs w:val="24"/>
              </w:rPr>
            </w:pPr>
            <w:r>
              <w:rPr>
                <w:rFonts w:asciiTheme="minorHAnsi" w:hAnsiTheme="minorHAnsi" w:cstheme="minorHAnsi"/>
                <w:sz w:val="24"/>
                <w:szCs w:val="24"/>
              </w:rPr>
              <w:t>Ability to work on own initiative and independently</w:t>
            </w:r>
          </w:p>
        </w:tc>
        <w:tc>
          <w:tcPr>
            <w:tcW w:w="3759" w:type="dxa"/>
            <w:shd w:val="clear" w:color="auto" w:fill="FFFFFF"/>
          </w:tcPr>
          <w:p w14:paraId="7B9B5856" w14:textId="77777777" w:rsidR="00580E32" w:rsidRDefault="00580E32" w:rsidP="002C5CB8">
            <w:pPr>
              <w:spacing w:after="0"/>
              <w:rPr>
                <w:rFonts w:asciiTheme="minorHAnsi" w:hAnsiTheme="minorHAnsi" w:cstheme="minorHAnsi"/>
                <w:sz w:val="24"/>
                <w:szCs w:val="24"/>
              </w:rPr>
            </w:pPr>
          </w:p>
          <w:p w14:paraId="072A0CFC" w14:textId="77777777" w:rsidR="00580E32" w:rsidRPr="00580E32" w:rsidRDefault="00580E32" w:rsidP="00B64FB0">
            <w:pPr>
              <w:pStyle w:val="ListParagraph"/>
              <w:numPr>
                <w:ilvl w:val="0"/>
                <w:numId w:val="2"/>
              </w:numPr>
              <w:spacing w:after="0"/>
              <w:rPr>
                <w:rFonts w:asciiTheme="minorHAnsi" w:hAnsiTheme="minorHAnsi" w:cstheme="minorHAnsi"/>
                <w:color w:val="000000"/>
                <w:sz w:val="24"/>
                <w:szCs w:val="24"/>
              </w:rPr>
            </w:pPr>
            <w:r w:rsidRPr="00580E32">
              <w:rPr>
                <w:rFonts w:asciiTheme="minorHAnsi" w:hAnsiTheme="minorHAnsi" w:cstheme="minorHAnsi"/>
                <w:color w:val="000000"/>
                <w:sz w:val="24"/>
                <w:szCs w:val="24"/>
              </w:rPr>
              <w:t xml:space="preserve">Can use performance management systems </w:t>
            </w:r>
          </w:p>
          <w:p w14:paraId="109FFC9C" w14:textId="326C7DFC" w:rsidR="003B2762" w:rsidRPr="00580E32" w:rsidRDefault="00580E32" w:rsidP="00B64FB0">
            <w:pPr>
              <w:pStyle w:val="ListParagraph"/>
              <w:numPr>
                <w:ilvl w:val="0"/>
                <w:numId w:val="2"/>
              </w:numPr>
              <w:spacing w:after="0"/>
              <w:rPr>
                <w:rFonts w:asciiTheme="minorHAnsi" w:hAnsiTheme="minorHAnsi" w:cstheme="minorHAnsi"/>
              </w:rPr>
            </w:pPr>
            <w:r w:rsidRPr="00580E32">
              <w:rPr>
                <w:rFonts w:asciiTheme="minorHAnsi" w:hAnsiTheme="minorHAnsi" w:cstheme="minorHAnsi"/>
                <w:color w:val="000000"/>
                <w:sz w:val="24"/>
                <w:szCs w:val="24"/>
              </w:rPr>
              <w:lastRenderedPageBreak/>
              <w:t>Can work well to KPI’s and targets</w:t>
            </w:r>
            <w:r w:rsidR="003B2762" w:rsidRPr="00580E32">
              <w:rPr>
                <w:rFonts w:asciiTheme="minorHAnsi" w:hAnsiTheme="minorHAnsi" w:cstheme="minorHAnsi"/>
              </w:rPr>
              <w:br/>
            </w:r>
          </w:p>
          <w:p w14:paraId="64AAA457"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6198937C" w14:textId="77777777" w:rsidR="003B2762" w:rsidRDefault="003B2762" w:rsidP="002C5CB8">
            <w:pPr>
              <w:pStyle w:val="Quote"/>
              <w:spacing w:after="0"/>
              <w:rPr>
                <w:rFonts w:asciiTheme="minorHAnsi" w:hAnsiTheme="minorHAnsi" w:cstheme="minorHAnsi"/>
                <w:color w:val="auto"/>
                <w:sz w:val="24"/>
                <w:szCs w:val="24"/>
              </w:rPr>
            </w:pPr>
          </w:p>
          <w:p w14:paraId="3B2E6443" w14:textId="77777777" w:rsidR="00580E32" w:rsidRDefault="00580E32" w:rsidP="00580E32"/>
          <w:p w14:paraId="016F9C3D" w14:textId="77D32D6D" w:rsidR="00580E32" w:rsidRPr="00580E32" w:rsidRDefault="00580E32" w:rsidP="00B64FB0">
            <w:pPr>
              <w:jc w:val="center"/>
              <w:rPr>
                <w:rFonts w:asciiTheme="minorHAnsi" w:hAnsiTheme="minorHAnsi" w:cstheme="minorHAnsi"/>
              </w:rPr>
            </w:pPr>
            <w:r w:rsidRPr="00580E32">
              <w:rPr>
                <w:rFonts w:asciiTheme="minorHAnsi" w:hAnsiTheme="minorHAnsi" w:cstheme="minorHAnsi"/>
                <w:sz w:val="24"/>
                <w:szCs w:val="24"/>
              </w:rPr>
              <w:lastRenderedPageBreak/>
              <w:t>Applicati</w:t>
            </w:r>
            <w:r w:rsidR="00B64FB0">
              <w:rPr>
                <w:rFonts w:asciiTheme="minorHAnsi" w:hAnsiTheme="minorHAnsi" w:cstheme="minorHAnsi"/>
                <w:sz w:val="24"/>
                <w:szCs w:val="24"/>
              </w:rPr>
              <w:t xml:space="preserve">on &amp; </w:t>
            </w:r>
            <w:r w:rsidRPr="00580E32">
              <w:rPr>
                <w:rFonts w:asciiTheme="minorHAnsi" w:hAnsiTheme="minorHAnsi" w:cstheme="minorHAnsi"/>
                <w:sz w:val="24"/>
                <w:szCs w:val="24"/>
              </w:rPr>
              <w:t>Interview</w:t>
            </w:r>
          </w:p>
        </w:tc>
      </w:tr>
      <w:tr w:rsidR="00B64FB0" w:rsidRPr="00F530C1" w14:paraId="1CCCF460" w14:textId="77777777" w:rsidTr="002C5CB8">
        <w:tc>
          <w:tcPr>
            <w:tcW w:w="2087" w:type="dxa"/>
            <w:shd w:val="clear" w:color="auto" w:fill="FFFFFF"/>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OTHER</w:t>
            </w:r>
          </w:p>
        </w:tc>
        <w:tc>
          <w:tcPr>
            <w:tcW w:w="6312" w:type="dxa"/>
          </w:tcPr>
          <w:p w14:paraId="1C969542" w14:textId="77777777" w:rsidR="00B64FB0" w:rsidRDefault="00746FB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Share</w:t>
            </w:r>
            <w:r w:rsidR="00962BA2" w:rsidRPr="00B64FB0">
              <w:rPr>
                <w:rFonts w:asciiTheme="minorHAnsi" w:hAnsiTheme="minorHAnsi" w:cstheme="minorHAnsi"/>
                <w:sz w:val="24"/>
                <w:szCs w:val="24"/>
              </w:rPr>
              <w:t xml:space="preserve"> </w:t>
            </w:r>
            <w:r w:rsidRPr="00B64FB0">
              <w:rPr>
                <w:rFonts w:asciiTheme="minorHAnsi" w:hAnsiTheme="minorHAnsi" w:cstheme="minorHAnsi"/>
                <w:sz w:val="24"/>
                <w:szCs w:val="24"/>
              </w:rPr>
              <w:t>Catch22 values</w:t>
            </w:r>
          </w:p>
          <w:p w14:paraId="254E4D19" w14:textId="77777777" w:rsidR="00B64FB0" w:rsidRDefault="003B276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Awareness of</w:t>
            </w:r>
            <w:r w:rsidR="00B64FB0">
              <w:rPr>
                <w:rFonts w:asciiTheme="minorHAnsi" w:hAnsiTheme="minorHAnsi" w:cstheme="minorHAnsi"/>
                <w:sz w:val="24"/>
                <w:szCs w:val="24"/>
              </w:rPr>
              <w:t>,</w:t>
            </w:r>
            <w:r w:rsidRPr="00B64FB0">
              <w:rPr>
                <w:rFonts w:asciiTheme="minorHAnsi" w:hAnsiTheme="minorHAnsi" w:cstheme="minorHAnsi"/>
                <w:sz w:val="24"/>
                <w:szCs w:val="24"/>
              </w:rPr>
              <w:t xml:space="preserve"> and com</w:t>
            </w:r>
            <w:r w:rsidR="002C5CB8" w:rsidRPr="00B64FB0">
              <w:rPr>
                <w:rFonts w:asciiTheme="minorHAnsi" w:hAnsiTheme="minorHAnsi" w:cstheme="minorHAnsi"/>
                <w:sz w:val="24"/>
                <w:szCs w:val="24"/>
              </w:rPr>
              <w:t>mitment to</w:t>
            </w:r>
            <w:r w:rsidR="00B64FB0">
              <w:rPr>
                <w:rFonts w:asciiTheme="minorHAnsi" w:hAnsiTheme="minorHAnsi" w:cstheme="minorHAnsi"/>
                <w:sz w:val="24"/>
                <w:szCs w:val="24"/>
              </w:rPr>
              <w:t>,</w:t>
            </w:r>
            <w:r w:rsidR="002C5CB8" w:rsidRPr="00B64FB0">
              <w:rPr>
                <w:rFonts w:asciiTheme="minorHAnsi" w:hAnsiTheme="minorHAnsi" w:cstheme="minorHAnsi"/>
                <w:sz w:val="24"/>
                <w:szCs w:val="24"/>
              </w:rPr>
              <w:t xml:space="preserve"> Equality &amp; Diversity</w:t>
            </w:r>
          </w:p>
          <w:p w14:paraId="6DEBFC34" w14:textId="77777777" w:rsidR="00B64FB0" w:rsidRDefault="003B276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Willing to travel and work flexibly</w:t>
            </w:r>
          </w:p>
          <w:p w14:paraId="713D6421" w14:textId="77777777" w:rsid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Seek to improve his/her own performance, contribution, knowledge, skills</w:t>
            </w:r>
            <w:r>
              <w:rPr>
                <w:rFonts w:asciiTheme="minorHAnsi" w:hAnsiTheme="minorHAnsi" w:cstheme="minorHAnsi"/>
                <w:sz w:val="24"/>
                <w:szCs w:val="24"/>
              </w:rPr>
              <w:t xml:space="preserve">, </w:t>
            </w:r>
            <w:r w:rsidRPr="00B64FB0">
              <w:rPr>
                <w:rFonts w:asciiTheme="minorHAnsi" w:hAnsiTheme="minorHAnsi" w:cstheme="minorHAnsi"/>
                <w:sz w:val="24"/>
                <w:szCs w:val="24"/>
              </w:rPr>
              <w:t>and participate in training and developmental activities as required</w:t>
            </w:r>
          </w:p>
          <w:p w14:paraId="7ED4E81A" w14:textId="5B372D8A" w:rsidR="00B64FB0" w:rsidRP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To ensure contractual and Catch22 compliance is always maintained to the highest standard</w:t>
            </w:r>
          </w:p>
          <w:p w14:paraId="4972F424" w14:textId="77777777" w:rsidR="002C5CB8" w:rsidRPr="00495F17" w:rsidRDefault="002C5CB8" w:rsidP="002C5CB8">
            <w:pPr>
              <w:spacing w:after="0"/>
              <w:rPr>
                <w:rFonts w:asciiTheme="minorHAnsi" w:hAnsiTheme="minorHAnsi" w:cstheme="minorHAnsi"/>
                <w:sz w:val="24"/>
                <w:szCs w:val="24"/>
              </w:rPr>
            </w:pPr>
          </w:p>
        </w:tc>
        <w:tc>
          <w:tcPr>
            <w:tcW w:w="3759" w:type="dxa"/>
            <w:shd w:val="clear" w:color="auto" w:fill="FFFFFF"/>
          </w:tcPr>
          <w:p w14:paraId="5A0CEFFE"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3D5FBC70" w14:textId="630D6045" w:rsidR="003B2762" w:rsidRPr="00F530C1" w:rsidRDefault="00B64FB0" w:rsidP="00B64FB0">
            <w:pPr>
              <w:pStyle w:val="Quote"/>
              <w:spacing w:after="0"/>
              <w:jc w:val="center"/>
              <w:rPr>
                <w:rFonts w:asciiTheme="minorHAnsi" w:hAnsiTheme="minorHAnsi" w:cstheme="minorHAnsi"/>
                <w:color w:val="auto"/>
                <w:sz w:val="24"/>
                <w:szCs w:val="24"/>
              </w:rPr>
            </w:pPr>
            <w:r>
              <w:rPr>
                <w:rFonts w:asciiTheme="minorHAnsi" w:hAnsiTheme="minorHAnsi" w:cstheme="minorHAnsi"/>
                <w:color w:val="auto"/>
                <w:sz w:val="24"/>
                <w:szCs w:val="24"/>
              </w:rPr>
              <w:t>Application &amp; Interview</w:t>
            </w:r>
          </w:p>
        </w:tc>
      </w:tr>
    </w:tbl>
    <w:p w14:paraId="52E2ED87" w14:textId="77777777" w:rsidR="00B64FB0" w:rsidRPr="00F530C1" w:rsidRDefault="00B64FB0" w:rsidP="002C5CB8">
      <w:pPr>
        <w:spacing w:after="0"/>
        <w:rPr>
          <w:rFonts w:asciiTheme="minorHAnsi" w:hAnsiTheme="minorHAnsi" w:cstheme="minorHAnsi"/>
        </w:rPr>
      </w:pPr>
    </w:p>
    <w:sectPr w:rsidR="00B64FB0" w:rsidRPr="00F530C1" w:rsidSect="00642F7A">
      <w:headerReference w:type="default" r:id="rId15"/>
      <w:footerReference w:type="default" r:id="rId16"/>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C6FC" w14:textId="77777777" w:rsidR="005F39D7" w:rsidRDefault="005F39D7" w:rsidP="00E3351B">
      <w:pPr>
        <w:spacing w:after="0"/>
      </w:pPr>
      <w:r>
        <w:separator/>
      </w:r>
    </w:p>
  </w:endnote>
  <w:endnote w:type="continuationSeparator" w:id="0">
    <w:p w14:paraId="239F7757" w14:textId="77777777" w:rsidR="005F39D7" w:rsidRDefault="005F39D7"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B00" w14:textId="06BB0282" w:rsidR="004A0A0E" w:rsidRDefault="00B64FB0">
    <w:pPr>
      <w:pStyle w:val="Footer"/>
    </w:pPr>
    <w:r>
      <w:rPr>
        <w:noProof/>
      </w:rPr>
      <mc:AlternateContent>
        <mc:Choice Requires="wps">
          <w:drawing>
            <wp:anchor distT="0" distB="0" distL="114300" distR="114300" simplePos="0" relativeHeight="251667456" behindDoc="0" locked="0" layoutInCell="0" allowOverlap="1" wp14:anchorId="4F5BE973" wp14:editId="27464F7E">
              <wp:simplePos x="0" y="0"/>
              <wp:positionH relativeFrom="page">
                <wp:align>left</wp:align>
              </wp:positionH>
              <wp:positionV relativeFrom="page">
                <wp:align>bottom</wp:align>
              </wp:positionV>
              <wp:extent cx="7772400" cy="463550"/>
              <wp:effectExtent l="0" t="0" r="0" b="12700"/>
              <wp:wrapNone/>
              <wp:docPr id="6" name="MSIPCM02bb4e59a8fe597e41a7af9e"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61F7D" w14:textId="7DD68A8D"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F5BE973" id="_x0000_t202" coordsize="21600,21600" o:spt="202" path="m,l,21600r21600,l21600,xe">
              <v:stroke joinstyle="miter"/>
              <v:path gradientshapeok="t" o:connecttype="rect"/>
            </v:shapetype>
            <v:shape id="MSIPCM02bb4e59a8fe597e41a7af9e"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7C61F7D" w14:textId="7DD68A8D"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A3DA" w14:textId="451E9E42" w:rsidR="007128EE" w:rsidRDefault="00B64FB0">
    <w:pPr>
      <w:pStyle w:val="Footer"/>
    </w:pPr>
    <w:r>
      <w:rPr>
        <w:noProof/>
      </w:rPr>
      <mc:AlternateContent>
        <mc:Choice Requires="wps">
          <w:drawing>
            <wp:anchor distT="0" distB="0" distL="114300" distR="114300" simplePos="0" relativeHeight="251668480" behindDoc="0" locked="0" layoutInCell="0" allowOverlap="1" wp14:anchorId="42AA18BA" wp14:editId="4101E870">
              <wp:simplePos x="0" y="0"/>
              <wp:positionH relativeFrom="page">
                <wp:align>left</wp:align>
              </wp:positionH>
              <wp:positionV relativeFrom="page">
                <wp:align>bottom</wp:align>
              </wp:positionV>
              <wp:extent cx="7772400" cy="463550"/>
              <wp:effectExtent l="0" t="0" r="0" b="12700"/>
              <wp:wrapNone/>
              <wp:docPr id="7" name="MSIPCMfbca4c3f90a2030764b6aaae"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FD8AB" w14:textId="7391CB6B"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2AA18BA" id="_x0000_t202" coordsize="21600,21600" o:spt="202" path="m,l,21600r21600,l21600,xe">
              <v:stroke joinstyle="miter"/>
              <v:path gradientshapeok="t" o:connecttype="rect"/>
            </v:shapetype>
            <v:shape id="MSIPCMfbca4c3f90a2030764b6aaae"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684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789FD8AB" w14:textId="7391CB6B"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2451" w14:textId="77777777" w:rsidR="005F39D7" w:rsidRDefault="005F39D7" w:rsidP="00E3351B">
      <w:pPr>
        <w:spacing w:after="0"/>
      </w:pPr>
      <w:r>
        <w:separator/>
      </w:r>
    </w:p>
  </w:footnote>
  <w:footnote w:type="continuationSeparator" w:id="0">
    <w:p w14:paraId="707C9F39" w14:textId="77777777" w:rsidR="005F39D7" w:rsidRDefault="005F39D7"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F8A1" w14:textId="75161FC7" w:rsidR="00DC6151" w:rsidRDefault="00B74549">
    <w:pPr>
      <w:pStyle w:val="Header"/>
      <w:rPr>
        <w:i/>
      </w:rPr>
    </w:pPr>
    <w:r w:rsidRPr="0000208E">
      <w:rPr>
        <w:i/>
        <w:noProof/>
        <w:lang w:eastAsia="en-GB"/>
      </w:rPr>
      <w:drawing>
        <wp:anchor distT="0" distB="0" distL="114300" distR="114300" simplePos="0" relativeHeight="251656192"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807"/>
    <w:multiLevelType w:val="hybridMultilevel"/>
    <w:tmpl w:val="E28C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779CA"/>
    <w:multiLevelType w:val="hybridMultilevel"/>
    <w:tmpl w:val="B130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23B80"/>
    <w:multiLevelType w:val="hybridMultilevel"/>
    <w:tmpl w:val="B62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E05BC"/>
    <w:multiLevelType w:val="hybridMultilevel"/>
    <w:tmpl w:val="13ACF6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42AE4"/>
    <w:multiLevelType w:val="hybridMultilevel"/>
    <w:tmpl w:val="E67E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52BAC"/>
    <w:multiLevelType w:val="hybridMultilevel"/>
    <w:tmpl w:val="5C82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73BC7"/>
    <w:multiLevelType w:val="hybridMultilevel"/>
    <w:tmpl w:val="E990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798143">
    <w:abstractNumId w:val="1"/>
  </w:num>
  <w:num w:numId="2" w16cid:durableId="1694916670">
    <w:abstractNumId w:val="4"/>
  </w:num>
  <w:num w:numId="3" w16cid:durableId="1250769435">
    <w:abstractNumId w:val="5"/>
  </w:num>
  <w:num w:numId="4" w16cid:durableId="1209416582">
    <w:abstractNumId w:val="3"/>
  </w:num>
  <w:num w:numId="5" w16cid:durableId="2013952704">
    <w:abstractNumId w:val="6"/>
  </w:num>
  <w:num w:numId="6" w16cid:durableId="817378650">
    <w:abstractNumId w:val="0"/>
  </w:num>
  <w:num w:numId="7" w16cid:durableId="20741621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84365"/>
    <w:rsid w:val="000C1F49"/>
    <w:rsid w:val="000D096B"/>
    <w:rsid w:val="000D16D9"/>
    <w:rsid w:val="000E5243"/>
    <w:rsid w:val="001007A0"/>
    <w:rsid w:val="001054FB"/>
    <w:rsid w:val="001066D8"/>
    <w:rsid w:val="0011268D"/>
    <w:rsid w:val="0012077F"/>
    <w:rsid w:val="00137AAD"/>
    <w:rsid w:val="001446C2"/>
    <w:rsid w:val="00160A7E"/>
    <w:rsid w:val="00160CEF"/>
    <w:rsid w:val="00167CF3"/>
    <w:rsid w:val="00184656"/>
    <w:rsid w:val="00185722"/>
    <w:rsid w:val="00196F0A"/>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77A23"/>
    <w:rsid w:val="003B2762"/>
    <w:rsid w:val="003D30FC"/>
    <w:rsid w:val="00401B83"/>
    <w:rsid w:val="00402A36"/>
    <w:rsid w:val="00406E5D"/>
    <w:rsid w:val="00412B0D"/>
    <w:rsid w:val="004258E1"/>
    <w:rsid w:val="004307C3"/>
    <w:rsid w:val="0045046A"/>
    <w:rsid w:val="004568CB"/>
    <w:rsid w:val="004758FD"/>
    <w:rsid w:val="00483B73"/>
    <w:rsid w:val="00495F17"/>
    <w:rsid w:val="004A0A0E"/>
    <w:rsid w:val="004D314B"/>
    <w:rsid w:val="00501DAE"/>
    <w:rsid w:val="0053540F"/>
    <w:rsid w:val="005671C7"/>
    <w:rsid w:val="00580E32"/>
    <w:rsid w:val="0058259F"/>
    <w:rsid w:val="00586A79"/>
    <w:rsid w:val="0058783E"/>
    <w:rsid w:val="0059445B"/>
    <w:rsid w:val="00594F36"/>
    <w:rsid w:val="005A5425"/>
    <w:rsid w:val="005C136D"/>
    <w:rsid w:val="005E5CE5"/>
    <w:rsid w:val="005F1BD2"/>
    <w:rsid w:val="005F34B7"/>
    <w:rsid w:val="005F39D7"/>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60F0D"/>
    <w:rsid w:val="0078652D"/>
    <w:rsid w:val="00795C34"/>
    <w:rsid w:val="00797900"/>
    <w:rsid w:val="007A5722"/>
    <w:rsid w:val="007F69A9"/>
    <w:rsid w:val="00826918"/>
    <w:rsid w:val="008334CF"/>
    <w:rsid w:val="00834898"/>
    <w:rsid w:val="00836FF3"/>
    <w:rsid w:val="008464E9"/>
    <w:rsid w:val="008736E6"/>
    <w:rsid w:val="0087491C"/>
    <w:rsid w:val="008A69CE"/>
    <w:rsid w:val="008B13B1"/>
    <w:rsid w:val="008B30A3"/>
    <w:rsid w:val="008C57E7"/>
    <w:rsid w:val="008C7411"/>
    <w:rsid w:val="008E3093"/>
    <w:rsid w:val="008E3414"/>
    <w:rsid w:val="008F2391"/>
    <w:rsid w:val="00904A59"/>
    <w:rsid w:val="00907F54"/>
    <w:rsid w:val="009271F4"/>
    <w:rsid w:val="009317EB"/>
    <w:rsid w:val="00935F31"/>
    <w:rsid w:val="00940C18"/>
    <w:rsid w:val="00962BA2"/>
    <w:rsid w:val="00964DAC"/>
    <w:rsid w:val="00984297"/>
    <w:rsid w:val="009921A7"/>
    <w:rsid w:val="009A05B6"/>
    <w:rsid w:val="009A5825"/>
    <w:rsid w:val="009C60FD"/>
    <w:rsid w:val="009D59B3"/>
    <w:rsid w:val="009E15D3"/>
    <w:rsid w:val="009F5C71"/>
    <w:rsid w:val="00A12A5B"/>
    <w:rsid w:val="00A21FA3"/>
    <w:rsid w:val="00A22454"/>
    <w:rsid w:val="00A2534E"/>
    <w:rsid w:val="00A44529"/>
    <w:rsid w:val="00A663F6"/>
    <w:rsid w:val="00AA1108"/>
    <w:rsid w:val="00AE0054"/>
    <w:rsid w:val="00AE312D"/>
    <w:rsid w:val="00AE6B81"/>
    <w:rsid w:val="00B02F15"/>
    <w:rsid w:val="00B22046"/>
    <w:rsid w:val="00B3688A"/>
    <w:rsid w:val="00B504A0"/>
    <w:rsid w:val="00B64FB0"/>
    <w:rsid w:val="00B66F8D"/>
    <w:rsid w:val="00B70E6E"/>
    <w:rsid w:val="00B74549"/>
    <w:rsid w:val="00B819AE"/>
    <w:rsid w:val="00B87C51"/>
    <w:rsid w:val="00B90B6E"/>
    <w:rsid w:val="00B93749"/>
    <w:rsid w:val="00BB0044"/>
    <w:rsid w:val="00BB72F7"/>
    <w:rsid w:val="00BC5DE0"/>
    <w:rsid w:val="00BD1D9A"/>
    <w:rsid w:val="00BE42B6"/>
    <w:rsid w:val="00BE676A"/>
    <w:rsid w:val="00C05DC2"/>
    <w:rsid w:val="00C22734"/>
    <w:rsid w:val="00C63402"/>
    <w:rsid w:val="00C749DD"/>
    <w:rsid w:val="00C83070"/>
    <w:rsid w:val="00C830B6"/>
    <w:rsid w:val="00C93BA6"/>
    <w:rsid w:val="00C968ED"/>
    <w:rsid w:val="00C96F79"/>
    <w:rsid w:val="00CA12AC"/>
    <w:rsid w:val="00CA1AED"/>
    <w:rsid w:val="00CA2A54"/>
    <w:rsid w:val="00CB2330"/>
    <w:rsid w:val="00CB72A1"/>
    <w:rsid w:val="00D272C4"/>
    <w:rsid w:val="00D34489"/>
    <w:rsid w:val="00D3505D"/>
    <w:rsid w:val="00D3591A"/>
    <w:rsid w:val="00D411D8"/>
    <w:rsid w:val="00D44078"/>
    <w:rsid w:val="00D44535"/>
    <w:rsid w:val="00D5391F"/>
    <w:rsid w:val="00D554FC"/>
    <w:rsid w:val="00D63A20"/>
    <w:rsid w:val="00D7525E"/>
    <w:rsid w:val="00D87ADC"/>
    <w:rsid w:val="00D9609F"/>
    <w:rsid w:val="00DB5E35"/>
    <w:rsid w:val="00DC41F4"/>
    <w:rsid w:val="00DC6151"/>
    <w:rsid w:val="00DF6AA6"/>
    <w:rsid w:val="00DF7052"/>
    <w:rsid w:val="00E056AE"/>
    <w:rsid w:val="00E14D97"/>
    <w:rsid w:val="00E3351B"/>
    <w:rsid w:val="00E6484F"/>
    <w:rsid w:val="00EB79A4"/>
    <w:rsid w:val="00EC1114"/>
    <w:rsid w:val="00EE5115"/>
    <w:rsid w:val="00F0278E"/>
    <w:rsid w:val="00F041F5"/>
    <w:rsid w:val="00F230BC"/>
    <w:rsid w:val="00F51F81"/>
    <w:rsid w:val="00F530C1"/>
    <w:rsid w:val="00F74E68"/>
    <w:rsid w:val="00F92FA1"/>
    <w:rsid w:val="00FA4AA9"/>
    <w:rsid w:val="1ADE8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074">
      <w:bodyDiv w:val="1"/>
      <w:marLeft w:val="0"/>
      <w:marRight w:val="0"/>
      <w:marTop w:val="0"/>
      <w:marBottom w:val="0"/>
      <w:divBdr>
        <w:top w:val="none" w:sz="0" w:space="0" w:color="auto"/>
        <w:left w:val="none" w:sz="0" w:space="0" w:color="auto"/>
        <w:bottom w:val="none" w:sz="0" w:space="0" w:color="auto"/>
        <w:right w:val="none" w:sz="0" w:space="0" w:color="auto"/>
      </w:divBdr>
    </w:div>
    <w:div w:id="160388431">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23597">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83674">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5" ma:contentTypeDescription="Create a new document." ma:contentTypeScope="" ma:versionID="98d13d0a50bff34d7fb82f613c6aaa5c">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49c45502017b5bbf0a0b1e5369839c3c"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CD575-7BD8-4E41-B500-7D3CEB04D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3.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2db93965-2b76-419a-b252-f14e2b084f72"/>
    <ds:schemaRef ds:uri="http://schemas.openxmlformats.org/package/2006/metadata/core-properties"/>
    <ds:schemaRef ds:uri="http://purl.org/dc/dcmitype/"/>
    <ds:schemaRef ds:uri="http://purl.org/dc/elements/1.1/"/>
    <ds:schemaRef ds:uri="8555b099-fb16-4cbe-bc6d-d176124acd37"/>
    <ds:schemaRef ds:uri="e591e81b-57e2-499f-8943-c8437e93db14"/>
  </ds:schemaRefs>
</ds:datastoreItem>
</file>

<file path=customXml/itemProps4.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cp:lastPrinted>2019-02-25T13:50:00Z</cp:lastPrinted>
  <dcterms:created xsi:type="dcterms:W3CDTF">2023-06-28T12:07:00Z</dcterms:created>
  <dcterms:modified xsi:type="dcterms:W3CDTF">2023-06-28T12:07:00Z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2023-02-15T12:00:04Z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652da45e-53b7-47ec-9981-c57f4d2bd0cc</vt:lpwstr>
  </property>
  <property fmtid="{D5CDD505-2E9C-101B-9397-08002B2CF9AE}" pid="16" name="MSIP_Label_47e51286-47c4-4123-8966-22562bada071_ContentBits">
    <vt:lpwstr>2</vt:lpwstr>
  </property>
</Properties>
</file>