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6"/>
        <w:gridCol w:w="6710"/>
      </w:tblGrid>
      <w:tr w:rsidR="001054FB" w:rsidRPr="002C5CB8" w14:paraId="3D280220" w14:textId="77777777" w:rsidTr="093FDB7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26095D91" w14:textId="38D4A966" w:rsidR="001054FB" w:rsidRPr="00084365" w:rsidRDefault="003475C4" w:rsidP="002C5CB8">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Advocate</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93FDB73">
        <w:tc>
          <w:tcPr>
            <w:tcW w:w="2351" w:type="dxa"/>
            <w:tcBorders>
              <w:bottom w:val="single" w:sz="4" w:space="0" w:color="BFBFBF" w:themeColor="background1" w:themeShade="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themeColor="background1" w:themeShade="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93FDB73">
        <w:trPr>
          <w:trHeight w:val="300"/>
        </w:trPr>
        <w:tc>
          <w:tcPr>
            <w:tcW w:w="2351" w:type="dxa"/>
            <w:tcBorders>
              <w:bottom w:val="single" w:sz="4" w:space="0" w:color="BFBFBF" w:themeColor="background1" w:themeShade="BF"/>
            </w:tcBorders>
            <w:shd w:val="clear" w:color="auto" w:fill="F2F2F2" w:themeFill="background1" w:themeFillShade="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themeColor="background1" w:themeShade="BF"/>
              <w:right w:val="nil"/>
            </w:tcBorders>
            <w:shd w:val="clear" w:color="auto" w:fill="FFFFFF" w:themeFill="background1"/>
          </w:tcPr>
          <w:p w14:paraId="351DDE60" w14:textId="39A3C9E1" w:rsidR="00904A59" w:rsidRPr="00441F4A" w:rsidRDefault="00F87214" w:rsidP="093FDB73">
            <w:pPr>
              <w:pStyle w:val="Quote"/>
              <w:spacing w:after="0"/>
              <w:rPr>
                <w:rFonts w:asciiTheme="minorHAnsi" w:hAnsiTheme="minorHAnsi" w:cstheme="minorBidi"/>
                <w:sz w:val="24"/>
                <w:szCs w:val="24"/>
              </w:rPr>
            </w:pPr>
            <w:r w:rsidRPr="093FDB73">
              <w:rPr>
                <w:rFonts w:asciiTheme="minorHAnsi" w:hAnsiTheme="minorHAnsi" w:cstheme="minorBidi"/>
                <w:sz w:val="24"/>
                <w:szCs w:val="24"/>
              </w:rPr>
              <w:t>Advocate</w:t>
            </w:r>
            <w:r w:rsidR="195A8AB1" w:rsidRPr="093FDB73">
              <w:rPr>
                <w:rFonts w:asciiTheme="minorHAnsi" w:hAnsiTheme="minorHAnsi" w:cstheme="minorBidi"/>
                <w:sz w:val="24"/>
                <w:szCs w:val="24"/>
              </w:rPr>
              <w:t xml:space="preserve"> (Pastoral)</w:t>
            </w:r>
          </w:p>
        </w:tc>
      </w:tr>
      <w:tr w:rsidR="001054FB" w:rsidRPr="00C05DC2" w14:paraId="77C21354" w14:textId="77777777" w:rsidTr="093F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0B480E9" w14:textId="115CBC8D" w:rsidR="001054FB" w:rsidRPr="00441F4A" w:rsidRDefault="6E4D9D7E" w:rsidP="093FDB73">
            <w:pPr>
              <w:pStyle w:val="Quote"/>
              <w:spacing w:after="0" w:line="259" w:lineRule="auto"/>
            </w:pPr>
            <w:r w:rsidRPr="093FDB73">
              <w:rPr>
                <w:rFonts w:asciiTheme="minorHAnsi" w:hAnsiTheme="minorHAnsi" w:cstheme="minorBidi"/>
                <w:sz w:val="24"/>
                <w:szCs w:val="24"/>
              </w:rPr>
              <w:t xml:space="preserve">School based- home working up to 3 days a week. </w:t>
            </w:r>
          </w:p>
        </w:tc>
      </w:tr>
      <w:tr w:rsidR="001054FB" w:rsidRPr="00C05DC2" w14:paraId="4125ACD3" w14:textId="77777777" w:rsidTr="093F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A00861C" w14:textId="4F961660" w:rsidR="001054FB" w:rsidRPr="00441F4A" w:rsidRDefault="00A61CA9" w:rsidP="002C5CB8">
            <w:pPr>
              <w:pStyle w:val="Quote"/>
              <w:spacing w:after="0"/>
              <w:rPr>
                <w:rFonts w:asciiTheme="minorHAnsi" w:hAnsiTheme="minorHAnsi" w:cstheme="minorHAnsi"/>
                <w:sz w:val="24"/>
                <w:szCs w:val="24"/>
              </w:rPr>
            </w:pPr>
            <w:r w:rsidRPr="00441F4A">
              <w:rPr>
                <w:rFonts w:asciiTheme="minorHAnsi" w:hAnsiTheme="minorHAnsi" w:cstheme="minorHAnsi"/>
                <w:sz w:val="24"/>
                <w:szCs w:val="24"/>
              </w:rPr>
              <w:t>37 hours per week</w:t>
            </w:r>
          </w:p>
        </w:tc>
      </w:tr>
      <w:tr w:rsidR="001054FB" w:rsidRPr="00C05DC2" w14:paraId="453E11F9" w14:textId="77777777" w:rsidTr="093F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D63ED86" w14:textId="0C57E60B" w:rsidR="001054FB" w:rsidRPr="005F34B7" w:rsidRDefault="28FF73A9" w:rsidP="521B3F67">
            <w:pPr>
              <w:pStyle w:val="Quote"/>
              <w:spacing w:after="0"/>
              <w:rPr>
                <w:rFonts w:asciiTheme="minorHAnsi" w:hAnsiTheme="minorHAnsi" w:cstheme="minorBidi"/>
                <w:b/>
                <w:bCs/>
                <w:sz w:val="24"/>
                <w:szCs w:val="24"/>
              </w:rPr>
            </w:pPr>
            <w:r w:rsidRPr="521B3F67">
              <w:rPr>
                <w:rFonts w:asciiTheme="minorHAnsi" w:hAnsiTheme="minorHAnsi" w:cstheme="minorBidi"/>
                <w:b/>
                <w:bCs/>
                <w:sz w:val="24"/>
                <w:szCs w:val="24"/>
              </w:rPr>
              <w:t>Banding</w:t>
            </w:r>
            <w:r w:rsidR="00836FF3" w:rsidRPr="521B3F67">
              <w:rPr>
                <w:rFonts w:asciiTheme="minorHAnsi" w:hAnsiTheme="minorHAnsi" w:cstheme="minorBidi"/>
                <w:b/>
                <w:bCs/>
                <w:sz w:val="24"/>
                <w:szCs w:val="24"/>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D9C0379" w14:textId="4CDF5795" w:rsidR="001054FB" w:rsidRPr="00441F4A" w:rsidRDefault="3A5A5ADC" w:rsidP="172F235D">
            <w:pPr>
              <w:pStyle w:val="Quote"/>
              <w:spacing w:after="0"/>
              <w:rPr>
                <w:rFonts w:asciiTheme="minorHAnsi" w:hAnsiTheme="minorHAnsi" w:cstheme="minorBidi"/>
                <w:sz w:val="24"/>
                <w:szCs w:val="24"/>
              </w:rPr>
            </w:pPr>
            <w:r w:rsidRPr="172F235D">
              <w:rPr>
                <w:rFonts w:asciiTheme="minorHAnsi" w:hAnsiTheme="minorHAnsi" w:cstheme="minorBidi"/>
                <w:sz w:val="24"/>
                <w:szCs w:val="24"/>
              </w:rPr>
              <w:t>Pupil Support &amp; Welfare</w:t>
            </w:r>
          </w:p>
        </w:tc>
      </w:tr>
      <w:tr w:rsidR="001054FB" w:rsidRPr="00C05DC2" w14:paraId="18EF8782" w14:textId="77777777" w:rsidTr="093F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C9F5E3F" w14:textId="2E47AB67" w:rsidR="001054FB" w:rsidRPr="00441F4A" w:rsidRDefault="433276AD" w:rsidP="093FDB73">
            <w:pPr>
              <w:pStyle w:val="Quote"/>
              <w:spacing w:after="0" w:line="259" w:lineRule="auto"/>
            </w:pPr>
            <w:r w:rsidRPr="093FDB73">
              <w:rPr>
                <w:rFonts w:asciiTheme="minorHAnsi" w:hAnsiTheme="minorHAnsi" w:cstheme="minorBidi"/>
                <w:sz w:val="24"/>
                <w:szCs w:val="24"/>
              </w:rPr>
              <w:t>Pastoral Manager and Assistant Heads</w:t>
            </w:r>
          </w:p>
        </w:tc>
      </w:tr>
      <w:tr w:rsidR="001054FB" w:rsidRPr="00C05DC2" w14:paraId="6ED8FCDF" w14:textId="77777777" w:rsidTr="093FDB73">
        <w:tc>
          <w:tcPr>
            <w:tcW w:w="2351" w:type="dxa"/>
            <w:tcBorders>
              <w:top w:val="single" w:sz="4" w:space="0" w:color="BFBFBF" w:themeColor="background1" w:themeShade="BF"/>
            </w:tcBorders>
            <w:shd w:val="clear" w:color="auto" w:fill="F2F2F2" w:themeFill="background1" w:themeFillShade="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themeColor="background1" w:themeShade="BF"/>
              <w:left w:val="nil"/>
              <w:right w:val="nil"/>
            </w:tcBorders>
            <w:shd w:val="clear" w:color="auto" w:fill="FFFFFF" w:themeFill="background1"/>
          </w:tcPr>
          <w:p w14:paraId="60711FAC" w14:textId="5C6F5F40" w:rsidR="001054FB" w:rsidRPr="00441F4A" w:rsidRDefault="00441F4A" w:rsidP="002C5CB8">
            <w:pPr>
              <w:spacing w:after="0"/>
              <w:rPr>
                <w:rFonts w:asciiTheme="minorHAnsi" w:hAnsiTheme="minorHAnsi" w:cstheme="minorHAnsi"/>
                <w:color w:val="000000"/>
                <w:sz w:val="24"/>
                <w:szCs w:val="24"/>
              </w:rPr>
            </w:pPr>
            <w:r w:rsidRPr="00441F4A">
              <w:rPr>
                <w:rFonts w:asciiTheme="minorHAnsi" w:hAnsiTheme="minorHAnsi" w:cstheme="minorHAnsi"/>
                <w:color w:val="000000"/>
                <w:sz w:val="24"/>
                <w:szCs w:val="24"/>
              </w:rPr>
              <w:t>Enhanced DBS</w:t>
            </w:r>
          </w:p>
        </w:tc>
      </w:tr>
      <w:tr w:rsidR="001054FB" w:rsidRPr="00C05DC2" w14:paraId="1BAB5CD6" w14:textId="77777777" w:rsidTr="093FDB73">
        <w:tc>
          <w:tcPr>
            <w:tcW w:w="9242" w:type="dxa"/>
            <w:gridSpan w:val="2"/>
            <w:tcBorders>
              <w:top w:val="single" w:sz="4" w:space="0" w:color="BFBFBF" w:themeColor="background1" w:themeShade="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93FDB7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1805FFD2" w14:textId="09042313" w:rsidR="00717A64" w:rsidRPr="00084365" w:rsidRDefault="4A365A82" w:rsidP="093FDB73">
      <w:pPr>
        <w:spacing w:before="240" w:after="240"/>
        <w:textAlignment w:val="top"/>
        <w:rPr>
          <w:rFonts w:asciiTheme="minorHAnsi" w:hAnsiTheme="minorHAnsi" w:cstheme="minorBidi"/>
        </w:rPr>
      </w:pPr>
      <w:r w:rsidRPr="093FDB73">
        <w:rPr>
          <w:rFonts w:ascii="Calibri" w:hAnsi="Calibri" w:cs="Calibri"/>
          <w:b/>
          <w:bCs/>
        </w:rPr>
        <w:t>Job Title: Education Support Manager</w:t>
      </w:r>
      <w:r w:rsidR="004A0A0E" w:rsidRPr="00F530C1">
        <w:rPr>
          <w:rFonts w:asciiTheme="minorHAnsi" w:hAnsiTheme="minorHAnsi" w:cstheme="minorHAnsi"/>
          <w:noProof/>
          <w:sz w:val="24"/>
          <w:szCs w:val="24"/>
        </w:rPr>
        <w:drawing>
          <wp:anchor distT="0" distB="0" distL="114300" distR="114300" simplePos="0" relativeHeight="251658240"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B776E" w14:textId="4A6D62BC" w:rsidR="00717A64" w:rsidRPr="00084365" w:rsidRDefault="4A365A82" w:rsidP="093FDB73">
      <w:pPr>
        <w:spacing w:before="240" w:after="240"/>
        <w:textAlignment w:val="top"/>
      </w:pPr>
      <w:r w:rsidRPr="093FDB73">
        <w:rPr>
          <w:rFonts w:ascii="Calibri" w:hAnsi="Calibri" w:cs="Calibri"/>
          <w:b/>
          <w:bCs/>
        </w:rPr>
        <w:t>About Catch22:</w:t>
      </w:r>
    </w:p>
    <w:p w14:paraId="419F812F" w14:textId="5F0D3883" w:rsidR="00717A64" w:rsidRPr="00084365" w:rsidRDefault="4A365A82" w:rsidP="093FDB73">
      <w:pPr>
        <w:spacing w:before="240" w:after="240"/>
        <w:textAlignment w:val="top"/>
      </w:pPr>
      <w:r w:rsidRPr="093FDB73">
        <w:rPr>
          <w:rFonts w:ascii="Calibri" w:hAnsi="Calibri" w:cs="Calibri"/>
        </w:rPr>
        <w:t>Catch22 is a social enterprise committed to designing and delivering services that foster resilience and aspirations within individuals and communities. Our approach centers on the belief that individuals can thrive when they have stable housing, supportive relationships, and a fulfilling purpose. These elements form the foundation of our “3Ps” philosophy.</w:t>
      </w:r>
    </w:p>
    <w:p w14:paraId="2B5C2AF5" w14:textId="17E6CC93" w:rsidR="00717A64" w:rsidRPr="00084365" w:rsidRDefault="4A365A82" w:rsidP="093FDB73">
      <w:pPr>
        <w:spacing w:before="240" w:after="240"/>
        <w:textAlignment w:val="top"/>
      </w:pPr>
      <w:r w:rsidRPr="093FDB73">
        <w:rPr>
          <w:rFonts w:ascii="Calibri" w:hAnsi="Calibri" w:cs="Calibri"/>
        </w:rPr>
        <w:t>We are dedicated to transforming lives and would love to hear from individuals who share our passion and values.</w:t>
      </w:r>
    </w:p>
    <w:p w14:paraId="4E589B69" w14:textId="36A4FE0C" w:rsidR="00717A64" w:rsidRPr="00084365" w:rsidRDefault="4A365A82" w:rsidP="093FDB73">
      <w:pPr>
        <w:spacing w:before="240" w:after="240"/>
        <w:textAlignment w:val="top"/>
      </w:pPr>
      <w:r w:rsidRPr="093FDB73">
        <w:rPr>
          <w:rFonts w:ascii="Calibri" w:hAnsi="Calibri" w:cs="Calibri"/>
          <w:b/>
          <w:bCs/>
        </w:rPr>
        <w:t>Role Overview:</w:t>
      </w:r>
    </w:p>
    <w:p w14:paraId="4FCE9AAD" w14:textId="2C65C9EA" w:rsidR="00717A64" w:rsidRPr="00084365" w:rsidRDefault="4A365A82" w:rsidP="093FDB73">
      <w:pPr>
        <w:spacing w:before="240" w:after="240"/>
        <w:textAlignment w:val="top"/>
      </w:pPr>
      <w:r w:rsidRPr="093FDB73">
        <w:rPr>
          <w:rFonts w:ascii="Calibri" w:hAnsi="Calibri" w:cs="Calibri"/>
        </w:rPr>
        <w:t>Catch22’s Education Hub provides alternative and special education to young people aged 4 to 18, helping them progress toward sustained education or employment. Our approach combines high-quality teaching and learning, underpinned by strong relationships, to support the achievement of life skills and meaningful qualifications.</w:t>
      </w:r>
    </w:p>
    <w:p w14:paraId="605BE6AE" w14:textId="5AD779E3" w:rsidR="00717A64" w:rsidRPr="00084365" w:rsidRDefault="4A365A82" w:rsidP="093FDB73">
      <w:pPr>
        <w:spacing w:before="240" w:after="240"/>
        <w:textAlignment w:val="top"/>
      </w:pPr>
      <w:r w:rsidRPr="093FDB73">
        <w:rPr>
          <w:rFonts w:ascii="Calibri" w:hAnsi="Calibri" w:cs="Calibri"/>
        </w:rPr>
        <w:t>As an Education Support Manager, you will manage, support, and develop a caseload of marginalized young people and their families. You will work to build trusting relationships through individual sessions, group work, family visits, and other interventions. You will oversee a holistic, person-centred approach to each young person’s educational journey, bridging the gap between academic, behavioural, and therapeutic needs.</w:t>
      </w:r>
    </w:p>
    <w:p w14:paraId="0CA468F9" w14:textId="4A3FD313" w:rsidR="00717A64" w:rsidRPr="00084365" w:rsidRDefault="4A365A82" w:rsidP="093FDB73">
      <w:pPr>
        <w:spacing w:before="240" w:after="240"/>
        <w:textAlignment w:val="top"/>
      </w:pPr>
      <w:r w:rsidRPr="093FDB73">
        <w:rPr>
          <w:rFonts w:ascii="Calibri" w:hAnsi="Calibri" w:cs="Calibri"/>
          <w:b/>
          <w:bCs/>
        </w:rPr>
        <w:t>Key Responsibilities:</w:t>
      </w:r>
    </w:p>
    <w:p w14:paraId="78559E9B" w14:textId="137CFC61" w:rsidR="00717A64" w:rsidRPr="00084365" w:rsidRDefault="4A365A82" w:rsidP="093FDB73">
      <w:pPr>
        <w:spacing w:before="240" w:after="240"/>
        <w:textAlignment w:val="top"/>
      </w:pPr>
      <w:r w:rsidRPr="093FDB73">
        <w:rPr>
          <w:rFonts w:ascii="Calibri" w:hAnsi="Calibri" w:cs="Calibri"/>
          <w:b/>
          <w:bCs/>
        </w:rPr>
        <w:t>Service Delivery:</w:t>
      </w:r>
    </w:p>
    <w:p w14:paraId="1595DBE7" w14:textId="00885B3B"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Collaborate with the Assistant Head to create and manage a caseload of students, conducting initial assessments of educational, emotional, and behavioural needs, and tailoring support programs accordingly.</w:t>
      </w:r>
    </w:p>
    <w:p w14:paraId="79221C46" w14:textId="4DDB23E9"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lastRenderedPageBreak/>
        <w:t>Develop and review individual development plans for each student, considering their specific needs as identified in assessments. Ensure key metrics, such as attendance, attainment, and predicted grades, are tracked and performance monitoring is implemented.</w:t>
      </w:r>
    </w:p>
    <w:p w14:paraId="42F6E4E4" w14:textId="2C5252E0"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Work closely with teaching staff to ensure consistent and impactful delivery of educational and social learning outcomes.</w:t>
      </w:r>
    </w:p>
    <w:p w14:paraId="3DB02B3F" w14:textId="3855FE6F"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Organize and deliver targeted 1:1 and small group support, including advice, guidance, practical assistance, and mentoring.</w:t>
      </w:r>
    </w:p>
    <w:p w14:paraId="3861DF93" w14:textId="7E1346D0"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Regularly risk-assess all students in your caseload to identify vulnerabilities and mitigate risks to safety.</w:t>
      </w:r>
    </w:p>
    <w:p w14:paraId="3D348A89" w14:textId="2D10FC70"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Work with the Assistant Head and multidisciplinary team using the Common Assessment Framework to ensure the development of effective service responses and compliance with Ofsted standards.</w:t>
      </w:r>
    </w:p>
    <w:p w14:paraId="2F12152B" w14:textId="18581448"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Cultivate strong relationships with key partners, including schools, Local Education Authorities, Social Services, Youth Offending Services (YOS), parents, and community organizations.</w:t>
      </w:r>
    </w:p>
    <w:p w14:paraId="6EB32360" w14:textId="643E82D8"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Monitor the educational progress of students in your caseload, tracking school performance, classroom behaviour, and the risk of exclusion, and adjust interventions as needed.</w:t>
      </w:r>
    </w:p>
    <w:p w14:paraId="1B9CD952" w14:textId="004DD2B5"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 xml:space="preserve">Collaborate with the </w:t>
      </w:r>
      <w:r w:rsidR="766B0790" w:rsidRPr="093FDB73">
        <w:rPr>
          <w:rFonts w:ascii="Calibri" w:hAnsi="Calibri" w:cs="Calibri"/>
        </w:rPr>
        <w:t>Assistant h</w:t>
      </w:r>
      <w:r w:rsidRPr="093FDB73">
        <w:rPr>
          <w:rFonts w:ascii="Calibri" w:hAnsi="Calibri" w:cs="Calibri"/>
        </w:rPr>
        <w:t>ea</w:t>
      </w:r>
      <w:r w:rsidR="766B0790" w:rsidRPr="093FDB73">
        <w:rPr>
          <w:rFonts w:ascii="Calibri" w:hAnsi="Calibri" w:cs="Calibri"/>
        </w:rPr>
        <w:t xml:space="preserve">d </w:t>
      </w:r>
      <w:r w:rsidRPr="093FDB73">
        <w:rPr>
          <w:rFonts w:ascii="Calibri" w:hAnsi="Calibri" w:cs="Calibri"/>
        </w:rPr>
        <w:t>to refer students to external agencies when appropriate.</w:t>
      </w:r>
    </w:p>
    <w:p w14:paraId="39B12C1B" w14:textId="7919849D"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Actively participate in multi-disciplinary meetings such as PEPs (Personal Education Plans), core group meetings, and planning and review sessions.</w:t>
      </w:r>
    </w:p>
    <w:p w14:paraId="47367A1D" w14:textId="59CEB629" w:rsidR="00717A64" w:rsidRPr="00084365" w:rsidRDefault="4A365A82" w:rsidP="093FDB73">
      <w:pPr>
        <w:pStyle w:val="ListParagraph"/>
        <w:numPr>
          <w:ilvl w:val="0"/>
          <w:numId w:val="7"/>
        </w:numPr>
        <w:spacing w:after="0"/>
        <w:textAlignment w:val="top"/>
        <w:rPr>
          <w:rFonts w:ascii="Calibri" w:hAnsi="Calibri" w:cs="Calibri"/>
        </w:rPr>
      </w:pPr>
      <w:r w:rsidRPr="093FDB73">
        <w:rPr>
          <w:rFonts w:ascii="Calibri" w:hAnsi="Calibri" w:cs="Calibri"/>
        </w:rPr>
        <w:t>Be flexible in working across various settings, including schools, colleges, courts, police stations, and young offender institutions. Willingness to work evenings and on residential trips may be required.</w:t>
      </w:r>
    </w:p>
    <w:p w14:paraId="4C7500E4" w14:textId="34FDB455" w:rsidR="00717A64" w:rsidRPr="00084365" w:rsidRDefault="00717A64" w:rsidP="093FDB73">
      <w:pPr>
        <w:pStyle w:val="ListParagraph"/>
        <w:spacing w:after="0"/>
        <w:textAlignment w:val="top"/>
        <w:rPr>
          <w:rFonts w:ascii="Calibri" w:hAnsi="Calibri" w:cs="Calibri"/>
        </w:rPr>
      </w:pPr>
    </w:p>
    <w:p w14:paraId="61C2FB71" w14:textId="05FF279A" w:rsidR="00717A64" w:rsidRPr="00084365" w:rsidRDefault="4A365A82" w:rsidP="093FDB73">
      <w:pPr>
        <w:spacing w:before="240" w:after="240"/>
        <w:textAlignment w:val="top"/>
      </w:pPr>
      <w:r w:rsidRPr="093FDB73">
        <w:rPr>
          <w:rFonts w:ascii="Calibri" w:hAnsi="Calibri" w:cs="Calibri"/>
          <w:b/>
          <w:bCs/>
        </w:rPr>
        <w:t>Resource Management:</w:t>
      </w:r>
    </w:p>
    <w:p w14:paraId="249B2F5B" w14:textId="1DDFAB8C" w:rsidR="00717A64" w:rsidRPr="00084365" w:rsidRDefault="4A365A82" w:rsidP="093FDB73">
      <w:pPr>
        <w:pStyle w:val="ListParagraph"/>
        <w:numPr>
          <w:ilvl w:val="0"/>
          <w:numId w:val="5"/>
        </w:numPr>
        <w:spacing w:after="0"/>
        <w:textAlignment w:val="top"/>
        <w:rPr>
          <w:rFonts w:ascii="Calibri" w:hAnsi="Calibri" w:cs="Calibri"/>
        </w:rPr>
      </w:pPr>
      <w:r w:rsidRPr="093FDB73">
        <w:rPr>
          <w:rFonts w:ascii="Calibri" w:hAnsi="Calibri" w:cs="Calibri"/>
        </w:rPr>
        <w:t>Maintain accurate and up-to-date records of student interactions, supporting case reviews and evaluations.</w:t>
      </w:r>
    </w:p>
    <w:p w14:paraId="59E45FE9" w14:textId="59CCF819" w:rsidR="00717A64" w:rsidRPr="00084365" w:rsidRDefault="4A365A82" w:rsidP="093FDB73">
      <w:pPr>
        <w:pStyle w:val="ListParagraph"/>
        <w:numPr>
          <w:ilvl w:val="0"/>
          <w:numId w:val="5"/>
        </w:numPr>
        <w:spacing w:after="0"/>
        <w:textAlignment w:val="top"/>
        <w:rPr>
          <w:rFonts w:ascii="Calibri" w:hAnsi="Calibri" w:cs="Calibri"/>
        </w:rPr>
      </w:pPr>
      <w:r w:rsidRPr="093FDB73">
        <w:rPr>
          <w:rFonts w:ascii="Calibri" w:hAnsi="Calibri" w:cs="Calibri"/>
        </w:rPr>
        <w:t>Ensure the effective management and organization of learning resources, including digital technologies, ensuring they are appropriately risk-assessed and suitable for students with emotional and behavioural difficulties.</w:t>
      </w:r>
    </w:p>
    <w:p w14:paraId="70718B2C" w14:textId="744271B9" w:rsidR="00717A64" w:rsidRPr="00084365" w:rsidRDefault="4A365A82" w:rsidP="093FDB73">
      <w:pPr>
        <w:spacing w:before="240" w:after="240"/>
        <w:textAlignment w:val="top"/>
      </w:pPr>
      <w:r w:rsidRPr="093FDB73">
        <w:rPr>
          <w:rFonts w:ascii="Calibri" w:hAnsi="Calibri" w:cs="Calibri"/>
          <w:b/>
          <w:bCs/>
        </w:rPr>
        <w:t>Inclusion and Diversity:</w:t>
      </w:r>
    </w:p>
    <w:p w14:paraId="35F47F0F" w14:textId="434CB73E" w:rsidR="00717A64" w:rsidRPr="00084365" w:rsidRDefault="4A365A82" w:rsidP="093FDB73">
      <w:pPr>
        <w:pStyle w:val="ListParagraph"/>
        <w:numPr>
          <w:ilvl w:val="0"/>
          <w:numId w:val="4"/>
        </w:numPr>
        <w:spacing w:after="0"/>
        <w:textAlignment w:val="top"/>
        <w:rPr>
          <w:rFonts w:ascii="Calibri" w:hAnsi="Calibri" w:cs="Calibri"/>
        </w:rPr>
      </w:pPr>
      <w:r w:rsidRPr="093FDB73">
        <w:rPr>
          <w:rFonts w:ascii="Calibri" w:hAnsi="Calibri" w:cs="Calibri"/>
        </w:rPr>
        <w:t>Contribute to the creation of an inclusive culture that celebrates and embraces diversity.</w:t>
      </w:r>
    </w:p>
    <w:p w14:paraId="68BC7D49" w14:textId="058F00FA" w:rsidR="00717A64" w:rsidRPr="00084365" w:rsidRDefault="4A365A82" w:rsidP="093FDB73">
      <w:pPr>
        <w:pStyle w:val="ListParagraph"/>
        <w:numPr>
          <w:ilvl w:val="0"/>
          <w:numId w:val="4"/>
        </w:numPr>
        <w:spacing w:after="0"/>
        <w:textAlignment w:val="top"/>
        <w:rPr>
          <w:rFonts w:ascii="Calibri" w:hAnsi="Calibri" w:cs="Calibri"/>
        </w:rPr>
      </w:pPr>
      <w:r w:rsidRPr="093FDB73">
        <w:rPr>
          <w:rFonts w:ascii="Calibri" w:hAnsi="Calibri" w:cs="Calibri"/>
        </w:rPr>
        <w:t>Promote and implement Catch22’s Equality and Diversity Policy and demonstrate anti-discriminatory practice.</w:t>
      </w:r>
    </w:p>
    <w:p w14:paraId="5D32A918" w14:textId="4F5E9E2E" w:rsidR="00717A64" w:rsidRPr="00084365" w:rsidRDefault="4A365A82" w:rsidP="093FDB73">
      <w:pPr>
        <w:spacing w:before="240" w:after="240"/>
        <w:textAlignment w:val="top"/>
      </w:pPr>
      <w:r w:rsidRPr="093FDB73">
        <w:rPr>
          <w:rFonts w:ascii="Calibri" w:hAnsi="Calibri" w:cs="Calibri"/>
          <w:b/>
          <w:bCs/>
        </w:rPr>
        <w:t>Health, Safety, and Wellbeing:</w:t>
      </w:r>
    </w:p>
    <w:p w14:paraId="01690229" w14:textId="60503150" w:rsidR="00717A64" w:rsidRPr="00084365" w:rsidRDefault="4A365A82" w:rsidP="093FDB73">
      <w:pPr>
        <w:pStyle w:val="ListParagraph"/>
        <w:numPr>
          <w:ilvl w:val="0"/>
          <w:numId w:val="3"/>
        </w:numPr>
        <w:spacing w:after="0"/>
        <w:textAlignment w:val="top"/>
        <w:rPr>
          <w:rFonts w:ascii="Calibri" w:hAnsi="Calibri" w:cs="Calibri"/>
        </w:rPr>
      </w:pPr>
      <w:r w:rsidRPr="093FDB73">
        <w:rPr>
          <w:rFonts w:ascii="Calibri" w:hAnsi="Calibri" w:cs="Calibri"/>
        </w:rPr>
        <w:t>Follow safe systems of work in line with Catch22’s Health and Safety policies.</w:t>
      </w:r>
    </w:p>
    <w:p w14:paraId="47005546" w14:textId="7F0C8BD4" w:rsidR="00717A64" w:rsidRPr="00084365" w:rsidRDefault="4A365A82" w:rsidP="093FDB73">
      <w:pPr>
        <w:pStyle w:val="ListParagraph"/>
        <w:numPr>
          <w:ilvl w:val="0"/>
          <w:numId w:val="3"/>
        </w:numPr>
        <w:spacing w:after="0"/>
        <w:textAlignment w:val="top"/>
        <w:rPr>
          <w:rFonts w:ascii="Calibri" w:hAnsi="Calibri" w:cs="Calibri"/>
        </w:rPr>
      </w:pPr>
      <w:r w:rsidRPr="093FDB73">
        <w:rPr>
          <w:rFonts w:ascii="Calibri" w:hAnsi="Calibri" w:cs="Calibri"/>
        </w:rPr>
        <w:t>Take reasonable care of your own health, safety, and wellbeing, and support others in doing the same.</w:t>
      </w:r>
    </w:p>
    <w:p w14:paraId="08C1543A" w14:textId="254976BB" w:rsidR="00717A64" w:rsidRPr="00084365" w:rsidRDefault="4A365A82" w:rsidP="093FDB73">
      <w:pPr>
        <w:spacing w:before="240" w:after="240"/>
        <w:textAlignment w:val="top"/>
      </w:pPr>
      <w:r w:rsidRPr="093FDB73">
        <w:rPr>
          <w:rFonts w:ascii="Calibri" w:hAnsi="Calibri" w:cs="Calibri"/>
          <w:b/>
          <w:bCs/>
        </w:rPr>
        <w:t>Other Requirements:</w:t>
      </w:r>
    </w:p>
    <w:p w14:paraId="09AF740E" w14:textId="0C4E8751" w:rsidR="00717A64" w:rsidRPr="00084365" w:rsidRDefault="4A365A82" w:rsidP="093FDB73">
      <w:pPr>
        <w:pStyle w:val="ListParagraph"/>
        <w:numPr>
          <w:ilvl w:val="0"/>
          <w:numId w:val="2"/>
        </w:numPr>
        <w:spacing w:after="0"/>
        <w:textAlignment w:val="top"/>
        <w:rPr>
          <w:rFonts w:ascii="Calibri" w:hAnsi="Calibri" w:cs="Calibri"/>
        </w:rPr>
      </w:pPr>
      <w:r w:rsidRPr="093FDB73">
        <w:rPr>
          <w:rFonts w:ascii="Calibri" w:hAnsi="Calibri" w:cs="Calibri"/>
        </w:rPr>
        <w:t>Reflect the vision, mission, and values of Catch22 in all aspects of the role and act as a role model for others.</w:t>
      </w:r>
    </w:p>
    <w:p w14:paraId="69A1C445" w14:textId="74B92C20" w:rsidR="00717A64" w:rsidRPr="00084365" w:rsidRDefault="4A365A82" w:rsidP="093FDB73">
      <w:pPr>
        <w:pStyle w:val="ListParagraph"/>
        <w:numPr>
          <w:ilvl w:val="0"/>
          <w:numId w:val="2"/>
        </w:numPr>
        <w:spacing w:after="0"/>
        <w:textAlignment w:val="top"/>
        <w:rPr>
          <w:rFonts w:ascii="Calibri" w:hAnsi="Calibri" w:cs="Calibri"/>
        </w:rPr>
      </w:pPr>
      <w:r w:rsidRPr="093FDB73">
        <w:rPr>
          <w:rFonts w:ascii="Calibri" w:hAnsi="Calibri" w:cs="Calibri"/>
        </w:rPr>
        <w:t>Complete mandatory training in line with Catch22’s policies and procedures.</w:t>
      </w:r>
    </w:p>
    <w:p w14:paraId="7DB5B9B4" w14:textId="5454FD76" w:rsidR="00717A64" w:rsidRPr="00084365" w:rsidRDefault="4A365A82" w:rsidP="093FDB73">
      <w:pPr>
        <w:pStyle w:val="ListParagraph"/>
        <w:numPr>
          <w:ilvl w:val="0"/>
          <w:numId w:val="2"/>
        </w:numPr>
        <w:spacing w:after="0"/>
        <w:textAlignment w:val="top"/>
        <w:rPr>
          <w:rFonts w:ascii="Calibri" w:hAnsi="Calibri" w:cs="Calibri"/>
        </w:rPr>
      </w:pPr>
      <w:r w:rsidRPr="093FDB73">
        <w:rPr>
          <w:rFonts w:ascii="Calibri" w:hAnsi="Calibri" w:cs="Calibri"/>
        </w:rPr>
        <w:lastRenderedPageBreak/>
        <w:t>The duties outlined in this job description may be subject to change based on the evolving needs of the organization. The post-holder may be required to undertake additional responsibilities as necessary, commensurate with the role.</w:t>
      </w:r>
    </w:p>
    <w:p w14:paraId="3B567600" w14:textId="07A32DBC" w:rsidR="00717A64" w:rsidRPr="00084365" w:rsidRDefault="4A365A82" w:rsidP="093FDB73">
      <w:pPr>
        <w:spacing w:before="240" w:after="240"/>
        <w:textAlignment w:val="top"/>
      </w:pPr>
      <w:r w:rsidRPr="093FDB73">
        <w:rPr>
          <w:rFonts w:ascii="Calibri" w:hAnsi="Calibri" w:cs="Calibri"/>
          <w:b/>
          <w:bCs/>
        </w:rPr>
        <w:t>Success Indicators:</w:t>
      </w:r>
    </w:p>
    <w:p w14:paraId="2F6472E2" w14:textId="48C1F387" w:rsidR="00717A64" w:rsidRPr="00084365" w:rsidRDefault="4A365A82" w:rsidP="093FDB73">
      <w:pPr>
        <w:pStyle w:val="ListParagraph"/>
        <w:numPr>
          <w:ilvl w:val="0"/>
          <w:numId w:val="1"/>
        </w:numPr>
        <w:spacing w:after="0"/>
        <w:textAlignment w:val="top"/>
        <w:rPr>
          <w:rFonts w:ascii="Calibri" w:hAnsi="Calibri" w:cs="Calibri"/>
        </w:rPr>
      </w:pPr>
      <w:r w:rsidRPr="093FDB73">
        <w:rPr>
          <w:rFonts w:ascii="Calibri" w:hAnsi="Calibri" w:cs="Calibri"/>
        </w:rPr>
        <w:t>Enhance student attitudes and engagement in learning.</w:t>
      </w:r>
    </w:p>
    <w:p w14:paraId="57F4839C" w14:textId="06ED98E4" w:rsidR="00717A64" w:rsidRPr="00084365" w:rsidRDefault="4A365A82" w:rsidP="093FDB73">
      <w:pPr>
        <w:pStyle w:val="ListParagraph"/>
        <w:numPr>
          <w:ilvl w:val="0"/>
          <w:numId w:val="1"/>
        </w:numPr>
        <w:spacing w:after="0"/>
        <w:textAlignment w:val="top"/>
        <w:rPr>
          <w:rFonts w:ascii="Calibri" w:hAnsi="Calibri" w:cs="Calibri"/>
        </w:rPr>
      </w:pPr>
      <w:r w:rsidRPr="093FDB73">
        <w:rPr>
          <w:rFonts w:ascii="Calibri" w:hAnsi="Calibri" w:cs="Calibri"/>
        </w:rPr>
        <w:t>Provide management with regular reports on student progress at both the individual and group levels.</w:t>
      </w:r>
    </w:p>
    <w:p w14:paraId="0D9B3678" w14:textId="79574184" w:rsidR="00717A64" w:rsidRPr="00084365" w:rsidRDefault="4A365A82" w:rsidP="093FDB73">
      <w:pPr>
        <w:pStyle w:val="ListParagraph"/>
        <w:numPr>
          <w:ilvl w:val="0"/>
          <w:numId w:val="1"/>
        </w:numPr>
        <w:spacing w:after="0"/>
        <w:textAlignment w:val="top"/>
        <w:rPr>
          <w:rFonts w:ascii="Calibri" w:hAnsi="Calibri" w:cs="Calibri"/>
        </w:rPr>
      </w:pPr>
      <w:r w:rsidRPr="093FDB73">
        <w:rPr>
          <w:rFonts w:ascii="Calibri" w:hAnsi="Calibri" w:cs="Calibri"/>
        </w:rPr>
        <w:t>Enable students to make measurable academic progress.</w:t>
      </w:r>
    </w:p>
    <w:p w14:paraId="6C59E9D4" w14:textId="5E241155" w:rsidR="00717A64" w:rsidRPr="00084365" w:rsidRDefault="4A365A82" w:rsidP="093FDB73">
      <w:pPr>
        <w:pStyle w:val="ListParagraph"/>
        <w:numPr>
          <w:ilvl w:val="0"/>
          <w:numId w:val="1"/>
        </w:numPr>
        <w:spacing w:after="0"/>
        <w:textAlignment w:val="top"/>
        <w:rPr>
          <w:rFonts w:ascii="Calibri" w:hAnsi="Calibri" w:cs="Calibri"/>
        </w:rPr>
      </w:pPr>
      <w:r w:rsidRPr="093FDB73">
        <w:rPr>
          <w:rFonts w:ascii="Calibri" w:hAnsi="Calibri" w:cs="Calibri"/>
        </w:rPr>
        <w:t>Effectively manage and support Teaching Assistants to ensure they meet expectations and deliver quality support to students.</w:t>
      </w:r>
    </w:p>
    <w:p w14:paraId="7C2A06AD" w14:textId="6043C9F9" w:rsidR="00717A64" w:rsidRPr="00084365" w:rsidRDefault="4A365A82" w:rsidP="093FDB73">
      <w:pPr>
        <w:pStyle w:val="ListParagraph"/>
        <w:numPr>
          <w:ilvl w:val="0"/>
          <w:numId w:val="1"/>
        </w:numPr>
        <w:spacing w:after="0"/>
        <w:textAlignment w:val="top"/>
        <w:rPr>
          <w:rFonts w:ascii="Calibri" w:hAnsi="Calibri" w:cs="Calibri"/>
        </w:rPr>
      </w:pPr>
      <w:r w:rsidRPr="093FDB73">
        <w:rPr>
          <w:rFonts w:ascii="Calibri" w:hAnsi="Calibri" w:cs="Calibri"/>
        </w:rPr>
        <w:t>Ensure Teaching Assistants are fully integrated into lesson planning, so they understand their roles and expectations in each lesson.</w:t>
      </w:r>
    </w:p>
    <w:p w14:paraId="4C04CC25" w14:textId="194760CB" w:rsidR="00717A64" w:rsidRPr="00084365" w:rsidRDefault="00717A64" w:rsidP="093FDB73">
      <w:pPr>
        <w:shd w:val="clear" w:color="auto" w:fill="FFFFFF" w:themeFill="background1"/>
        <w:spacing w:after="0"/>
        <w:textAlignment w:val="top"/>
        <w:rPr>
          <w:rFonts w:asciiTheme="minorHAnsi" w:hAnsiTheme="minorHAnsi" w:cstheme="minorBidi"/>
        </w:rPr>
      </w:pPr>
    </w:p>
    <w:p w14:paraId="6E8AF09C" w14:textId="0E536979"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1E22C439" w14:textId="26C263FC"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717704C0" w14:textId="402D4AEB"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0936C2EB" w14:textId="28E6893B"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4B05E642" w14:textId="09A5E953"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7C278A05" w14:textId="71C41AD0"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471F1312" w14:textId="103F4C88"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2588BF45" w14:textId="7165FDE0"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69449E5F" w14:textId="61942770"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0DE5616E" w14:textId="548CD6B0"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39CA474B" w14:textId="7E56B8AC" w:rsidR="093FDB73" w:rsidRDefault="093FDB73" w:rsidP="093FDB73">
      <w:pPr>
        <w:pStyle w:val="NormalWeb"/>
        <w:shd w:val="clear" w:color="auto" w:fill="FFFFFF" w:themeFill="background1"/>
        <w:contextualSpacing/>
        <w:rPr>
          <w:rFonts w:asciiTheme="minorHAnsi" w:hAnsiTheme="minorHAnsi" w:cstheme="minorBidi"/>
          <w:sz w:val="22"/>
          <w:szCs w:val="22"/>
        </w:rPr>
      </w:pPr>
    </w:p>
    <w:p w14:paraId="205CE749" w14:textId="3ABA8366" w:rsidR="093FDB73" w:rsidRDefault="093FDB73" w:rsidP="093FDB73">
      <w:pPr>
        <w:pStyle w:val="NormalWeb"/>
        <w:shd w:val="clear" w:color="auto" w:fill="FFFFFF" w:themeFill="background1"/>
        <w:contextualSpacing/>
        <w:rPr>
          <w:rFonts w:asciiTheme="minorHAnsi" w:hAnsiTheme="minorHAnsi" w:cstheme="minorBidi"/>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2873FBB4" w14:textId="048C0289" w:rsidR="00F92FA1" w:rsidRDefault="00F92FA1" w:rsidP="002C5CB8">
      <w:pPr>
        <w:tabs>
          <w:tab w:val="left" w:pos="709"/>
        </w:tabs>
        <w:spacing w:after="0"/>
        <w:contextualSpacing/>
        <w:rPr>
          <w:rFonts w:asciiTheme="minorHAnsi" w:eastAsia="Times New Roman" w:hAnsiTheme="minorHAnsi" w:cstheme="minorHAnsi"/>
          <w:b/>
          <w:u w:val="single"/>
        </w:rPr>
      </w:pPr>
    </w:p>
    <w:p w14:paraId="0A49E297" w14:textId="52EA1681" w:rsidR="00F92FA1" w:rsidRPr="003475C4" w:rsidRDefault="003475C4" w:rsidP="00751752">
      <w:pPr>
        <w:pStyle w:val="ListParagraph"/>
        <w:numPr>
          <w:ilvl w:val="0"/>
          <w:numId w:val="13"/>
        </w:numPr>
        <w:tabs>
          <w:tab w:val="left" w:pos="709"/>
        </w:tabs>
        <w:spacing w:after="0"/>
        <w:contextualSpacing/>
        <w:rPr>
          <w:rFonts w:asciiTheme="minorHAnsi" w:eastAsia="Times New Roman" w:hAnsiTheme="minorHAnsi" w:cstheme="minorHAnsi"/>
          <w:bCs/>
        </w:rPr>
      </w:pPr>
      <w:r w:rsidRPr="003475C4">
        <w:rPr>
          <w:rFonts w:asciiTheme="minorHAnsi" w:eastAsia="Times New Roman" w:hAnsiTheme="minorHAnsi" w:cstheme="minorHAnsi"/>
          <w:bCs/>
        </w:rPr>
        <w:t>Colleagues within the Education hub</w:t>
      </w:r>
    </w:p>
    <w:p w14:paraId="76799F90" w14:textId="32EB3B58" w:rsidR="00F92FA1" w:rsidRDefault="00F92FA1" w:rsidP="002C5CB8">
      <w:pPr>
        <w:tabs>
          <w:tab w:val="left" w:pos="709"/>
        </w:tabs>
        <w:spacing w:after="0"/>
        <w:contextualSpacing/>
        <w:rPr>
          <w:rFonts w:asciiTheme="minorHAnsi" w:eastAsia="Times New Roman" w:hAnsiTheme="minorHAnsi" w:cstheme="minorHAnsi"/>
          <w:b/>
          <w:u w:val="single"/>
        </w:rPr>
      </w:pPr>
    </w:p>
    <w:p w14:paraId="05506555" w14:textId="784C107E" w:rsidR="00F92FA1" w:rsidRDefault="00F92FA1" w:rsidP="002C5CB8">
      <w:pPr>
        <w:tabs>
          <w:tab w:val="left" w:pos="709"/>
        </w:tabs>
        <w:spacing w:after="0"/>
        <w:contextualSpacing/>
        <w:rPr>
          <w:rFonts w:asciiTheme="minorHAnsi" w:eastAsia="Times New Roman" w:hAnsiTheme="minorHAnsi" w:cstheme="minorHAnsi"/>
          <w:b/>
          <w:u w:val="single"/>
        </w:rPr>
      </w:pPr>
    </w:p>
    <w:p w14:paraId="1921AED5" w14:textId="3C3CDB00" w:rsidR="00F92FA1" w:rsidRDefault="00F92FA1" w:rsidP="002C5CB8">
      <w:pPr>
        <w:tabs>
          <w:tab w:val="left" w:pos="709"/>
        </w:tabs>
        <w:spacing w:after="0"/>
        <w:contextualSpacing/>
        <w:rPr>
          <w:rFonts w:asciiTheme="minorHAnsi" w:eastAsia="Times New Roman" w:hAnsiTheme="minorHAnsi" w:cstheme="minorHAnsi"/>
          <w:b/>
          <w:u w:val="single"/>
        </w:rPr>
      </w:pPr>
    </w:p>
    <w:p w14:paraId="05AA5CA1" w14:textId="73B046DB" w:rsidR="00F92FA1" w:rsidRDefault="00F92FA1" w:rsidP="002C5CB8">
      <w:pPr>
        <w:tabs>
          <w:tab w:val="left" w:pos="709"/>
        </w:tabs>
        <w:spacing w:after="0"/>
        <w:contextualSpacing/>
        <w:rPr>
          <w:rFonts w:asciiTheme="minorHAnsi" w:eastAsia="Times New Roman" w:hAnsiTheme="minorHAnsi" w:cstheme="minorHAnsi"/>
          <w:b/>
          <w:u w:val="single"/>
        </w:rPr>
      </w:pPr>
    </w:p>
    <w:p w14:paraId="4C9B2C81" w14:textId="78072EE5" w:rsidR="00F92FA1" w:rsidRDefault="00F92FA1" w:rsidP="002C5CB8">
      <w:pPr>
        <w:tabs>
          <w:tab w:val="left" w:pos="709"/>
        </w:tabs>
        <w:spacing w:after="0"/>
        <w:contextualSpacing/>
        <w:rPr>
          <w:rFonts w:asciiTheme="minorHAnsi" w:eastAsia="Times New Roman" w:hAnsiTheme="minorHAnsi" w:cstheme="minorHAnsi"/>
          <w:b/>
          <w:u w:val="single"/>
        </w:rPr>
      </w:pPr>
    </w:p>
    <w:p w14:paraId="469F05D2" w14:textId="5DAF223A" w:rsidR="00F92FA1" w:rsidRDefault="00F92FA1" w:rsidP="002C5CB8">
      <w:pPr>
        <w:tabs>
          <w:tab w:val="left" w:pos="709"/>
        </w:tabs>
        <w:spacing w:after="0"/>
        <w:contextualSpacing/>
        <w:rPr>
          <w:rFonts w:asciiTheme="minorHAnsi" w:eastAsia="Times New Roman" w:hAnsiTheme="minorHAnsi" w:cstheme="minorHAnsi"/>
          <w:b/>
          <w:u w:val="single"/>
        </w:rPr>
      </w:pPr>
    </w:p>
    <w:p w14:paraId="22C0FC37" w14:textId="60988818" w:rsidR="00F92FA1" w:rsidRDefault="00F92FA1" w:rsidP="002C5CB8">
      <w:pPr>
        <w:tabs>
          <w:tab w:val="left" w:pos="709"/>
        </w:tabs>
        <w:spacing w:after="0"/>
        <w:contextualSpacing/>
        <w:rPr>
          <w:rFonts w:asciiTheme="minorHAnsi" w:eastAsia="Times New Roman" w:hAnsiTheme="minorHAnsi" w:cstheme="minorHAnsi"/>
          <w:b/>
          <w:u w:val="single"/>
        </w:rPr>
      </w:pPr>
    </w:p>
    <w:p w14:paraId="56A9F0CF" w14:textId="50882B36" w:rsidR="00F92FA1" w:rsidRDefault="00F92FA1"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66A351D6" w14:textId="55A09211"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r>
        <w:rPr>
          <w:noProof/>
        </w:rPr>
        <w:drawing>
          <wp:inline distT="0" distB="0" distL="0" distR="0" wp14:anchorId="0C1066BA" wp14:editId="13B63641">
            <wp:extent cx="5731510" cy="886555"/>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5731510" cy="886555"/>
                    </a:xfrm>
                    <a:prstGeom prst="rect">
                      <a:avLst/>
                    </a:prstGeom>
                  </pic:spPr>
                </pic:pic>
              </a:graphicData>
            </a:graphic>
          </wp:inline>
        </w:drawing>
      </w: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5855"/>
        <w:gridCol w:w="3431"/>
        <w:gridCol w:w="2430"/>
      </w:tblGrid>
      <w:tr w:rsidR="00F530C1" w:rsidRPr="00F530C1" w14:paraId="4129B217" w14:textId="77777777" w:rsidTr="53BF3691">
        <w:tc>
          <w:tcPr>
            <w:tcW w:w="13778" w:type="dxa"/>
            <w:gridSpan w:val="4"/>
            <w:shd w:val="clear" w:color="auto" w:fill="D9D9D9" w:themeFill="background1" w:themeFillShade="D9"/>
          </w:tcPr>
          <w:p w14:paraId="228771E9" w14:textId="6471B33F" w:rsidR="00C05DC2" w:rsidRPr="00F530C1" w:rsidRDefault="00C05DC2" w:rsidP="16783F1B">
            <w:pPr>
              <w:pStyle w:val="Heading2"/>
              <w:spacing w:before="0" w:after="0"/>
              <w:rPr>
                <w:rFonts w:asciiTheme="minorHAnsi" w:hAnsiTheme="minorHAnsi" w:cstheme="minorBidi"/>
                <w:sz w:val="30"/>
                <w:szCs w:val="30"/>
              </w:rPr>
            </w:pPr>
            <w:r w:rsidRPr="16783F1B">
              <w:rPr>
                <w:rFonts w:asciiTheme="minorHAnsi" w:hAnsiTheme="minorHAnsi" w:cstheme="minorBidi"/>
                <w:sz w:val="30"/>
                <w:szCs w:val="30"/>
              </w:rPr>
              <w:lastRenderedPageBreak/>
              <w:t>Job Title</w:t>
            </w:r>
            <w:r w:rsidR="009D59B3" w:rsidRPr="16783F1B">
              <w:rPr>
                <w:rFonts w:asciiTheme="minorHAnsi" w:hAnsiTheme="minorHAnsi" w:cstheme="minorBidi"/>
                <w:sz w:val="30"/>
                <w:szCs w:val="30"/>
              </w:rPr>
              <w:t>:</w:t>
            </w:r>
            <w:r w:rsidR="1A6F0BE7" w:rsidRPr="16783F1B">
              <w:rPr>
                <w:rFonts w:asciiTheme="minorHAnsi" w:hAnsiTheme="minorHAnsi" w:cstheme="minorBidi"/>
                <w:sz w:val="30"/>
                <w:szCs w:val="30"/>
              </w:rPr>
              <w:t xml:space="preserve"> Advocate</w:t>
            </w:r>
            <w:r w:rsidRPr="16783F1B">
              <w:rPr>
                <w:rFonts w:asciiTheme="minorHAnsi" w:hAnsiTheme="minorHAnsi" w:cstheme="minorBidi"/>
                <w:sz w:val="30"/>
                <w:szCs w:val="30"/>
              </w:rPr>
              <w:t xml:space="preserve"> Person Specification</w:t>
            </w:r>
          </w:p>
        </w:tc>
      </w:tr>
      <w:tr w:rsidR="00F92A4C" w:rsidRPr="00F530C1" w14:paraId="225F46C9" w14:textId="77777777" w:rsidTr="53BF3691">
        <w:tc>
          <w:tcPr>
            <w:tcW w:w="2062" w:type="dxa"/>
            <w:shd w:val="clear" w:color="auto" w:fill="F2F2F2" w:themeFill="background1" w:themeFillShade="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5855" w:type="dxa"/>
            <w:shd w:val="clear" w:color="auto" w:fill="F2F2F2" w:themeFill="background1" w:themeFillShade="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431" w:type="dxa"/>
            <w:shd w:val="clear" w:color="auto" w:fill="F2F2F2" w:themeFill="background1" w:themeFillShade="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2430" w:type="dxa"/>
            <w:shd w:val="clear" w:color="auto" w:fill="F2F2F2" w:themeFill="background1" w:themeFillShade="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92A4C" w:rsidRPr="00F530C1" w14:paraId="6F380486" w14:textId="77777777" w:rsidTr="53BF3691">
        <w:trPr>
          <w:trHeight w:val="469"/>
        </w:trPr>
        <w:tc>
          <w:tcPr>
            <w:tcW w:w="2062" w:type="dxa"/>
            <w:shd w:val="clear" w:color="auto" w:fill="FFFFFF" w:themeFill="background1"/>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5855" w:type="dxa"/>
          </w:tcPr>
          <w:p w14:paraId="3B5796F8" w14:textId="55F43F05" w:rsidR="00C05DC2" w:rsidRPr="00314A97" w:rsidRDefault="00314A97" w:rsidP="00314A97">
            <w:pPr>
              <w:spacing w:after="0"/>
              <w:rPr>
                <w:rFonts w:asciiTheme="minorHAnsi" w:hAnsiTheme="minorHAnsi" w:cstheme="minorHAnsi"/>
                <w:sz w:val="24"/>
                <w:szCs w:val="24"/>
              </w:rPr>
            </w:pPr>
            <w:r w:rsidRPr="00314A97">
              <w:rPr>
                <w:rFonts w:asciiTheme="minorHAnsi" w:hAnsiTheme="minorHAnsi" w:cstheme="minorHAnsi"/>
                <w:color w:val="000000"/>
                <w:sz w:val="24"/>
                <w:szCs w:val="24"/>
              </w:rPr>
              <w:t>A relevant professional qualification (NVQ level 2) in working with young people, e.g. teaching, youth and community work, social work, counselling, mentoring. Level 2 English and Maths.</w:t>
            </w:r>
          </w:p>
        </w:tc>
        <w:tc>
          <w:tcPr>
            <w:tcW w:w="3431" w:type="dxa"/>
            <w:shd w:val="clear" w:color="auto" w:fill="FFFFFF" w:themeFill="background1"/>
          </w:tcPr>
          <w:p w14:paraId="2A4781EF" w14:textId="54BAA6FD" w:rsidR="003B2762" w:rsidRPr="007C056D" w:rsidRDefault="009A14D4" w:rsidP="002C5CB8">
            <w:pPr>
              <w:spacing w:after="0"/>
              <w:rPr>
                <w:rFonts w:asciiTheme="minorHAnsi" w:hAnsiTheme="minorHAnsi" w:cstheme="minorHAnsi"/>
                <w:sz w:val="24"/>
                <w:szCs w:val="24"/>
              </w:rPr>
            </w:pPr>
            <w:r w:rsidRPr="007C056D">
              <w:rPr>
                <w:rFonts w:asciiTheme="minorHAnsi" w:hAnsiTheme="minorHAnsi" w:cstheme="minorHAnsi"/>
                <w:color w:val="000000"/>
                <w:sz w:val="24"/>
                <w:szCs w:val="24"/>
              </w:rPr>
              <w:t>Team leader qualification</w:t>
            </w:r>
          </w:p>
        </w:tc>
        <w:tc>
          <w:tcPr>
            <w:tcW w:w="2430" w:type="dxa"/>
            <w:shd w:val="clear" w:color="auto" w:fill="FFFFFF" w:themeFill="background1"/>
          </w:tcPr>
          <w:p w14:paraId="14507F80" w14:textId="520B0DE0" w:rsidR="003B2762" w:rsidRPr="00F530C1" w:rsidRDefault="009A14D4" w:rsidP="002C5CB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Application</w:t>
            </w:r>
          </w:p>
        </w:tc>
      </w:tr>
      <w:tr w:rsidR="00F92A4C" w:rsidRPr="00F530C1" w14:paraId="13357304" w14:textId="77777777" w:rsidTr="53BF3691">
        <w:tc>
          <w:tcPr>
            <w:tcW w:w="2062" w:type="dxa"/>
            <w:shd w:val="clear" w:color="auto" w:fill="FFFFFF" w:themeFill="background1"/>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5855" w:type="dxa"/>
          </w:tcPr>
          <w:p w14:paraId="2381F605" w14:textId="4D196BE2"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the political and educational context of social inclusion. </w:t>
            </w:r>
          </w:p>
          <w:p w14:paraId="0A5EC336" w14:textId="451CF0AB"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 knowledge of </w:t>
            </w:r>
            <w:r w:rsidR="00E9070E" w:rsidRPr="77A1E3A7">
              <w:rPr>
                <w:rFonts w:asciiTheme="minorHAnsi" w:hAnsiTheme="minorHAnsi" w:cstheme="minorBidi"/>
                <w:color w:val="000000" w:themeColor="text1"/>
                <w:sz w:val="24"/>
                <w:szCs w:val="24"/>
              </w:rPr>
              <w:t>behavioural</w:t>
            </w:r>
            <w:r w:rsidRPr="77A1E3A7">
              <w:rPr>
                <w:rFonts w:asciiTheme="minorHAnsi" w:hAnsiTheme="minorHAnsi" w:cstheme="minorBidi"/>
                <w:color w:val="000000" w:themeColor="text1"/>
                <w:sz w:val="24"/>
                <w:szCs w:val="24"/>
              </w:rPr>
              <w:t xml:space="preserve"> management techniques and understanding of de-escalation techniques. </w:t>
            </w:r>
          </w:p>
          <w:p w14:paraId="23E05118" w14:textId="77777777"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the social, emotional and intellectual needs of young people and families. </w:t>
            </w:r>
          </w:p>
          <w:p w14:paraId="3F07FFC4" w14:textId="1E7C5BF4"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multi-agency work and the roles of these disciplines. </w:t>
            </w:r>
          </w:p>
          <w:p w14:paraId="3BB844F8" w14:textId="77777777"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An understanding of childcare, child development and supporting theories. Emotional literacy, attachment, brain development, etc. </w:t>
            </w:r>
          </w:p>
          <w:p w14:paraId="420FD2D2" w14:textId="4AB059EF" w:rsidR="007C056D" w:rsidRPr="007C056D" w:rsidRDefault="007C056D" w:rsidP="77A1E3A7">
            <w:pPr>
              <w:pStyle w:val="ListParagraph"/>
              <w:numPr>
                <w:ilvl w:val="0"/>
                <w:numId w:val="8"/>
              </w:numPr>
              <w:spacing w:after="0"/>
              <w:rPr>
                <w:rFonts w:asciiTheme="minorHAnsi" w:eastAsiaTheme="minorEastAsia" w:hAnsiTheme="minorHAnsi" w:cstheme="minorBidi"/>
                <w:color w:val="000000"/>
                <w:sz w:val="24"/>
                <w:szCs w:val="24"/>
              </w:rPr>
            </w:pPr>
            <w:r w:rsidRPr="77A1E3A7">
              <w:rPr>
                <w:rFonts w:asciiTheme="minorHAnsi" w:hAnsiTheme="minorHAnsi" w:cstheme="minorBidi"/>
                <w:color w:val="000000" w:themeColor="text1"/>
                <w:sz w:val="24"/>
                <w:szCs w:val="24"/>
              </w:rPr>
              <w:t xml:space="preserve">A knowledge and understanding of influences on children and young people. E.g. peer pressure, gang culture, bullying, etc. </w:t>
            </w:r>
          </w:p>
          <w:p w14:paraId="21669703" w14:textId="4F3688CC" w:rsidR="00C05DC2" w:rsidRPr="007C056D" w:rsidRDefault="007C056D" w:rsidP="77A1E3A7">
            <w:pPr>
              <w:pStyle w:val="ListParagraph"/>
              <w:numPr>
                <w:ilvl w:val="0"/>
                <w:numId w:val="8"/>
              </w:numPr>
              <w:spacing w:after="0"/>
              <w:rPr>
                <w:rFonts w:asciiTheme="minorHAnsi" w:eastAsiaTheme="minorEastAsia" w:hAnsiTheme="minorHAnsi" w:cstheme="minorBidi"/>
                <w:color w:val="000000" w:themeColor="text1"/>
                <w:sz w:val="24"/>
                <w:szCs w:val="24"/>
              </w:rPr>
            </w:pPr>
            <w:r w:rsidRPr="77A1E3A7">
              <w:rPr>
                <w:rFonts w:asciiTheme="minorHAnsi" w:hAnsiTheme="minorHAnsi" w:cstheme="minorBidi"/>
                <w:color w:val="000000" w:themeColor="text1"/>
                <w:sz w:val="24"/>
                <w:szCs w:val="24"/>
              </w:rPr>
              <w:t>Knowledge of Safeguarding &amp; Equality acts.</w:t>
            </w:r>
          </w:p>
        </w:tc>
        <w:tc>
          <w:tcPr>
            <w:tcW w:w="3431" w:type="dxa"/>
            <w:shd w:val="clear" w:color="auto" w:fill="FFFFFF" w:themeFill="background1"/>
          </w:tcPr>
          <w:p w14:paraId="77BC23BB" w14:textId="77777777" w:rsidR="003B2762" w:rsidRPr="00F530C1" w:rsidRDefault="003B2762" w:rsidP="002C5CB8">
            <w:pPr>
              <w:spacing w:after="0"/>
              <w:rPr>
                <w:rFonts w:asciiTheme="minorHAnsi" w:hAnsiTheme="minorHAnsi" w:cstheme="minorHAnsi"/>
                <w:sz w:val="24"/>
                <w:szCs w:val="24"/>
              </w:rPr>
            </w:pPr>
          </w:p>
        </w:tc>
        <w:tc>
          <w:tcPr>
            <w:tcW w:w="2430" w:type="dxa"/>
            <w:shd w:val="clear" w:color="auto" w:fill="FFFFFF" w:themeFill="background1"/>
          </w:tcPr>
          <w:p w14:paraId="07B3AE61" w14:textId="38B83323" w:rsidR="003B2762" w:rsidRPr="00F530C1" w:rsidRDefault="5D5698D8" w:rsidP="53BF3691">
            <w:pPr>
              <w:spacing w:after="0" w:line="259" w:lineRule="auto"/>
            </w:pPr>
            <w:r w:rsidRPr="53BF3691">
              <w:rPr>
                <w:rFonts w:asciiTheme="minorHAnsi" w:hAnsiTheme="minorHAnsi" w:cstheme="minorBidi"/>
                <w:sz w:val="24"/>
                <w:szCs w:val="24"/>
              </w:rPr>
              <w:t>Application/ Interview</w:t>
            </w:r>
          </w:p>
        </w:tc>
      </w:tr>
      <w:tr w:rsidR="00F92A4C" w:rsidRPr="00F530C1" w14:paraId="7F269BD2" w14:textId="77777777" w:rsidTr="53BF3691">
        <w:trPr>
          <w:trHeight w:val="8496"/>
        </w:trPr>
        <w:tc>
          <w:tcPr>
            <w:tcW w:w="2062" w:type="dxa"/>
            <w:shd w:val="clear" w:color="auto" w:fill="FFFFFF" w:themeFill="background1"/>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5855" w:type="dxa"/>
          </w:tcPr>
          <w:p w14:paraId="457076F0" w14:textId="77777777"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Experience of working with our cohort of young people including those with complex, high behaviour and additional learning needs. </w:t>
            </w:r>
          </w:p>
          <w:p w14:paraId="77C6738C" w14:textId="77777777"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Extensive behaviour management experience with students who have complex needs and extreme behaviour. </w:t>
            </w:r>
          </w:p>
          <w:p w14:paraId="28CE6664" w14:textId="408830DD"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Experience of working with complex young people and families who have social, emotional and behavioural difficulties. Including those who are from a variety of ethnic groups and cultures or who may be vulnerable or disadvantaged. </w:t>
            </w:r>
          </w:p>
          <w:p w14:paraId="746EDED2" w14:textId="77777777"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Experience of working within a learning environment and being actively part of supporting the learning process.</w:t>
            </w:r>
          </w:p>
          <w:p w14:paraId="1FC2DDA5" w14:textId="5C671832"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Building sustainable relationships with young people and their families, both formally and informally. </w:t>
            </w:r>
          </w:p>
          <w:p w14:paraId="3A082829" w14:textId="1E939B8B"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Assessing family situations and needs to develop and implement effective strategies, risk assessments and individual educational/learning support plans. </w:t>
            </w:r>
          </w:p>
          <w:p w14:paraId="30903417" w14:textId="107D829B" w:rsidR="00F92A4C" w:rsidRPr="00F92A4C" w:rsidRDefault="00F92A4C" w:rsidP="77A1E3A7">
            <w:pPr>
              <w:pStyle w:val="NormalWeb"/>
              <w:numPr>
                <w:ilvl w:val="0"/>
                <w:numId w:val="9"/>
              </w:numPr>
              <w:rPr>
                <w:rFonts w:asciiTheme="minorHAnsi" w:eastAsiaTheme="minorEastAsia" w:hAnsiTheme="minorHAnsi" w:cstheme="minorBidi"/>
                <w:color w:val="000000"/>
              </w:rPr>
            </w:pPr>
            <w:r w:rsidRPr="77A1E3A7">
              <w:rPr>
                <w:rFonts w:asciiTheme="minorHAnsi" w:hAnsiTheme="minorHAnsi" w:cstheme="minorBidi"/>
                <w:color w:val="000000" w:themeColor="text1"/>
              </w:rPr>
              <w:t>Working with a range of issues affecting young people and their families, such as substance misuse, domestic violence, multiple exclusions, offending behaviour.</w:t>
            </w:r>
          </w:p>
          <w:p w14:paraId="52A5ECBC" w14:textId="6F1CE177" w:rsidR="00C05DC2" w:rsidRPr="00F92A4C" w:rsidRDefault="00F92A4C" w:rsidP="00595391">
            <w:pPr>
              <w:pStyle w:val="NormalWeb"/>
              <w:numPr>
                <w:ilvl w:val="0"/>
                <w:numId w:val="9"/>
              </w:numPr>
              <w:rPr>
                <w:rFonts w:asciiTheme="minorHAnsi" w:eastAsiaTheme="minorEastAsia" w:hAnsiTheme="minorHAnsi" w:cstheme="minorBidi"/>
                <w:color w:val="000000" w:themeColor="text1"/>
              </w:rPr>
            </w:pPr>
            <w:r w:rsidRPr="77A1E3A7">
              <w:rPr>
                <w:rFonts w:asciiTheme="minorHAnsi" w:hAnsiTheme="minorHAnsi" w:cstheme="minorBidi"/>
                <w:color w:val="000000" w:themeColor="text1"/>
              </w:rPr>
              <w:t xml:space="preserve">Using a holistic person-centred approach when working in or with multi professional teams/agencies. </w:t>
            </w:r>
          </w:p>
        </w:tc>
        <w:tc>
          <w:tcPr>
            <w:tcW w:w="3431" w:type="dxa"/>
            <w:shd w:val="clear" w:color="auto" w:fill="FFFFFF" w:themeFill="background1"/>
          </w:tcPr>
          <w:p w14:paraId="4277C32F" w14:textId="77777777" w:rsidR="00042330" w:rsidRPr="00F530C1" w:rsidRDefault="00042330" w:rsidP="002C5CB8">
            <w:pPr>
              <w:spacing w:after="0"/>
              <w:rPr>
                <w:rFonts w:asciiTheme="minorHAnsi" w:hAnsiTheme="minorHAnsi" w:cstheme="minorHAnsi"/>
                <w:sz w:val="24"/>
                <w:szCs w:val="24"/>
              </w:rPr>
            </w:pPr>
          </w:p>
        </w:tc>
        <w:tc>
          <w:tcPr>
            <w:tcW w:w="2430" w:type="dxa"/>
            <w:shd w:val="clear" w:color="auto" w:fill="FFFFFF" w:themeFill="background1"/>
          </w:tcPr>
          <w:p w14:paraId="0787C894" w14:textId="0B1B9061" w:rsidR="00042330" w:rsidRPr="00F530C1" w:rsidRDefault="7D176831"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9198CE5"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00F92A4C" w:rsidRPr="00F530C1" w14:paraId="31C98297" w14:textId="77777777" w:rsidTr="53BF3691">
        <w:trPr>
          <w:trHeight w:val="7364"/>
        </w:trPr>
        <w:tc>
          <w:tcPr>
            <w:tcW w:w="2062" w:type="dxa"/>
            <w:shd w:val="clear" w:color="auto" w:fill="FFFFFF" w:themeFill="background1"/>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SKILLS &amp; ABILITIES</w:t>
            </w:r>
          </w:p>
        </w:tc>
        <w:tc>
          <w:tcPr>
            <w:tcW w:w="5855" w:type="dxa"/>
          </w:tcPr>
          <w:p w14:paraId="1774763B"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Maintain records and prepare written reports. · Communicate effectively, both verbally and in writing, with colleagues, parents/carers and other agencies. </w:t>
            </w:r>
          </w:p>
          <w:p w14:paraId="7EB3722D" w14:textId="2C190622"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Good interpersonal skills to maintain productive working relationships</w:t>
            </w:r>
            <w:r w:rsidR="00F44BC3">
              <w:rPr>
                <w:rFonts w:asciiTheme="minorHAnsi" w:hAnsiTheme="minorHAnsi" w:cstheme="minorBidi"/>
                <w:color w:val="000000" w:themeColor="text1"/>
              </w:rPr>
              <w:t>.</w:t>
            </w:r>
            <w:r w:rsidRPr="77A1E3A7">
              <w:rPr>
                <w:rFonts w:asciiTheme="minorHAnsi" w:hAnsiTheme="minorHAnsi" w:cstheme="minorBidi"/>
                <w:color w:val="000000" w:themeColor="text1"/>
              </w:rPr>
              <w:t xml:space="preserve"> </w:t>
            </w:r>
          </w:p>
          <w:p w14:paraId="64C3DAA4"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Have a flexible and creative approach to service delivery. </w:t>
            </w:r>
          </w:p>
          <w:p w14:paraId="75CBB2E5" w14:textId="54A1F86A" w:rsidR="00C35C6E"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Proven ability to negotiate with and influence a variety of internal and external stakeholders. Application/Interview</w:t>
            </w:r>
          </w:p>
          <w:p w14:paraId="40872210"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Be emotionally resilient and be able to work in a challenging environment. </w:t>
            </w:r>
          </w:p>
          <w:p w14:paraId="3178C198"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Manage a significant caseload and deliver targets. · Ability to organise and manage your own work routines/caseloads effectively with a minimum of supervision and support. </w:t>
            </w:r>
          </w:p>
          <w:p w14:paraId="37A83491"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Ability to perform all requested administration activities relating to data capture, evaluation and reporting. </w:t>
            </w:r>
          </w:p>
          <w:p w14:paraId="0D91C654"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 xml:space="preserve">Advocacy and Counselling skills. </w:t>
            </w:r>
          </w:p>
          <w:p w14:paraId="73D06261" w14:textId="77777777" w:rsidR="00BC75A1" w:rsidRPr="00BC75A1" w:rsidRDefault="00C35C6E" w:rsidP="77A1E3A7">
            <w:pPr>
              <w:pStyle w:val="NormalWeb"/>
              <w:numPr>
                <w:ilvl w:val="0"/>
                <w:numId w:val="10"/>
              </w:numPr>
              <w:rPr>
                <w:rFonts w:asciiTheme="minorHAnsi" w:eastAsiaTheme="minorEastAsia" w:hAnsiTheme="minorHAnsi" w:cstheme="minorBidi"/>
                <w:color w:val="000000"/>
              </w:rPr>
            </w:pPr>
            <w:r w:rsidRPr="77A1E3A7">
              <w:rPr>
                <w:rFonts w:asciiTheme="minorHAnsi" w:hAnsiTheme="minorHAnsi" w:cstheme="minorBidi"/>
                <w:color w:val="000000" w:themeColor="text1"/>
              </w:rPr>
              <w:t>Competency with certain IT applications, specifically Outlook, MS Word, Internet Explorer.</w:t>
            </w:r>
          </w:p>
          <w:p w14:paraId="4F1FC39B" w14:textId="5B757F5B" w:rsidR="00C05DC2" w:rsidRPr="00F530C1" w:rsidRDefault="00C35C6E" w:rsidP="77A1E3A7">
            <w:pPr>
              <w:pStyle w:val="NormalWeb"/>
              <w:numPr>
                <w:ilvl w:val="0"/>
                <w:numId w:val="10"/>
              </w:numPr>
              <w:rPr>
                <w:rFonts w:asciiTheme="minorHAnsi" w:eastAsiaTheme="minorEastAsia" w:hAnsiTheme="minorHAnsi" w:cstheme="minorBidi"/>
                <w:color w:val="000000" w:themeColor="text1"/>
              </w:rPr>
            </w:pPr>
            <w:r w:rsidRPr="77A1E3A7">
              <w:rPr>
                <w:rFonts w:asciiTheme="minorHAnsi" w:hAnsiTheme="minorHAnsi" w:cstheme="minorBidi"/>
                <w:color w:val="000000" w:themeColor="text1"/>
              </w:rPr>
              <w:t>Ability to assess risks in working with young people and their families.</w:t>
            </w:r>
          </w:p>
        </w:tc>
        <w:tc>
          <w:tcPr>
            <w:tcW w:w="3431" w:type="dxa"/>
            <w:shd w:val="clear" w:color="auto" w:fill="FFFFFF" w:themeFill="background1"/>
          </w:tcPr>
          <w:p w14:paraId="64AAA457" w14:textId="2EE0A520" w:rsidR="003B2762" w:rsidRPr="00F530C1" w:rsidRDefault="003B2762" w:rsidP="004D179F">
            <w:pPr>
              <w:spacing w:after="0"/>
              <w:rPr>
                <w:rFonts w:asciiTheme="minorHAnsi" w:hAnsiTheme="minorHAnsi" w:cstheme="minorHAnsi"/>
                <w:sz w:val="24"/>
                <w:szCs w:val="24"/>
              </w:rPr>
            </w:pPr>
          </w:p>
        </w:tc>
        <w:tc>
          <w:tcPr>
            <w:tcW w:w="2430" w:type="dxa"/>
            <w:shd w:val="clear" w:color="auto" w:fill="FFFFFF" w:themeFill="background1"/>
          </w:tcPr>
          <w:p w14:paraId="016F9C3D" w14:textId="7E6C0026" w:rsidR="003B2762" w:rsidRPr="00F530C1" w:rsidRDefault="30BEBD1E"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749ED0A"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r w:rsidR="00F92A4C" w:rsidRPr="00F530C1" w14:paraId="1CCCF460" w14:textId="77777777" w:rsidTr="53BF3691">
        <w:tc>
          <w:tcPr>
            <w:tcW w:w="2062" w:type="dxa"/>
            <w:shd w:val="clear" w:color="auto" w:fill="FFFFFF" w:themeFill="background1"/>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5855" w:type="dxa"/>
          </w:tcPr>
          <w:p w14:paraId="10FF7FE4" w14:textId="77777777" w:rsidR="00746FB2" w:rsidRPr="00F530C1" w:rsidRDefault="00746FB2" w:rsidP="77A1E3A7">
            <w:pPr>
              <w:pStyle w:val="ListParagraph"/>
              <w:numPr>
                <w:ilvl w:val="0"/>
                <w:numId w:val="11"/>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t>Share</w:t>
            </w:r>
            <w:r w:rsidR="00962BA2" w:rsidRPr="77A1E3A7">
              <w:rPr>
                <w:rFonts w:asciiTheme="minorHAnsi" w:hAnsiTheme="minorHAnsi" w:cstheme="minorBidi"/>
                <w:sz w:val="24"/>
                <w:szCs w:val="24"/>
              </w:rPr>
              <w:t xml:space="preserve"> </w:t>
            </w:r>
            <w:r w:rsidRPr="77A1E3A7">
              <w:rPr>
                <w:rFonts w:asciiTheme="minorHAnsi" w:hAnsiTheme="minorHAnsi" w:cstheme="minorBidi"/>
                <w:sz w:val="24"/>
                <w:szCs w:val="24"/>
              </w:rPr>
              <w:t>Catch22 values</w:t>
            </w:r>
          </w:p>
          <w:p w14:paraId="34D9FF18" w14:textId="77777777" w:rsidR="003B2762" w:rsidRPr="00F530C1" w:rsidRDefault="003B2762" w:rsidP="77A1E3A7">
            <w:pPr>
              <w:pStyle w:val="ListParagraph"/>
              <w:numPr>
                <w:ilvl w:val="0"/>
                <w:numId w:val="11"/>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t>Awareness of and com</w:t>
            </w:r>
            <w:r w:rsidR="002C5CB8" w:rsidRPr="77A1E3A7">
              <w:rPr>
                <w:rFonts w:asciiTheme="minorHAnsi" w:hAnsiTheme="minorHAnsi" w:cstheme="minorBidi"/>
                <w:sz w:val="24"/>
                <w:szCs w:val="24"/>
              </w:rPr>
              <w:t>mitment to Equality &amp; Diversity</w:t>
            </w:r>
          </w:p>
          <w:p w14:paraId="2A1C12D3" w14:textId="77777777" w:rsidR="003B2762" w:rsidRPr="00F530C1" w:rsidRDefault="003B2762" w:rsidP="77A1E3A7">
            <w:pPr>
              <w:pStyle w:val="ListParagraph"/>
              <w:numPr>
                <w:ilvl w:val="0"/>
                <w:numId w:val="11"/>
              </w:numPr>
              <w:spacing w:after="0"/>
              <w:rPr>
                <w:rFonts w:asciiTheme="minorHAnsi" w:eastAsiaTheme="minorEastAsia" w:hAnsiTheme="minorHAnsi" w:cstheme="minorBidi"/>
                <w:sz w:val="24"/>
                <w:szCs w:val="24"/>
              </w:rPr>
            </w:pPr>
            <w:r w:rsidRPr="77A1E3A7">
              <w:rPr>
                <w:rFonts w:asciiTheme="minorHAnsi" w:hAnsiTheme="minorHAnsi" w:cstheme="minorBidi"/>
                <w:sz w:val="24"/>
                <w:szCs w:val="24"/>
              </w:rPr>
              <w:lastRenderedPageBreak/>
              <w:t>Willing to travel and work flexibly</w:t>
            </w:r>
          </w:p>
          <w:p w14:paraId="4972F424" w14:textId="71C3A139" w:rsidR="002C5CB8" w:rsidRPr="00F530C1" w:rsidRDefault="002C5CB8" w:rsidP="004D179F">
            <w:pPr>
              <w:pStyle w:val="ListParagraph"/>
              <w:numPr>
                <w:ilvl w:val="0"/>
                <w:numId w:val="11"/>
              </w:numPr>
              <w:spacing w:after="0"/>
              <w:rPr>
                <w:rFonts w:asciiTheme="minorHAnsi" w:hAnsiTheme="minorHAnsi" w:cstheme="minorHAnsi"/>
                <w:sz w:val="24"/>
                <w:szCs w:val="24"/>
              </w:rPr>
            </w:pPr>
            <w:r w:rsidRPr="77A1E3A7">
              <w:rPr>
                <w:rFonts w:asciiTheme="minorHAnsi" w:hAnsiTheme="minorHAnsi" w:cstheme="minorBidi"/>
                <w:sz w:val="24"/>
                <w:szCs w:val="24"/>
              </w:rPr>
              <w:t>Desire</w:t>
            </w:r>
            <w:r w:rsidR="00746FB2" w:rsidRPr="77A1E3A7">
              <w:rPr>
                <w:rFonts w:asciiTheme="minorHAnsi" w:hAnsiTheme="minorHAnsi" w:cstheme="minorBidi"/>
                <w:sz w:val="24"/>
                <w:szCs w:val="24"/>
              </w:rPr>
              <w:t xml:space="preserve"> to develop and undertake training </w:t>
            </w:r>
            <w:r w:rsidRPr="77A1E3A7">
              <w:rPr>
                <w:rFonts w:asciiTheme="minorHAnsi" w:hAnsiTheme="minorHAnsi" w:cstheme="minorBidi"/>
                <w:sz w:val="24"/>
                <w:szCs w:val="24"/>
              </w:rPr>
              <w:t>as required</w:t>
            </w:r>
          </w:p>
        </w:tc>
        <w:tc>
          <w:tcPr>
            <w:tcW w:w="3431" w:type="dxa"/>
            <w:shd w:val="clear" w:color="auto" w:fill="FFFFFF" w:themeFill="background1"/>
          </w:tcPr>
          <w:p w14:paraId="5A0CEFFE" w14:textId="77777777" w:rsidR="003B2762" w:rsidRPr="00F530C1" w:rsidRDefault="003B2762" w:rsidP="002C5CB8">
            <w:pPr>
              <w:spacing w:after="0"/>
              <w:rPr>
                <w:rFonts w:asciiTheme="minorHAnsi" w:hAnsiTheme="minorHAnsi" w:cstheme="minorHAnsi"/>
                <w:sz w:val="24"/>
                <w:szCs w:val="24"/>
              </w:rPr>
            </w:pPr>
          </w:p>
        </w:tc>
        <w:tc>
          <w:tcPr>
            <w:tcW w:w="2430" w:type="dxa"/>
            <w:shd w:val="clear" w:color="auto" w:fill="FFFFFF" w:themeFill="background1"/>
          </w:tcPr>
          <w:p w14:paraId="3D5FBC70" w14:textId="07E15875" w:rsidR="003B2762" w:rsidRPr="00F530C1" w:rsidRDefault="096DC7BC" w:rsidP="53BF3691">
            <w:pPr>
              <w:pStyle w:val="Quote"/>
              <w:spacing w:after="0"/>
              <w:rPr>
                <w:rFonts w:asciiTheme="minorHAnsi" w:hAnsiTheme="minorHAnsi" w:cstheme="minorBidi"/>
                <w:color w:val="auto"/>
                <w:sz w:val="24"/>
                <w:szCs w:val="24"/>
              </w:rPr>
            </w:pPr>
            <w:r w:rsidRPr="53BF3691">
              <w:rPr>
                <w:rFonts w:asciiTheme="minorHAnsi" w:hAnsiTheme="minorHAnsi" w:cstheme="minorBidi"/>
                <w:color w:val="auto"/>
                <w:sz w:val="24"/>
                <w:szCs w:val="24"/>
              </w:rPr>
              <w:t>Application/</w:t>
            </w:r>
            <w:r w:rsidR="4525DFCF" w:rsidRPr="53BF3691">
              <w:rPr>
                <w:rFonts w:asciiTheme="minorHAnsi" w:hAnsiTheme="minorHAnsi" w:cstheme="minorBidi"/>
                <w:color w:val="auto"/>
                <w:sz w:val="24"/>
                <w:szCs w:val="24"/>
              </w:rPr>
              <w:t xml:space="preserve"> </w:t>
            </w:r>
            <w:r w:rsidRPr="53BF3691">
              <w:rPr>
                <w:rFonts w:asciiTheme="minorHAnsi" w:hAnsiTheme="minorHAnsi" w:cstheme="minorBidi"/>
                <w:color w:val="auto"/>
                <w:sz w:val="24"/>
                <w:szCs w:val="24"/>
              </w:rPr>
              <w:t>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7"/>
      <w:footerReference w:type="even" r:id="rId18"/>
      <w:footerReference w:type="default" r:id="rId19"/>
      <w:footerReference w:type="firs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B202" w14:textId="77777777" w:rsidR="000F3694" w:rsidRDefault="000F3694" w:rsidP="00E3351B">
      <w:pPr>
        <w:spacing w:after="0"/>
      </w:pPr>
      <w:r>
        <w:separator/>
      </w:r>
    </w:p>
  </w:endnote>
  <w:endnote w:type="continuationSeparator" w:id="0">
    <w:p w14:paraId="4E5F533D" w14:textId="77777777" w:rsidR="000F3694" w:rsidRDefault="000F3694" w:rsidP="00E3351B">
      <w:pPr>
        <w:spacing w:after="0"/>
      </w:pPr>
      <w:r>
        <w:continuationSeparator/>
      </w:r>
    </w:p>
  </w:endnote>
  <w:endnote w:type="continuationNotice" w:id="1">
    <w:p w14:paraId="0BE0228C" w14:textId="77777777" w:rsidR="000F3694" w:rsidRDefault="000F36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BA7A" w14:textId="62896DCF" w:rsidR="00417DF4" w:rsidRDefault="00417DF4">
    <w:pPr>
      <w:pStyle w:val="Footer"/>
    </w:pPr>
    <w:r>
      <w:rPr>
        <w:noProof/>
      </w:rPr>
      <mc:AlternateContent>
        <mc:Choice Requires="wps">
          <w:drawing>
            <wp:anchor distT="0" distB="0" distL="0" distR="0" simplePos="0" relativeHeight="251660289" behindDoc="0" locked="0" layoutInCell="1" allowOverlap="1" wp14:anchorId="4D4677AA" wp14:editId="5E8D1FBB">
              <wp:simplePos x="635" y="635"/>
              <wp:positionH relativeFrom="page">
                <wp:align>left</wp:align>
              </wp:positionH>
              <wp:positionV relativeFrom="page">
                <wp:align>bottom</wp:align>
              </wp:positionV>
              <wp:extent cx="443865" cy="443865"/>
              <wp:effectExtent l="0" t="0" r="7620"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5D2C8" w14:textId="6644200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D4677AA">
              <v:stroke joinstyle="miter"/>
              <v:path gradientshapeok="t" o:connecttype="rect"/>
            </v:shapetype>
            <v:shape id="Text Box 6" style="position:absolute;margin-left:0;margin-top:0;width:34.95pt;height:34.95pt;z-index:251660289;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417DF4" w:rsidR="00417DF4" w:rsidP="00417DF4" w:rsidRDefault="00417DF4" w14:paraId="3E15D2C8" w14:textId="6644200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1774BB9D" w:rsidR="004A0A0E" w:rsidRDefault="00417DF4">
    <w:pPr>
      <w:pStyle w:val="Footer"/>
    </w:pPr>
    <w:r>
      <w:rPr>
        <w:noProof/>
      </w:rPr>
      <mc:AlternateContent>
        <mc:Choice Requires="wps">
          <w:drawing>
            <wp:anchor distT="0" distB="0" distL="0" distR="0" simplePos="0" relativeHeight="251661313" behindDoc="0" locked="0" layoutInCell="1" allowOverlap="1" wp14:anchorId="744E35B9" wp14:editId="74EDEB1F">
              <wp:simplePos x="635" y="63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55428" w14:textId="676A528D"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44E35B9">
              <v:stroke joinstyle="miter"/>
              <v:path gradientshapeok="t" o:connecttype="rect"/>
            </v:shapetype>
            <v:shape id="Text Box 7" style="position:absolute;margin-left:0;margin-top:0;width:34.95pt;height:34.95pt;z-index:251661313;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20B55428" w14:textId="676A528D">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BFC9" w14:textId="108B66A2" w:rsidR="00417DF4" w:rsidRDefault="00417DF4">
    <w:pPr>
      <w:pStyle w:val="Footer"/>
    </w:pPr>
    <w:r>
      <w:rPr>
        <w:noProof/>
      </w:rPr>
      <mc:AlternateContent>
        <mc:Choice Requires="wps">
          <w:drawing>
            <wp:anchor distT="0" distB="0" distL="0" distR="0" simplePos="0" relativeHeight="251659265" behindDoc="0" locked="0" layoutInCell="1" allowOverlap="1" wp14:anchorId="4EED1630" wp14:editId="2C75883F">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1FAE7" w14:textId="4CF34A4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EED1630">
              <v:stroke joinstyle="miter"/>
              <v:path gradientshapeok="t" o:connecttype="rect"/>
            </v:shapetype>
            <v:shape id="Text Box 4" style="position:absolute;margin-left:0;margin-top:0;width:34.95pt;height:34.95pt;z-index:251659265;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417DF4" w:rsidR="00417DF4" w:rsidP="00417DF4" w:rsidRDefault="00417DF4" w14:paraId="3EB1FAE7" w14:textId="4CF34A4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CB86" w14:textId="448091CD" w:rsidR="00417DF4" w:rsidRDefault="00417DF4">
    <w:pPr>
      <w:pStyle w:val="Footer"/>
    </w:pPr>
    <w:r>
      <w:rPr>
        <w:noProof/>
      </w:rPr>
      <mc:AlternateContent>
        <mc:Choice Requires="wps">
          <w:drawing>
            <wp:anchor distT="0" distB="0" distL="0" distR="0" simplePos="0" relativeHeight="251663361" behindDoc="0" locked="0" layoutInCell="1" allowOverlap="1" wp14:anchorId="1366502C" wp14:editId="63C42004">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575C8" w14:textId="7FA47908"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366502C">
              <v:stroke joinstyle="miter"/>
              <v:path gradientshapeok="t" o:connecttype="rect"/>
            </v:shapetype>
            <v:shape id="Text Box 9" style="position:absolute;margin-left:0;margin-top:0;width:34.95pt;height:34.95pt;z-index:251663361;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6DA575C8" w14:textId="7FA47908">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6FA6EA89" w:rsidR="007128EE" w:rsidRDefault="00417DF4">
    <w:pPr>
      <w:pStyle w:val="Footer"/>
    </w:pPr>
    <w:r>
      <w:rPr>
        <w:noProof/>
      </w:rPr>
      <mc:AlternateContent>
        <mc:Choice Requires="wps">
          <w:drawing>
            <wp:anchor distT="0" distB="0" distL="0" distR="0" simplePos="0" relativeHeight="251664385" behindDoc="0" locked="0" layoutInCell="1" allowOverlap="1" wp14:anchorId="71807849" wp14:editId="2299C5EB">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4CF5F" w14:textId="6AB45124"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1807849">
              <v:stroke joinstyle="miter"/>
              <v:path gradientshapeok="t" o:connecttype="rect"/>
            </v:shapetype>
            <v:shape id="Text Box 10" style="position:absolute;margin-left:0;margin-top:0;width:34.95pt;height:34.95pt;z-index:251664385;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417DF4" w:rsidR="00417DF4" w:rsidP="00417DF4" w:rsidRDefault="00417DF4" w14:paraId="41A4CF5F" w14:textId="6AB4512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370B" w14:textId="6E73D3FD" w:rsidR="00417DF4" w:rsidRDefault="00417DF4">
    <w:pPr>
      <w:pStyle w:val="Footer"/>
    </w:pPr>
    <w:r>
      <w:rPr>
        <w:noProof/>
      </w:rPr>
      <mc:AlternateContent>
        <mc:Choice Requires="wps">
          <w:drawing>
            <wp:anchor distT="0" distB="0" distL="0" distR="0" simplePos="0" relativeHeight="251662337" behindDoc="0" locked="0" layoutInCell="1" allowOverlap="1" wp14:anchorId="6C9889B1" wp14:editId="73A7C90E">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ED94F6" w14:textId="737892E1" w:rsidR="00417DF4" w:rsidRPr="00417DF4" w:rsidRDefault="00417DF4" w:rsidP="00417DF4">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C9889B1">
              <v:stroke joinstyle="miter"/>
              <v:path gradientshapeok="t" o:connecttype="rect"/>
            </v:shapetype>
            <v:shape id="Text Box 8" style="position:absolute;margin-left:0;margin-top:0;width:34.95pt;height:34.95pt;z-index:251662337;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417DF4" w:rsidR="00417DF4" w:rsidP="00417DF4" w:rsidRDefault="00417DF4" w14:paraId="56ED94F6" w14:textId="737892E1">
                    <w:pPr>
                      <w:spacing w:after="0"/>
                      <w:rPr>
                        <w:rFonts w:ascii="Calibri" w:hAnsi="Calibri" w:cs="Calibri"/>
                        <w:noProof/>
                        <w:color w:val="000000"/>
                        <w:sz w:val="20"/>
                        <w:szCs w:val="20"/>
                      </w:rPr>
                    </w:pPr>
                    <w:r w:rsidRPr="00417DF4">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0337" w14:textId="77777777" w:rsidR="000F3694" w:rsidRDefault="000F3694" w:rsidP="00E3351B">
      <w:pPr>
        <w:spacing w:after="0"/>
      </w:pPr>
      <w:r>
        <w:separator/>
      </w:r>
    </w:p>
  </w:footnote>
  <w:footnote w:type="continuationSeparator" w:id="0">
    <w:p w14:paraId="5A1D0E63" w14:textId="77777777" w:rsidR="000F3694" w:rsidRDefault="000F3694" w:rsidP="00E3351B">
      <w:pPr>
        <w:spacing w:after="0"/>
      </w:pPr>
      <w:r>
        <w:continuationSeparator/>
      </w:r>
    </w:p>
  </w:footnote>
  <w:footnote w:type="continuationNotice" w:id="1">
    <w:p w14:paraId="3987BCE9" w14:textId="77777777" w:rsidR="000F3694" w:rsidRDefault="000F36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8240"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1"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79DC"/>
    <w:multiLevelType w:val="hybridMultilevel"/>
    <w:tmpl w:val="C144DADA"/>
    <w:lvl w:ilvl="0" w:tplc="811223E4">
      <w:start w:val="1"/>
      <w:numFmt w:val="bullet"/>
      <w:lvlText w:val=""/>
      <w:lvlJc w:val="left"/>
      <w:pPr>
        <w:ind w:left="720" w:hanging="360"/>
      </w:pPr>
      <w:rPr>
        <w:rFonts w:ascii="Symbol" w:hAnsi="Symbol" w:hint="default"/>
      </w:rPr>
    </w:lvl>
    <w:lvl w:ilvl="1" w:tplc="53FA024C">
      <w:start w:val="1"/>
      <w:numFmt w:val="bullet"/>
      <w:lvlText w:val="o"/>
      <w:lvlJc w:val="left"/>
      <w:pPr>
        <w:ind w:left="1440" w:hanging="360"/>
      </w:pPr>
      <w:rPr>
        <w:rFonts w:ascii="Courier New" w:hAnsi="Courier New" w:hint="default"/>
      </w:rPr>
    </w:lvl>
    <w:lvl w:ilvl="2" w:tplc="9C2CC4D8">
      <w:start w:val="1"/>
      <w:numFmt w:val="bullet"/>
      <w:lvlText w:val=""/>
      <w:lvlJc w:val="left"/>
      <w:pPr>
        <w:ind w:left="2160" w:hanging="360"/>
      </w:pPr>
      <w:rPr>
        <w:rFonts w:ascii="Wingdings" w:hAnsi="Wingdings" w:hint="default"/>
      </w:rPr>
    </w:lvl>
    <w:lvl w:ilvl="3" w:tplc="37C6F866">
      <w:start w:val="1"/>
      <w:numFmt w:val="bullet"/>
      <w:lvlText w:val=""/>
      <w:lvlJc w:val="left"/>
      <w:pPr>
        <w:ind w:left="2880" w:hanging="360"/>
      </w:pPr>
      <w:rPr>
        <w:rFonts w:ascii="Symbol" w:hAnsi="Symbol" w:hint="default"/>
      </w:rPr>
    </w:lvl>
    <w:lvl w:ilvl="4" w:tplc="2B34C606">
      <w:start w:val="1"/>
      <w:numFmt w:val="bullet"/>
      <w:lvlText w:val="o"/>
      <w:lvlJc w:val="left"/>
      <w:pPr>
        <w:ind w:left="3600" w:hanging="360"/>
      </w:pPr>
      <w:rPr>
        <w:rFonts w:ascii="Courier New" w:hAnsi="Courier New" w:hint="default"/>
      </w:rPr>
    </w:lvl>
    <w:lvl w:ilvl="5" w:tplc="8894FBEC">
      <w:start w:val="1"/>
      <w:numFmt w:val="bullet"/>
      <w:lvlText w:val=""/>
      <w:lvlJc w:val="left"/>
      <w:pPr>
        <w:ind w:left="4320" w:hanging="360"/>
      </w:pPr>
      <w:rPr>
        <w:rFonts w:ascii="Wingdings" w:hAnsi="Wingdings" w:hint="default"/>
      </w:rPr>
    </w:lvl>
    <w:lvl w:ilvl="6" w:tplc="4684A9B0">
      <w:start w:val="1"/>
      <w:numFmt w:val="bullet"/>
      <w:lvlText w:val=""/>
      <w:lvlJc w:val="left"/>
      <w:pPr>
        <w:ind w:left="5040" w:hanging="360"/>
      </w:pPr>
      <w:rPr>
        <w:rFonts w:ascii="Symbol" w:hAnsi="Symbol" w:hint="default"/>
      </w:rPr>
    </w:lvl>
    <w:lvl w:ilvl="7" w:tplc="43F0D85A">
      <w:start w:val="1"/>
      <w:numFmt w:val="bullet"/>
      <w:lvlText w:val="o"/>
      <w:lvlJc w:val="left"/>
      <w:pPr>
        <w:ind w:left="5760" w:hanging="360"/>
      </w:pPr>
      <w:rPr>
        <w:rFonts w:ascii="Courier New" w:hAnsi="Courier New" w:hint="default"/>
      </w:rPr>
    </w:lvl>
    <w:lvl w:ilvl="8" w:tplc="A45866EC">
      <w:start w:val="1"/>
      <w:numFmt w:val="bullet"/>
      <w:lvlText w:val=""/>
      <w:lvlJc w:val="left"/>
      <w:pPr>
        <w:ind w:left="6480" w:hanging="360"/>
      </w:pPr>
      <w:rPr>
        <w:rFonts w:ascii="Wingdings" w:hAnsi="Wingdings" w:hint="default"/>
      </w:rPr>
    </w:lvl>
  </w:abstractNum>
  <w:abstractNum w:abstractNumId="1" w15:restartNumberingAfterBreak="0">
    <w:nsid w:val="05040F7D"/>
    <w:multiLevelType w:val="hybridMultilevel"/>
    <w:tmpl w:val="AECEC506"/>
    <w:lvl w:ilvl="0" w:tplc="2CF2A4FA">
      <w:start w:val="1"/>
      <w:numFmt w:val="bullet"/>
      <w:lvlText w:val=""/>
      <w:lvlJc w:val="left"/>
      <w:pPr>
        <w:ind w:left="720" w:hanging="360"/>
      </w:pPr>
      <w:rPr>
        <w:rFonts w:ascii="Symbol" w:hAnsi="Symbol" w:hint="default"/>
      </w:rPr>
    </w:lvl>
    <w:lvl w:ilvl="1" w:tplc="76007100">
      <w:start w:val="1"/>
      <w:numFmt w:val="bullet"/>
      <w:lvlText w:val="o"/>
      <w:lvlJc w:val="left"/>
      <w:pPr>
        <w:ind w:left="1440" w:hanging="360"/>
      </w:pPr>
      <w:rPr>
        <w:rFonts w:ascii="Courier New" w:hAnsi="Courier New" w:hint="default"/>
      </w:rPr>
    </w:lvl>
    <w:lvl w:ilvl="2" w:tplc="68608492">
      <w:start w:val="1"/>
      <w:numFmt w:val="bullet"/>
      <w:lvlText w:val=""/>
      <w:lvlJc w:val="left"/>
      <w:pPr>
        <w:ind w:left="2160" w:hanging="360"/>
      </w:pPr>
      <w:rPr>
        <w:rFonts w:ascii="Wingdings" w:hAnsi="Wingdings" w:hint="default"/>
      </w:rPr>
    </w:lvl>
    <w:lvl w:ilvl="3" w:tplc="683A062E">
      <w:start w:val="1"/>
      <w:numFmt w:val="bullet"/>
      <w:lvlText w:val=""/>
      <w:lvlJc w:val="left"/>
      <w:pPr>
        <w:ind w:left="2880" w:hanging="360"/>
      </w:pPr>
      <w:rPr>
        <w:rFonts w:ascii="Symbol" w:hAnsi="Symbol" w:hint="default"/>
      </w:rPr>
    </w:lvl>
    <w:lvl w:ilvl="4" w:tplc="5F8CE902">
      <w:start w:val="1"/>
      <w:numFmt w:val="bullet"/>
      <w:lvlText w:val="o"/>
      <w:lvlJc w:val="left"/>
      <w:pPr>
        <w:ind w:left="3600" w:hanging="360"/>
      </w:pPr>
      <w:rPr>
        <w:rFonts w:ascii="Courier New" w:hAnsi="Courier New" w:hint="default"/>
      </w:rPr>
    </w:lvl>
    <w:lvl w:ilvl="5" w:tplc="931411E2">
      <w:start w:val="1"/>
      <w:numFmt w:val="bullet"/>
      <w:lvlText w:val=""/>
      <w:lvlJc w:val="left"/>
      <w:pPr>
        <w:ind w:left="4320" w:hanging="360"/>
      </w:pPr>
      <w:rPr>
        <w:rFonts w:ascii="Wingdings" w:hAnsi="Wingdings" w:hint="default"/>
      </w:rPr>
    </w:lvl>
    <w:lvl w:ilvl="6" w:tplc="6802899A">
      <w:start w:val="1"/>
      <w:numFmt w:val="bullet"/>
      <w:lvlText w:val=""/>
      <w:lvlJc w:val="left"/>
      <w:pPr>
        <w:ind w:left="5040" w:hanging="360"/>
      </w:pPr>
      <w:rPr>
        <w:rFonts w:ascii="Symbol" w:hAnsi="Symbol" w:hint="default"/>
      </w:rPr>
    </w:lvl>
    <w:lvl w:ilvl="7" w:tplc="734E0C30">
      <w:start w:val="1"/>
      <w:numFmt w:val="bullet"/>
      <w:lvlText w:val="o"/>
      <w:lvlJc w:val="left"/>
      <w:pPr>
        <w:ind w:left="5760" w:hanging="360"/>
      </w:pPr>
      <w:rPr>
        <w:rFonts w:ascii="Courier New" w:hAnsi="Courier New" w:hint="default"/>
      </w:rPr>
    </w:lvl>
    <w:lvl w:ilvl="8" w:tplc="F60CDB9E">
      <w:start w:val="1"/>
      <w:numFmt w:val="bullet"/>
      <w:lvlText w:val=""/>
      <w:lvlJc w:val="left"/>
      <w:pPr>
        <w:ind w:left="6480" w:hanging="360"/>
      </w:pPr>
      <w:rPr>
        <w:rFonts w:ascii="Wingdings" w:hAnsi="Wingdings" w:hint="default"/>
      </w:rPr>
    </w:lvl>
  </w:abstractNum>
  <w:abstractNum w:abstractNumId="2" w15:restartNumberingAfterBreak="0">
    <w:nsid w:val="0F999EDD"/>
    <w:multiLevelType w:val="hybridMultilevel"/>
    <w:tmpl w:val="9FE8F4EC"/>
    <w:lvl w:ilvl="0" w:tplc="B22AA8CE">
      <w:start w:val="1"/>
      <w:numFmt w:val="bullet"/>
      <w:lvlText w:val=""/>
      <w:lvlJc w:val="left"/>
      <w:pPr>
        <w:ind w:left="720" w:hanging="360"/>
      </w:pPr>
      <w:rPr>
        <w:rFonts w:ascii="Symbol" w:hAnsi="Symbol" w:hint="default"/>
      </w:rPr>
    </w:lvl>
    <w:lvl w:ilvl="1" w:tplc="75A8224A">
      <w:start w:val="1"/>
      <w:numFmt w:val="bullet"/>
      <w:lvlText w:val="o"/>
      <w:lvlJc w:val="left"/>
      <w:pPr>
        <w:ind w:left="1440" w:hanging="360"/>
      </w:pPr>
      <w:rPr>
        <w:rFonts w:ascii="Courier New" w:hAnsi="Courier New" w:hint="default"/>
      </w:rPr>
    </w:lvl>
    <w:lvl w:ilvl="2" w:tplc="EED868BE">
      <w:start w:val="1"/>
      <w:numFmt w:val="bullet"/>
      <w:lvlText w:val=""/>
      <w:lvlJc w:val="left"/>
      <w:pPr>
        <w:ind w:left="2160" w:hanging="360"/>
      </w:pPr>
      <w:rPr>
        <w:rFonts w:ascii="Wingdings" w:hAnsi="Wingdings" w:hint="default"/>
      </w:rPr>
    </w:lvl>
    <w:lvl w:ilvl="3" w:tplc="AA18F600">
      <w:start w:val="1"/>
      <w:numFmt w:val="bullet"/>
      <w:lvlText w:val=""/>
      <w:lvlJc w:val="left"/>
      <w:pPr>
        <w:ind w:left="2880" w:hanging="360"/>
      </w:pPr>
      <w:rPr>
        <w:rFonts w:ascii="Symbol" w:hAnsi="Symbol" w:hint="default"/>
      </w:rPr>
    </w:lvl>
    <w:lvl w:ilvl="4" w:tplc="02D2AC08">
      <w:start w:val="1"/>
      <w:numFmt w:val="bullet"/>
      <w:lvlText w:val="o"/>
      <w:lvlJc w:val="left"/>
      <w:pPr>
        <w:ind w:left="3600" w:hanging="360"/>
      </w:pPr>
      <w:rPr>
        <w:rFonts w:ascii="Courier New" w:hAnsi="Courier New" w:hint="default"/>
      </w:rPr>
    </w:lvl>
    <w:lvl w:ilvl="5" w:tplc="5AD4FD46">
      <w:start w:val="1"/>
      <w:numFmt w:val="bullet"/>
      <w:lvlText w:val=""/>
      <w:lvlJc w:val="left"/>
      <w:pPr>
        <w:ind w:left="4320" w:hanging="360"/>
      </w:pPr>
      <w:rPr>
        <w:rFonts w:ascii="Wingdings" w:hAnsi="Wingdings" w:hint="default"/>
      </w:rPr>
    </w:lvl>
    <w:lvl w:ilvl="6" w:tplc="0F26906A">
      <w:start w:val="1"/>
      <w:numFmt w:val="bullet"/>
      <w:lvlText w:val=""/>
      <w:lvlJc w:val="left"/>
      <w:pPr>
        <w:ind w:left="5040" w:hanging="360"/>
      </w:pPr>
      <w:rPr>
        <w:rFonts w:ascii="Symbol" w:hAnsi="Symbol" w:hint="default"/>
      </w:rPr>
    </w:lvl>
    <w:lvl w:ilvl="7" w:tplc="A8729390">
      <w:start w:val="1"/>
      <w:numFmt w:val="bullet"/>
      <w:lvlText w:val="o"/>
      <w:lvlJc w:val="left"/>
      <w:pPr>
        <w:ind w:left="5760" w:hanging="360"/>
      </w:pPr>
      <w:rPr>
        <w:rFonts w:ascii="Courier New" w:hAnsi="Courier New" w:hint="default"/>
      </w:rPr>
    </w:lvl>
    <w:lvl w:ilvl="8" w:tplc="664CCB46">
      <w:start w:val="1"/>
      <w:numFmt w:val="bullet"/>
      <w:lvlText w:val=""/>
      <w:lvlJc w:val="left"/>
      <w:pPr>
        <w:ind w:left="6480" w:hanging="360"/>
      </w:pPr>
      <w:rPr>
        <w:rFonts w:ascii="Wingdings" w:hAnsi="Wingdings" w:hint="default"/>
      </w:rPr>
    </w:lvl>
  </w:abstractNum>
  <w:abstractNum w:abstractNumId="3" w15:restartNumberingAfterBreak="0">
    <w:nsid w:val="136E1964"/>
    <w:multiLevelType w:val="hybridMultilevel"/>
    <w:tmpl w:val="6DCA58A6"/>
    <w:lvl w:ilvl="0" w:tplc="3A8674A8">
      <w:start w:val="1"/>
      <w:numFmt w:val="bullet"/>
      <w:lvlText w:val=""/>
      <w:lvlJc w:val="left"/>
      <w:pPr>
        <w:ind w:left="720" w:hanging="360"/>
      </w:pPr>
      <w:rPr>
        <w:rFonts w:ascii="Symbol" w:hAnsi="Symbol" w:hint="default"/>
      </w:rPr>
    </w:lvl>
    <w:lvl w:ilvl="1" w:tplc="D43ED04C">
      <w:start w:val="1"/>
      <w:numFmt w:val="bullet"/>
      <w:lvlText w:val="o"/>
      <w:lvlJc w:val="left"/>
      <w:pPr>
        <w:ind w:left="1440" w:hanging="360"/>
      </w:pPr>
      <w:rPr>
        <w:rFonts w:ascii="Courier New" w:hAnsi="Courier New" w:hint="default"/>
      </w:rPr>
    </w:lvl>
    <w:lvl w:ilvl="2" w:tplc="AD064EE6">
      <w:start w:val="1"/>
      <w:numFmt w:val="bullet"/>
      <w:lvlText w:val=""/>
      <w:lvlJc w:val="left"/>
      <w:pPr>
        <w:ind w:left="2160" w:hanging="360"/>
      </w:pPr>
      <w:rPr>
        <w:rFonts w:ascii="Wingdings" w:hAnsi="Wingdings" w:hint="default"/>
      </w:rPr>
    </w:lvl>
    <w:lvl w:ilvl="3" w:tplc="5F246430">
      <w:start w:val="1"/>
      <w:numFmt w:val="bullet"/>
      <w:lvlText w:val=""/>
      <w:lvlJc w:val="left"/>
      <w:pPr>
        <w:ind w:left="2880" w:hanging="360"/>
      </w:pPr>
      <w:rPr>
        <w:rFonts w:ascii="Symbol" w:hAnsi="Symbol" w:hint="default"/>
      </w:rPr>
    </w:lvl>
    <w:lvl w:ilvl="4" w:tplc="E27E85B0">
      <w:start w:val="1"/>
      <w:numFmt w:val="bullet"/>
      <w:lvlText w:val="o"/>
      <w:lvlJc w:val="left"/>
      <w:pPr>
        <w:ind w:left="3600" w:hanging="360"/>
      </w:pPr>
      <w:rPr>
        <w:rFonts w:ascii="Courier New" w:hAnsi="Courier New" w:hint="default"/>
      </w:rPr>
    </w:lvl>
    <w:lvl w:ilvl="5" w:tplc="107264B2">
      <w:start w:val="1"/>
      <w:numFmt w:val="bullet"/>
      <w:lvlText w:val=""/>
      <w:lvlJc w:val="left"/>
      <w:pPr>
        <w:ind w:left="4320" w:hanging="360"/>
      </w:pPr>
      <w:rPr>
        <w:rFonts w:ascii="Wingdings" w:hAnsi="Wingdings" w:hint="default"/>
      </w:rPr>
    </w:lvl>
    <w:lvl w:ilvl="6" w:tplc="58A08E1A">
      <w:start w:val="1"/>
      <w:numFmt w:val="bullet"/>
      <w:lvlText w:val=""/>
      <w:lvlJc w:val="left"/>
      <w:pPr>
        <w:ind w:left="5040" w:hanging="360"/>
      </w:pPr>
      <w:rPr>
        <w:rFonts w:ascii="Symbol" w:hAnsi="Symbol" w:hint="default"/>
      </w:rPr>
    </w:lvl>
    <w:lvl w:ilvl="7" w:tplc="F35002AC">
      <w:start w:val="1"/>
      <w:numFmt w:val="bullet"/>
      <w:lvlText w:val="o"/>
      <w:lvlJc w:val="left"/>
      <w:pPr>
        <w:ind w:left="5760" w:hanging="360"/>
      </w:pPr>
      <w:rPr>
        <w:rFonts w:ascii="Courier New" w:hAnsi="Courier New" w:hint="default"/>
      </w:rPr>
    </w:lvl>
    <w:lvl w:ilvl="8" w:tplc="F8D2210A">
      <w:start w:val="1"/>
      <w:numFmt w:val="bullet"/>
      <w:lvlText w:val=""/>
      <w:lvlJc w:val="left"/>
      <w:pPr>
        <w:ind w:left="6480" w:hanging="360"/>
      </w:pPr>
      <w:rPr>
        <w:rFonts w:ascii="Wingdings" w:hAnsi="Wingdings" w:hint="default"/>
      </w:rPr>
    </w:lvl>
  </w:abstractNum>
  <w:abstractNum w:abstractNumId="4" w15:restartNumberingAfterBreak="0">
    <w:nsid w:val="1BDB642A"/>
    <w:multiLevelType w:val="hybridMultilevel"/>
    <w:tmpl w:val="EFBCA378"/>
    <w:lvl w:ilvl="0" w:tplc="C2F27360">
      <w:start w:val="1"/>
      <w:numFmt w:val="bullet"/>
      <w:lvlText w:val=""/>
      <w:lvlJc w:val="left"/>
      <w:pPr>
        <w:ind w:left="720" w:hanging="360"/>
      </w:pPr>
      <w:rPr>
        <w:rFonts w:ascii="Symbol" w:hAnsi="Symbol" w:hint="default"/>
      </w:rPr>
    </w:lvl>
    <w:lvl w:ilvl="1" w:tplc="8A2AD264">
      <w:start w:val="1"/>
      <w:numFmt w:val="bullet"/>
      <w:lvlText w:val="o"/>
      <w:lvlJc w:val="left"/>
      <w:pPr>
        <w:ind w:left="1440" w:hanging="360"/>
      </w:pPr>
      <w:rPr>
        <w:rFonts w:ascii="Courier New" w:hAnsi="Courier New" w:hint="default"/>
      </w:rPr>
    </w:lvl>
    <w:lvl w:ilvl="2" w:tplc="EA22C5AE">
      <w:start w:val="1"/>
      <w:numFmt w:val="bullet"/>
      <w:lvlText w:val=""/>
      <w:lvlJc w:val="left"/>
      <w:pPr>
        <w:ind w:left="2160" w:hanging="360"/>
      </w:pPr>
      <w:rPr>
        <w:rFonts w:ascii="Wingdings" w:hAnsi="Wingdings" w:hint="default"/>
      </w:rPr>
    </w:lvl>
    <w:lvl w:ilvl="3" w:tplc="512ED4E2">
      <w:start w:val="1"/>
      <w:numFmt w:val="bullet"/>
      <w:lvlText w:val=""/>
      <w:lvlJc w:val="left"/>
      <w:pPr>
        <w:ind w:left="2880" w:hanging="360"/>
      </w:pPr>
      <w:rPr>
        <w:rFonts w:ascii="Symbol" w:hAnsi="Symbol" w:hint="default"/>
      </w:rPr>
    </w:lvl>
    <w:lvl w:ilvl="4" w:tplc="808E6CA8">
      <w:start w:val="1"/>
      <w:numFmt w:val="bullet"/>
      <w:lvlText w:val="o"/>
      <w:lvlJc w:val="left"/>
      <w:pPr>
        <w:ind w:left="3600" w:hanging="360"/>
      </w:pPr>
      <w:rPr>
        <w:rFonts w:ascii="Courier New" w:hAnsi="Courier New" w:hint="default"/>
      </w:rPr>
    </w:lvl>
    <w:lvl w:ilvl="5" w:tplc="FECC71D0">
      <w:start w:val="1"/>
      <w:numFmt w:val="bullet"/>
      <w:lvlText w:val=""/>
      <w:lvlJc w:val="left"/>
      <w:pPr>
        <w:ind w:left="4320" w:hanging="360"/>
      </w:pPr>
      <w:rPr>
        <w:rFonts w:ascii="Wingdings" w:hAnsi="Wingdings" w:hint="default"/>
      </w:rPr>
    </w:lvl>
    <w:lvl w:ilvl="6" w:tplc="9996BD28">
      <w:start w:val="1"/>
      <w:numFmt w:val="bullet"/>
      <w:lvlText w:val=""/>
      <w:lvlJc w:val="left"/>
      <w:pPr>
        <w:ind w:left="5040" w:hanging="360"/>
      </w:pPr>
      <w:rPr>
        <w:rFonts w:ascii="Symbol" w:hAnsi="Symbol" w:hint="default"/>
      </w:rPr>
    </w:lvl>
    <w:lvl w:ilvl="7" w:tplc="1B62EBA8">
      <w:start w:val="1"/>
      <w:numFmt w:val="bullet"/>
      <w:lvlText w:val="o"/>
      <w:lvlJc w:val="left"/>
      <w:pPr>
        <w:ind w:left="5760" w:hanging="360"/>
      </w:pPr>
      <w:rPr>
        <w:rFonts w:ascii="Courier New" w:hAnsi="Courier New" w:hint="default"/>
      </w:rPr>
    </w:lvl>
    <w:lvl w:ilvl="8" w:tplc="2A706668">
      <w:start w:val="1"/>
      <w:numFmt w:val="bullet"/>
      <w:lvlText w:val=""/>
      <w:lvlJc w:val="left"/>
      <w:pPr>
        <w:ind w:left="6480" w:hanging="360"/>
      </w:pPr>
      <w:rPr>
        <w:rFonts w:ascii="Wingdings" w:hAnsi="Wingdings" w:hint="default"/>
      </w:rPr>
    </w:lvl>
  </w:abstractNum>
  <w:abstractNum w:abstractNumId="5" w15:restartNumberingAfterBreak="0">
    <w:nsid w:val="22AC58D2"/>
    <w:multiLevelType w:val="hybridMultilevel"/>
    <w:tmpl w:val="558C346A"/>
    <w:lvl w:ilvl="0" w:tplc="92148080">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753E4"/>
    <w:multiLevelType w:val="hybridMultilevel"/>
    <w:tmpl w:val="714CDAE2"/>
    <w:lvl w:ilvl="0" w:tplc="92148080">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28EB9"/>
    <w:multiLevelType w:val="hybridMultilevel"/>
    <w:tmpl w:val="26ECABB4"/>
    <w:lvl w:ilvl="0" w:tplc="C6FEB060">
      <w:start w:val="1"/>
      <w:numFmt w:val="bullet"/>
      <w:lvlText w:val=""/>
      <w:lvlJc w:val="left"/>
      <w:pPr>
        <w:ind w:left="720" w:hanging="360"/>
      </w:pPr>
      <w:rPr>
        <w:rFonts w:ascii="Symbol" w:hAnsi="Symbol" w:hint="default"/>
      </w:rPr>
    </w:lvl>
    <w:lvl w:ilvl="1" w:tplc="BE6A77D4">
      <w:start w:val="1"/>
      <w:numFmt w:val="bullet"/>
      <w:lvlText w:val="o"/>
      <w:lvlJc w:val="left"/>
      <w:pPr>
        <w:ind w:left="1440" w:hanging="360"/>
      </w:pPr>
      <w:rPr>
        <w:rFonts w:ascii="Courier New" w:hAnsi="Courier New" w:hint="default"/>
      </w:rPr>
    </w:lvl>
    <w:lvl w:ilvl="2" w:tplc="90162FDE">
      <w:start w:val="1"/>
      <w:numFmt w:val="bullet"/>
      <w:lvlText w:val=""/>
      <w:lvlJc w:val="left"/>
      <w:pPr>
        <w:ind w:left="2160" w:hanging="360"/>
      </w:pPr>
      <w:rPr>
        <w:rFonts w:ascii="Wingdings" w:hAnsi="Wingdings" w:hint="default"/>
      </w:rPr>
    </w:lvl>
    <w:lvl w:ilvl="3" w:tplc="DF8C7914">
      <w:start w:val="1"/>
      <w:numFmt w:val="bullet"/>
      <w:lvlText w:val=""/>
      <w:lvlJc w:val="left"/>
      <w:pPr>
        <w:ind w:left="2880" w:hanging="360"/>
      </w:pPr>
      <w:rPr>
        <w:rFonts w:ascii="Symbol" w:hAnsi="Symbol" w:hint="default"/>
      </w:rPr>
    </w:lvl>
    <w:lvl w:ilvl="4" w:tplc="64D46F24">
      <w:start w:val="1"/>
      <w:numFmt w:val="bullet"/>
      <w:lvlText w:val="o"/>
      <w:lvlJc w:val="left"/>
      <w:pPr>
        <w:ind w:left="3600" w:hanging="360"/>
      </w:pPr>
      <w:rPr>
        <w:rFonts w:ascii="Courier New" w:hAnsi="Courier New" w:hint="default"/>
      </w:rPr>
    </w:lvl>
    <w:lvl w:ilvl="5" w:tplc="29365D4C">
      <w:start w:val="1"/>
      <w:numFmt w:val="bullet"/>
      <w:lvlText w:val=""/>
      <w:lvlJc w:val="left"/>
      <w:pPr>
        <w:ind w:left="4320" w:hanging="360"/>
      </w:pPr>
      <w:rPr>
        <w:rFonts w:ascii="Wingdings" w:hAnsi="Wingdings" w:hint="default"/>
      </w:rPr>
    </w:lvl>
    <w:lvl w:ilvl="6" w:tplc="C53C3F6A">
      <w:start w:val="1"/>
      <w:numFmt w:val="bullet"/>
      <w:lvlText w:val=""/>
      <w:lvlJc w:val="left"/>
      <w:pPr>
        <w:ind w:left="5040" w:hanging="360"/>
      </w:pPr>
      <w:rPr>
        <w:rFonts w:ascii="Symbol" w:hAnsi="Symbol" w:hint="default"/>
      </w:rPr>
    </w:lvl>
    <w:lvl w:ilvl="7" w:tplc="14EAB9E8">
      <w:start w:val="1"/>
      <w:numFmt w:val="bullet"/>
      <w:lvlText w:val="o"/>
      <w:lvlJc w:val="left"/>
      <w:pPr>
        <w:ind w:left="5760" w:hanging="360"/>
      </w:pPr>
      <w:rPr>
        <w:rFonts w:ascii="Courier New" w:hAnsi="Courier New" w:hint="default"/>
      </w:rPr>
    </w:lvl>
    <w:lvl w:ilvl="8" w:tplc="6D9EBFB0">
      <w:start w:val="1"/>
      <w:numFmt w:val="bullet"/>
      <w:lvlText w:val=""/>
      <w:lvlJc w:val="left"/>
      <w:pPr>
        <w:ind w:left="6480" w:hanging="360"/>
      </w:pPr>
      <w:rPr>
        <w:rFonts w:ascii="Wingdings" w:hAnsi="Wingdings" w:hint="default"/>
      </w:rPr>
    </w:lvl>
  </w:abstractNum>
  <w:abstractNum w:abstractNumId="8" w15:restartNumberingAfterBreak="0">
    <w:nsid w:val="4794E10D"/>
    <w:multiLevelType w:val="hybridMultilevel"/>
    <w:tmpl w:val="B5E21ADA"/>
    <w:lvl w:ilvl="0" w:tplc="7FF2F22E">
      <w:start w:val="1"/>
      <w:numFmt w:val="bullet"/>
      <w:lvlText w:val=""/>
      <w:lvlJc w:val="left"/>
      <w:pPr>
        <w:ind w:left="720" w:hanging="360"/>
      </w:pPr>
      <w:rPr>
        <w:rFonts w:ascii="Symbol" w:hAnsi="Symbol" w:hint="default"/>
      </w:rPr>
    </w:lvl>
    <w:lvl w:ilvl="1" w:tplc="5232E1C4">
      <w:start w:val="1"/>
      <w:numFmt w:val="bullet"/>
      <w:lvlText w:val="o"/>
      <w:lvlJc w:val="left"/>
      <w:pPr>
        <w:ind w:left="1440" w:hanging="360"/>
      </w:pPr>
      <w:rPr>
        <w:rFonts w:ascii="Courier New" w:hAnsi="Courier New" w:hint="default"/>
      </w:rPr>
    </w:lvl>
    <w:lvl w:ilvl="2" w:tplc="C6A2EEDE">
      <w:start w:val="1"/>
      <w:numFmt w:val="bullet"/>
      <w:lvlText w:val=""/>
      <w:lvlJc w:val="left"/>
      <w:pPr>
        <w:ind w:left="2160" w:hanging="360"/>
      </w:pPr>
      <w:rPr>
        <w:rFonts w:ascii="Wingdings" w:hAnsi="Wingdings" w:hint="default"/>
      </w:rPr>
    </w:lvl>
    <w:lvl w:ilvl="3" w:tplc="4CDCF8CE">
      <w:start w:val="1"/>
      <w:numFmt w:val="bullet"/>
      <w:lvlText w:val=""/>
      <w:lvlJc w:val="left"/>
      <w:pPr>
        <w:ind w:left="2880" w:hanging="360"/>
      </w:pPr>
      <w:rPr>
        <w:rFonts w:ascii="Symbol" w:hAnsi="Symbol" w:hint="default"/>
      </w:rPr>
    </w:lvl>
    <w:lvl w:ilvl="4" w:tplc="8916A948">
      <w:start w:val="1"/>
      <w:numFmt w:val="bullet"/>
      <w:lvlText w:val="o"/>
      <w:lvlJc w:val="left"/>
      <w:pPr>
        <w:ind w:left="3600" w:hanging="360"/>
      </w:pPr>
      <w:rPr>
        <w:rFonts w:ascii="Courier New" w:hAnsi="Courier New" w:hint="default"/>
      </w:rPr>
    </w:lvl>
    <w:lvl w:ilvl="5" w:tplc="AB707BC2">
      <w:start w:val="1"/>
      <w:numFmt w:val="bullet"/>
      <w:lvlText w:val=""/>
      <w:lvlJc w:val="left"/>
      <w:pPr>
        <w:ind w:left="4320" w:hanging="360"/>
      </w:pPr>
      <w:rPr>
        <w:rFonts w:ascii="Wingdings" w:hAnsi="Wingdings" w:hint="default"/>
      </w:rPr>
    </w:lvl>
    <w:lvl w:ilvl="6" w:tplc="44E8EFB6">
      <w:start w:val="1"/>
      <w:numFmt w:val="bullet"/>
      <w:lvlText w:val=""/>
      <w:lvlJc w:val="left"/>
      <w:pPr>
        <w:ind w:left="5040" w:hanging="360"/>
      </w:pPr>
      <w:rPr>
        <w:rFonts w:ascii="Symbol" w:hAnsi="Symbol" w:hint="default"/>
      </w:rPr>
    </w:lvl>
    <w:lvl w:ilvl="7" w:tplc="A4E0A186">
      <w:start w:val="1"/>
      <w:numFmt w:val="bullet"/>
      <w:lvlText w:val="o"/>
      <w:lvlJc w:val="left"/>
      <w:pPr>
        <w:ind w:left="5760" w:hanging="360"/>
      </w:pPr>
      <w:rPr>
        <w:rFonts w:ascii="Courier New" w:hAnsi="Courier New" w:hint="default"/>
      </w:rPr>
    </w:lvl>
    <w:lvl w:ilvl="8" w:tplc="08FE4AE6">
      <w:start w:val="1"/>
      <w:numFmt w:val="bullet"/>
      <w:lvlText w:val=""/>
      <w:lvlJc w:val="left"/>
      <w:pPr>
        <w:ind w:left="6480" w:hanging="360"/>
      </w:pPr>
      <w:rPr>
        <w:rFonts w:ascii="Wingdings" w:hAnsi="Wingdings" w:hint="default"/>
      </w:rPr>
    </w:lvl>
  </w:abstractNum>
  <w:abstractNum w:abstractNumId="9" w15:restartNumberingAfterBreak="0">
    <w:nsid w:val="510FF86A"/>
    <w:multiLevelType w:val="hybridMultilevel"/>
    <w:tmpl w:val="9B7C8E72"/>
    <w:lvl w:ilvl="0" w:tplc="1FF6899E">
      <w:start w:val="1"/>
      <w:numFmt w:val="bullet"/>
      <w:lvlText w:val=""/>
      <w:lvlJc w:val="left"/>
      <w:pPr>
        <w:ind w:left="720" w:hanging="360"/>
      </w:pPr>
      <w:rPr>
        <w:rFonts w:ascii="Symbol" w:hAnsi="Symbol" w:hint="default"/>
      </w:rPr>
    </w:lvl>
    <w:lvl w:ilvl="1" w:tplc="0EA8A70A">
      <w:start w:val="1"/>
      <w:numFmt w:val="bullet"/>
      <w:lvlText w:val="o"/>
      <w:lvlJc w:val="left"/>
      <w:pPr>
        <w:ind w:left="1440" w:hanging="360"/>
      </w:pPr>
      <w:rPr>
        <w:rFonts w:ascii="Courier New" w:hAnsi="Courier New" w:hint="default"/>
      </w:rPr>
    </w:lvl>
    <w:lvl w:ilvl="2" w:tplc="AACA93AA">
      <w:start w:val="1"/>
      <w:numFmt w:val="bullet"/>
      <w:lvlText w:val=""/>
      <w:lvlJc w:val="left"/>
      <w:pPr>
        <w:ind w:left="2160" w:hanging="360"/>
      </w:pPr>
      <w:rPr>
        <w:rFonts w:ascii="Wingdings" w:hAnsi="Wingdings" w:hint="default"/>
      </w:rPr>
    </w:lvl>
    <w:lvl w:ilvl="3" w:tplc="7408D4EC">
      <w:start w:val="1"/>
      <w:numFmt w:val="bullet"/>
      <w:lvlText w:val=""/>
      <w:lvlJc w:val="left"/>
      <w:pPr>
        <w:ind w:left="2880" w:hanging="360"/>
      </w:pPr>
      <w:rPr>
        <w:rFonts w:ascii="Symbol" w:hAnsi="Symbol" w:hint="default"/>
      </w:rPr>
    </w:lvl>
    <w:lvl w:ilvl="4" w:tplc="2000F3DA">
      <w:start w:val="1"/>
      <w:numFmt w:val="bullet"/>
      <w:lvlText w:val="o"/>
      <w:lvlJc w:val="left"/>
      <w:pPr>
        <w:ind w:left="3600" w:hanging="360"/>
      </w:pPr>
      <w:rPr>
        <w:rFonts w:ascii="Courier New" w:hAnsi="Courier New" w:hint="default"/>
      </w:rPr>
    </w:lvl>
    <w:lvl w:ilvl="5" w:tplc="8DA6A526">
      <w:start w:val="1"/>
      <w:numFmt w:val="bullet"/>
      <w:lvlText w:val=""/>
      <w:lvlJc w:val="left"/>
      <w:pPr>
        <w:ind w:left="4320" w:hanging="360"/>
      </w:pPr>
      <w:rPr>
        <w:rFonts w:ascii="Wingdings" w:hAnsi="Wingdings" w:hint="default"/>
      </w:rPr>
    </w:lvl>
    <w:lvl w:ilvl="6" w:tplc="19E490F6">
      <w:start w:val="1"/>
      <w:numFmt w:val="bullet"/>
      <w:lvlText w:val=""/>
      <w:lvlJc w:val="left"/>
      <w:pPr>
        <w:ind w:left="5040" w:hanging="360"/>
      </w:pPr>
      <w:rPr>
        <w:rFonts w:ascii="Symbol" w:hAnsi="Symbol" w:hint="default"/>
      </w:rPr>
    </w:lvl>
    <w:lvl w:ilvl="7" w:tplc="A0E4D080">
      <w:start w:val="1"/>
      <w:numFmt w:val="bullet"/>
      <w:lvlText w:val="o"/>
      <w:lvlJc w:val="left"/>
      <w:pPr>
        <w:ind w:left="5760" w:hanging="360"/>
      </w:pPr>
      <w:rPr>
        <w:rFonts w:ascii="Courier New" w:hAnsi="Courier New" w:hint="default"/>
      </w:rPr>
    </w:lvl>
    <w:lvl w:ilvl="8" w:tplc="61BE0A74">
      <w:start w:val="1"/>
      <w:numFmt w:val="bullet"/>
      <w:lvlText w:val=""/>
      <w:lvlJc w:val="left"/>
      <w:pPr>
        <w:ind w:left="6480" w:hanging="360"/>
      </w:pPr>
      <w:rPr>
        <w:rFonts w:ascii="Wingdings" w:hAnsi="Wingdings" w:hint="default"/>
      </w:rPr>
    </w:lvl>
  </w:abstractNum>
  <w:abstractNum w:abstractNumId="10" w15:restartNumberingAfterBreak="0">
    <w:nsid w:val="57984708"/>
    <w:multiLevelType w:val="hybridMultilevel"/>
    <w:tmpl w:val="9BEC2A24"/>
    <w:lvl w:ilvl="0" w:tplc="03C4BC74">
      <w:start w:val="1"/>
      <w:numFmt w:val="bullet"/>
      <w:lvlText w:val=""/>
      <w:lvlJc w:val="left"/>
      <w:pPr>
        <w:ind w:left="720" w:hanging="360"/>
      </w:pPr>
      <w:rPr>
        <w:rFonts w:ascii="Symbol" w:hAnsi="Symbol" w:hint="default"/>
      </w:rPr>
    </w:lvl>
    <w:lvl w:ilvl="1" w:tplc="48A2F91E">
      <w:start w:val="1"/>
      <w:numFmt w:val="bullet"/>
      <w:lvlText w:val="o"/>
      <w:lvlJc w:val="left"/>
      <w:pPr>
        <w:ind w:left="1440" w:hanging="360"/>
      </w:pPr>
      <w:rPr>
        <w:rFonts w:ascii="Courier New" w:hAnsi="Courier New" w:hint="default"/>
      </w:rPr>
    </w:lvl>
    <w:lvl w:ilvl="2" w:tplc="8B640004">
      <w:start w:val="1"/>
      <w:numFmt w:val="bullet"/>
      <w:lvlText w:val=""/>
      <w:lvlJc w:val="left"/>
      <w:pPr>
        <w:ind w:left="2160" w:hanging="360"/>
      </w:pPr>
      <w:rPr>
        <w:rFonts w:ascii="Wingdings" w:hAnsi="Wingdings" w:hint="default"/>
      </w:rPr>
    </w:lvl>
    <w:lvl w:ilvl="3" w:tplc="19622DBA">
      <w:start w:val="1"/>
      <w:numFmt w:val="bullet"/>
      <w:lvlText w:val=""/>
      <w:lvlJc w:val="left"/>
      <w:pPr>
        <w:ind w:left="2880" w:hanging="360"/>
      </w:pPr>
      <w:rPr>
        <w:rFonts w:ascii="Symbol" w:hAnsi="Symbol" w:hint="default"/>
      </w:rPr>
    </w:lvl>
    <w:lvl w:ilvl="4" w:tplc="B658C3AC">
      <w:start w:val="1"/>
      <w:numFmt w:val="bullet"/>
      <w:lvlText w:val="o"/>
      <w:lvlJc w:val="left"/>
      <w:pPr>
        <w:ind w:left="3600" w:hanging="360"/>
      </w:pPr>
      <w:rPr>
        <w:rFonts w:ascii="Courier New" w:hAnsi="Courier New" w:hint="default"/>
      </w:rPr>
    </w:lvl>
    <w:lvl w:ilvl="5" w:tplc="4C4081F0">
      <w:start w:val="1"/>
      <w:numFmt w:val="bullet"/>
      <w:lvlText w:val=""/>
      <w:lvlJc w:val="left"/>
      <w:pPr>
        <w:ind w:left="4320" w:hanging="360"/>
      </w:pPr>
      <w:rPr>
        <w:rFonts w:ascii="Wingdings" w:hAnsi="Wingdings" w:hint="default"/>
      </w:rPr>
    </w:lvl>
    <w:lvl w:ilvl="6" w:tplc="78887684">
      <w:start w:val="1"/>
      <w:numFmt w:val="bullet"/>
      <w:lvlText w:val=""/>
      <w:lvlJc w:val="left"/>
      <w:pPr>
        <w:ind w:left="5040" w:hanging="360"/>
      </w:pPr>
      <w:rPr>
        <w:rFonts w:ascii="Symbol" w:hAnsi="Symbol" w:hint="default"/>
      </w:rPr>
    </w:lvl>
    <w:lvl w:ilvl="7" w:tplc="0BAABFC4">
      <w:start w:val="1"/>
      <w:numFmt w:val="bullet"/>
      <w:lvlText w:val="o"/>
      <w:lvlJc w:val="left"/>
      <w:pPr>
        <w:ind w:left="5760" w:hanging="360"/>
      </w:pPr>
      <w:rPr>
        <w:rFonts w:ascii="Courier New" w:hAnsi="Courier New" w:hint="default"/>
      </w:rPr>
    </w:lvl>
    <w:lvl w:ilvl="8" w:tplc="3CBC7C9C">
      <w:start w:val="1"/>
      <w:numFmt w:val="bullet"/>
      <w:lvlText w:val=""/>
      <w:lvlJc w:val="left"/>
      <w:pPr>
        <w:ind w:left="6480" w:hanging="360"/>
      </w:pPr>
      <w:rPr>
        <w:rFonts w:ascii="Wingdings" w:hAnsi="Wingdings" w:hint="default"/>
      </w:rPr>
    </w:lvl>
  </w:abstractNum>
  <w:abstractNum w:abstractNumId="11" w15:restartNumberingAfterBreak="0">
    <w:nsid w:val="5AF85689"/>
    <w:multiLevelType w:val="hybridMultilevel"/>
    <w:tmpl w:val="55FAC15E"/>
    <w:lvl w:ilvl="0" w:tplc="B67A0B62">
      <w:start w:val="1"/>
      <w:numFmt w:val="bullet"/>
      <w:lvlText w:val=""/>
      <w:lvlJc w:val="left"/>
      <w:pPr>
        <w:ind w:left="720" w:hanging="360"/>
      </w:pPr>
      <w:rPr>
        <w:rFonts w:ascii="Symbol" w:hAnsi="Symbol" w:hint="default"/>
      </w:rPr>
    </w:lvl>
    <w:lvl w:ilvl="1" w:tplc="0D3624A6">
      <w:start w:val="1"/>
      <w:numFmt w:val="bullet"/>
      <w:lvlText w:val="o"/>
      <w:lvlJc w:val="left"/>
      <w:pPr>
        <w:ind w:left="1440" w:hanging="360"/>
      </w:pPr>
      <w:rPr>
        <w:rFonts w:ascii="Courier New" w:hAnsi="Courier New" w:hint="default"/>
      </w:rPr>
    </w:lvl>
    <w:lvl w:ilvl="2" w:tplc="3FCCD8BE">
      <w:start w:val="1"/>
      <w:numFmt w:val="bullet"/>
      <w:lvlText w:val=""/>
      <w:lvlJc w:val="left"/>
      <w:pPr>
        <w:ind w:left="2160" w:hanging="360"/>
      </w:pPr>
      <w:rPr>
        <w:rFonts w:ascii="Wingdings" w:hAnsi="Wingdings" w:hint="default"/>
      </w:rPr>
    </w:lvl>
    <w:lvl w:ilvl="3" w:tplc="824AD0BA">
      <w:start w:val="1"/>
      <w:numFmt w:val="bullet"/>
      <w:lvlText w:val=""/>
      <w:lvlJc w:val="left"/>
      <w:pPr>
        <w:ind w:left="2880" w:hanging="360"/>
      </w:pPr>
      <w:rPr>
        <w:rFonts w:ascii="Symbol" w:hAnsi="Symbol" w:hint="default"/>
      </w:rPr>
    </w:lvl>
    <w:lvl w:ilvl="4" w:tplc="14289BBC">
      <w:start w:val="1"/>
      <w:numFmt w:val="bullet"/>
      <w:lvlText w:val="o"/>
      <w:lvlJc w:val="left"/>
      <w:pPr>
        <w:ind w:left="3600" w:hanging="360"/>
      </w:pPr>
      <w:rPr>
        <w:rFonts w:ascii="Courier New" w:hAnsi="Courier New" w:hint="default"/>
      </w:rPr>
    </w:lvl>
    <w:lvl w:ilvl="5" w:tplc="1E8431A2">
      <w:start w:val="1"/>
      <w:numFmt w:val="bullet"/>
      <w:lvlText w:val=""/>
      <w:lvlJc w:val="left"/>
      <w:pPr>
        <w:ind w:left="4320" w:hanging="360"/>
      </w:pPr>
      <w:rPr>
        <w:rFonts w:ascii="Wingdings" w:hAnsi="Wingdings" w:hint="default"/>
      </w:rPr>
    </w:lvl>
    <w:lvl w:ilvl="6" w:tplc="5E5E9A26">
      <w:start w:val="1"/>
      <w:numFmt w:val="bullet"/>
      <w:lvlText w:val=""/>
      <w:lvlJc w:val="left"/>
      <w:pPr>
        <w:ind w:left="5040" w:hanging="360"/>
      </w:pPr>
      <w:rPr>
        <w:rFonts w:ascii="Symbol" w:hAnsi="Symbol" w:hint="default"/>
      </w:rPr>
    </w:lvl>
    <w:lvl w:ilvl="7" w:tplc="186427BC">
      <w:start w:val="1"/>
      <w:numFmt w:val="bullet"/>
      <w:lvlText w:val="o"/>
      <w:lvlJc w:val="left"/>
      <w:pPr>
        <w:ind w:left="5760" w:hanging="360"/>
      </w:pPr>
      <w:rPr>
        <w:rFonts w:ascii="Courier New" w:hAnsi="Courier New" w:hint="default"/>
      </w:rPr>
    </w:lvl>
    <w:lvl w:ilvl="8" w:tplc="BB487152">
      <w:start w:val="1"/>
      <w:numFmt w:val="bullet"/>
      <w:lvlText w:val=""/>
      <w:lvlJc w:val="left"/>
      <w:pPr>
        <w:ind w:left="6480" w:hanging="360"/>
      </w:pPr>
      <w:rPr>
        <w:rFonts w:ascii="Wingdings" w:hAnsi="Wingdings" w:hint="default"/>
      </w:rPr>
    </w:lvl>
  </w:abstractNum>
  <w:abstractNum w:abstractNumId="12" w15:restartNumberingAfterBreak="0">
    <w:nsid w:val="5C101B26"/>
    <w:multiLevelType w:val="hybridMultilevel"/>
    <w:tmpl w:val="6E36827E"/>
    <w:lvl w:ilvl="0" w:tplc="A112AF32">
      <w:start w:val="1"/>
      <w:numFmt w:val="bullet"/>
      <w:lvlText w:val=""/>
      <w:lvlJc w:val="left"/>
      <w:pPr>
        <w:ind w:left="720" w:hanging="360"/>
      </w:pPr>
      <w:rPr>
        <w:rFonts w:ascii="Symbol" w:hAnsi="Symbol" w:hint="default"/>
      </w:rPr>
    </w:lvl>
    <w:lvl w:ilvl="1" w:tplc="C7443718">
      <w:start w:val="1"/>
      <w:numFmt w:val="bullet"/>
      <w:lvlText w:val="o"/>
      <w:lvlJc w:val="left"/>
      <w:pPr>
        <w:ind w:left="1440" w:hanging="360"/>
      </w:pPr>
      <w:rPr>
        <w:rFonts w:ascii="Courier New" w:hAnsi="Courier New" w:hint="default"/>
      </w:rPr>
    </w:lvl>
    <w:lvl w:ilvl="2" w:tplc="05D4D078">
      <w:start w:val="1"/>
      <w:numFmt w:val="bullet"/>
      <w:lvlText w:val=""/>
      <w:lvlJc w:val="left"/>
      <w:pPr>
        <w:ind w:left="2160" w:hanging="360"/>
      </w:pPr>
      <w:rPr>
        <w:rFonts w:ascii="Wingdings" w:hAnsi="Wingdings" w:hint="default"/>
      </w:rPr>
    </w:lvl>
    <w:lvl w:ilvl="3" w:tplc="4978FDF8">
      <w:start w:val="1"/>
      <w:numFmt w:val="bullet"/>
      <w:lvlText w:val=""/>
      <w:lvlJc w:val="left"/>
      <w:pPr>
        <w:ind w:left="2880" w:hanging="360"/>
      </w:pPr>
      <w:rPr>
        <w:rFonts w:ascii="Symbol" w:hAnsi="Symbol" w:hint="default"/>
      </w:rPr>
    </w:lvl>
    <w:lvl w:ilvl="4" w:tplc="B4BACB42">
      <w:start w:val="1"/>
      <w:numFmt w:val="bullet"/>
      <w:lvlText w:val="o"/>
      <w:lvlJc w:val="left"/>
      <w:pPr>
        <w:ind w:left="3600" w:hanging="360"/>
      </w:pPr>
      <w:rPr>
        <w:rFonts w:ascii="Courier New" w:hAnsi="Courier New" w:hint="default"/>
      </w:rPr>
    </w:lvl>
    <w:lvl w:ilvl="5" w:tplc="46A69DA2">
      <w:start w:val="1"/>
      <w:numFmt w:val="bullet"/>
      <w:lvlText w:val=""/>
      <w:lvlJc w:val="left"/>
      <w:pPr>
        <w:ind w:left="4320" w:hanging="360"/>
      </w:pPr>
      <w:rPr>
        <w:rFonts w:ascii="Wingdings" w:hAnsi="Wingdings" w:hint="default"/>
      </w:rPr>
    </w:lvl>
    <w:lvl w:ilvl="6" w:tplc="EC70331E">
      <w:start w:val="1"/>
      <w:numFmt w:val="bullet"/>
      <w:lvlText w:val=""/>
      <w:lvlJc w:val="left"/>
      <w:pPr>
        <w:ind w:left="5040" w:hanging="360"/>
      </w:pPr>
      <w:rPr>
        <w:rFonts w:ascii="Symbol" w:hAnsi="Symbol" w:hint="default"/>
      </w:rPr>
    </w:lvl>
    <w:lvl w:ilvl="7" w:tplc="5C8E5152">
      <w:start w:val="1"/>
      <w:numFmt w:val="bullet"/>
      <w:lvlText w:val="o"/>
      <w:lvlJc w:val="left"/>
      <w:pPr>
        <w:ind w:left="5760" w:hanging="360"/>
      </w:pPr>
      <w:rPr>
        <w:rFonts w:ascii="Courier New" w:hAnsi="Courier New" w:hint="default"/>
      </w:rPr>
    </w:lvl>
    <w:lvl w:ilvl="8" w:tplc="2AF669B2">
      <w:start w:val="1"/>
      <w:numFmt w:val="bullet"/>
      <w:lvlText w:val=""/>
      <w:lvlJc w:val="left"/>
      <w:pPr>
        <w:ind w:left="6480" w:hanging="360"/>
      </w:pPr>
      <w:rPr>
        <w:rFonts w:ascii="Wingdings" w:hAnsi="Wingdings" w:hint="default"/>
      </w:rPr>
    </w:lvl>
  </w:abstractNum>
  <w:num w:numId="1" w16cid:durableId="1359772536">
    <w:abstractNumId w:val="9"/>
  </w:num>
  <w:num w:numId="2" w16cid:durableId="1894000454">
    <w:abstractNumId w:val="8"/>
  </w:num>
  <w:num w:numId="3" w16cid:durableId="750084788">
    <w:abstractNumId w:val="0"/>
  </w:num>
  <w:num w:numId="4" w16cid:durableId="133377319">
    <w:abstractNumId w:val="2"/>
  </w:num>
  <w:num w:numId="5" w16cid:durableId="1004698526">
    <w:abstractNumId w:val="7"/>
  </w:num>
  <w:num w:numId="6" w16cid:durableId="595750263">
    <w:abstractNumId w:val="10"/>
  </w:num>
  <w:num w:numId="7" w16cid:durableId="307319369">
    <w:abstractNumId w:val="11"/>
  </w:num>
  <w:num w:numId="8" w16cid:durableId="240911968">
    <w:abstractNumId w:val="1"/>
  </w:num>
  <w:num w:numId="9" w16cid:durableId="1570578877">
    <w:abstractNumId w:val="12"/>
  </w:num>
  <w:num w:numId="10" w16cid:durableId="1410885539">
    <w:abstractNumId w:val="4"/>
  </w:num>
  <w:num w:numId="11" w16cid:durableId="1881436801">
    <w:abstractNumId w:val="3"/>
  </w:num>
  <w:num w:numId="12" w16cid:durableId="1406218927">
    <w:abstractNumId w:val="5"/>
  </w:num>
  <w:num w:numId="13" w16cid:durableId="814682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0F3694"/>
    <w:rsid w:val="001007A0"/>
    <w:rsid w:val="001054FB"/>
    <w:rsid w:val="001066D8"/>
    <w:rsid w:val="0011268D"/>
    <w:rsid w:val="0012077F"/>
    <w:rsid w:val="00137AAD"/>
    <w:rsid w:val="001446C2"/>
    <w:rsid w:val="00160CEF"/>
    <w:rsid w:val="00167CF3"/>
    <w:rsid w:val="00184656"/>
    <w:rsid w:val="00185722"/>
    <w:rsid w:val="001A5248"/>
    <w:rsid w:val="001B067D"/>
    <w:rsid w:val="001C25E8"/>
    <w:rsid w:val="001C389A"/>
    <w:rsid w:val="001D6F7C"/>
    <w:rsid w:val="001F0D07"/>
    <w:rsid w:val="00222726"/>
    <w:rsid w:val="0024170C"/>
    <w:rsid w:val="00241D10"/>
    <w:rsid w:val="002547EE"/>
    <w:rsid w:val="00257CB1"/>
    <w:rsid w:val="00271355"/>
    <w:rsid w:val="00273521"/>
    <w:rsid w:val="00276FEF"/>
    <w:rsid w:val="00287665"/>
    <w:rsid w:val="0029723A"/>
    <w:rsid w:val="002A351D"/>
    <w:rsid w:val="002B7C7F"/>
    <w:rsid w:val="002C5CB8"/>
    <w:rsid w:val="002C6848"/>
    <w:rsid w:val="002F3884"/>
    <w:rsid w:val="002F53DF"/>
    <w:rsid w:val="003011CF"/>
    <w:rsid w:val="003044E3"/>
    <w:rsid w:val="00312411"/>
    <w:rsid w:val="00314A97"/>
    <w:rsid w:val="00330C6F"/>
    <w:rsid w:val="003475C4"/>
    <w:rsid w:val="00351287"/>
    <w:rsid w:val="00351874"/>
    <w:rsid w:val="003533A7"/>
    <w:rsid w:val="0036285A"/>
    <w:rsid w:val="003727AA"/>
    <w:rsid w:val="00384E02"/>
    <w:rsid w:val="003B2762"/>
    <w:rsid w:val="003D30FC"/>
    <w:rsid w:val="00401B83"/>
    <w:rsid w:val="00402A36"/>
    <w:rsid w:val="00406E5D"/>
    <w:rsid w:val="00412B0D"/>
    <w:rsid w:val="00417DF4"/>
    <w:rsid w:val="004258E1"/>
    <w:rsid w:val="004307C3"/>
    <w:rsid w:val="00441F4A"/>
    <w:rsid w:val="0045046A"/>
    <w:rsid w:val="004568CB"/>
    <w:rsid w:val="004668F6"/>
    <w:rsid w:val="004758FD"/>
    <w:rsid w:val="00483B73"/>
    <w:rsid w:val="004A0A0E"/>
    <w:rsid w:val="004D179F"/>
    <w:rsid w:val="004D314B"/>
    <w:rsid w:val="00501DAE"/>
    <w:rsid w:val="0053540F"/>
    <w:rsid w:val="00537C38"/>
    <w:rsid w:val="00537F61"/>
    <w:rsid w:val="005671C7"/>
    <w:rsid w:val="0058259F"/>
    <w:rsid w:val="00586A79"/>
    <w:rsid w:val="0058783E"/>
    <w:rsid w:val="0059445B"/>
    <w:rsid w:val="00594F36"/>
    <w:rsid w:val="00595391"/>
    <w:rsid w:val="005A5425"/>
    <w:rsid w:val="005C136D"/>
    <w:rsid w:val="005F1BD2"/>
    <w:rsid w:val="005F34B7"/>
    <w:rsid w:val="005F39D7"/>
    <w:rsid w:val="005F4412"/>
    <w:rsid w:val="00615A38"/>
    <w:rsid w:val="00620214"/>
    <w:rsid w:val="006231FB"/>
    <w:rsid w:val="00633EB4"/>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51752"/>
    <w:rsid w:val="00760F0D"/>
    <w:rsid w:val="00780EAA"/>
    <w:rsid w:val="0078652D"/>
    <w:rsid w:val="00795C34"/>
    <w:rsid w:val="00797900"/>
    <w:rsid w:val="007C056D"/>
    <w:rsid w:val="007E2F5B"/>
    <w:rsid w:val="007E7970"/>
    <w:rsid w:val="007F3266"/>
    <w:rsid w:val="007F69A9"/>
    <w:rsid w:val="00826918"/>
    <w:rsid w:val="00834898"/>
    <w:rsid w:val="00836FF3"/>
    <w:rsid w:val="00844659"/>
    <w:rsid w:val="008464E9"/>
    <w:rsid w:val="008736E6"/>
    <w:rsid w:val="0087491C"/>
    <w:rsid w:val="00875EB2"/>
    <w:rsid w:val="00881A5C"/>
    <w:rsid w:val="008A69CE"/>
    <w:rsid w:val="008B13B1"/>
    <w:rsid w:val="008B30A3"/>
    <w:rsid w:val="008C57E7"/>
    <w:rsid w:val="008C7411"/>
    <w:rsid w:val="008E3093"/>
    <w:rsid w:val="008E3414"/>
    <w:rsid w:val="008F2391"/>
    <w:rsid w:val="00904A59"/>
    <w:rsid w:val="00905170"/>
    <w:rsid w:val="00907F54"/>
    <w:rsid w:val="009271F4"/>
    <w:rsid w:val="009317EB"/>
    <w:rsid w:val="00935F31"/>
    <w:rsid w:val="00940C18"/>
    <w:rsid w:val="009606A1"/>
    <w:rsid w:val="00962BA2"/>
    <w:rsid w:val="00964DAC"/>
    <w:rsid w:val="009921A7"/>
    <w:rsid w:val="00997488"/>
    <w:rsid w:val="009A05B6"/>
    <w:rsid w:val="009A14D4"/>
    <w:rsid w:val="009A5825"/>
    <w:rsid w:val="009C60FD"/>
    <w:rsid w:val="009D59B3"/>
    <w:rsid w:val="009E15D3"/>
    <w:rsid w:val="009F4C42"/>
    <w:rsid w:val="009F5C71"/>
    <w:rsid w:val="009F7497"/>
    <w:rsid w:val="00A12A5B"/>
    <w:rsid w:val="00A21FA3"/>
    <w:rsid w:val="00A22454"/>
    <w:rsid w:val="00A2534E"/>
    <w:rsid w:val="00A323B8"/>
    <w:rsid w:val="00A44529"/>
    <w:rsid w:val="00A61CA9"/>
    <w:rsid w:val="00A663F6"/>
    <w:rsid w:val="00AA1108"/>
    <w:rsid w:val="00AC6CC5"/>
    <w:rsid w:val="00AE0054"/>
    <w:rsid w:val="00AE312D"/>
    <w:rsid w:val="00AE6B81"/>
    <w:rsid w:val="00B02F15"/>
    <w:rsid w:val="00B07E98"/>
    <w:rsid w:val="00B22046"/>
    <w:rsid w:val="00B47435"/>
    <w:rsid w:val="00B504A0"/>
    <w:rsid w:val="00B66F8D"/>
    <w:rsid w:val="00B70E6E"/>
    <w:rsid w:val="00B74549"/>
    <w:rsid w:val="00B771A7"/>
    <w:rsid w:val="00B819AE"/>
    <w:rsid w:val="00B87C51"/>
    <w:rsid w:val="00B90B6E"/>
    <w:rsid w:val="00B93749"/>
    <w:rsid w:val="00BB72F7"/>
    <w:rsid w:val="00BC5DE0"/>
    <w:rsid w:val="00BC60B1"/>
    <w:rsid w:val="00BC75A1"/>
    <w:rsid w:val="00BD1D9A"/>
    <w:rsid w:val="00BD7015"/>
    <w:rsid w:val="00BE42B6"/>
    <w:rsid w:val="00BE676A"/>
    <w:rsid w:val="00BF008A"/>
    <w:rsid w:val="00C05DC2"/>
    <w:rsid w:val="00C22734"/>
    <w:rsid w:val="00C35C6E"/>
    <w:rsid w:val="00C63402"/>
    <w:rsid w:val="00C830B6"/>
    <w:rsid w:val="00C93BA6"/>
    <w:rsid w:val="00C968ED"/>
    <w:rsid w:val="00C96F79"/>
    <w:rsid w:val="00CA12AC"/>
    <w:rsid w:val="00CA1AED"/>
    <w:rsid w:val="00CA2A54"/>
    <w:rsid w:val="00CB2330"/>
    <w:rsid w:val="00CB3C81"/>
    <w:rsid w:val="00CB72A1"/>
    <w:rsid w:val="00CF408D"/>
    <w:rsid w:val="00D1088D"/>
    <w:rsid w:val="00D16B27"/>
    <w:rsid w:val="00D17877"/>
    <w:rsid w:val="00D272C4"/>
    <w:rsid w:val="00D34489"/>
    <w:rsid w:val="00D3591A"/>
    <w:rsid w:val="00D411D8"/>
    <w:rsid w:val="00D44078"/>
    <w:rsid w:val="00D44535"/>
    <w:rsid w:val="00D5391F"/>
    <w:rsid w:val="00D554FC"/>
    <w:rsid w:val="00D63A20"/>
    <w:rsid w:val="00D7525E"/>
    <w:rsid w:val="00D87ADC"/>
    <w:rsid w:val="00D9609F"/>
    <w:rsid w:val="00DB5E35"/>
    <w:rsid w:val="00DC2481"/>
    <w:rsid w:val="00DC41F4"/>
    <w:rsid w:val="00DC6151"/>
    <w:rsid w:val="00DF54BA"/>
    <w:rsid w:val="00DF6AA6"/>
    <w:rsid w:val="00DF7052"/>
    <w:rsid w:val="00E04D9E"/>
    <w:rsid w:val="00E056AE"/>
    <w:rsid w:val="00E14D97"/>
    <w:rsid w:val="00E3351B"/>
    <w:rsid w:val="00E37182"/>
    <w:rsid w:val="00E71ED9"/>
    <w:rsid w:val="00E9070E"/>
    <w:rsid w:val="00EB79A4"/>
    <w:rsid w:val="00EE5115"/>
    <w:rsid w:val="00F0278E"/>
    <w:rsid w:val="00F041F5"/>
    <w:rsid w:val="00F21E4E"/>
    <w:rsid w:val="00F230BC"/>
    <w:rsid w:val="00F44BC3"/>
    <w:rsid w:val="00F51F81"/>
    <w:rsid w:val="00F530C1"/>
    <w:rsid w:val="00F677C6"/>
    <w:rsid w:val="00F70B8C"/>
    <w:rsid w:val="00F74E68"/>
    <w:rsid w:val="00F87214"/>
    <w:rsid w:val="00F92A4C"/>
    <w:rsid w:val="00F92FA1"/>
    <w:rsid w:val="00FB6A1B"/>
    <w:rsid w:val="04CE377B"/>
    <w:rsid w:val="05EAF1D5"/>
    <w:rsid w:val="07A754B2"/>
    <w:rsid w:val="093FDB73"/>
    <w:rsid w:val="096DC7BC"/>
    <w:rsid w:val="0EA86294"/>
    <w:rsid w:val="16783F1B"/>
    <w:rsid w:val="172F235D"/>
    <w:rsid w:val="18D5F764"/>
    <w:rsid w:val="195A8AB1"/>
    <w:rsid w:val="1A6F0BE7"/>
    <w:rsid w:val="1DDF1B9E"/>
    <w:rsid w:val="212B6F68"/>
    <w:rsid w:val="28FF73A9"/>
    <w:rsid w:val="2DCA01E1"/>
    <w:rsid w:val="30BEBD1E"/>
    <w:rsid w:val="3A5A5ADC"/>
    <w:rsid w:val="433276AD"/>
    <w:rsid w:val="4525DFCF"/>
    <w:rsid w:val="4749ED0A"/>
    <w:rsid w:val="488A3AD4"/>
    <w:rsid w:val="49198CE5"/>
    <w:rsid w:val="49791C83"/>
    <w:rsid w:val="4A365A82"/>
    <w:rsid w:val="4E988FE8"/>
    <w:rsid w:val="521B3F67"/>
    <w:rsid w:val="53BF3691"/>
    <w:rsid w:val="56F00274"/>
    <w:rsid w:val="5C7964B7"/>
    <w:rsid w:val="5D5698D8"/>
    <w:rsid w:val="6256E03C"/>
    <w:rsid w:val="6495BB1C"/>
    <w:rsid w:val="6E4D9D7E"/>
    <w:rsid w:val="748A15F9"/>
    <w:rsid w:val="75FCA203"/>
    <w:rsid w:val="766B0790"/>
    <w:rsid w:val="77A1E3A7"/>
    <w:rsid w:val="7AC3CB70"/>
    <w:rsid w:val="7D1768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character" w:customStyle="1" w:styleId="normaltextrun">
    <w:name w:val="normaltextrun"/>
    <w:basedOn w:val="DefaultParagraphFont"/>
    <w:rsid w:val="00997488"/>
  </w:style>
  <w:style w:type="character" w:customStyle="1" w:styleId="eop">
    <w:name w:val="eop"/>
    <w:basedOn w:val="DefaultParagraphFont"/>
    <w:rsid w:val="0099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823">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25258">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49722173">
      <w:bodyDiv w:val="1"/>
      <w:marLeft w:val="0"/>
      <w:marRight w:val="0"/>
      <w:marTop w:val="0"/>
      <w:marBottom w:val="0"/>
      <w:divBdr>
        <w:top w:val="none" w:sz="0" w:space="0" w:color="auto"/>
        <w:left w:val="none" w:sz="0" w:space="0" w:color="auto"/>
        <w:bottom w:val="none" w:sz="0" w:space="0" w:color="auto"/>
        <w:right w:val="none" w:sz="0" w:space="0" w:color="auto"/>
      </w:divBdr>
    </w:div>
    <w:div w:id="152929617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79845">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2.xml><?xml version="1.0" encoding="utf-8"?>
<ds:datastoreItem xmlns:ds="http://schemas.openxmlformats.org/officeDocument/2006/customXml" ds:itemID="{2FA08E32-5183-47B1-801E-1CAE58CD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B9428-BACE-473C-BB68-18BBE2908558}">
  <ds:schemaRefs>
    <ds:schemaRef ds:uri="http://schemas.openxmlformats.org/officeDocument/2006/bibliography"/>
  </ds:schemaRefs>
</ds:datastoreItem>
</file>

<file path=customXml/itemProps4.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1287</Words>
  <Characters>7339</Characters>
  <Application>Microsoft Office Word</Application>
  <DocSecurity>0</DocSecurity>
  <Lines>61</Lines>
  <Paragraphs>17</Paragraphs>
  <ScaleCrop>false</ScaleCrop>
  <Company>Microsoft</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Aimee Clitheroe</cp:lastModifiedBy>
  <cp:revision>2</cp:revision>
  <cp:lastPrinted>2019-02-25T13:50:00Z</cp:lastPrinted>
  <dcterms:created xsi:type="dcterms:W3CDTF">2025-02-24T14:37:00Z</dcterms:created>
  <dcterms:modified xsi:type="dcterms:W3CDTF">2025-02-24T14:37:00Z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ClassificationContentMarkingFooterShapeIds">
    <vt:lpwstr>4,6,7,8,9,a</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2023-01-20T16:42:38Z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69a9988d-66fb-442d-9acd-da23e5dd2001</vt:lpwstr>
  </property>
  <property fmtid="{D5CDD505-2E9C-101B-9397-08002B2CF9AE}" pid="21" name="MSIP_Label_47e51286-47c4-4123-8966-22562bada071_ContentBits">
    <vt:lpwstr>2</vt:lpwstr>
  </property>
  <property fmtid="{D5CDD505-2E9C-101B-9397-08002B2CF9AE}" pid="22" name="MediaServiceImageTags">
    <vt:lpwstr/>
  </property>
</Properties>
</file>