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27"/>
        <w:gridCol w:w="6699"/>
      </w:tblGrid>
      <w:tr w:rsidR="001054FB" w:rsidRPr="002C5CB8" w14:paraId="01A16D9B" w14:textId="77777777" w:rsidTr="006F532E">
        <w:tc>
          <w:tcPr>
            <w:tcW w:w="9242" w:type="dxa"/>
            <w:gridSpan w:val="2"/>
            <w:tcBorders>
              <w:top w:val="single" w:sz="8" w:space="0" w:color="000000"/>
              <w:bottom w:val="single" w:sz="8" w:space="0" w:color="000000"/>
            </w:tcBorders>
            <w:shd w:val="clear" w:color="auto" w:fill="D9D9D9"/>
          </w:tcPr>
          <w:p w14:paraId="6FC93687" w14:textId="77777777" w:rsidR="001054FB" w:rsidRPr="00C05DC2" w:rsidRDefault="00C05DC2" w:rsidP="002C5CB8">
            <w:pPr>
              <w:pStyle w:val="Heading1"/>
              <w:spacing w:before="0" w:after="0" w:line="240" w:lineRule="auto"/>
              <w:rPr>
                <w:rFonts w:cs="Arial"/>
                <w:bCs w:val="0"/>
                <w:sz w:val="30"/>
                <w:szCs w:val="30"/>
              </w:rPr>
            </w:pPr>
            <w:r w:rsidRPr="00C05DC2">
              <w:rPr>
                <w:rFonts w:cs="Arial"/>
                <w:bCs w:val="0"/>
                <w:sz w:val="30"/>
                <w:szCs w:val="30"/>
              </w:rPr>
              <w:t>Job Title</w:t>
            </w:r>
            <w:r w:rsidR="00716AB5">
              <w:rPr>
                <w:rFonts w:cs="Arial"/>
                <w:bCs w:val="0"/>
                <w:sz w:val="30"/>
                <w:szCs w:val="30"/>
              </w:rPr>
              <w:t xml:space="preserve">:  </w:t>
            </w:r>
            <w:r w:rsidR="0089161E">
              <w:rPr>
                <w:rFonts w:cs="Arial"/>
                <w:bCs w:val="0"/>
                <w:sz w:val="30"/>
                <w:szCs w:val="30"/>
              </w:rPr>
              <w:t>Compliance and Quality Officer</w:t>
            </w:r>
          </w:p>
          <w:p w14:paraId="153DDF05"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07FBD70D" w14:textId="77777777" w:rsidTr="00241D10">
        <w:tc>
          <w:tcPr>
            <w:tcW w:w="2351" w:type="dxa"/>
            <w:tcBorders>
              <w:bottom w:val="single" w:sz="4" w:space="0" w:color="BFBFBF"/>
            </w:tcBorders>
            <w:shd w:val="clear" w:color="auto" w:fill="auto"/>
          </w:tcPr>
          <w:p w14:paraId="28F67BEC" w14:textId="77777777" w:rsidR="00241D10" w:rsidRPr="002C5CB8" w:rsidRDefault="00241D10" w:rsidP="002C5CB8">
            <w:pPr>
              <w:pStyle w:val="Quote"/>
              <w:spacing w:after="0" w:line="240" w:lineRule="auto"/>
              <w:rPr>
                <w:rFonts w:cs="Arial"/>
                <w:b/>
                <w:bCs/>
              </w:rPr>
            </w:pPr>
          </w:p>
        </w:tc>
        <w:tc>
          <w:tcPr>
            <w:tcW w:w="6891" w:type="dxa"/>
            <w:tcBorders>
              <w:left w:val="nil"/>
              <w:bottom w:val="single" w:sz="4" w:space="0" w:color="BFBFBF"/>
              <w:right w:val="nil"/>
            </w:tcBorders>
            <w:shd w:val="clear" w:color="auto" w:fill="auto"/>
          </w:tcPr>
          <w:p w14:paraId="12FCD173" w14:textId="77777777" w:rsidR="00241D10" w:rsidRPr="002C5CB8" w:rsidRDefault="00241D10" w:rsidP="002C5CB8">
            <w:pPr>
              <w:pStyle w:val="Quote"/>
              <w:spacing w:after="0" w:line="240" w:lineRule="auto"/>
              <w:rPr>
                <w:rFonts w:cs="Arial"/>
              </w:rPr>
            </w:pPr>
          </w:p>
        </w:tc>
      </w:tr>
      <w:tr w:rsidR="001054FB" w:rsidRPr="00C05DC2" w14:paraId="32868ABE" w14:textId="77777777" w:rsidTr="006F532E">
        <w:tc>
          <w:tcPr>
            <w:tcW w:w="2351" w:type="dxa"/>
            <w:tcBorders>
              <w:bottom w:val="single" w:sz="4" w:space="0" w:color="BFBFBF"/>
            </w:tcBorders>
            <w:shd w:val="clear" w:color="auto" w:fill="F2F2F2"/>
          </w:tcPr>
          <w:p w14:paraId="6375B445"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891" w:type="dxa"/>
            <w:tcBorders>
              <w:left w:val="nil"/>
              <w:bottom w:val="single" w:sz="4" w:space="0" w:color="BFBFBF"/>
              <w:right w:val="nil"/>
            </w:tcBorders>
            <w:shd w:val="clear" w:color="auto" w:fill="FFFFFF"/>
          </w:tcPr>
          <w:p w14:paraId="3591B982" w14:textId="77777777" w:rsidR="00904A59" w:rsidRPr="00C05DC2" w:rsidRDefault="0089161E" w:rsidP="00DB4BEC">
            <w:pPr>
              <w:pStyle w:val="Quote"/>
              <w:spacing w:after="0" w:line="360" w:lineRule="auto"/>
              <w:rPr>
                <w:rFonts w:cs="Arial"/>
              </w:rPr>
            </w:pPr>
            <w:r>
              <w:rPr>
                <w:rFonts w:cs="Arial"/>
              </w:rPr>
              <w:t>Compliance and Quality Officer</w:t>
            </w:r>
          </w:p>
        </w:tc>
      </w:tr>
      <w:tr w:rsidR="001054FB" w:rsidRPr="00C05DC2" w14:paraId="245D07E9" w14:textId="77777777" w:rsidTr="006F532E">
        <w:tc>
          <w:tcPr>
            <w:tcW w:w="2351" w:type="dxa"/>
            <w:tcBorders>
              <w:top w:val="single" w:sz="4" w:space="0" w:color="BFBFBF"/>
              <w:bottom w:val="single" w:sz="4" w:space="0" w:color="BFBFBF"/>
            </w:tcBorders>
            <w:shd w:val="clear" w:color="auto" w:fill="F2F2F2"/>
          </w:tcPr>
          <w:p w14:paraId="6E855EAE"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891" w:type="dxa"/>
            <w:tcBorders>
              <w:top w:val="single" w:sz="4" w:space="0" w:color="BFBFBF"/>
              <w:bottom w:val="single" w:sz="4" w:space="0" w:color="BFBFBF"/>
            </w:tcBorders>
            <w:shd w:val="clear" w:color="auto" w:fill="FFFFFF"/>
          </w:tcPr>
          <w:p w14:paraId="0D8E3A3E" w14:textId="77777777" w:rsidR="001054FB" w:rsidRPr="00C05DC2" w:rsidRDefault="00D54DE2" w:rsidP="00DB4BEC">
            <w:pPr>
              <w:pStyle w:val="Quote"/>
              <w:spacing w:after="0" w:line="360" w:lineRule="auto"/>
              <w:rPr>
                <w:rFonts w:cs="Arial"/>
              </w:rPr>
            </w:pPr>
            <w:r>
              <w:rPr>
                <w:rFonts w:cs="Arial"/>
              </w:rPr>
              <w:t>Home based</w:t>
            </w:r>
          </w:p>
        </w:tc>
      </w:tr>
      <w:tr w:rsidR="001054FB" w:rsidRPr="00C05DC2" w14:paraId="0C4CB5B4" w14:textId="77777777" w:rsidTr="006F532E">
        <w:tc>
          <w:tcPr>
            <w:tcW w:w="2351" w:type="dxa"/>
            <w:tcBorders>
              <w:top w:val="single" w:sz="4" w:space="0" w:color="BFBFBF"/>
              <w:bottom w:val="single" w:sz="4" w:space="0" w:color="BFBFBF"/>
            </w:tcBorders>
            <w:shd w:val="clear" w:color="auto" w:fill="F2F2F2"/>
          </w:tcPr>
          <w:p w14:paraId="20052FA4"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891" w:type="dxa"/>
            <w:tcBorders>
              <w:top w:val="single" w:sz="4" w:space="0" w:color="BFBFBF"/>
              <w:left w:val="nil"/>
              <w:bottom w:val="single" w:sz="4" w:space="0" w:color="BFBFBF"/>
              <w:right w:val="nil"/>
            </w:tcBorders>
            <w:shd w:val="clear" w:color="auto" w:fill="FFFFFF"/>
          </w:tcPr>
          <w:p w14:paraId="020170B0" w14:textId="77777777" w:rsidR="001054FB" w:rsidRPr="00C05DC2" w:rsidRDefault="00716AB5" w:rsidP="00DB4BEC">
            <w:pPr>
              <w:pStyle w:val="Quote"/>
              <w:spacing w:after="0" w:line="360" w:lineRule="auto"/>
              <w:rPr>
                <w:rFonts w:cs="Arial"/>
              </w:rPr>
            </w:pPr>
            <w:r>
              <w:rPr>
                <w:rFonts w:cs="Arial"/>
              </w:rPr>
              <w:t>37 hours per week</w:t>
            </w:r>
          </w:p>
        </w:tc>
      </w:tr>
      <w:tr w:rsidR="001054FB" w:rsidRPr="00C05DC2" w14:paraId="3C9AA3ED" w14:textId="77777777" w:rsidTr="00AA7B18">
        <w:trPr>
          <w:trHeight w:val="70"/>
        </w:trPr>
        <w:tc>
          <w:tcPr>
            <w:tcW w:w="2351" w:type="dxa"/>
            <w:tcBorders>
              <w:top w:val="single" w:sz="4" w:space="0" w:color="BFBFBF"/>
              <w:bottom w:val="single" w:sz="4" w:space="0" w:color="BFBFBF"/>
            </w:tcBorders>
            <w:shd w:val="clear" w:color="auto" w:fill="F2F2F2"/>
          </w:tcPr>
          <w:p w14:paraId="75E382D8" w14:textId="77777777" w:rsidR="001054FB" w:rsidRPr="00C05DC2" w:rsidRDefault="008C7411" w:rsidP="002C5CB8">
            <w:pPr>
              <w:pStyle w:val="Quote"/>
              <w:spacing w:after="0" w:line="240" w:lineRule="auto"/>
              <w:rPr>
                <w:rFonts w:cs="Arial"/>
                <w:bCs/>
              </w:rPr>
            </w:pPr>
            <w:r w:rsidRPr="00C05DC2">
              <w:rPr>
                <w:rFonts w:cs="Arial"/>
                <w:b/>
                <w:bCs/>
              </w:rPr>
              <w:t>Salary/Grade</w:t>
            </w:r>
            <w:r w:rsidR="00836FF3">
              <w:rPr>
                <w:rFonts w:cs="Arial"/>
                <w:b/>
                <w:bCs/>
              </w:rPr>
              <w:t>:</w:t>
            </w:r>
          </w:p>
        </w:tc>
        <w:tc>
          <w:tcPr>
            <w:tcW w:w="6891" w:type="dxa"/>
            <w:tcBorders>
              <w:top w:val="single" w:sz="4" w:space="0" w:color="BFBFBF"/>
              <w:bottom w:val="single" w:sz="4" w:space="0" w:color="BFBFBF"/>
            </w:tcBorders>
            <w:shd w:val="clear" w:color="auto" w:fill="FFFFFF"/>
          </w:tcPr>
          <w:p w14:paraId="341FA21B" w14:textId="77777777" w:rsidR="001054FB" w:rsidRPr="00C05DC2" w:rsidRDefault="0089161E" w:rsidP="00DB4BEC">
            <w:pPr>
              <w:pStyle w:val="Quote"/>
              <w:spacing w:after="0" w:line="360" w:lineRule="auto"/>
              <w:rPr>
                <w:rFonts w:cs="Arial"/>
              </w:rPr>
            </w:pPr>
            <w:r>
              <w:rPr>
                <w:rFonts w:cs="Arial"/>
              </w:rPr>
              <w:t>Grade D</w:t>
            </w:r>
          </w:p>
        </w:tc>
      </w:tr>
      <w:tr w:rsidR="001054FB" w:rsidRPr="00C05DC2" w14:paraId="6472BED1" w14:textId="77777777" w:rsidTr="006F532E">
        <w:tc>
          <w:tcPr>
            <w:tcW w:w="2351" w:type="dxa"/>
            <w:tcBorders>
              <w:top w:val="single" w:sz="4" w:space="0" w:color="BFBFBF"/>
              <w:bottom w:val="single" w:sz="4" w:space="0" w:color="BFBFBF"/>
            </w:tcBorders>
            <w:shd w:val="clear" w:color="auto" w:fill="F2F2F2"/>
          </w:tcPr>
          <w:p w14:paraId="138F84D5"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6891" w:type="dxa"/>
            <w:tcBorders>
              <w:top w:val="single" w:sz="4" w:space="0" w:color="BFBFBF"/>
              <w:left w:val="nil"/>
              <w:bottom w:val="single" w:sz="4" w:space="0" w:color="BFBFBF"/>
              <w:right w:val="nil"/>
            </w:tcBorders>
            <w:shd w:val="clear" w:color="auto" w:fill="FFFFFF"/>
          </w:tcPr>
          <w:p w14:paraId="03E788AB" w14:textId="77777777" w:rsidR="001054FB" w:rsidRPr="00C05DC2" w:rsidRDefault="00716AB5" w:rsidP="00DB4BEC">
            <w:pPr>
              <w:pStyle w:val="Quote"/>
              <w:spacing w:after="0" w:line="360" w:lineRule="auto"/>
              <w:rPr>
                <w:rFonts w:cs="Arial"/>
              </w:rPr>
            </w:pPr>
            <w:r>
              <w:rPr>
                <w:rFonts w:cs="Arial"/>
              </w:rPr>
              <w:t>Operations Manager</w:t>
            </w:r>
          </w:p>
        </w:tc>
      </w:tr>
      <w:tr w:rsidR="001054FB" w:rsidRPr="00C05DC2" w14:paraId="47E6E64F" w14:textId="77777777" w:rsidTr="006F532E">
        <w:tc>
          <w:tcPr>
            <w:tcW w:w="2351" w:type="dxa"/>
            <w:tcBorders>
              <w:top w:val="single" w:sz="4" w:space="0" w:color="BFBFBF"/>
            </w:tcBorders>
            <w:shd w:val="clear" w:color="auto" w:fill="F2F2F2"/>
          </w:tcPr>
          <w:p w14:paraId="210F48B2" w14:textId="77777777" w:rsidR="001054FB" w:rsidRPr="00C05DC2" w:rsidRDefault="001054FB" w:rsidP="002C5CB8">
            <w:pPr>
              <w:pStyle w:val="Quote"/>
              <w:spacing w:after="0" w:line="240" w:lineRule="auto"/>
              <w:rPr>
                <w:rFonts w:cs="Arial"/>
                <w:bCs/>
              </w:rPr>
            </w:pPr>
            <w:r w:rsidRPr="00C05DC2">
              <w:rPr>
                <w:rFonts w:cs="Arial"/>
                <w:b/>
                <w:bCs/>
              </w:rPr>
              <w:t>Level of screening:</w:t>
            </w:r>
          </w:p>
        </w:tc>
        <w:tc>
          <w:tcPr>
            <w:tcW w:w="6891" w:type="dxa"/>
            <w:tcBorders>
              <w:top w:val="single" w:sz="4" w:space="0" w:color="BFBFBF"/>
              <w:left w:val="nil"/>
              <w:right w:val="nil"/>
            </w:tcBorders>
            <w:shd w:val="clear" w:color="auto" w:fill="FFFFFF"/>
          </w:tcPr>
          <w:p w14:paraId="6264964D" w14:textId="77777777" w:rsidR="001054FB" w:rsidRPr="00C05DC2" w:rsidRDefault="00716AB5" w:rsidP="00DB4BEC">
            <w:pPr>
              <w:spacing w:after="0" w:line="360" w:lineRule="auto"/>
              <w:rPr>
                <w:rFonts w:cs="Arial"/>
                <w:color w:val="000000"/>
              </w:rPr>
            </w:pPr>
            <w:r>
              <w:rPr>
                <w:rFonts w:cs="Arial"/>
                <w:color w:val="000000"/>
              </w:rPr>
              <w:t>Enhanced</w:t>
            </w:r>
          </w:p>
        </w:tc>
      </w:tr>
      <w:tr w:rsidR="001054FB" w:rsidRPr="00C05DC2" w14:paraId="21833AA1" w14:textId="77777777" w:rsidTr="001054FB">
        <w:tc>
          <w:tcPr>
            <w:tcW w:w="9242" w:type="dxa"/>
            <w:gridSpan w:val="2"/>
            <w:tcBorders>
              <w:top w:val="single" w:sz="4" w:space="0" w:color="BFBFBF"/>
            </w:tcBorders>
            <w:shd w:val="clear" w:color="auto" w:fill="auto"/>
          </w:tcPr>
          <w:p w14:paraId="001E327B" w14:textId="77777777" w:rsidR="001054FB" w:rsidRPr="00C05DC2" w:rsidRDefault="001054FB" w:rsidP="002C5CB8">
            <w:pPr>
              <w:spacing w:after="0" w:line="240" w:lineRule="auto"/>
              <w:rPr>
                <w:rFonts w:cs="Arial"/>
                <w:color w:val="000000"/>
              </w:rPr>
            </w:pPr>
          </w:p>
        </w:tc>
      </w:tr>
      <w:tr w:rsidR="001054FB" w:rsidRPr="002C5CB8" w14:paraId="685FE209" w14:textId="77777777" w:rsidTr="006F532E">
        <w:tc>
          <w:tcPr>
            <w:tcW w:w="9242" w:type="dxa"/>
            <w:gridSpan w:val="2"/>
            <w:tcBorders>
              <w:top w:val="single" w:sz="8" w:space="0" w:color="000000"/>
              <w:bottom w:val="single" w:sz="8" w:space="0" w:color="000000"/>
            </w:tcBorders>
            <w:shd w:val="clear" w:color="auto" w:fill="F2F2F2"/>
          </w:tcPr>
          <w:p w14:paraId="426CF0D5"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416F5820" w14:textId="77777777" w:rsidR="00717A64" w:rsidRPr="002C5CB8" w:rsidRDefault="00717A64" w:rsidP="002C5CB8">
      <w:pPr>
        <w:shd w:val="clear" w:color="auto" w:fill="FFFFFF"/>
        <w:spacing w:after="0" w:line="240" w:lineRule="auto"/>
        <w:textAlignment w:val="top"/>
        <w:rPr>
          <w:rFonts w:cs="Arial"/>
        </w:rPr>
      </w:pPr>
    </w:p>
    <w:p w14:paraId="679489D5" w14:textId="77777777" w:rsidR="00DB4BEC" w:rsidRPr="006F468C" w:rsidRDefault="00DB4BEC" w:rsidP="00DB4BEC">
      <w:pPr>
        <w:shd w:val="clear" w:color="auto" w:fill="FFFFFF"/>
        <w:spacing w:before="100" w:beforeAutospacing="1" w:after="100" w:afterAutospacing="1" w:line="240" w:lineRule="auto"/>
        <w:textAlignment w:val="top"/>
        <w:rPr>
          <w:rFonts w:cs="Arial"/>
        </w:rPr>
      </w:pPr>
      <w:r w:rsidRPr="006F468C">
        <w:rPr>
          <w:rFonts w:cs="Arial"/>
        </w:rPr>
        <w:t xml:space="preserve">Catch22 exists to help build a society where everyone has a good place to live, good people around them, and a fulfilling purpose. </w:t>
      </w:r>
      <w:hyperlink r:id="rId11" w:history="1">
        <w:r w:rsidRPr="006F468C">
          <w:rPr>
            <w:rFonts w:cs="Arial"/>
          </w:rPr>
          <w:t>We call these our '3Ps'.</w:t>
        </w:r>
      </w:hyperlink>
    </w:p>
    <w:p w14:paraId="487891C9" w14:textId="77777777" w:rsidR="00DB4BEC" w:rsidRPr="006F468C" w:rsidRDefault="00DB4BEC" w:rsidP="00DB4BEC">
      <w:pPr>
        <w:shd w:val="clear" w:color="auto" w:fill="FFFFFF"/>
        <w:spacing w:before="100" w:beforeAutospacing="1" w:after="100" w:afterAutospacing="1"/>
        <w:textAlignment w:val="top"/>
        <w:rPr>
          <w:rFonts w:cs="Arial"/>
        </w:rPr>
      </w:pPr>
      <w:r w:rsidRPr="006F468C">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547DAAF4" w14:textId="77777777" w:rsidR="00DB4BEC" w:rsidRPr="006F468C" w:rsidRDefault="00DB4BEC" w:rsidP="00DB4BEC">
      <w:pPr>
        <w:rPr>
          <w:rFonts w:cs="Arial"/>
        </w:rPr>
      </w:pPr>
      <w:r>
        <w:rPr>
          <w:rFonts w:cs="Arial"/>
        </w:rPr>
        <w:t xml:space="preserve">The Catch22 Employability division provides skills and employability provision on a range of programmes, both public and corporate funded. We pride ourselves on supporting the most disadvantaged in society to improve their prospects resulting in improved social mobility and sustainable positive change. </w:t>
      </w:r>
    </w:p>
    <w:p w14:paraId="741431CC" w14:textId="77777777" w:rsidR="00717A64" w:rsidRPr="002C5CB8" w:rsidRDefault="00717A64" w:rsidP="003B39DE">
      <w:pPr>
        <w:spacing w:after="0" w:line="240" w:lineRule="auto"/>
        <w:jc w:val="both"/>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0ACEA6C3"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45C7532C" w14:textId="77777777" w:rsidR="001054FB" w:rsidRPr="002C5CB8" w:rsidRDefault="00907F54" w:rsidP="00716AB5">
            <w:pPr>
              <w:pStyle w:val="Heading2"/>
              <w:spacing w:before="0" w:after="0" w:line="240" w:lineRule="auto"/>
              <w:jc w:val="both"/>
              <w:rPr>
                <w:rFonts w:cs="Arial"/>
                <w:sz w:val="30"/>
                <w:szCs w:val="30"/>
              </w:rPr>
            </w:pPr>
            <w:r w:rsidRPr="002C5CB8">
              <w:rPr>
                <w:rFonts w:cs="Arial"/>
                <w:sz w:val="30"/>
                <w:szCs w:val="30"/>
              </w:rPr>
              <w:t>Where you fit in</w:t>
            </w:r>
          </w:p>
        </w:tc>
      </w:tr>
      <w:tr w:rsidR="008F2391" w:rsidRPr="002C5CB8" w14:paraId="0CDE0195"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34E05045" w14:textId="77777777" w:rsidR="008F2391" w:rsidRPr="002C5CB8" w:rsidRDefault="008F2391" w:rsidP="00DB4BEC">
            <w:pPr>
              <w:pStyle w:val="NormalWeb"/>
              <w:spacing w:before="0" w:beforeAutospacing="0" w:after="0" w:afterAutospacing="0"/>
              <w:ind w:left="720" w:right="958"/>
              <w:jc w:val="both"/>
              <w:rPr>
                <w:rFonts w:ascii="Arial" w:eastAsia="Calibri" w:hAnsi="Arial" w:cs="Arial"/>
                <w:sz w:val="22"/>
                <w:szCs w:val="22"/>
                <w:lang w:eastAsia="en-US"/>
              </w:rPr>
            </w:pPr>
          </w:p>
          <w:p w14:paraId="1C744135" w14:textId="77777777" w:rsidR="00B128B4" w:rsidRDefault="00B128B4" w:rsidP="00DB4BEC">
            <w:pPr>
              <w:pStyle w:val="NormalWeb"/>
              <w:spacing w:before="0" w:beforeAutospacing="0" w:after="0" w:afterAutospacing="0"/>
              <w:ind w:right="958"/>
              <w:jc w:val="both"/>
              <w:rPr>
                <w:rFonts w:ascii="Arial" w:eastAsia="Calibri" w:hAnsi="Arial" w:cs="Arial"/>
                <w:sz w:val="22"/>
                <w:szCs w:val="22"/>
                <w:lang w:eastAsia="en-US"/>
              </w:rPr>
            </w:pPr>
            <w:r w:rsidRPr="00E4146B">
              <w:rPr>
                <w:rFonts w:ascii="Arial" w:hAnsi="Arial" w:cs="Arial"/>
                <w:sz w:val="22"/>
                <w:szCs w:val="22"/>
              </w:rPr>
              <w:t xml:space="preserve">Working within our Employability Team, </w:t>
            </w:r>
            <w:r w:rsidRPr="00E4146B">
              <w:rPr>
                <w:rFonts w:ascii="Arial" w:eastAsia="Calibri" w:hAnsi="Arial" w:cs="Arial"/>
                <w:sz w:val="22"/>
                <w:szCs w:val="22"/>
                <w:lang w:eastAsia="en-US"/>
              </w:rPr>
              <w:t xml:space="preserve">the Compliance and </w:t>
            </w:r>
            <w:r>
              <w:rPr>
                <w:rFonts w:ascii="Arial" w:eastAsia="Calibri" w:hAnsi="Arial" w:cs="Arial"/>
                <w:sz w:val="22"/>
                <w:szCs w:val="22"/>
                <w:lang w:eastAsia="en-US"/>
              </w:rPr>
              <w:t>Quality Officer</w:t>
            </w:r>
            <w:r w:rsidRPr="00E4146B">
              <w:rPr>
                <w:rFonts w:ascii="Arial" w:eastAsia="Calibri" w:hAnsi="Arial" w:cs="Arial"/>
                <w:sz w:val="22"/>
                <w:szCs w:val="22"/>
                <w:lang w:eastAsia="en-US"/>
              </w:rPr>
              <w:t xml:space="preserve"> sits within the shared services team within this Directorate</w:t>
            </w:r>
            <w:r>
              <w:rPr>
                <w:rFonts w:ascii="Arial" w:eastAsia="Calibri" w:hAnsi="Arial" w:cs="Arial"/>
                <w:sz w:val="22"/>
                <w:szCs w:val="22"/>
                <w:lang w:eastAsia="en-US"/>
              </w:rPr>
              <w:t>.</w:t>
            </w:r>
          </w:p>
          <w:p w14:paraId="32F65570" w14:textId="77777777" w:rsidR="00B128B4" w:rsidRDefault="00B128B4" w:rsidP="00DB4BEC">
            <w:pPr>
              <w:pStyle w:val="NormalWeb"/>
              <w:spacing w:before="0" w:beforeAutospacing="0" w:after="0" w:afterAutospacing="0"/>
              <w:ind w:right="958"/>
              <w:jc w:val="both"/>
              <w:rPr>
                <w:rFonts w:ascii="Arial" w:eastAsia="Calibri" w:hAnsi="Arial" w:cs="Arial"/>
                <w:sz w:val="22"/>
                <w:szCs w:val="22"/>
                <w:lang w:eastAsia="en-US"/>
              </w:rPr>
            </w:pPr>
          </w:p>
          <w:p w14:paraId="2F387298" w14:textId="77777777" w:rsidR="009E3F0E" w:rsidRPr="009703B4" w:rsidRDefault="009E3F0E" w:rsidP="00DB4BEC">
            <w:pPr>
              <w:pStyle w:val="NormalWeb"/>
              <w:spacing w:before="0" w:beforeAutospacing="0" w:after="0" w:afterAutospacing="0"/>
              <w:ind w:right="958"/>
              <w:jc w:val="both"/>
              <w:rPr>
                <w:rFonts w:ascii="Arial" w:eastAsia="Calibri" w:hAnsi="Arial" w:cs="Arial"/>
                <w:sz w:val="22"/>
                <w:szCs w:val="22"/>
                <w:lang w:eastAsia="en-US"/>
              </w:rPr>
            </w:pPr>
            <w:r w:rsidRPr="009703B4">
              <w:rPr>
                <w:rFonts w:ascii="Arial" w:eastAsia="Calibri" w:hAnsi="Arial" w:cs="Arial"/>
                <w:sz w:val="22"/>
                <w:szCs w:val="22"/>
                <w:lang w:eastAsia="en-US"/>
              </w:rPr>
              <w:t xml:space="preserve">The </w:t>
            </w:r>
            <w:r w:rsidR="009703B4" w:rsidRPr="009703B4">
              <w:rPr>
                <w:rFonts w:ascii="Arial" w:hAnsi="Arial" w:cs="Arial"/>
                <w:sz w:val="22"/>
                <w:szCs w:val="22"/>
              </w:rPr>
              <w:t>Compliance and Quality Officer</w:t>
            </w:r>
            <w:r w:rsidR="009703B4" w:rsidRPr="009703B4">
              <w:rPr>
                <w:rFonts w:ascii="Arial" w:eastAsia="Calibri" w:hAnsi="Arial" w:cs="Arial"/>
                <w:sz w:val="22"/>
                <w:szCs w:val="22"/>
                <w:lang w:eastAsia="en-US"/>
              </w:rPr>
              <w:t xml:space="preserve"> will support the</w:t>
            </w:r>
            <w:r w:rsidR="009703B4">
              <w:rPr>
                <w:rFonts w:ascii="Arial" w:eastAsia="Calibri" w:hAnsi="Arial" w:cs="Arial"/>
                <w:sz w:val="22"/>
                <w:szCs w:val="22"/>
                <w:lang w:eastAsia="en-US"/>
              </w:rPr>
              <w:t xml:space="preserve"> </w:t>
            </w:r>
            <w:r w:rsidR="009703B4" w:rsidRPr="000F5367">
              <w:rPr>
                <w:rFonts w:ascii="Arial" w:hAnsi="Arial" w:cs="Arial"/>
                <w:sz w:val="22"/>
                <w:szCs w:val="22"/>
              </w:rPr>
              <w:t>Data, Impact and Compliance Manager</w:t>
            </w:r>
            <w:r w:rsidR="009703B4" w:rsidRPr="009703B4">
              <w:rPr>
                <w:rFonts w:ascii="Arial" w:eastAsia="Calibri" w:hAnsi="Arial" w:cs="Arial"/>
                <w:sz w:val="22"/>
                <w:szCs w:val="22"/>
                <w:lang w:eastAsia="en-US"/>
              </w:rPr>
              <w:t xml:space="preserve"> and staff in ensuring that the Employability Division is fully compliant across all of our contracts and meeting all quality and contractual requirements.</w:t>
            </w:r>
            <w:r w:rsidRPr="009703B4">
              <w:rPr>
                <w:rFonts w:ascii="Arial" w:eastAsia="Calibri" w:hAnsi="Arial" w:cs="Arial"/>
                <w:sz w:val="22"/>
                <w:szCs w:val="22"/>
                <w:lang w:eastAsia="en-US"/>
              </w:rPr>
              <w:t>.</w:t>
            </w:r>
          </w:p>
          <w:p w14:paraId="239100F2" w14:textId="77777777" w:rsidR="00682093" w:rsidRPr="002C5CB8" w:rsidRDefault="00682093" w:rsidP="003B39DE">
            <w:pPr>
              <w:pStyle w:val="NormalWeb"/>
              <w:spacing w:before="0" w:beforeAutospacing="0" w:after="0" w:afterAutospacing="0"/>
              <w:jc w:val="both"/>
              <w:rPr>
                <w:rFonts w:ascii="Arial" w:eastAsia="Calibri" w:hAnsi="Arial" w:cs="Arial"/>
                <w:sz w:val="22"/>
                <w:szCs w:val="22"/>
                <w:lang w:eastAsia="en-US"/>
              </w:rPr>
            </w:pPr>
          </w:p>
        </w:tc>
      </w:tr>
      <w:tr w:rsidR="00D411D8" w:rsidRPr="002C5CB8" w14:paraId="6CC4DF84"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3BEF776A" w14:textId="77777777" w:rsidR="00D411D8" w:rsidRPr="002C5CB8" w:rsidRDefault="009D59B3" w:rsidP="00716AB5">
            <w:pPr>
              <w:pStyle w:val="Heading2"/>
              <w:spacing w:before="0" w:after="0" w:line="240" w:lineRule="auto"/>
              <w:jc w:val="both"/>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57BFCC21" w14:textId="77777777" w:rsidR="003B2762" w:rsidRPr="002C5CB8" w:rsidRDefault="003B2762" w:rsidP="003B39DE">
      <w:pPr>
        <w:spacing w:after="0" w:line="240" w:lineRule="auto"/>
        <w:jc w:val="both"/>
        <w:rPr>
          <w:rFonts w:cs="Arial"/>
          <w:color w:val="000000"/>
          <w:lang w:eastAsia="en-GB"/>
        </w:rPr>
      </w:pPr>
    </w:p>
    <w:p w14:paraId="7406ED85" w14:textId="77777777" w:rsidR="003B39DE" w:rsidRDefault="003B39DE" w:rsidP="004F07B2">
      <w:pPr>
        <w:numPr>
          <w:ilvl w:val="0"/>
          <w:numId w:val="1"/>
        </w:numPr>
        <w:tabs>
          <w:tab w:val="left" w:pos="567"/>
        </w:tabs>
        <w:spacing w:after="160" w:line="240" w:lineRule="auto"/>
        <w:jc w:val="both"/>
        <w:rPr>
          <w:rFonts w:cs="Arial"/>
        </w:rPr>
      </w:pPr>
      <w:r>
        <w:rPr>
          <w:rFonts w:cs="Arial"/>
        </w:rPr>
        <w:t xml:space="preserve">Supporting the </w:t>
      </w:r>
      <w:r w:rsidR="0089161E">
        <w:rPr>
          <w:rFonts w:cs="Arial"/>
        </w:rPr>
        <w:t xml:space="preserve">operations managers </w:t>
      </w:r>
      <w:r>
        <w:rPr>
          <w:rFonts w:cs="Arial"/>
        </w:rPr>
        <w:t>to ensure co</w:t>
      </w:r>
      <w:r w:rsidR="009E3F0E">
        <w:rPr>
          <w:rFonts w:cs="Arial"/>
        </w:rPr>
        <w:t xml:space="preserve">mpliance and auditing of staff </w:t>
      </w:r>
      <w:r>
        <w:rPr>
          <w:rFonts w:cs="Arial"/>
        </w:rPr>
        <w:t xml:space="preserve">by completing monthly </w:t>
      </w:r>
      <w:r w:rsidR="009368FF">
        <w:rPr>
          <w:rFonts w:cs="Arial"/>
        </w:rPr>
        <w:t>PAAs</w:t>
      </w:r>
      <w:r w:rsidR="00917FDF">
        <w:rPr>
          <w:rFonts w:cs="Arial"/>
        </w:rPr>
        <w:t xml:space="preserve"> and supporting the </w:t>
      </w:r>
      <w:r w:rsidR="00867CB7">
        <w:rPr>
          <w:rFonts w:cs="Arial"/>
        </w:rPr>
        <w:t>preparation and completion of Brilliant Basics audits</w:t>
      </w:r>
    </w:p>
    <w:p w14:paraId="48D2F7DC" w14:textId="77777777" w:rsidR="009E3F0E" w:rsidRDefault="00B128B4" w:rsidP="004F07B2">
      <w:pPr>
        <w:numPr>
          <w:ilvl w:val="0"/>
          <w:numId w:val="1"/>
        </w:numPr>
        <w:tabs>
          <w:tab w:val="left" w:pos="567"/>
        </w:tabs>
        <w:suppressAutoHyphens/>
        <w:spacing w:after="0" w:line="240" w:lineRule="auto"/>
        <w:jc w:val="both"/>
        <w:rPr>
          <w:rFonts w:cs="Arial"/>
        </w:rPr>
      </w:pPr>
      <w:r>
        <w:rPr>
          <w:rFonts w:cs="Arial"/>
        </w:rPr>
        <w:t>Leading on</w:t>
      </w:r>
      <w:r w:rsidR="003B39DE" w:rsidRPr="009E3F0E">
        <w:rPr>
          <w:rFonts w:cs="Arial"/>
        </w:rPr>
        <w:t xml:space="preserve"> preparing files for internal and exter</w:t>
      </w:r>
      <w:r w:rsidR="009E3F0E" w:rsidRPr="009E3F0E">
        <w:rPr>
          <w:rFonts w:cs="Arial"/>
        </w:rPr>
        <w:t>nal audits and to ensure that all data is recorded, dashboards are completed and reports are provide to Catch22 and Commissioners in line with agreed schedules.</w:t>
      </w:r>
    </w:p>
    <w:p w14:paraId="607B862A" w14:textId="77777777" w:rsidR="00AA46CA" w:rsidRPr="009E3F0E" w:rsidRDefault="00AA46CA" w:rsidP="00AA46CA">
      <w:pPr>
        <w:tabs>
          <w:tab w:val="left" w:pos="567"/>
        </w:tabs>
        <w:suppressAutoHyphens/>
        <w:spacing w:after="0" w:line="240" w:lineRule="auto"/>
        <w:ind w:left="720"/>
        <w:jc w:val="both"/>
        <w:rPr>
          <w:rFonts w:cs="Arial"/>
        </w:rPr>
      </w:pPr>
    </w:p>
    <w:p w14:paraId="7DD6F1E4" w14:textId="77777777" w:rsidR="00F95D5D" w:rsidRPr="00F95D5D" w:rsidRDefault="00B128B4" w:rsidP="00F95D5D">
      <w:pPr>
        <w:numPr>
          <w:ilvl w:val="0"/>
          <w:numId w:val="1"/>
        </w:numPr>
        <w:tabs>
          <w:tab w:val="left" w:pos="567"/>
        </w:tabs>
        <w:spacing w:after="160" w:line="240" w:lineRule="auto"/>
        <w:jc w:val="both"/>
        <w:rPr>
          <w:rFonts w:cs="Arial"/>
        </w:rPr>
      </w:pPr>
      <w:r>
        <w:rPr>
          <w:rFonts w:cs="Arial"/>
        </w:rPr>
        <w:lastRenderedPageBreak/>
        <w:t>Leading on</w:t>
      </w:r>
      <w:r w:rsidR="003B39DE">
        <w:rPr>
          <w:rFonts w:cs="Arial"/>
        </w:rPr>
        <w:t xml:space="preserve"> audit corrections and actions set out by the </w:t>
      </w:r>
      <w:r>
        <w:rPr>
          <w:rFonts w:cs="Arial"/>
        </w:rPr>
        <w:t>Data, Impact and Compliance Manager</w:t>
      </w:r>
    </w:p>
    <w:p w14:paraId="3A0AA29A" w14:textId="77777777" w:rsidR="00F95D5D" w:rsidRDefault="00F95D5D" w:rsidP="00F95D5D">
      <w:pPr>
        <w:pStyle w:val="BodyTextIndent"/>
        <w:numPr>
          <w:ilvl w:val="0"/>
          <w:numId w:val="1"/>
        </w:numPr>
        <w:spacing w:after="0" w:line="240" w:lineRule="auto"/>
        <w:jc w:val="both"/>
        <w:rPr>
          <w:rFonts w:ascii="Helvetica" w:hAnsi="Helvetica" w:cs="Helvetica"/>
          <w:color w:val="000000"/>
        </w:rPr>
      </w:pPr>
      <w:r>
        <w:rPr>
          <w:rFonts w:ascii="Helvetica" w:hAnsi="Helvetica" w:cs="Helvetica"/>
          <w:color w:val="000000"/>
        </w:rPr>
        <w:t>Be responsible for compliance against the reporting calendar for the year, ensuring that services are clear on expectations and able to report with ease and on time</w:t>
      </w:r>
    </w:p>
    <w:p w14:paraId="450CC1A4" w14:textId="77777777" w:rsidR="00F95D5D" w:rsidRPr="00F95D5D" w:rsidRDefault="00F95D5D" w:rsidP="00F95D5D">
      <w:pPr>
        <w:pStyle w:val="BodyTextIndent"/>
        <w:spacing w:after="0" w:line="240" w:lineRule="auto"/>
        <w:ind w:left="720"/>
        <w:jc w:val="both"/>
        <w:rPr>
          <w:rFonts w:ascii="Helvetica" w:hAnsi="Helvetica" w:cs="Helvetica"/>
          <w:color w:val="000000"/>
        </w:rPr>
      </w:pPr>
    </w:p>
    <w:p w14:paraId="156D864D" w14:textId="77777777" w:rsidR="00F95D5D" w:rsidRDefault="00F95D5D" w:rsidP="00F95D5D">
      <w:pPr>
        <w:pStyle w:val="BodyTextIndent"/>
        <w:numPr>
          <w:ilvl w:val="0"/>
          <w:numId w:val="1"/>
        </w:numPr>
        <w:spacing w:after="0" w:line="240" w:lineRule="auto"/>
        <w:jc w:val="both"/>
        <w:rPr>
          <w:rFonts w:ascii="Helvetica" w:hAnsi="Helvetica" w:cs="Helvetica"/>
          <w:color w:val="000000"/>
        </w:rPr>
      </w:pPr>
      <w:r w:rsidRPr="001019F2">
        <w:rPr>
          <w:rFonts w:ascii="Helvetica" w:hAnsi="Helvetica" w:cs="Helvetica"/>
          <w:color w:val="000000"/>
        </w:rPr>
        <w:t>Producing and develop reports on a planned basis and further interim reports as required</w:t>
      </w:r>
      <w:r>
        <w:rPr>
          <w:rFonts w:ascii="Helvetica" w:hAnsi="Helvetica" w:cs="Helvetica"/>
          <w:color w:val="000000"/>
        </w:rPr>
        <w:t xml:space="preserve"> across all contracts</w:t>
      </w:r>
    </w:p>
    <w:p w14:paraId="25C5E3A8" w14:textId="77777777" w:rsidR="00F95D5D" w:rsidRDefault="00F95D5D" w:rsidP="00F95D5D">
      <w:pPr>
        <w:pStyle w:val="BodyTextIndent"/>
        <w:spacing w:after="0" w:line="240" w:lineRule="auto"/>
        <w:ind w:left="720"/>
        <w:jc w:val="both"/>
        <w:rPr>
          <w:rFonts w:ascii="Helvetica" w:hAnsi="Helvetica" w:cs="Helvetica"/>
          <w:color w:val="000000"/>
        </w:rPr>
      </w:pPr>
    </w:p>
    <w:p w14:paraId="33BB79E6" w14:textId="77777777" w:rsidR="00F95D5D" w:rsidRDefault="00F95D5D" w:rsidP="00F95D5D">
      <w:pPr>
        <w:pStyle w:val="BodyTextIndent"/>
        <w:numPr>
          <w:ilvl w:val="0"/>
          <w:numId w:val="1"/>
        </w:numPr>
        <w:spacing w:after="0" w:line="240" w:lineRule="auto"/>
        <w:jc w:val="both"/>
        <w:rPr>
          <w:rFonts w:ascii="Helvetica" w:hAnsi="Helvetica" w:cs="Helvetica"/>
          <w:color w:val="000000"/>
        </w:rPr>
      </w:pPr>
      <w:r>
        <w:rPr>
          <w:rFonts w:ascii="Helvetica" w:hAnsi="Helvetica" w:cs="Helvetica"/>
          <w:color w:val="000000"/>
        </w:rPr>
        <w:t>A</w:t>
      </w:r>
      <w:r w:rsidRPr="001019F2">
        <w:rPr>
          <w:rFonts w:ascii="Helvetica" w:hAnsi="Helvetica" w:cs="Helvetica"/>
          <w:color w:val="000000"/>
        </w:rPr>
        <w:t>nalyse data to identify and report on themes and trends for the hub to support service delivery and development.</w:t>
      </w:r>
    </w:p>
    <w:p w14:paraId="3A404C8A" w14:textId="77777777" w:rsidR="00F95D5D" w:rsidRPr="0063231A" w:rsidRDefault="00F95D5D" w:rsidP="00F95D5D">
      <w:pPr>
        <w:pStyle w:val="BodyTextIndent"/>
        <w:spacing w:after="0" w:line="240" w:lineRule="auto"/>
        <w:ind w:left="0"/>
        <w:jc w:val="both"/>
        <w:rPr>
          <w:rFonts w:ascii="Helvetica" w:hAnsi="Helvetica" w:cs="Helvetica"/>
          <w:color w:val="000000"/>
        </w:rPr>
      </w:pPr>
    </w:p>
    <w:p w14:paraId="4FC517C2" w14:textId="77777777" w:rsidR="00F95D5D" w:rsidRDefault="00F95D5D" w:rsidP="00F95D5D">
      <w:pPr>
        <w:pStyle w:val="BodyTextIndent"/>
        <w:numPr>
          <w:ilvl w:val="0"/>
          <w:numId w:val="1"/>
        </w:numPr>
        <w:spacing w:after="0" w:line="240" w:lineRule="auto"/>
        <w:jc w:val="both"/>
        <w:rPr>
          <w:rFonts w:ascii="Helvetica" w:hAnsi="Helvetica" w:cs="Helvetica"/>
          <w:color w:val="000000"/>
        </w:rPr>
      </w:pPr>
      <w:r w:rsidRPr="001019F2">
        <w:rPr>
          <w:rFonts w:ascii="Helvetica" w:hAnsi="Helvetica" w:cs="Helvetica"/>
          <w:color w:val="000000"/>
        </w:rPr>
        <w:t xml:space="preserve">To take responsibility for relevant databases and produce reports for the </w:t>
      </w:r>
      <w:r>
        <w:rPr>
          <w:rFonts w:ascii="Helvetica" w:hAnsi="Helvetica" w:cs="Helvetica"/>
          <w:color w:val="000000"/>
        </w:rPr>
        <w:t xml:space="preserve">Assistant </w:t>
      </w:r>
      <w:r w:rsidRPr="001019F2">
        <w:rPr>
          <w:rFonts w:ascii="Helvetica" w:hAnsi="Helvetica" w:cs="Helvetica"/>
          <w:color w:val="000000"/>
        </w:rPr>
        <w:t xml:space="preserve">Director, </w:t>
      </w:r>
      <w:r w:rsidR="000C32CA" w:rsidRPr="001019F2">
        <w:rPr>
          <w:rFonts w:ascii="Helvetica" w:hAnsi="Helvetica" w:cs="Helvetica"/>
          <w:color w:val="000000"/>
        </w:rPr>
        <w:t>and ensure</w:t>
      </w:r>
      <w:r w:rsidRPr="001019F2">
        <w:rPr>
          <w:rFonts w:ascii="Helvetica" w:hAnsi="Helvetica" w:cs="Helvetica"/>
          <w:color w:val="000000"/>
        </w:rPr>
        <w:t xml:space="preserve"> validation of data.</w:t>
      </w:r>
      <w:r>
        <w:rPr>
          <w:rFonts w:ascii="Helvetica" w:hAnsi="Helvetica" w:cs="Helvetica"/>
          <w:color w:val="000000"/>
        </w:rPr>
        <w:t xml:space="preserve"> </w:t>
      </w:r>
    </w:p>
    <w:p w14:paraId="572D4E35" w14:textId="77777777" w:rsidR="00F95D5D" w:rsidRPr="001019F2" w:rsidRDefault="00F95D5D" w:rsidP="00F95D5D">
      <w:pPr>
        <w:pStyle w:val="BodyTextIndent"/>
        <w:spacing w:after="0" w:line="240" w:lineRule="auto"/>
        <w:ind w:left="720"/>
        <w:jc w:val="both"/>
        <w:rPr>
          <w:rFonts w:ascii="Helvetica" w:hAnsi="Helvetica" w:cs="Helvetica"/>
          <w:color w:val="000000"/>
        </w:rPr>
      </w:pPr>
    </w:p>
    <w:p w14:paraId="001E3434" w14:textId="77777777" w:rsidR="003B39DE" w:rsidRDefault="003B39DE" w:rsidP="004F07B2">
      <w:pPr>
        <w:numPr>
          <w:ilvl w:val="0"/>
          <w:numId w:val="1"/>
        </w:numPr>
        <w:tabs>
          <w:tab w:val="left" w:pos="567"/>
        </w:tabs>
        <w:spacing w:after="160" w:line="240" w:lineRule="auto"/>
        <w:jc w:val="both"/>
        <w:rPr>
          <w:rFonts w:cs="Arial"/>
        </w:rPr>
      </w:pPr>
      <w:r>
        <w:rPr>
          <w:rFonts w:cs="Arial"/>
        </w:rPr>
        <w:t xml:space="preserve">Following processes to ensure all paperwork and performance is tracked and submitted efficiently and accurately. </w:t>
      </w:r>
      <w:r w:rsidRPr="00E96C02">
        <w:rPr>
          <w:rFonts w:cs="Arial"/>
        </w:rPr>
        <w:t>Supporting staff with loading all contractual paperwork onto in house data system</w:t>
      </w:r>
      <w:r>
        <w:rPr>
          <w:rFonts w:cs="Arial"/>
        </w:rPr>
        <w:t xml:space="preserve"> when necessary.</w:t>
      </w:r>
    </w:p>
    <w:p w14:paraId="21C5666A" w14:textId="77777777" w:rsidR="00F95D5D" w:rsidRDefault="00F95D5D" w:rsidP="00F95D5D">
      <w:pPr>
        <w:pStyle w:val="ListParagraph"/>
        <w:numPr>
          <w:ilvl w:val="0"/>
          <w:numId w:val="1"/>
        </w:numPr>
        <w:spacing w:after="0" w:line="240" w:lineRule="auto"/>
        <w:contextualSpacing/>
        <w:jc w:val="both"/>
        <w:rPr>
          <w:rFonts w:eastAsia="Arial" w:cs="Calibri"/>
        </w:rPr>
      </w:pPr>
      <w:r w:rsidRPr="001019F2">
        <w:rPr>
          <w:rFonts w:eastAsia="Arial" w:cs="Calibri"/>
        </w:rPr>
        <w:t>Perform, organise, and streamline operational tasks, systems and processes to reduce the potential for errors.</w:t>
      </w:r>
    </w:p>
    <w:p w14:paraId="2CF6BAD7" w14:textId="77777777" w:rsidR="00F95D5D" w:rsidRPr="001019F2" w:rsidRDefault="00F95D5D" w:rsidP="00F95D5D">
      <w:pPr>
        <w:pStyle w:val="ListParagraph"/>
        <w:spacing w:after="0" w:line="240" w:lineRule="auto"/>
        <w:contextualSpacing/>
        <w:jc w:val="both"/>
        <w:rPr>
          <w:rFonts w:eastAsia="Arial" w:cs="Calibri"/>
        </w:rPr>
      </w:pPr>
    </w:p>
    <w:p w14:paraId="106A932A" w14:textId="77777777" w:rsidR="00C05DC2" w:rsidRPr="002C5CB8" w:rsidRDefault="00C05DC2"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028A4861" w14:textId="77777777" w:rsidTr="00935F31">
        <w:tc>
          <w:tcPr>
            <w:tcW w:w="9242" w:type="dxa"/>
            <w:tcBorders>
              <w:top w:val="single" w:sz="8" w:space="0" w:color="000000"/>
              <w:bottom w:val="single" w:sz="8" w:space="0" w:color="000000"/>
            </w:tcBorders>
            <w:shd w:val="clear" w:color="auto" w:fill="F2F2F2"/>
          </w:tcPr>
          <w:p w14:paraId="639C698E" w14:textId="77777777" w:rsidR="003B2762" w:rsidRPr="002C5CB8" w:rsidRDefault="003B2762" w:rsidP="002C5CB8">
            <w:pPr>
              <w:pStyle w:val="Heading2"/>
              <w:spacing w:before="0" w:after="0" w:line="240" w:lineRule="auto"/>
              <w:rPr>
                <w:rFonts w:cs="Arial"/>
                <w:sz w:val="30"/>
                <w:szCs w:val="30"/>
              </w:rPr>
            </w:pPr>
            <w:r w:rsidRPr="002C5CB8">
              <w:rPr>
                <w:rFonts w:cs="Arial"/>
                <w:sz w:val="30"/>
                <w:szCs w:val="30"/>
              </w:rPr>
              <w:t>What does good look like for this role?</w:t>
            </w:r>
          </w:p>
        </w:tc>
      </w:tr>
    </w:tbl>
    <w:p w14:paraId="0E0751E9" w14:textId="77777777" w:rsidR="009A5825" w:rsidRPr="002C5CB8" w:rsidRDefault="009A5825" w:rsidP="002C5CB8">
      <w:pPr>
        <w:pStyle w:val="Default"/>
        <w:rPr>
          <w:sz w:val="22"/>
          <w:szCs w:val="22"/>
        </w:rPr>
      </w:pPr>
    </w:p>
    <w:p w14:paraId="49DE129D" w14:textId="77777777" w:rsidR="003B39DE" w:rsidRDefault="003B39DE" w:rsidP="004F07B2">
      <w:pPr>
        <w:numPr>
          <w:ilvl w:val="0"/>
          <w:numId w:val="2"/>
        </w:numPr>
        <w:tabs>
          <w:tab w:val="left" w:pos="567"/>
        </w:tabs>
        <w:spacing w:after="160" w:line="240" w:lineRule="auto"/>
        <w:jc w:val="both"/>
        <w:rPr>
          <w:rFonts w:cs="Arial"/>
        </w:rPr>
      </w:pPr>
      <w:r w:rsidRPr="004445AC">
        <w:rPr>
          <w:rFonts w:cs="Arial"/>
        </w:rPr>
        <w:t xml:space="preserve">To </w:t>
      </w:r>
      <w:r>
        <w:rPr>
          <w:rFonts w:cs="Arial"/>
        </w:rPr>
        <w:t>ensure all data uploads for performance and compliance are completed in line with manage</w:t>
      </w:r>
      <w:r w:rsidR="00AA46CA">
        <w:rPr>
          <w:rFonts w:cs="Arial"/>
        </w:rPr>
        <w:t>rs expectations and deadlines</w:t>
      </w:r>
    </w:p>
    <w:p w14:paraId="677D0000" w14:textId="77777777" w:rsidR="003B39DE" w:rsidRDefault="003B39DE" w:rsidP="004F07B2">
      <w:pPr>
        <w:numPr>
          <w:ilvl w:val="0"/>
          <w:numId w:val="2"/>
        </w:numPr>
        <w:tabs>
          <w:tab w:val="left" w:pos="567"/>
        </w:tabs>
        <w:spacing w:after="160" w:line="240" w:lineRule="auto"/>
        <w:jc w:val="both"/>
        <w:rPr>
          <w:rFonts w:cs="Arial"/>
        </w:rPr>
      </w:pPr>
      <w:r w:rsidRPr="004445AC">
        <w:rPr>
          <w:rFonts w:cs="Arial"/>
        </w:rPr>
        <w:t xml:space="preserve">To </w:t>
      </w:r>
      <w:r>
        <w:rPr>
          <w:rFonts w:cs="Arial"/>
        </w:rPr>
        <w:t xml:space="preserve">ensure quality and compliance of contractual paperwork and digital records across all </w:t>
      </w:r>
      <w:r w:rsidR="00AA46CA">
        <w:rPr>
          <w:rFonts w:cs="Arial"/>
        </w:rPr>
        <w:t>employability contracts are in line with the Commissioners expectations</w:t>
      </w:r>
    </w:p>
    <w:p w14:paraId="41760094" w14:textId="77777777" w:rsidR="009317EB" w:rsidRDefault="009317EB" w:rsidP="009317EB">
      <w:pPr>
        <w:pStyle w:val="Default"/>
        <w:rPr>
          <w:sz w:val="22"/>
          <w:szCs w:val="22"/>
        </w:rPr>
      </w:pPr>
    </w:p>
    <w:p w14:paraId="6700FBEA" w14:textId="77777777" w:rsidR="00042330" w:rsidRPr="002C5CB8" w:rsidRDefault="00042330" w:rsidP="002C5CB8">
      <w:pPr>
        <w:pStyle w:val="Default"/>
        <w:rPr>
          <w:sz w:val="22"/>
          <w:szCs w:val="22"/>
        </w:rPr>
      </w:pPr>
    </w:p>
    <w:p w14:paraId="2BCD2B28" w14:textId="77777777" w:rsidR="00642F7A" w:rsidRDefault="00642F7A" w:rsidP="002C5CB8">
      <w:pPr>
        <w:tabs>
          <w:tab w:val="left" w:pos="709"/>
        </w:tabs>
        <w:spacing w:after="0" w:line="240" w:lineRule="auto"/>
        <w:contextualSpacing/>
        <w:rPr>
          <w:rFonts w:eastAsia="Times New Roman" w:cs="Arial"/>
          <w:b/>
          <w:u w:val="single"/>
        </w:rPr>
      </w:pPr>
    </w:p>
    <w:tbl>
      <w:tblPr>
        <w:tblW w:w="0" w:type="auto"/>
        <w:shd w:val="clear" w:color="auto" w:fill="F2F2F2"/>
        <w:tblLook w:val="04A0" w:firstRow="1" w:lastRow="0" w:firstColumn="1" w:lastColumn="0" w:noHBand="0" w:noVBand="1"/>
      </w:tblPr>
      <w:tblGrid>
        <w:gridCol w:w="9026"/>
      </w:tblGrid>
      <w:tr w:rsidR="00716AB5" w:rsidRPr="004F07B2" w14:paraId="2D6399FF" w14:textId="77777777" w:rsidTr="004F07B2">
        <w:tc>
          <w:tcPr>
            <w:tcW w:w="9242" w:type="dxa"/>
            <w:tcBorders>
              <w:top w:val="single" w:sz="4" w:space="0" w:color="auto"/>
              <w:bottom w:val="single" w:sz="4" w:space="0" w:color="auto"/>
            </w:tcBorders>
            <w:shd w:val="clear" w:color="auto" w:fill="F2F2F2"/>
          </w:tcPr>
          <w:p w14:paraId="78FD6DA0" w14:textId="77777777" w:rsidR="00716AB5" w:rsidRPr="004F07B2" w:rsidRDefault="00716AB5" w:rsidP="004F07B2">
            <w:pPr>
              <w:tabs>
                <w:tab w:val="left" w:pos="709"/>
              </w:tabs>
              <w:spacing w:after="0" w:line="240" w:lineRule="auto"/>
              <w:contextualSpacing/>
              <w:rPr>
                <w:rFonts w:eastAsia="Times New Roman" w:cs="Arial"/>
                <w:b/>
                <w:sz w:val="32"/>
                <w:szCs w:val="32"/>
              </w:rPr>
            </w:pPr>
            <w:r w:rsidRPr="004F07B2">
              <w:rPr>
                <w:rFonts w:eastAsia="Times New Roman" w:cs="Arial"/>
                <w:b/>
                <w:sz w:val="32"/>
                <w:szCs w:val="32"/>
              </w:rPr>
              <w:t>Organisational relationships</w:t>
            </w:r>
          </w:p>
        </w:tc>
      </w:tr>
    </w:tbl>
    <w:p w14:paraId="6117A3AD" w14:textId="77777777" w:rsidR="00716AB5" w:rsidRDefault="00716AB5" w:rsidP="002C5CB8">
      <w:pPr>
        <w:tabs>
          <w:tab w:val="left" w:pos="709"/>
        </w:tabs>
        <w:spacing w:after="0" w:line="240" w:lineRule="auto"/>
        <w:contextualSpacing/>
        <w:rPr>
          <w:rFonts w:eastAsia="Times New Roman" w:cs="Arial"/>
          <w:b/>
          <w:u w:val="single"/>
        </w:rPr>
      </w:pPr>
    </w:p>
    <w:p w14:paraId="62EF0E18" w14:textId="77777777" w:rsidR="00716AB5" w:rsidRPr="0089161E" w:rsidRDefault="00716AB5" w:rsidP="0089161E">
      <w:pPr>
        <w:pStyle w:val="NormalWeb"/>
        <w:numPr>
          <w:ilvl w:val="0"/>
          <w:numId w:val="3"/>
        </w:numPr>
        <w:spacing w:before="0" w:beforeAutospacing="0" w:after="0" w:afterAutospacing="0"/>
        <w:jc w:val="both"/>
        <w:rPr>
          <w:rFonts w:ascii="Arial" w:eastAsia="Calibri" w:hAnsi="Arial" w:cs="Arial"/>
          <w:sz w:val="22"/>
          <w:szCs w:val="22"/>
          <w:lang w:eastAsia="en-US"/>
        </w:rPr>
      </w:pPr>
      <w:r>
        <w:rPr>
          <w:rFonts w:ascii="Arial" w:eastAsia="Calibri" w:hAnsi="Arial" w:cs="Arial"/>
          <w:sz w:val="22"/>
          <w:szCs w:val="22"/>
          <w:lang w:eastAsia="en-US"/>
        </w:rPr>
        <w:t xml:space="preserve">Working to support the </w:t>
      </w:r>
      <w:r w:rsidR="0089161E">
        <w:rPr>
          <w:rFonts w:ascii="Arial" w:eastAsia="Calibri" w:hAnsi="Arial" w:cs="Arial"/>
          <w:sz w:val="22"/>
          <w:szCs w:val="22"/>
          <w:lang w:eastAsia="en-US"/>
        </w:rPr>
        <w:t xml:space="preserve">operations teams </w:t>
      </w:r>
      <w:r>
        <w:rPr>
          <w:rFonts w:ascii="Arial" w:eastAsia="Calibri" w:hAnsi="Arial" w:cs="Arial"/>
          <w:sz w:val="22"/>
          <w:szCs w:val="22"/>
          <w:lang w:eastAsia="en-US"/>
        </w:rPr>
        <w:t>to ensure all</w:t>
      </w:r>
      <w:r w:rsidR="0089161E">
        <w:rPr>
          <w:rFonts w:ascii="Arial" w:eastAsia="Calibri" w:hAnsi="Arial" w:cs="Arial"/>
          <w:sz w:val="22"/>
          <w:szCs w:val="22"/>
          <w:lang w:eastAsia="en-US"/>
        </w:rPr>
        <w:t xml:space="preserve"> </w:t>
      </w:r>
      <w:r w:rsidR="000C32CA">
        <w:rPr>
          <w:rFonts w:ascii="Arial" w:eastAsia="Calibri" w:hAnsi="Arial" w:cs="Arial"/>
          <w:sz w:val="22"/>
          <w:szCs w:val="22"/>
          <w:lang w:eastAsia="en-US"/>
        </w:rPr>
        <w:t>quality and compliance tasks</w:t>
      </w:r>
      <w:r w:rsidRPr="0089161E">
        <w:rPr>
          <w:rFonts w:ascii="Arial" w:eastAsia="Calibri" w:hAnsi="Arial" w:cs="Arial"/>
          <w:sz w:val="22"/>
          <w:szCs w:val="22"/>
          <w:lang w:eastAsia="en-US"/>
        </w:rPr>
        <w:t xml:space="preserve"> are completed in a timely manner to the highest standard.</w:t>
      </w:r>
    </w:p>
    <w:p w14:paraId="07FC9E4A" w14:textId="77777777" w:rsidR="00716AB5" w:rsidRPr="002C5CB8" w:rsidRDefault="00716AB5" w:rsidP="002C5CB8">
      <w:pPr>
        <w:tabs>
          <w:tab w:val="left" w:pos="709"/>
        </w:tabs>
        <w:spacing w:after="0" w:line="240" w:lineRule="auto"/>
        <w:contextualSpacing/>
        <w:rPr>
          <w:rFonts w:eastAsia="Times New Roman" w:cs="Arial"/>
          <w:b/>
          <w:u w:val="single"/>
        </w:rPr>
        <w:sectPr w:rsidR="00716AB5" w:rsidRPr="002C5CB8" w:rsidSect="001054FB">
          <w:headerReference w:type="even" r:id="rId12"/>
          <w:headerReference w:type="default" r:id="rId13"/>
          <w:footerReference w:type="even" r:id="rId14"/>
          <w:footerReference w:type="default" r:id="rId15"/>
          <w:headerReference w:type="first" r:id="rId16"/>
          <w:footerReference w:type="first" r:id="rId17"/>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865"/>
        <w:gridCol w:w="3501"/>
        <w:gridCol w:w="2234"/>
      </w:tblGrid>
      <w:tr w:rsidR="00642F7A" w:rsidRPr="002C5CB8" w14:paraId="25624C72" w14:textId="77777777" w:rsidTr="002C5CB8">
        <w:tc>
          <w:tcPr>
            <w:tcW w:w="13913" w:type="dxa"/>
            <w:gridSpan w:val="4"/>
            <w:shd w:val="clear" w:color="auto" w:fill="D9D9D9"/>
          </w:tcPr>
          <w:p w14:paraId="0151421F" w14:textId="77777777" w:rsidR="00C05DC2" w:rsidRPr="00C05DC2" w:rsidRDefault="0089161E" w:rsidP="00C05DC2">
            <w:pPr>
              <w:pStyle w:val="Heading2"/>
              <w:spacing w:before="0" w:after="0" w:line="240" w:lineRule="auto"/>
              <w:rPr>
                <w:rFonts w:cs="Arial"/>
                <w:sz w:val="30"/>
                <w:szCs w:val="30"/>
              </w:rPr>
            </w:pPr>
            <w:r>
              <w:rPr>
                <w:rFonts w:cs="Arial"/>
                <w:sz w:val="30"/>
                <w:szCs w:val="30"/>
              </w:rPr>
              <w:lastRenderedPageBreak/>
              <w:t xml:space="preserve">Compliance and Quality Officer:  </w:t>
            </w:r>
            <w:r w:rsidR="00C05DC2">
              <w:rPr>
                <w:rFonts w:cs="Arial"/>
                <w:sz w:val="30"/>
                <w:szCs w:val="30"/>
              </w:rPr>
              <w:t xml:space="preserve"> Person Specification</w:t>
            </w:r>
          </w:p>
        </w:tc>
      </w:tr>
      <w:tr w:rsidR="00642F7A" w:rsidRPr="002C5CB8" w14:paraId="1772B1E9" w14:textId="77777777" w:rsidTr="0089161E">
        <w:tc>
          <w:tcPr>
            <w:tcW w:w="2087" w:type="dxa"/>
            <w:shd w:val="clear" w:color="auto" w:fill="F2F2F2"/>
          </w:tcPr>
          <w:p w14:paraId="471B7932" w14:textId="77777777" w:rsidR="00642F7A" w:rsidRPr="002C5CB8" w:rsidRDefault="00642F7A" w:rsidP="002C5CB8">
            <w:pPr>
              <w:pStyle w:val="Quote"/>
              <w:spacing w:after="0" w:line="240" w:lineRule="auto"/>
              <w:rPr>
                <w:rFonts w:cs="Arial"/>
                <w:b/>
              </w:rPr>
            </w:pPr>
            <w:r w:rsidRPr="002C5CB8">
              <w:rPr>
                <w:rFonts w:cs="Arial"/>
                <w:b/>
              </w:rPr>
              <w:t>COMPETENCY</w:t>
            </w:r>
          </w:p>
        </w:tc>
        <w:tc>
          <w:tcPr>
            <w:tcW w:w="6078" w:type="dxa"/>
            <w:shd w:val="clear" w:color="auto" w:fill="F2F2F2"/>
          </w:tcPr>
          <w:p w14:paraId="040558F5" w14:textId="77777777" w:rsidR="00642F7A" w:rsidRPr="002C5CB8" w:rsidRDefault="00642F7A" w:rsidP="002C5CB8">
            <w:pPr>
              <w:pStyle w:val="Quote"/>
              <w:spacing w:after="0" w:line="240" w:lineRule="auto"/>
              <w:rPr>
                <w:rFonts w:cs="Arial"/>
                <w:b/>
              </w:rPr>
            </w:pPr>
            <w:r w:rsidRPr="002C5CB8">
              <w:rPr>
                <w:rFonts w:cs="Arial"/>
                <w:b/>
              </w:rPr>
              <w:t>ESSENTIAL</w:t>
            </w:r>
          </w:p>
        </w:tc>
        <w:tc>
          <w:tcPr>
            <w:tcW w:w="3624" w:type="dxa"/>
            <w:shd w:val="clear" w:color="auto" w:fill="F2F2F2"/>
          </w:tcPr>
          <w:p w14:paraId="5C326C72" w14:textId="77777777" w:rsidR="00642F7A" w:rsidRPr="002C5CB8" w:rsidRDefault="00642F7A" w:rsidP="002C5CB8">
            <w:pPr>
              <w:pStyle w:val="Quote"/>
              <w:spacing w:after="0" w:line="240" w:lineRule="auto"/>
              <w:rPr>
                <w:rFonts w:cs="Arial"/>
                <w:b/>
              </w:rPr>
            </w:pPr>
            <w:r w:rsidRPr="002C5CB8">
              <w:rPr>
                <w:rFonts w:cs="Arial"/>
                <w:b/>
              </w:rPr>
              <w:t>DESIRABLE</w:t>
            </w:r>
          </w:p>
        </w:tc>
        <w:tc>
          <w:tcPr>
            <w:tcW w:w="2124" w:type="dxa"/>
            <w:shd w:val="clear" w:color="auto" w:fill="F2F2F2"/>
          </w:tcPr>
          <w:p w14:paraId="15772928" w14:textId="77777777" w:rsidR="00642F7A" w:rsidRPr="002C5CB8" w:rsidRDefault="00642F7A" w:rsidP="002C5CB8">
            <w:pPr>
              <w:pStyle w:val="Quote"/>
              <w:spacing w:after="0" w:line="240" w:lineRule="auto"/>
              <w:rPr>
                <w:rFonts w:cs="Arial"/>
                <w:b/>
              </w:rPr>
            </w:pPr>
            <w:r w:rsidRPr="002C5CB8">
              <w:rPr>
                <w:rFonts w:cs="Arial"/>
                <w:b/>
              </w:rPr>
              <w:t>ASSESSMENT</w:t>
            </w:r>
          </w:p>
        </w:tc>
      </w:tr>
      <w:tr w:rsidR="003B2762" w:rsidRPr="002C5CB8" w14:paraId="2A8CF634" w14:textId="77777777" w:rsidTr="0089161E">
        <w:trPr>
          <w:trHeight w:val="469"/>
        </w:trPr>
        <w:tc>
          <w:tcPr>
            <w:tcW w:w="2087" w:type="dxa"/>
            <w:shd w:val="clear" w:color="auto" w:fill="FFFFFF"/>
          </w:tcPr>
          <w:p w14:paraId="261FEAF9" w14:textId="77777777" w:rsidR="003B2762" w:rsidRPr="002C5CB8" w:rsidRDefault="003B2762" w:rsidP="002C5CB8">
            <w:pPr>
              <w:pStyle w:val="Quote"/>
              <w:spacing w:after="0" w:line="240" w:lineRule="auto"/>
              <w:rPr>
                <w:rFonts w:cs="Arial"/>
                <w:b/>
              </w:rPr>
            </w:pPr>
            <w:r w:rsidRPr="002C5CB8">
              <w:rPr>
                <w:rFonts w:cs="Arial"/>
                <w:b/>
              </w:rPr>
              <w:t>QUALIFICATIONS</w:t>
            </w:r>
          </w:p>
        </w:tc>
        <w:tc>
          <w:tcPr>
            <w:tcW w:w="6078" w:type="dxa"/>
          </w:tcPr>
          <w:p w14:paraId="31861632" w14:textId="77777777" w:rsidR="002C5CB8" w:rsidRDefault="00716AB5" w:rsidP="00C05DC2">
            <w:pPr>
              <w:spacing w:after="0" w:line="240" w:lineRule="auto"/>
              <w:rPr>
                <w:rFonts w:cs="Arial"/>
              </w:rPr>
            </w:pPr>
            <w:r>
              <w:rPr>
                <w:rFonts w:cs="Arial"/>
              </w:rPr>
              <w:t xml:space="preserve">GCSE’s (or equivalent) in English and Maths </w:t>
            </w:r>
          </w:p>
          <w:p w14:paraId="000E3770" w14:textId="77777777" w:rsidR="00C05DC2" w:rsidRDefault="00C05DC2" w:rsidP="00C05DC2">
            <w:pPr>
              <w:spacing w:after="0" w:line="240" w:lineRule="auto"/>
              <w:rPr>
                <w:rFonts w:cs="Arial"/>
              </w:rPr>
            </w:pPr>
          </w:p>
          <w:p w14:paraId="3C716ACD" w14:textId="77777777" w:rsidR="00C05DC2" w:rsidRDefault="00C05DC2" w:rsidP="00C05DC2">
            <w:pPr>
              <w:spacing w:after="0" w:line="240" w:lineRule="auto"/>
              <w:rPr>
                <w:rFonts w:cs="Arial"/>
              </w:rPr>
            </w:pPr>
          </w:p>
          <w:p w14:paraId="661B0D45" w14:textId="77777777" w:rsidR="00C05DC2" w:rsidRPr="002C5CB8" w:rsidRDefault="00C05DC2" w:rsidP="00C05DC2">
            <w:pPr>
              <w:spacing w:after="0" w:line="240" w:lineRule="auto"/>
              <w:rPr>
                <w:rFonts w:cs="Arial"/>
              </w:rPr>
            </w:pPr>
          </w:p>
        </w:tc>
        <w:tc>
          <w:tcPr>
            <w:tcW w:w="3624" w:type="dxa"/>
            <w:shd w:val="clear" w:color="auto" w:fill="FFFFFF"/>
          </w:tcPr>
          <w:p w14:paraId="36D8EC87" w14:textId="77777777" w:rsidR="003B2762" w:rsidRPr="002C5CB8" w:rsidRDefault="003B2762" w:rsidP="002C5CB8">
            <w:pPr>
              <w:spacing w:after="0" w:line="240" w:lineRule="auto"/>
              <w:rPr>
                <w:rFonts w:cs="Arial"/>
              </w:rPr>
            </w:pPr>
          </w:p>
        </w:tc>
        <w:tc>
          <w:tcPr>
            <w:tcW w:w="2124" w:type="dxa"/>
            <w:shd w:val="clear" w:color="auto" w:fill="FFFFFF"/>
          </w:tcPr>
          <w:p w14:paraId="3AF6D66D" w14:textId="77777777" w:rsidR="003B2762" w:rsidRPr="002C5CB8" w:rsidRDefault="0089161E" w:rsidP="002C5CB8">
            <w:pPr>
              <w:pStyle w:val="Quote"/>
              <w:spacing w:after="0" w:line="240" w:lineRule="auto"/>
              <w:rPr>
                <w:rFonts w:cs="Arial"/>
              </w:rPr>
            </w:pPr>
            <w:r>
              <w:rPr>
                <w:rFonts w:cs="Arial"/>
              </w:rPr>
              <w:t>Application</w:t>
            </w:r>
          </w:p>
        </w:tc>
      </w:tr>
      <w:tr w:rsidR="003B2762" w:rsidRPr="002C5CB8" w14:paraId="6EE4ED28" w14:textId="77777777" w:rsidTr="0089161E">
        <w:tc>
          <w:tcPr>
            <w:tcW w:w="2087" w:type="dxa"/>
            <w:shd w:val="clear" w:color="auto" w:fill="FFFFFF"/>
          </w:tcPr>
          <w:p w14:paraId="7CCE043A" w14:textId="77777777" w:rsidR="003B2762" w:rsidRPr="002C5CB8" w:rsidRDefault="00042330" w:rsidP="002C5CB8">
            <w:pPr>
              <w:pStyle w:val="Quote"/>
              <w:spacing w:after="0" w:line="240" w:lineRule="auto"/>
              <w:rPr>
                <w:rFonts w:cs="Arial"/>
                <w:b/>
              </w:rPr>
            </w:pPr>
            <w:r w:rsidRPr="002C5CB8">
              <w:rPr>
                <w:rFonts w:cs="Arial"/>
                <w:b/>
              </w:rPr>
              <w:t>KNOWLEDGE</w:t>
            </w:r>
          </w:p>
        </w:tc>
        <w:tc>
          <w:tcPr>
            <w:tcW w:w="6078" w:type="dxa"/>
          </w:tcPr>
          <w:p w14:paraId="06850F06" w14:textId="77777777" w:rsidR="00042330" w:rsidRPr="00AA7B18" w:rsidRDefault="00042330" w:rsidP="00C05DC2">
            <w:pPr>
              <w:spacing w:after="0" w:line="240" w:lineRule="auto"/>
              <w:rPr>
                <w:rFonts w:cs="Arial"/>
              </w:rPr>
            </w:pPr>
          </w:p>
          <w:p w14:paraId="399E06A9" w14:textId="77777777" w:rsidR="00AA7B18" w:rsidRPr="00AA7B18" w:rsidRDefault="00AA7B18" w:rsidP="00AA7B18">
            <w:pPr>
              <w:tabs>
                <w:tab w:val="num" w:pos="408"/>
              </w:tabs>
              <w:autoSpaceDE w:val="0"/>
              <w:autoSpaceDN w:val="0"/>
              <w:adjustRightInd w:val="0"/>
              <w:rPr>
                <w:rFonts w:cs="Arial"/>
                <w:lang w:eastAsia="en-GB"/>
              </w:rPr>
            </w:pPr>
            <w:r w:rsidRPr="00AA7B18">
              <w:rPr>
                <w:rFonts w:cs="Arial"/>
                <w:lang w:eastAsia="en-GB"/>
              </w:rPr>
              <w:t>A sound knowledge of using Microsoft software, particularly Word, Excel at a basic to intermediate level.</w:t>
            </w:r>
          </w:p>
          <w:p w14:paraId="7E72650C" w14:textId="77777777" w:rsidR="00AA7B18" w:rsidRPr="00AA7B18" w:rsidRDefault="00AA7B18" w:rsidP="00AA7B18">
            <w:pPr>
              <w:tabs>
                <w:tab w:val="left" w:pos="5850"/>
              </w:tabs>
              <w:rPr>
                <w:rFonts w:cs="Arial"/>
                <w:lang w:eastAsia="en-GB"/>
              </w:rPr>
            </w:pPr>
            <w:r w:rsidRPr="00AA7B18">
              <w:rPr>
                <w:rFonts w:cs="Arial"/>
                <w:lang w:eastAsia="en-GB"/>
              </w:rPr>
              <w:t>Knowledge of financial systems and procedures</w:t>
            </w:r>
          </w:p>
          <w:p w14:paraId="059B6D88" w14:textId="77777777" w:rsidR="00AA7B18" w:rsidRPr="00AA7B18" w:rsidRDefault="00AA7B18" w:rsidP="00AA7B18">
            <w:pPr>
              <w:tabs>
                <w:tab w:val="num" w:pos="408"/>
              </w:tabs>
              <w:autoSpaceDE w:val="0"/>
              <w:autoSpaceDN w:val="0"/>
              <w:adjustRightInd w:val="0"/>
              <w:rPr>
                <w:rFonts w:cs="Arial"/>
                <w:lang w:eastAsia="en-GB"/>
              </w:rPr>
            </w:pPr>
            <w:r w:rsidRPr="00AA7B18">
              <w:rPr>
                <w:rFonts w:cs="Arial"/>
                <w:lang w:eastAsia="en-GB"/>
              </w:rPr>
              <w:t xml:space="preserve">Knowledge and understanding of compliance and data security processes on ESF/DWP employability contracts </w:t>
            </w:r>
          </w:p>
          <w:p w14:paraId="36C5AABC" w14:textId="77777777" w:rsidR="00C05DC2" w:rsidRPr="00AA7B18" w:rsidRDefault="00C05DC2" w:rsidP="00C05DC2">
            <w:pPr>
              <w:spacing w:after="0" w:line="240" w:lineRule="auto"/>
              <w:rPr>
                <w:rFonts w:cs="Arial"/>
              </w:rPr>
            </w:pPr>
          </w:p>
          <w:p w14:paraId="5833CE34" w14:textId="77777777" w:rsidR="00C05DC2" w:rsidRPr="00AA7B18" w:rsidRDefault="00C05DC2" w:rsidP="00C05DC2">
            <w:pPr>
              <w:spacing w:after="0" w:line="240" w:lineRule="auto"/>
              <w:rPr>
                <w:rFonts w:cs="Arial"/>
              </w:rPr>
            </w:pPr>
          </w:p>
          <w:p w14:paraId="567A8DE9" w14:textId="77777777" w:rsidR="00C05DC2" w:rsidRPr="00AA7B18" w:rsidRDefault="00C05DC2" w:rsidP="00C05DC2">
            <w:pPr>
              <w:spacing w:after="0" w:line="240" w:lineRule="auto"/>
              <w:rPr>
                <w:rFonts w:cs="Arial"/>
              </w:rPr>
            </w:pPr>
          </w:p>
        </w:tc>
        <w:tc>
          <w:tcPr>
            <w:tcW w:w="3624" w:type="dxa"/>
            <w:shd w:val="clear" w:color="auto" w:fill="FFFFFF"/>
          </w:tcPr>
          <w:p w14:paraId="36A30880" w14:textId="77777777" w:rsidR="003B2762" w:rsidRPr="002C5CB8" w:rsidRDefault="003B2762" w:rsidP="002C5CB8">
            <w:pPr>
              <w:spacing w:after="0" w:line="240" w:lineRule="auto"/>
              <w:rPr>
                <w:rFonts w:cs="Arial"/>
              </w:rPr>
            </w:pPr>
          </w:p>
        </w:tc>
        <w:tc>
          <w:tcPr>
            <w:tcW w:w="2124" w:type="dxa"/>
            <w:shd w:val="clear" w:color="auto" w:fill="FFFFFF"/>
          </w:tcPr>
          <w:p w14:paraId="2789DCB6" w14:textId="77777777" w:rsidR="003B2762" w:rsidRPr="002C5CB8" w:rsidRDefault="0089161E" w:rsidP="002C5CB8">
            <w:pPr>
              <w:spacing w:after="0" w:line="240" w:lineRule="auto"/>
              <w:rPr>
                <w:rFonts w:cs="Arial"/>
              </w:rPr>
            </w:pPr>
            <w:r>
              <w:rPr>
                <w:rFonts w:cs="Arial"/>
              </w:rPr>
              <w:t>Application/Interview</w:t>
            </w:r>
          </w:p>
        </w:tc>
      </w:tr>
      <w:tr w:rsidR="0089161E" w:rsidRPr="002C5CB8" w14:paraId="4623BD8D" w14:textId="77777777" w:rsidTr="0089161E">
        <w:tc>
          <w:tcPr>
            <w:tcW w:w="2087" w:type="dxa"/>
            <w:shd w:val="clear" w:color="auto" w:fill="FFFFFF"/>
          </w:tcPr>
          <w:p w14:paraId="5F6B1CD4" w14:textId="77777777" w:rsidR="0089161E" w:rsidRPr="002C5CB8" w:rsidRDefault="0089161E" w:rsidP="0089161E">
            <w:pPr>
              <w:pStyle w:val="Quote"/>
              <w:spacing w:after="0" w:line="240" w:lineRule="auto"/>
              <w:rPr>
                <w:rFonts w:cs="Arial"/>
                <w:b/>
              </w:rPr>
            </w:pPr>
            <w:r w:rsidRPr="002C5CB8">
              <w:rPr>
                <w:rFonts w:cs="Arial"/>
                <w:b/>
              </w:rPr>
              <w:t>EXPERIENCE</w:t>
            </w:r>
          </w:p>
          <w:p w14:paraId="2B3DD040" w14:textId="77777777" w:rsidR="0089161E" w:rsidRPr="002C5CB8" w:rsidRDefault="0089161E" w:rsidP="0089161E">
            <w:pPr>
              <w:spacing w:after="0" w:line="240" w:lineRule="auto"/>
              <w:rPr>
                <w:rFonts w:cs="Arial"/>
              </w:rPr>
            </w:pPr>
          </w:p>
        </w:tc>
        <w:tc>
          <w:tcPr>
            <w:tcW w:w="6078" w:type="dxa"/>
          </w:tcPr>
          <w:p w14:paraId="7D6AFBEA" w14:textId="77777777" w:rsidR="0089161E" w:rsidRPr="00AA7B18" w:rsidRDefault="0089161E" w:rsidP="0089161E">
            <w:pPr>
              <w:spacing w:after="0" w:line="240" w:lineRule="auto"/>
              <w:rPr>
                <w:rFonts w:cs="Arial"/>
              </w:rPr>
            </w:pPr>
          </w:p>
          <w:p w14:paraId="0C4F49F4" w14:textId="77777777" w:rsidR="0089161E" w:rsidRPr="00AA7B18" w:rsidRDefault="0089161E" w:rsidP="0089161E">
            <w:pPr>
              <w:tabs>
                <w:tab w:val="num" w:pos="408"/>
              </w:tabs>
              <w:autoSpaceDE w:val="0"/>
              <w:autoSpaceDN w:val="0"/>
              <w:adjustRightInd w:val="0"/>
              <w:rPr>
                <w:rFonts w:cs="Arial"/>
                <w:lang w:eastAsia="en-GB"/>
              </w:rPr>
            </w:pPr>
            <w:r w:rsidRPr="00AA7B18">
              <w:rPr>
                <w:rFonts w:cs="Arial"/>
                <w:lang w:eastAsia="en-GB"/>
              </w:rPr>
              <w:t xml:space="preserve">Experience of working in a team, coordinating and implementing plans </w:t>
            </w:r>
          </w:p>
          <w:p w14:paraId="58D4D88D" w14:textId="77777777" w:rsidR="0089161E" w:rsidRPr="00AA7B18" w:rsidRDefault="0089161E" w:rsidP="0089161E">
            <w:pPr>
              <w:tabs>
                <w:tab w:val="num" w:pos="408"/>
              </w:tabs>
              <w:autoSpaceDE w:val="0"/>
              <w:autoSpaceDN w:val="0"/>
              <w:adjustRightInd w:val="0"/>
              <w:rPr>
                <w:rFonts w:cs="Arial"/>
                <w:lang w:eastAsia="en-GB"/>
              </w:rPr>
            </w:pPr>
            <w:r w:rsidRPr="00AA7B18">
              <w:rPr>
                <w:rFonts w:cs="Arial"/>
                <w:lang w:eastAsia="en-GB"/>
              </w:rPr>
              <w:t xml:space="preserve">Experience of petty cash reconciliation </w:t>
            </w:r>
          </w:p>
          <w:p w14:paraId="78847AED" w14:textId="77777777" w:rsidR="0089161E" w:rsidRPr="00AA7B18" w:rsidRDefault="0089161E" w:rsidP="0089161E">
            <w:pPr>
              <w:tabs>
                <w:tab w:val="num" w:pos="408"/>
              </w:tabs>
              <w:autoSpaceDE w:val="0"/>
              <w:autoSpaceDN w:val="0"/>
              <w:adjustRightInd w:val="0"/>
              <w:rPr>
                <w:rFonts w:cs="Arial"/>
                <w:lang w:eastAsia="en-GB"/>
              </w:rPr>
            </w:pPr>
            <w:r w:rsidRPr="00AA7B18">
              <w:rPr>
                <w:rFonts w:cs="Arial"/>
                <w:lang w:eastAsia="en-GB"/>
              </w:rPr>
              <w:t xml:space="preserve">Experience of working in the employability/welfare to work sector </w:t>
            </w:r>
          </w:p>
          <w:p w14:paraId="0D6CD0E9" w14:textId="77777777" w:rsidR="0089161E" w:rsidRPr="00AA7B18" w:rsidRDefault="0089161E" w:rsidP="0089161E">
            <w:pPr>
              <w:tabs>
                <w:tab w:val="num" w:pos="408"/>
              </w:tabs>
              <w:autoSpaceDE w:val="0"/>
              <w:autoSpaceDN w:val="0"/>
              <w:adjustRightInd w:val="0"/>
              <w:rPr>
                <w:rFonts w:cs="Arial"/>
                <w:lang w:eastAsia="en-GB"/>
              </w:rPr>
            </w:pPr>
            <w:r w:rsidRPr="00AA7B18">
              <w:rPr>
                <w:rFonts w:cs="Arial"/>
                <w:lang w:eastAsia="en-GB"/>
              </w:rPr>
              <w:t>Experience in quality and compliance processes/procedures to see an impact in performance measures</w:t>
            </w:r>
          </w:p>
          <w:p w14:paraId="22972308" w14:textId="77777777" w:rsidR="0089161E" w:rsidRPr="00AA7B18" w:rsidRDefault="0089161E" w:rsidP="0089161E">
            <w:pPr>
              <w:tabs>
                <w:tab w:val="left" w:pos="1650"/>
              </w:tabs>
              <w:spacing w:after="0" w:line="240" w:lineRule="auto"/>
              <w:rPr>
                <w:rFonts w:cs="Arial"/>
              </w:rPr>
            </w:pPr>
          </w:p>
          <w:p w14:paraId="1B27C014" w14:textId="77777777" w:rsidR="0089161E" w:rsidRPr="00AA7B18" w:rsidRDefault="0089161E" w:rsidP="0089161E">
            <w:pPr>
              <w:spacing w:after="0" w:line="240" w:lineRule="auto"/>
              <w:rPr>
                <w:rFonts w:cs="Arial"/>
              </w:rPr>
            </w:pPr>
          </w:p>
          <w:p w14:paraId="5F006E65" w14:textId="77777777" w:rsidR="0089161E" w:rsidRPr="00AA7B18" w:rsidRDefault="0089161E" w:rsidP="0089161E">
            <w:pPr>
              <w:spacing w:after="0" w:line="240" w:lineRule="auto"/>
              <w:rPr>
                <w:rFonts w:cs="Arial"/>
              </w:rPr>
            </w:pPr>
          </w:p>
        </w:tc>
        <w:tc>
          <w:tcPr>
            <w:tcW w:w="3624" w:type="dxa"/>
            <w:shd w:val="clear" w:color="auto" w:fill="FFFFFF"/>
          </w:tcPr>
          <w:p w14:paraId="2E97FC33" w14:textId="77777777" w:rsidR="0089161E" w:rsidRPr="002C5CB8" w:rsidRDefault="0089161E" w:rsidP="0089161E">
            <w:pPr>
              <w:spacing w:after="0" w:line="240" w:lineRule="auto"/>
              <w:rPr>
                <w:rFonts w:cs="Arial"/>
              </w:rPr>
            </w:pPr>
          </w:p>
        </w:tc>
        <w:tc>
          <w:tcPr>
            <w:tcW w:w="2124" w:type="dxa"/>
            <w:shd w:val="clear" w:color="auto" w:fill="FFFFFF"/>
          </w:tcPr>
          <w:p w14:paraId="17B2EC66" w14:textId="77777777" w:rsidR="0089161E" w:rsidRPr="002C5CB8" w:rsidRDefault="0089161E" w:rsidP="0089161E">
            <w:pPr>
              <w:spacing w:after="0" w:line="240" w:lineRule="auto"/>
              <w:rPr>
                <w:rFonts w:cs="Arial"/>
              </w:rPr>
            </w:pPr>
            <w:r>
              <w:rPr>
                <w:rFonts w:cs="Arial"/>
              </w:rPr>
              <w:t>Application/Interview</w:t>
            </w:r>
          </w:p>
        </w:tc>
      </w:tr>
      <w:tr w:rsidR="0089161E" w:rsidRPr="002C5CB8" w14:paraId="23C93C3F" w14:textId="77777777" w:rsidTr="0089161E">
        <w:tc>
          <w:tcPr>
            <w:tcW w:w="2087" w:type="dxa"/>
            <w:shd w:val="clear" w:color="auto" w:fill="FFFFFF"/>
          </w:tcPr>
          <w:p w14:paraId="642BA269" w14:textId="77777777" w:rsidR="0089161E" w:rsidRPr="002C5CB8" w:rsidRDefault="0089161E" w:rsidP="0089161E">
            <w:pPr>
              <w:pStyle w:val="Quote"/>
              <w:spacing w:after="0" w:line="240" w:lineRule="auto"/>
              <w:rPr>
                <w:rFonts w:cs="Arial"/>
                <w:b/>
              </w:rPr>
            </w:pPr>
            <w:r w:rsidRPr="002C5CB8">
              <w:rPr>
                <w:rFonts w:cs="Arial"/>
                <w:b/>
              </w:rPr>
              <w:t>SKILLS &amp; ABILITIES</w:t>
            </w:r>
          </w:p>
        </w:tc>
        <w:tc>
          <w:tcPr>
            <w:tcW w:w="6078" w:type="dxa"/>
          </w:tcPr>
          <w:p w14:paraId="79028E54" w14:textId="77777777" w:rsidR="0089161E" w:rsidRPr="00AA7B18" w:rsidRDefault="0089161E" w:rsidP="0089161E">
            <w:pPr>
              <w:autoSpaceDE w:val="0"/>
              <w:autoSpaceDN w:val="0"/>
              <w:adjustRightInd w:val="0"/>
              <w:rPr>
                <w:rFonts w:cs="Arial"/>
                <w:lang w:eastAsia="en-GB"/>
              </w:rPr>
            </w:pPr>
            <w:r w:rsidRPr="00AA7B18">
              <w:rPr>
                <w:rFonts w:cs="Arial"/>
                <w:lang w:eastAsia="en-GB"/>
              </w:rPr>
              <w:t xml:space="preserve">Ability to set and work to agreed targets and work schedules. </w:t>
            </w:r>
          </w:p>
          <w:p w14:paraId="721B13D7" w14:textId="77777777" w:rsidR="0089161E" w:rsidRPr="00AA7B18" w:rsidRDefault="0089161E" w:rsidP="0089161E">
            <w:pPr>
              <w:autoSpaceDE w:val="0"/>
              <w:autoSpaceDN w:val="0"/>
              <w:adjustRightInd w:val="0"/>
              <w:rPr>
                <w:rFonts w:cs="Arial"/>
                <w:lang w:eastAsia="en-GB"/>
              </w:rPr>
            </w:pPr>
            <w:r w:rsidRPr="00AA7B18">
              <w:rPr>
                <w:rFonts w:cs="Arial"/>
                <w:lang w:eastAsia="en-GB"/>
              </w:rPr>
              <w:t xml:space="preserve">Good verbal and written communication skills. </w:t>
            </w:r>
          </w:p>
          <w:p w14:paraId="13D50B88" w14:textId="77777777" w:rsidR="0089161E" w:rsidRPr="00AA7B18" w:rsidRDefault="0089161E" w:rsidP="0089161E">
            <w:pPr>
              <w:autoSpaceDE w:val="0"/>
              <w:autoSpaceDN w:val="0"/>
              <w:adjustRightInd w:val="0"/>
              <w:rPr>
                <w:rFonts w:cs="Arial"/>
                <w:lang w:eastAsia="en-GB"/>
              </w:rPr>
            </w:pPr>
            <w:r w:rsidRPr="00AA7B18">
              <w:rPr>
                <w:rFonts w:cs="Arial"/>
                <w:lang w:eastAsia="en-GB"/>
              </w:rPr>
              <w:t>Cash handling and basic arithmetic skills.</w:t>
            </w:r>
          </w:p>
          <w:p w14:paraId="6F280D96" w14:textId="77777777" w:rsidR="0089161E" w:rsidRPr="00AA7B18" w:rsidRDefault="0089161E" w:rsidP="0089161E">
            <w:pPr>
              <w:autoSpaceDE w:val="0"/>
              <w:autoSpaceDN w:val="0"/>
              <w:adjustRightInd w:val="0"/>
              <w:rPr>
                <w:rFonts w:cs="Arial"/>
                <w:lang w:eastAsia="en-GB"/>
              </w:rPr>
            </w:pPr>
            <w:r w:rsidRPr="00AA7B18">
              <w:rPr>
                <w:rFonts w:cs="Arial"/>
                <w:lang w:eastAsia="en-GB"/>
              </w:rPr>
              <w:t>Ability to organise one’s own tasks with minimum supervision.</w:t>
            </w:r>
          </w:p>
          <w:p w14:paraId="6E9E21A2" w14:textId="77777777" w:rsidR="0089161E" w:rsidRPr="00AA7B18" w:rsidRDefault="0089161E" w:rsidP="0089161E">
            <w:pPr>
              <w:autoSpaceDE w:val="0"/>
              <w:autoSpaceDN w:val="0"/>
              <w:adjustRightInd w:val="0"/>
              <w:rPr>
                <w:rFonts w:cs="Arial"/>
                <w:lang w:eastAsia="en-GB"/>
              </w:rPr>
            </w:pPr>
            <w:r w:rsidRPr="00AA7B18">
              <w:rPr>
                <w:rFonts w:cs="Arial"/>
                <w:lang w:eastAsia="en-GB"/>
              </w:rPr>
              <w:t>Ability to type quickly and accurately</w:t>
            </w:r>
          </w:p>
          <w:p w14:paraId="437D44A7" w14:textId="77777777" w:rsidR="0089161E" w:rsidRPr="00AA7B18" w:rsidRDefault="0089161E" w:rsidP="0089161E">
            <w:pPr>
              <w:autoSpaceDE w:val="0"/>
              <w:autoSpaceDN w:val="0"/>
              <w:adjustRightInd w:val="0"/>
              <w:rPr>
                <w:rFonts w:cs="Arial"/>
                <w:lang w:eastAsia="en-GB"/>
              </w:rPr>
            </w:pPr>
            <w:r w:rsidRPr="00AA7B18">
              <w:rPr>
                <w:rFonts w:cs="Arial"/>
                <w:lang w:eastAsia="en-GB"/>
              </w:rPr>
              <w:t>Ability to input information quickly and accurately</w:t>
            </w:r>
          </w:p>
          <w:p w14:paraId="37BF9DCD" w14:textId="77777777" w:rsidR="0089161E" w:rsidRPr="00AA7B18" w:rsidRDefault="0089161E" w:rsidP="0089161E">
            <w:pPr>
              <w:spacing w:after="0" w:line="240" w:lineRule="auto"/>
              <w:rPr>
                <w:rFonts w:cs="Arial"/>
              </w:rPr>
            </w:pPr>
            <w:r w:rsidRPr="00AA7B18">
              <w:rPr>
                <w:rFonts w:cs="Arial"/>
                <w:lang w:eastAsia="en-GB"/>
              </w:rPr>
              <w:t>Good attention to detail</w:t>
            </w:r>
          </w:p>
          <w:p w14:paraId="4D1580DD" w14:textId="77777777" w:rsidR="0089161E" w:rsidRPr="00AA7B18" w:rsidRDefault="0089161E" w:rsidP="0089161E">
            <w:pPr>
              <w:spacing w:after="0" w:line="240" w:lineRule="auto"/>
              <w:rPr>
                <w:rFonts w:cs="Arial"/>
              </w:rPr>
            </w:pPr>
          </w:p>
          <w:p w14:paraId="4CFD6B63" w14:textId="77777777" w:rsidR="0089161E" w:rsidRPr="00AA7B18" w:rsidRDefault="0089161E" w:rsidP="0089161E">
            <w:pPr>
              <w:spacing w:after="0" w:line="240" w:lineRule="auto"/>
              <w:rPr>
                <w:rFonts w:cs="Arial"/>
              </w:rPr>
            </w:pPr>
          </w:p>
        </w:tc>
        <w:tc>
          <w:tcPr>
            <w:tcW w:w="3624" w:type="dxa"/>
            <w:shd w:val="clear" w:color="auto" w:fill="FFFFFF"/>
          </w:tcPr>
          <w:p w14:paraId="310D8B49" w14:textId="77777777" w:rsidR="0089161E" w:rsidRPr="002C5CB8" w:rsidRDefault="0089161E" w:rsidP="0089161E">
            <w:pPr>
              <w:spacing w:after="0" w:line="240" w:lineRule="auto"/>
              <w:rPr>
                <w:rFonts w:cs="Arial"/>
              </w:rPr>
            </w:pPr>
            <w:r w:rsidRPr="002C5CB8">
              <w:rPr>
                <w:rFonts w:cs="Arial"/>
              </w:rPr>
              <w:br/>
            </w:r>
          </w:p>
          <w:p w14:paraId="6FA52C95" w14:textId="77777777" w:rsidR="0089161E" w:rsidRPr="002C5CB8" w:rsidRDefault="0089161E" w:rsidP="0089161E">
            <w:pPr>
              <w:spacing w:after="0" w:line="240" w:lineRule="auto"/>
              <w:rPr>
                <w:rFonts w:cs="Arial"/>
              </w:rPr>
            </w:pPr>
          </w:p>
        </w:tc>
        <w:tc>
          <w:tcPr>
            <w:tcW w:w="2124" w:type="dxa"/>
            <w:shd w:val="clear" w:color="auto" w:fill="FFFFFF"/>
          </w:tcPr>
          <w:p w14:paraId="2EAC51C2" w14:textId="77777777" w:rsidR="0089161E" w:rsidRPr="002C5CB8" w:rsidRDefault="0089161E" w:rsidP="0089161E">
            <w:pPr>
              <w:pStyle w:val="Quote"/>
              <w:spacing w:after="0" w:line="240" w:lineRule="auto"/>
              <w:rPr>
                <w:rFonts w:cs="Arial"/>
              </w:rPr>
            </w:pPr>
            <w:r>
              <w:rPr>
                <w:rFonts w:cs="Arial"/>
              </w:rPr>
              <w:t>Application/interview</w:t>
            </w:r>
          </w:p>
        </w:tc>
      </w:tr>
      <w:tr w:rsidR="0089161E" w:rsidRPr="002C5CB8" w14:paraId="407F55C1" w14:textId="77777777" w:rsidTr="0089161E">
        <w:tc>
          <w:tcPr>
            <w:tcW w:w="2087" w:type="dxa"/>
            <w:shd w:val="clear" w:color="auto" w:fill="FFFFFF"/>
          </w:tcPr>
          <w:p w14:paraId="7A18FC46" w14:textId="77777777" w:rsidR="0089161E" w:rsidRPr="002C5CB8" w:rsidRDefault="0089161E" w:rsidP="0089161E">
            <w:pPr>
              <w:pStyle w:val="Quote"/>
              <w:spacing w:after="0" w:line="240" w:lineRule="auto"/>
              <w:rPr>
                <w:rFonts w:cs="Arial"/>
                <w:b/>
              </w:rPr>
            </w:pPr>
            <w:r w:rsidRPr="002C5CB8">
              <w:rPr>
                <w:rFonts w:cs="Arial"/>
                <w:b/>
              </w:rPr>
              <w:t>OTHER</w:t>
            </w:r>
          </w:p>
        </w:tc>
        <w:tc>
          <w:tcPr>
            <w:tcW w:w="6078" w:type="dxa"/>
          </w:tcPr>
          <w:p w14:paraId="2B92FCE5" w14:textId="77777777" w:rsidR="0089161E" w:rsidRPr="00AA7B18" w:rsidRDefault="0089161E" w:rsidP="0089161E">
            <w:r w:rsidRPr="00AA7B18">
              <w:t>Share Catch22 values</w:t>
            </w:r>
          </w:p>
          <w:p w14:paraId="40FCB396" w14:textId="77777777" w:rsidR="0089161E" w:rsidRPr="00AA7B18" w:rsidRDefault="0089161E" w:rsidP="0089161E">
            <w:r w:rsidRPr="00AA7B18">
              <w:t>Awareness of and commitment to Equality &amp; Diversity</w:t>
            </w:r>
          </w:p>
          <w:p w14:paraId="39824587" w14:textId="77777777" w:rsidR="0089161E" w:rsidRPr="00AA7B18" w:rsidRDefault="0089161E" w:rsidP="0089161E">
            <w:r w:rsidRPr="00AA7B18">
              <w:t>Willing to travel and work flexibly</w:t>
            </w:r>
          </w:p>
          <w:p w14:paraId="55B2232F" w14:textId="77777777" w:rsidR="0089161E" w:rsidRPr="00AA7B18" w:rsidRDefault="0089161E" w:rsidP="0089161E">
            <w:r w:rsidRPr="00AA7B18">
              <w:t>Desire to develop and undertake training as required</w:t>
            </w:r>
          </w:p>
          <w:p w14:paraId="2DFCA56E" w14:textId="77777777" w:rsidR="0089161E" w:rsidRPr="00AA7B18" w:rsidRDefault="0089161E" w:rsidP="0089161E">
            <w:r w:rsidRPr="00AA7B18">
              <w:t>Able to work flexibly to meet the needs of the service including some evening and weekend working.</w:t>
            </w:r>
          </w:p>
          <w:p w14:paraId="50634141" w14:textId="77777777" w:rsidR="0089161E" w:rsidRDefault="0089161E" w:rsidP="0089161E">
            <w:pPr>
              <w:spacing w:after="0" w:line="240" w:lineRule="auto"/>
              <w:rPr>
                <w:rFonts w:cs="Arial"/>
              </w:rPr>
            </w:pPr>
          </w:p>
          <w:p w14:paraId="0ACB41B8" w14:textId="77777777" w:rsidR="0089161E" w:rsidRPr="002C5CB8" w:rsidRDefault="0089161E" w:rsidP="0089161E">
            <w:pPr>
              <w:spacing w:after="0" w:line="240" w:lineRule="auto"/>
              <w:rPr>
                <w:rFonts w:cs="Arial"/>
              </w:rPr>
            </w:pPr>
          </w:p>
        </w:tc>
        <w:tc>
          <w:tcPr>
            <w:tcW w:w="3624" w:type="dxa"/>
            <w:shd w:val="clear" w:color="auto" w:fill="FFFFFF"/>
          </w:tcPr>
          <w:p w14:paraId="32A4E0EC" w14:textId="77777777" w:rsidR="0089161E" w:rsidRPr="002C5CB8" w:rsidRDefault="0089161E" w:rsidP="0089161E">
            <w:pPr>
              <w:spacing w:after="0" w:line="240" w:lineRule="auto"/>
              <w:rPr>
                <w:rFonts w:cs="Arial"/>
              </w:rPr>
            </w:pPr>
          </w:p>
        </w:tc>
        <w:tc>
          <w:tcPr>
            <w:tcW w:w="2124" w:type="dxa"/>
            <w:shd w:val="clear" w:color="auto" w:fill="FFFFFF"/>
          </w:tcPr>
          <w:p w14:paraId="7A559699" w14:textId="77777777" w:rsidR="0089161E" w:rsidRPr="002C5CB8" w:rsidRDefault="0089161E" w:rsidP="0089161E">
            <w:pPr>
              <w:pStyle w:val="Quote"/>
              <w:spacing w:after="0" w:line="240" w:lineRule="auto"/>
              <w:rPr>
                <w:rFonts w:cs="Arial"/>
              </w:rPr>
            </w:pPr>
            <w:r>
              <w:rPr>
                <w:rFonts w:cs="Arial"/>
              </w:rPr>
              <w:t>Application/interview</w:t>
            </w:r>
          </w:p>
        </w:tc>
      </w:tr>
    </w:tbl>
    <w:p w14:paraId="7009B5C9" w14:textId="77777777" w:rsidR="00B87C51" w:rsidRPr="002C5CB8" w:rsidRDefault="00B87C51" w:rsidP="002C5CB8">
      <w:pPr>
        <w:spacing w:after="0" w:line="240" w:lineRule="auto"/>
        <w:rPr>
          <w:rFonts w:cs="Arial"/>
        </w:rPr>
      </w:pPr>
    </w:p>
    <w:sectPr w:rsidR="00B87C51" w:rsidRPr="002C5CB8" w:rsidSect="00642F7A">
      <w:headerReference w:type="default" r:id="rId18"/>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B85D" w14:textId="77777777" w:rsidR="00E23AE7" w:rsidRDefault="00E23AE7" w:rsidP="00E3351B">
      <w:pPr>
        <w:spacing w:after="0" w:line="240" w:lineRule="auto"/>
      </w:pPr>
      <w:r>
        <w:separator/>
      </w:r>
    </w:p>
  </w:endnote>
  <w:endnote w:type="continuationSeparator" w:id="0">
    <w:p w14:paraId="4071F702" w14:textId="77777777" w:rsidR="00E23AE7" w:rsidRDefault="00E23AE7"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86F3" w14:textId="77777777" w:rsidR="00521B53" w:rsidRDefault="00521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039E" w14:textId="303C730C" w:rsidR="00D54DE2" w:rsidRDefault="00521B53">
    <w:pPr>
      <w:pStyle w:val="Footer"/>
    </w:pPr>
    <w:r>
      <w:rPr>
        <w:noProof/>
      </w:rPr>
      <mc:AlternateContent>
        <mc:Choice Requires="wps">
          <w:drawing>
            <wp:anchor distT="0" distB="0" distL="114300" distR="114300" simplePos="0" relativeHeight="251658752" behindDoc="0" locked="0" layoutInCell="0" allowOverlap="1" wp14:anchorId="24E908F8" wp14:editId="1AE72328">
              <wp:simplePos x="0" y="0"/>
              <wp:positionH relativeFrom="page">
                <wp:align>left</wp:align>
              </wp:positionH>
              <wp:positionV relativeFrom="page">
                <wp:align>bottom</wp:align>
              </wp:positionV>
              <wp:extent cx="7772400" cy="464185"/>
              <wp:effectExtent l="0" t="0" r="0" b="4445"/>
              <wp:wrapNone/>
              <wp:docPr id="1" name="MSIPCM9a1748c69aa98073e7e4d3f3" descr="{&quot;HashCode&quot;:2071411238,&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446ED" w14:textId="0B3CA7F2" w:rsidR="00D54DE2" w:rsidRPr="00521B53" w:rsidRDefault="00521B53" w:rsidP="00521B53">
                          <w:pPr>
                            <w:spacing w:after="0"/>
                            <w:rPr>
                              <w:rFonts w:ascii="Calibri" w:hAnsi="Calibri" w:cs="Calibri"/>
                              <w:color w:val="000000"/>
                              <w:sz w:val="20"/>
                            </w:rPr>
                          </w:pPr>
                          <w:r w:rsidRPr="00521B53">
                            <w:rPr>
                              <w:rFonts w:ascii="Calibri" w:hAnsi="Calibri" w:cs="Calibri"/>
                              <w:color w:val="000000"/>
                              <w:sz w:val="20"/>
                            </w:rPr>
                            <w:t>Classification : Official</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908F8" id="_x0000_t202" coordsize="21600,21600" o:spt="202" path="m,l,21600r21600,l21600,xe">
              <v:stroke joinstyle="miter"/>
              <v:path gradientshapeok="t" o:connecttype="rect"/>
            </v:shapetype>
            <v:shape id="MSIPCM9a1748c69aa98073e7e4d3f3" o:spid="_x0000_s1026" type="#_x0000_t202" alt="{&quot;HashCode&quot;:2071411238,&quot;Height&quot;:9999999.0,&quot;Width&quot;:9999999.0,&quot;Placement&quot;:&quot;Footer&quot;,&quot;Index&quot;:&quot;Primary&quot;,&quot;Section&quot;:1,&quot;Top&quot;:0.0,&quot;Left&quot;:0.0}" style="position:absolute;margin-left:0;margin-top:0;width:612pt;height:36.5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663446ED" w14:textId="0B3CA7F2" w:rsidR="00D54DE2" w:rsidRPr="00521B53" w:rsidRDefault="00521B53" w:rsidP="00521B53">
                    <w:pPr>
                      <w:spacing w:after="0"/>
                      <w:rPr>
                        <w:rFonts w:ascii="Calibri" w:hAnsi="Calibri" w:cs="Calibri"/>
                        <w:color w:val="000000"/>
                        <w:sz w:val="20"/>
                      </w:rPr>
                    </w:pPr>
                    <w:proofErr w:type="gramStart"/>
                    <w:r w:rsidRPr="00521B53">
                      <w:rPr>
                        <w:rFonts w:ascii="Calibri" w:hAnsi="Calibri" w:cs="Calibri"/>
                        <w:color w:val="000000"/>
                        <w:sz w:val="20"/>
                      </w:rPr>
                      <w:t>Classification :</w:t>
                    </w:r>
                    <w:proofErr w:type="gramEnd"/>
                    <w:r w:rsidRPr="00521B53">
                      <w:rPr>
                        <w:rFonts w:ascii="Calibri" w:hAnsi="Calibri" w:cs="Calibri"/>
                        <w:color w:val="000000"/>
                        <w:sz w:val="20"/>
                      </w:rPr>
                      <w:t xml:space="preserve">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C940" w14:textId="77777777" w:rsidR="00521B53" w:rsidRDefault="00521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2944" w14:textId="77777777" w:rsidR="00E23AE7" w:rsidRDefault="00E23AE7" w:rsidP="00E3351B">
      <w:pPr>
        <w:spacing w:after="0" w:line="240" w:lineRule="auto"/>
      </w:pPr>
      <w:r>
        <w:separator/>
      </w:r>
    </w:p>
  </w:footnote>
  <w:footnote w:type="continuationSeparator" w:id="0">
    <w:p w14:paraId="1DD92F7D" w14:textId="77777777" w:rsidR="00E23AE7" w:rsidRDefault="00E23AE7"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69DD" w14:textId="77777777" w:rsidR="00521B53" w:rsidRDefault="00521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356F" w14:textId="2949A952" w:rsidR="00DC6151" w:rsidRDefault="00521B53">
    <w:pPr>
      <w:pStyle w:val="Header"/>
      <w:rPr>
        <w:i/>
      </w:rPr>
    </w:pPr>
    <w:r w:rsidRPr="0000208E">
      <w:rPr>
        <w:i/>
        <w:noProof/>
      </w:rPr>
      <w:drawing>
        <wp:anchor distT="0" distB="0" distL="114300" distR="114300" simplePos="0" relativeHeight="251656704" behindDoc="0" locked="0" layoutInCell="1" allowOverlap="1" wp14:anchorId="5763A620" wp14:editId="195692C7">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DCF4B" w14:textId="77777777" w:rsidR="00DC6151" w:rsidRDefault="00DC6151">
    <w:pPr>
      <w:pStyle w:val="Header"/>
      <w:rPr>
        <w:i/>
      </w:rPr>
    </w:pPr>
  </w:p>
  <w:p w14:paraId="432666B5"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546F" w14:textId="77777777" w:rsidR="00521B53" w:rsidRDefault="00521B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6034" w14:textId="6009D45D" w:rsidR="00642F7A" w:rsidRPr="0000208E" w:rsidRDefault="00521B53">
    <w:pPr>
      <w:pStyle w:val="Header"/>
      <w:rPr>
        <w:i/>
      </w:rPr>
    </w:pPr>
    <w:r w:rsidRPr="0000208E">
      <w:rPr>
        <w:i/>
        <w:noProof/>
      </w:rPr>
      <w:drawing>
        <wp:anchor distT="0" distB="0" distL="114300" distR="114300" simplePos="0" relativeHeight="251657728" behindDoc="0" locked="0" layoutInCell="1" allowOverlap="1" wp14:anchorId="1B09E8CA" wp14:editId="6B84C86C">
          <wp:simplePos x="0" y="0"/>
          <wp:positionH relativeFrom="column">
            <wp:posOffset>8453120</wp:posOffset>
          </wp:positionH>
          <wp:positionV relativeFrom="paragraph">
            <wp:posOffset>-833755</wp:posOffset>
          </wp:positionV>
          <wp:extent cx="879475" cy="983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319E"/>
    <w:multiLevelType w:val="hybridMultilevel"/>
    <w:tmpl w:val="8420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42C1B"/>
    <w:multiLevelType w:val="hybridMultilevel"/>
    <w:tmpl w:val="63C8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C7AC7"/>
    <w:multiLevelType w:val="hybridMultilevel"/>
    <w:tmpl w:val="0E10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F51D0"/>
    <w:multiLevelType w:val="hybridMultilevel"/>
    <w:tmpl w:val="02FC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F5A72"/>
    <w:multiLevelType w:val="hybridMultilevel"/>
    <w:tmpl w:val="9AECB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610668">
    <w:abstractNumId w:val="4"/>
  </w:num>
  <w:num w:numId="2" w16cid:durableId="1165626529">
    <w:abstractNumId w:val="0"/>
  </w:num>
  <w:num w:numId="3" w16cid:durableId="507446608">
    <w:abstractNumId w:val="2"/>
  </w:num>
  <w:num w:numId="4" w16cid:durableId="232007777">
    <w:abstractNumId w:val="3"/>
  </w:num>
  <w:num w:numId="5" w16cid:durableId="12539023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9F1"/>
    <w:rsid w:val="00042330"/>
    <w:rsid w:val="00057A53"/>
    <w:rsid w:val="00070604"/>
    <w:rsid w:val="000C1F49"/>
    <w:rsid w:val="000C32CA"/>
    <w:rsid w:val="000D096B"/>
    <w:rsid w:val="000D16D9"/>
    <w:rsid w:val="000E5243"/>
    <w:rsid w:val="001007A0"/>
    <w:rsid w:val="001054FB"/>
    <w:rsid w:val="001066D8"/>
    <w:rsid w:val="0011268D"/>
    <w:rsid w:val="0012077F"/>
    <w:rsid w:val="00137AAD"/>
    <w:rsid w:val="001446C2"/>
    <w:rsid w:val="00160CEF"/>
    <w:rsid w:val="00167CF3"/>
    <w:rsid w:val="00184656"/>
    <w:rsid w:val="00185722"/>
    <w:rsid w:val="001A5248"/>
    <w:rsid w:val="001B067D"/>
    <w:rsid w:val="001C389A"/>
    <w:rsid w:val="001D6F7C"/>
    <w:rsid w:val="001F0D07"/>
    <w:rsid w:val="00241D10"/>
    <w:rsid w:val="002547EE"/>
    <w:rsid w:val="00271355"/>
    <w:rsid w:val="00273521"/>
    <w:rsid w:val="00276FEF"/>
    <w:rsid w:val="0028157A"/>
    <w:rsid w:val="0029723A"/>
    <w:rsid w:val="002A351D"/>
    <w:rsid w:val="002A416D"/>
    <w:rsid w:val="002B7C7F"/>
    <w:rsid w:val="002C5CB8"/>
    <w:rsid w:val="002C6848"/>
    <w:rsid w:val="002F3884"/>
    <w:rsid w:val="002F53DF"/>
    <w:rsid w:val="003011CF"/>
    <w:rsid w:val="003044E3"/>
    <w:rsid w:val="00312411"/>
    <w:rsid w:val="00330C6F"/>
    <w:rsid w:val="00351287"/>
    <w:rsid w:val="00351874"/>
    <w:rsid w:val="0036285A"/>
    <w:rsid w:val="003727AA"/>
    <w:rsid w:val="003B2762"/>
    <w:rsid w:val="003B39DE"/>
    <w:rsid w:val="003D30FC"/>
    <w:rsid w:val="00401B83"/>
    <w:rsid w:val="00402A36"/>
    <w:rsid w:val="00406E5D"/>
    <w:rsid w:val="00412B0D"/>
    <w:rsid w:val="004258E1"/>
    <w:rsid w:val="004307C3"/>
    <w:rsid w:val="0045046A"/>
    <w:rsid w:val="004568CB"/>
    <w:rsid w:val="004758FD"/>
    <w:rsid w:val="00483B73"/>
    <w:rsid w:val="004A3D7C"/>
    <w:rsid w:val="004D314B"/>
    <w:rsid w:val="004F07B2"/>
    <w:rsid w:val="00501DAE"/>
    <w:rsid w:val="00521B53"/>
    <w:rsid w:val="0053540F"/>
    <w:rsid w:val="005671C7"/>
    <w:rsid w:val="0058259F"/>
    <w:rsid w:val="00586A79"/>
    <w:rsid w:val="0058783E"/>
    <w:rsid w:val="0059445B"/>
    <w:rsid w:val="00594F36"/>
    <w:rsid w:val="005C136D"/>
    <w:rsid w:val="005F1BD2"/>
    <w:rsid w:val="005F4412"/>
    <w:rsid w:val="00615A38"/>
    <w:rsid w:val="00620214"/>
    <w:rsid w:val="006231FB"/>
    <w:rsid w:val="006345E0"/>
    <w:rsid w:val="00642F7A"/>
    <w:rsid w:val="00650875"/>
    <w:rsid w:val="006552B9"/>
    <w:rsid w:val="00663C9C"/>
    <w:rsid w:val="006703D9"/>
    <w:rsid w:val="006818F1"/>
    <w:rsid w:val="00682093"/>
    <w:rsid w:val="00696E3C"/>
    <w:rsid w:val="006E4F0C"/>
    <w:rsid w:val="006E6660"/>
    <w:rsid w:val="006F532E"/>
    <w:rsid w:val="00703905"/>
    <w:rsid w:val="0070504E"/>
    <w:rsid w:val="00706DBE"/>
    <w:rsid w:val="00716AB5"/>
    <w:rsid w:val="00717597"/>
    <w:rsid w:val="00717A64"/>
    <w:rsid w:val="00726E28"/>
    <w:rsid w:val="0074613A"/>
    <w:rsid w:val="00746FB2"/>
    <w:rsid w:val="00760F0D"/>
    <w:rsid w:val="0078652D"/>
    <w:rsid w:val="00795C34"/>
    <w:rsid w:val="00797900"/>
    <w:rsid w:val="007A30C8"/>
    <w:rsid w:val="007F69A9"/>
    <w:rsid w:val="00826918"/>
    <w:rsid w:val="00834898"/>
    <w:rsid w:val="00836FF3"/>
    <w:rsid w:val="00867CB7"/>
    <w:rsid w:val="008736E6"/>
    <w:rsid w:val="0087491C"/>
    <w:rsid w:val="0089161E"/>
    <w:rsid w:val="008A69CE"/>
    <w:rsid w:val="008B13B1"/>
    <w:rsid w:val="008B30A3"/>
    <w:rsid w:val="008C57E7"/>
    <w:rsid w:val="008C7411"/>
    <w:rsid w:val="008E3093"/>
    <w:rsid w:val="008E3414"/>
    <w:rsid w:val="008F2391"/>
    <w:rsid w:val="00904A59"/>
    <w:rsid w:val="00907F54"/>
    <w:rsid w:val="00917FDF"/>
    <w:rsid w:val="009271F4"/>
    <w:rsid w:val="009317EB"/>
    <w:rsid w:val="00935F31"/>
    <w:rsid w:val="009368FF"/>
    <w:rsid w:val="00962BA2"/>
    <w:rsid w:val="00964DAC"/>
    <w:rsid w:val="009703B4"/>
    <w:rsid w:val="009921A7"/>
    <w:rsid w:val="009A05B6"/>
    <w:rsid w:val="009A5825"/>
    <w:rsid w:val="009C60FD"/>
    <w:rsid w:val="009D59B3"/>
    <w:rsid w:val="009E15D3"/>
    <w:rsid w:val="009E3F0E"/>
    <w:rsid w:val="00A12A5B"/>
    <w:rsid w:val="00A21FA3"/>
    <w:rsid w:val="00A22454"/>
    <w:rsid w:val="00A2534E"/>
    <w:rsid w:val="00A44529"/>
    <w:rsid w:val="00A663F6"/>
    <w:rsid w:val="00AA1108"/>
    <w:rsid w:val="00AA46CA"/>
    <w:rsid w:val="00AA7B18"/>
    <w:rsid w:val="00AE0054"/>
    <w:rsid w:val="00AE312D"/>
    <w:rsid w:val="00AE6B81"/>
    <w:rsid w:val="00AF42E2"/>
    <w:rsid w:val="00B02F15"/>
    <w:rsid w:val="00B061E0"/>
    <w:rsid w:val="00B128B4"/>
    <w:rsid w:val="00B22046"/>
    <w:rsid w:val="00B504A0"/>
    <w:rsid w:val="00B63B48"/>
    <w:rsid w:val="00B66F8D"/>
    <w:rsid w:val="00B70E6E"/>
    <w:rsid w:val="00B819AE"/>
    <w:rsid w:val="00B87C51"/>
    <w:rsid w:val="00B90B6E"/>
    <w:rsid w:val="00B93749"/>
    <w:rsid w:val="00BB72F7"/>
    <w:rsid w:val="00BC5DE0"/>
    <w:rsid w:val="00BD1D9A"/>
    <w:rsid w:val="00BE42B6"/>
    <w:rsid w:val="00BE676A"/>
    <w:rsid w:val="00C05DC2"/>
    <w:rsid w:val="00C22734"/>
    <w:rsid w:val="00C63402"/>
    <w:rsid w:val="00C830B6"/>
    <w:rsid w:val="00C93BA6"/>
    <w:rsid w:val="00C968ED"/>
    <w:rsid w:val="00C96F79"/>
    <w:rsid w:val="00CA12AC"/>
    <w:rsid w:val="00CA2A54"/>
    <w:rsid w:val="00CB2330"/>
    <w:rsid w:val="00CB72A1"/>
    <w:rsid w:val="00D272C4"/>
    <w:rsid w:val="00D34489"/>
    <w:rsid w:val="00D3591A"/>
    <w:rsid w:val="00D411D8"/>
    <w:rsid w:val="00D44078"/>
    <w:rsid w:val="00D44535"/>
    <w:rsid w:val="00D5391F"/>
    <w:rsid w:val="00D54DE2"/>
    <w:rsid w:val="00D554FC"/>
    <w:rsid w:val="00D63A20"/>
    <w:rsid w:val="00D7525E"/>
    <w:rsid w:val="00D87ADC"/>
    <w:rsid w:val="00D9609F"/>
    <w:rsid w:val="00DB4BEC"/>
    <w:rsid w:val="00DB5E35"/>
    <w:rsid w:val="00DC41F4"/>
    <w:rsid w:val="00DC6151"/>
    <w:rsid w:val="00DF6AA6"/>
    <w:rsid w:val="00E056AE"/>
    <w:rsid w:val="00E14D97"/>
    <w:rsid w:val="00E23AE7"/>
    <w:rsid w:val="00E3351B"/>
    <w:rsid w:val="00EB79A4"/>
    <w:rsid w:val="00EE5115"/>
    <w:rsid w:val="00F0278E"/>
    <w:rsid w:val="00F21A60"/>
    <w:rsid w:val="00F230BC"/>
    <w:rsid w:val="00F51F81"/>
    <w:rsid w:val="00F74E68"/>
    <w:rsid w:val="00F84368"/>
    <w:rsid w:val="00F95D5D"/>
    <w:rsid w:val="00FA2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97FAAF0"/>
  <w15:chartTrackingRefBased/>
  <w15:docId w15:val="{7F40A27E-1CB3-41BE-9C5F-53A0364A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table" w:styleId="TableGrid">
    <w:name w:val="Table Grid"/>
    <w:basedOn w:val="TableNormal"/>
    <w:uiPriority w:val="59"/>
    <w:rsid w:val="0071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abe23fa-715a-4c98-964e-441b8b05dc77" xsi:nil="true"/>
    <lcf76f155ced4ddcb4097134ff3c332f xmlns="174ddfc0-cc0c-43f6-8066-a0726cb9e1f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CB0476EE02C47988560AFE2F88090" ma:contentTypeVersion="14" ma:contentTypeDescription="Create a new document." ma:contentTypeScope="" ma:versionID="7f0f5be879bf987294ae5772f8572ed3">
  <xsd:schema xmlns:xsd="http://www.w3.org/2001/XMLSchema" xmlns:xs="http://www.w3.org/2001/XMLSchema" xmlns:p="http://schemas.microsoft.com/office/2006/metadata/properties" xmlns:ns2="174ddfc0-cc0c-43f6-8066-a0726cb9e1fd" xmlns:ns3="cabe23fa-715a-4c98-964e-441b8b05dc77" targetNamespace="http://schemas.microsoft.com/office/2006/metadata/properties" ma:root="true" ma:fieldsID="88dbb3987aa3f073957a61a4eeb8db1a" ns2:_="" ns3:_="">
    <xsd:import namespace="174ddfc0-cc0c-43f6-8066-a0726cb9e1fd"/>
    <xsd:import namespace="cabe23fa-715a-4c98-964e-441b8b05d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ddfc0-cc0c-43f6-8066-a0726cb9e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e23fa-715a-4c98-964e-441b8b05dc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d4d195-777b-4008-80e8-c232f0c6341a}" ma:internalName="TaxCatchAll" ma:showField="CatchAllData" ma:web="cabe23fa-715a-4c98-964e-441b8b05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6F6CA-5FF3-418B-A89B-2C01E73276C9}">
  <ds:schemaRefs>
    <ds:schemaRef ds:uri="http://schemas.openxmlformats.org/officeDocument/2006/bibliography"/>
  </ds:schemaRefs>
</ds:datastoreItem>
</file>

<file path=customXml/itemProps2.xml><?xml version="1.0" encoding="utf-8"?>
<ds:datastoreItem xmlns:ds="http://schemas.openxmlformats.org/officeDocument/2006/customXml" ds:itemID="{9FDF43A7-5FB0-4585-8074-268E61D4C8C4}">
  <ds:schemaRefs>
    <ds:schemaRef ds:uri="http://schemas.microsoft.com/office/2006/metadata/properties"/>
    <ds:schemaRef ds:uri="http://schemas.microsoft.com/office/infopath/2007/PartnerControls"/>
    <ds:schemaRef ds:uri="cabe23fa-715a-4c98-964e-441b8b05dc77"/>
    <ds:schemaRef ds:uri="174ddfc0-cc0c-43f6-8066-a0726cb9e1fd"/>
  </ds:schemaRefs>
</ds:datastoreItem>
</file>

<file path=customXml/itemProps3.xml><?xml version="1.0" encoding="utf-8"?>
<ds:datastoreItem xmlns:ds="http://schemas.openxmlformats.org/officeDocument/2006/customXml" ds:itemID="{A7AECB0E-B2F1-4AB0-9CE0-80DCBFB34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ddfc0-cc0c-43f6-8066-a0726cb9e1fd"/>
    <ds:schemaRef ds:uri="cabe23fa-715a-4c98-964e-441b8b05d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95AF35-A7D6-4A2A-860B-AF1C9A4D4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4170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4892</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Alex Christie</cp:lastModifiedBy>
  <cp:revision>2</cp:revision>
  <cp:lastPrinted>2019-02-25T13:50:00Z</cp:lastPrinted>
  <dcterms:created xsi:type="dcterms:W3CDTF">2023-06-29T15:18:00Z</dcterms:created>
  <dcterms:modified xsi:type="dcterms:W3CDTF">2023-06-29T15:18:00Z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e51286-47c4-4123-8966-22562bada071_Enabled">
    <vt:lpwstr>true</vt:lpwstr>
  </property>
  <property fmtid="{D5CDD505-2E9C-101B-9397-08002B2CF9AE}" pid="3" name="MSIP_Label_47e51286-47c4-4123-8966-22562bada071_SetDate">
    <vt:lpwstr>2022-07-19T16:56:44Z</vt:lpwstr>
  </property>
  <property fmtid="{D5CDD505-2E9C-101B-9397-08002B2CF9AE}" pid="4" name="MSIP_Label_47e51286-47c4-4123-8966-22562bada071_Method">
    <vt:lpwstr>Privileged</vt:lpwstr>
  </property>
  <property fmtid="{D5CDD505-2E9C-101B-9397-08002B2CF9AE}" pid="5" name="MSIP_Label_47e51286-47c4-4123-8966-22562bada071_Name">
    <vt:lpwstr>Internal</vt:lpwstr>
  </property>
  <property fmtid="{D5CDD505-2E9C-101B-9397-08002B2CF9AE}" pid="6" name="MSIP_Label_47e51286-47c4-4123-8966-22562bada071_SiteId">
    <vt:lpwstr>f1ded84e-ebd3-46b2-98f8-658f4ca1209c</vt:lpwstr>
  </property>
  <property fmtid="{D5CDD505-2E9C-101B-9397-08002B2CF9AE}" pid="7" name="MSIP_Label_47e51286-47c4-4123-8966-22562bada071_ActionId">
    <vt:lpwstr>b231bab4-8cfe-4a67-886e-d41ccb122b82</vt:lpwstr>
  </property>
  <property fmtid="{D5CDD505-2E9C-101B-9397-08002B2CF9AE}" pid="8" name="MSIP_Label_47e51286-47c4-4123-8966-22562bada071_ContentBits">
    <vt:lpwstr>2</vt:lpwstr>
  </property>
  <property fmtid="{D5CDD505-2E9C-101B-9397-08002B2CF9AE}" pid="9" name="ContentTypeId">
    <vt:lpwstr>0x010100FF9CB0476EE02C47988560AFE2F88090</vt:lpwstr>
  </property>
</Properties>
</file>