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8" w:space="0" w:color="000000"/>
          <w:bottom w:val="single" w:sz="8" w:space="0" w:color="000000"/>
        </w:tblBorders>
        <w:tblLook w:val="04A0" w:firstRow="1" w:lastRow="0" w:firstColumn="1" w:lastColumn="0" w:noHBand="0" w:noVBand="1"/>
      </w:tblPr>
      <w:tblGrid>
        <w:gridCol w:w="2351"/>
        <w:gridCol w:w="7396"/>
      </w:tblGrid>
      <w:tr w:rsidR="001054FB" w:rsidRPr="002C5CB8" w14:paraId="7A89D8B1" w14:textId="77777777" w:rsidTr="005A37D9">
        <w:tc>
          <w:tcPr>
            <w:tcW w:w="9747" w:type="dxa"/>
            <w:gridSpan w:val="2"/>
            <w:tcBorders>
              <w:top w:val="single" w:sz="8" w:space="0" w:color="000000"/>
              <w:bottom w:val="single" w:sz="8" w:space="0" w:color="000000"/>
            </w:tcBorders>
            <w:shd w:val="clear" w:color="auto" w:fill="D9D9D9"/>
          </w:tcPr>
          <w:p w14:paraId="49EDF31B" w14:textId="6A08B1AB" w:rsidR="001054FB" w:rsidRPr="00C05DC2" w:rsidRDefault="00AA0B34" w:rsidP="002C5CB8">
            <w:pPr>
              <w:pStyle w:val="Heading1"/>
              <w:spacing w:before="0" w:after="0" w:line="240" w:lineRule="auto"/>
              <w:rPr>
                <w:rFonts w:cs="Arial"/>
                <w:bCs w:val="0"/>
                <w:sz w:val="30"/>
                <w:szCs w:val="30"/>
              </w:rPr>
            </w:pPr>
            <w:r>
              <w:rPr>
                <w:rFonts w:cs="Arial"/>
                <w:bCs w:val="0"/>
                <w:sz w:val="30"/>
                <w:szCs w:val="30"/>
              </w:rPr>
              <w:t xml:space="preserve">Learning &amp; </w:t>
            </w:r>
            <w:r w:rsidR="006B62F2">
              <w:rPr>
                <w:rFonts w:cs="Arial"/>
                <w:bCs w:val="0"/>
                <w:sz w:val="30"/>
                <w:szCs w:val="30"/>
              </w:rPr>
              <w:t xml:space="preserve">Skills Hub </w:t>
            </w:r>
            <w:r>
              <w:rPr>
                <w:rFonts w:cs="Arial"/>
                <w:bCs w:val="0"/>
                <w:sz w:val="30"/>
                <w:szCs w:val="30"/>
              </w:rPr>
              <w:t>Compliance &amp; Admin</w:t>
            </w:r>
            <w:r w:rsidR="002D15AE">
              <w:rPr>
                <w:rFonts w:cs="Arial"/>
                <w:bCs w:val="0"/>
                <w:sz w:val="30"/>
                <w:szCs w:val="30"/>
              </w:rPr>
              <w:t>istration</w:t>
            </w:r>
            <w:r>
              <w:rPr>
                <w:rFonts w:cs="Arial"/>
                <w:bCs w:val="0"/>
                <w:sz w:val="30"/>
                <w:szCs w:val="30"/>
              </w:rPr>
              <w:t xml:space="preserve"> Assistant</w:t>
            </w:r>
          </w:p>
          <w:p w14:paraId="489440E1" w14:textId="77777777" w:rsidR="00717A64" w:rsidRPr="002C5CB8" w:rsidRDefault="001054FB" w:rsidP="002C5CB8">
            <w:pPr>
              <w:pStyle w:val="Quote"/>
              <w:spacing w:after="0" w:line="240" w:lineRule="auto"/>
              <w:rPr>
                <w:rFonts w:cs="Arial"/>
                <w:b/>
              </w:rPr>
            </w:pPr>
            <w:r w:rsidRPr="002C5CB8">
              <w:rPr>
                <w:rFonts w:cs="Arial"/>
                <w:b/>
                <w:sz w:val="30"/>
                <w:szCs w:val="30"/>
              </w:rPr>
              <w:t>Job Description and Personal Specification</w:t>
            </w:r>
          </w:p>
        </w:tc>
      </w:tr>
      <w:tr w:rsidR="00241D10" w:rsidRPr="002C5CB8" w14:paraId="4CEA96A0" w14:textId="77777777" w:rsidTr="005A37D9">
        <w:tc>
          <w:tcPr>
            <w:tcW w:w="2351" w:type="dxa"/>
            <w:tcBorders>
              <w:bottom w:val="single" w:sz="4" w:space="0" w:color="BFBFBF"/>
            </w:tcBorders>
            <w:shd w:val="clear" w:color="auto" w:fill="auto"/>
          </w:tcPr>
          <w:p w14:paraId="154B0028" w14:textId="77777777" w:rsidR="00241D10" w:rsidRPr="002C5CB8" w:rsidRDefault="00241D10" w:rsidP="002C5CB8">
            <w:pPr>
              <w:pStyle w:val="Quote"/>
              <w:spacing w:after="0" w:line="240" w:lineRule="auto"/>
              <w:rPr>
                <w:rFonts w:cs="Arial"/>
                <w:b/>
                <w:bCs/>
              </w:rPr>
            </w:pPr>
          </w:p>
        </w:tc>
        <w:tc>
          <w:tcPr>
            <w:tcW w:w="7396" w:type="dxa"/>
            <w:tcBorders>
              <w:left w:val="nil"/>
              <w:bottom w:val="single" w:sz="4" w:space="0" w:color="BFBFBF"/>
              <w:right w:val="nil"/>
            </w:tcBorders>
            <w:shd w:val="clear" w:color="auto" w:fill="auto"/>
          </w:tcPr>
          <w:p w14:paraId="7951A9C3" w14:textId="77777777" w:rsidR="00241D10" w:rsidRPr="002C5CB8" w:rsidRDefault="00241D10" w:rsidP="002C5CB8">
            <w:pPr>
              <w:pStyle w:val="Quote"/>
              <w:spacing w:after="0" w:line="240" w:lineRule="auto"/>
              <w:rPr>
                <w:rFonts w:cs="Arial"/>
              </w:rPr>
            </w:pPr>
          </w:p>
        </w:tc>
      </w:tr>
      <w:tr w:rsidR="001054FB" w:rsidRPr="00C05DC2" w14:paraId="22C8E5BE" w14:textId="77777777" w:rsidTr="005A37D9">
        <w:tc>
          <w:tcPr>
            <w:tcW w:w="2351" w:type="dxa"/>
            <w:tcBorders>
              <w:bottom w:val="single" w:sz="4" w:space="0" w:color="BFBFBF"/>
            </w:tcBorders>
            <w:shd w:val="clear" w:color="auto" w:fill="F2F2F2"/>
          </w:tcPr>
          <w:p w14:paraId="5EA14A78" w14:textId="77777777" w:rsidR="001054FB" w:rsidRPr="00C05DC2" w:rsidRDefault="00C05DC2" w:rsidP="002C5CB8">
            <w:pPr>
              <w:pStyle w:val="Quote"/>
              <w:spacing w:after="0" w:line="240" w:lineRule="auto"/>
              <w:rPr>
                <w:rFonts w:cs="Arial"/>
                <w:bCs/>
              </w:rPr>
            </w:pPr>
            <w:r w:rsidRPr="00C05DC2">
              <w:rPr>
                <w:rFonts w:cs="Arial"/>
                <w:b/>
                <w:bCs/>
              </w:rPr>
              <w:t>Job title</w:t>
            </w:r>
            <w:r w:rsidR="001054FB" w:rsidRPr="00C05DC2">
              <w:rPr>
                <w:rFonts w:cs="Arial"/>
                <w:b/>
                <w:bCs/>
              </w:rPr>
              <w:t>:</w:t>
            </w:r>
          </w:p>
        </w:tc>
        <w:tc>
          <w:tcPr>
            <w:tcW w:w="7396" w:type="dxa"/>
            <w:tcBorders>
              <w:left w:val="nil"/>
              <w:bottom w:val="single" w:sz="4" w:space="0" w:color="BFBFBF"/>
              <w:right w:val="nil"/>
            </w:tcBorders>
            <w:shd w:val="clear" w:color="auto" w:fill="FFFFFF"/>
          </w:tcPr>
          <w:p w14:paraId="6CB2CF55" w14:textId="02C905BF" w:rsidR="00904A59" w:rsidRPr="00C05DC2" w:rsidRDefault="00BF5856" w:rsidP="002C5CB8">
            <w:pPr>
              <w:pStyle w:val="Quote"/>
              <w:spacing w:after="0" w:line="240" w:lineRule="auto"/>
              <w:rPr>
                <w:rFonts w:cs="Arial"/>
              </w:rPr>
            </w:pPr>
            <w:r>
              <w:rPr>
                <w:rFonts w:cs="Arial"/>
              </w:rPr>
              <w:t>Co</w:t>
            </w:r>
            <w:r w:rsidR="00A94C53">
              <w:rPr>
                <w:rFonts w:cs="Arial"/>
              </w:rPr>
              <w:t xml:space="preserve">mpliance </w:t>
            </w:r>
            <w:r w:rsidR="00980683">
              <w:rPr>
                <w:rFonts w:cs="Arial"/>
              </w:rPr>
              <w:t>&amp; Admin</w:t>
            </w:r>
            <w:r w:rsidR="002D15AE">
              <w:rPr>
                <w:rFonts w:cs="Arial"/>
              </w:rPr>
              <w:t>istration</w:t>
            </w:r>
            <w:r w:rsidR="00980683">
              <w:rPr>
                <w:rFonts w:cs="Arial"/>
              </w:rPr>
              <w:t xml:space="preserve"> Assistant </w:t>
            </w:r>
          </w:p>
        </w:tc>
      </w:tr>
      <w:tr w:rsidR="001054FB" w:rsidRPr="00C05DC2" w14:paraId="041C81EC" w14:textId="77777777" w:rsidTr="005A37D9">
        <w:tc>
          <w:tcPr>
            <w:tcW w:w="2351" w:type="dxa"/>
            <w:tcBorders>
              <w:top w:val="single" w:sz="4" w:space="0" w:color="BFBFBF"/>
              <w:bottom w:val="single" w:sz="4" w:space="0" w:color="BFBFBF"/>
            </w:tcBorders>
            <w:shd w:val="clear" w:color="auto" w:fill="F2F2F2"/>
          </w:tcPr>
          <w:p w14:paraId="1022793A" w14:textId="77777777" w:rsidR="001054FB" w:rsidRPr="00C05DC2" w:rsidRDefault="001054FB" w:rsidP="002C5CB8">
            <w:pPr>
              <w:pStyle w:val="Quote"/>
              <w:spacing w:after="0" w:line="240" w:lineRule="auto"/>
              <w:rPr>
                <w:rFonts w:cs="Arial"/>
                <w:bCs/>
              </w:rPr>
            </w:pPr>
            <w:r w:rsidRPr="00C05DC2">
              <w:rPr>
                <w:rFonts w:cs="Arial"/>
                <w:b/>
                <w:bCs/>
              </w:rPr>
              <w:t>Place of work:</w:t>
            </w:r>
          </w:p>
        </w:tc>
        <w:tc>
          <w:tcPr>
            <w:tcW w:w="7396" w:type="dxa"/>
            <w:tcBorders>
              <w:top w:val="single" w:sz="4" w:space="0" w:color="BFBFBF"/>
              <w:bottom w:val="single" w:sz="4" w:space="0" w:color="BFBFBF"/>
            </w:tcBorders>
            <w:shd w:val="clear" w:color="auto" w:fill="FFFFFF"/>
          </w:tcPr>
          <w:p w14:paraId="15915953" w14:textId="77777777" w:rsidR="001054FB" w:rsidRPr="00C05DC2" w:rsidRDefault="00BF5856" w:rsidP="002C5CB8">
            <w:pPr>
              <w:pStyle w:val="Quote"/>
              <w:spacing w:after="0" w:line="240" w:lineRule="auto"/>
              <w:rPr>
                <w:rFonts w:cs="Arial"/>
              </w:rPr>
            </w:pPr>
            <w:r>
              <w:rPr>
                <w:rFonts w:cs="Arial"/>
              </w:rPr>
              <w:t>National</w:t>
            </w:r>
          </w:p>
        </w:tc>
      </w:tr>
      <w:tr w:rsidR="001054FB" w:rsidRPr="00C05DC2" w14:paraId="3AA337E3" w14:textId="77777777" w:rsidTr="005A37D9">
        <w:tc>
          <w:tcPr>
            <w:tcW w:w="2351" w:type="dxa"/>
            <w:tcBorders>
              <w:top w:val="single" w:sz="4" w:space="0" w:color="BFBFBF"/>
              <w:bottom w:val="single" w:sz="4" w:space="0" w:color="BFBFBF"/>
            </w:tcBorders>
            <w:shd w:val="clear" w:color="auto" w:fill="F2F2F2"/>
          </w:tcPr>
          <w:p w14:paraId="54B0FA1F" w14:textId="77777777" w:rsidR="001054FB" w:rsidRPr="00C05DC2" w:rsidRDefault="001054FB" w:rsidP="002C5CB8">
            <w:pPr>
              <w:pStyle w:val="Quote"/>
              <w:spacing w:after="0" w:line="240" w:lineRule="auto"/>
              <w:rPr>
                <w:rFonts w:cs="Arial"/>
                <w:bCs/>
              </w:rPr>
            </w:pPr>
            <w:r w:rsidRPr="00C05DC2">
              <w:rPr>
                <w:rFonts w:cs="Arial"/>
                <w:b/>
                <w:bCs/>
              </w:rPr>
              <w:t>Hours of work:</w:t>
            </w:r>
          </w:p>
        </w:tc>
        <w:tc>
          <w:tcPr>
            <w:tcW w:w="7396" w:type="dxa"/>
            <w:tcBorders>
              <w:top w:val="single" w:sz="4" w:space="0" w:color="BFBFBF"/>
              <w:left w:val="nil"/>
              <w:bottom w:val="single" w:sz="4" w:space="0" w:color="BFBFBF"/>
              <w:right w:val="nil"/>
            </w:tcBorders>
            <w:shd w:val="clear" w:color="auto" w:fill="FFFFFF"/>
          </w:tcPr>
          <w:p w14:paraId="24786ABA" w14:textId="77777777" w:rsidR="001054FB" w:rsidRPr="00C05DC2" w:rsidRDefault="00E233F5" w:rsidP="002C5CB8">
            <w:pPr>
              <w:pStyle w:val="Quote"/>
              <w:spacing w:after="0" w:line="240" w:lineRule="auto"/>
              <w:rPr>
                <w:rFonts w:cs="Arial"/>
              </w:rPr>
            </w:pPr>
            <w:r>
              <w:rPr>
                <w:rFonts w:cs="Arial"/>
              </w:rPr>
              <w:t>3</w:t>
            </w:r>
            <w:r w:rsidR="00905CFD">
              <w:rPr>
                <w:rFonts w:cs="Arial"/>
              </w:rPr>
              <w:t>7</w:t>
            </w:r>
            <w:r>
              <w:rPr>
                <w:rFonts w:cs="Arial"/>
              </w:rPr>
              <w:t xml:space="preserve"> hours per week</w:t>
            </w:r>
          </w:p>
        </w:tc>
      </w:tr>
      <w:tr w:rsidR="001054FB" w:rsidRPr="00C05DC2" w14:paraId="4A4FB31F" w14:textId="77777777" w:rsidTr="005A37D9">
        <w:tc>
          <w:tcPr>
            <w:tcW w:w="2351" w:type="dxa"/>
            <w:tcBorders>
              <w:top w:val="single" w:sz="4" w:space="0" w:color="BFBFBF"/>
              <w:bottom w:val="single" w:sz="4" w:space="0" w:color="BFBFBF"/>
            </w:tcBorders>
            <w:shd w:val="clear" w:color="auto" w:fill="F2F2F2"/>
          </w:tcPr>
          <w:p w14:paraId="22A3E2E6" w14:textId="77777777" w:rsidR="001054FB" w:rsidRPr="00C05DC2" w:rsidRDefault="008C7411" w:rsidP="002C5CB8">
            <w:pPr>
              <w:pStyle w:val="Quote"/>
              <w:spacing w:after="0" w:line="240" w:lineRule="auto"/>
              <w:rPr>
                <w:rFonts w:cs="Arial"/>
                <w:bCs/>
              </w:rPr>
            </w:pPr>
            <w:r w:rsidRPr="00C05DC2">
              <w:rPr>
                <w:rFonts w:cs="Arial"/>
                <w:b/>
                <w:bCs/>
              </w:rPr>
              <w:t>Salary/Grade</w:t>
            </w:r>
            <w:r w:rsidR="00836FF3">
              <w:rPr>
                <w:rFonts w:cs="Arial"/>
                <w:b/>
                <w:bCs/>
              </w:rPr>
              <w:t>:</w:t>
            </w:r>
          </w:p>
        </w:tc>
        <w:tc>
          <w:tcPr>
            <w:tcW w:w="7396" w:type="dxa"/>
            <w:tcBorders>
              <w:top w:val="single" w:sz="4" w:space="0" w:color="BFBFBF"/>
              <w:bottom w:val="single" w:sz="4" w:space="0" w:color="BFBFBF"/>
            </w:tcBorders>
            <w:shd w:val="clear" w:color="auto" w:fill="FFFFFF"/>
          </w:tcPr>
          <w:p w14:paraId="04444675" w14:textId="3B9F9ECB" w:rsidR="001054FB" w:rsidRPr="00C05DC2" w:rsidRDefault="00E43374" w:rsidP="002C5CB8">
            <w:pPr>
              <w:pStyle w:val="Quote"/>
              <w:spacing w:after="0" w:line="240" w:lineRule="auto"/>
              <w:rPr>
                <w:rFonts w:cs="Arial"/>
              </w:rPr>
            </w:pPr>
            <w:r>
              <w:rPr>
                <w:rFonts w:cs="Arial"/>
              </w:rPr>
              <w:t xml:space="preserve">Operations £23,000 </w:t>
            </w:r>
          </w:p>
        </w:tc>
      </w:tr>
      <w:tr w:rsidR="001054FB" w:rsidRPr="00C05DC2" w14:paraId="76C6DE50" w14:textId="77777777" w:rsidTr="005A37D9">
        <w:tc>
          <w:tcPr>
            <w:tcW w:w="2351" w:type="dxa"/>
            <w:tcBorders>
              <w:top w:val="single" w:sz="4" w:space="0" w:color="BFBFBF"/>
              <w:bottom w:val="single" w:sz="4" w:space="0" w:color="BFBFBF"/>
            </w:tcBorders>
            <w:shd w:val="clear" w:color="auto" w:fill="F2F2F2"/>
          </w:tcPr>
          <w:p w14:paraId="6E978413" w14:textId="77777777" w:rsidR="001054FB" w:rsidRPr="00C05DC2" w:rsidRDefault="001054FB" w:rsidP="002C5CB8">
            <w:pPr>
              <w:pStyle w:val="Quote"/>
              <w:spacing w:after="0" w:line="240" w:lineRule="auto"/>
              <w:rPr>
                <w:rFonts w:cs="Arial"/>
                <w:bCs/>
              </w:rPr>
            </w:pPr>
            <w:r w:rsidRPr="00C05DC2">
              <w:rPr>
                <w:rFonts w:cs="Arial"/>
                <w:b/>
                <w:bCs/>
              </w:rPr>
              <w:t>Reports to:</w:t>
            </w:r>
          </w:p>
        </w:tc>
        <w:tc>
          <w:tcPr>
            <w:tcW w:w="7396" w:type="dxa"/>
            <w:tcBorders>
              <w:top w:val="single" w:sz="4" w:space="0" w:color="BFBFBF"/>
              <w:left w:val="nil"/>
              <w:bottom w:val="single" w:sz="4" w:space="0" w:color="BFBFBF"/>
              <w:right w:val="nil"/>
            </w:tcBorders>
            <w:shd w:val="clear" w:color="auto" w:fill="FFFFFF"/>
          </w:tcPr>
          <w:p w14:paraId="45B2C89C" w14:textId="3C675489" w:rsidR="001054FB" w:rsidRPr="00C05DC2" w:rsidRDefault="0071316E" w:rsidP="002C5CB8">
            <w:pPr>
              <w:pStyle w:val="Quote"/>
              <w:spacing w:after="0" w:line="240" w:lineRule="auto"/>
              <w:rPr>
                <w:rFonts w:cs="Arial"/>
              </w:rPr>
            </w:pPr>
            <w:r>
              <w:rPr>
                <w:rFonts w:cs="Arial"/>
              </w:rPr>
              <w:t>Compliance</w:t>
            </w:r>
            <w:r w:rsidR="00980683">
              <w:rPr>
                <w:rFonts w:cs="Arial"/>
              </w:rPr>
              <w:t xml:space="preserve"> &amp; Quality</w:t>
            </w:r>
            <w:r>
              <w:rPr>
                <w:rFonts w:cs="Arial"/>
              </w:rPr>
              <w:t xml:space="preserve"> Manager</w:t>
            </w:r>
          </w:p>
        </w:tc>
      </w:tr>
      <w:tr w:rsidR="001054FB" w:rsidRPr="00C05DC2" w14:paraId="2653348C" w14:textId="77777777" w:rsidTr="005A37D9">
        <w:tc>
          <w:tcPr>
            <w:tcW w:w="2351" w:type="dxa"/>
            <w:tcBorders>
              <w:top w:val="single" w:sz="4" w:space="0" w:color="BFBFBF"/>
            </w:tcBorders>
            <w:shd w:val="clear" w:color="auto" w:fill="F2F2F2"/>
          </w:tcPr>
          <w:p w14:paraId="464B9481" w14:textId="77777777" w:rsidR="001054FB" w:rsidRPr="00C05DC2" w:rsidRDefault="001054FB" w:rsidP="002C5CB8">
            <w:pPr>
              <w:pStyle w:val="Quote"/>
              <w:spacing w:after="0" w:line="240" w:lineRule="auto"/>
              <w:rPr>
                <w:rFonts w:cs="Arial"/>
                <w:bCs/>
              </w:rPr>
            </w:pPr>
            <w:r w:rsidRPr="00C05DC2">
              <w:rPr>
                <w:rFonts w:cs="Arial"/>
                <w:b/>
                <w:bCs/>
              </w:rPr>
              <w:t>Level of screening:</w:t>
            </w:r>
          </w:p>
        </w:tc>
        <w:tc>
          <w:tcPr>
            <w:tcW w:w="7396" w:type="dxa"/>
            <w:tcBorders>
              <w:top w:val="single" w:sz="4" w:space="0" w:color="BFBFBF"/>
              <w:left w:val="nil"/>
              <w:right w:val="nil"/>
            </w:tcBorders>
            <w:shd w:val="clear" w:color="auto" w:fill="FFFFFF"/>
          </w:tcPr>
          <w:p w14:paraId="5C8CF300" w14:textId="77777777" w:rsidR="001054FB" w:rsidRPr="00C05DC2" w:rsidRDefault="00E233F5" w:rsidP="002C5CB8">
            <w:pPr>
              <w:spacing w:after="0" w:line="240" w:lineRule="auto"/>
              <w:rPr>
                <w:rFonts w:cs="Arial"/>
                <w:color w:val="000000"/>
              </w:rPr>
            </w:pPr>
            <w:r>
              <w:rPr>
                <w:rFonts w:cs="Arial"/>
                <w:color w:val="000000"/>
              </w:rPr>
              <w:t>Enhanced DBS screening</w:t>
            </w:r>
          </w:p>
        </w:tc>
      </w:tr>
      <w:tr w:rsidR="001054FB" w:rsidRPr="00C05DC2" w14:paraId="4A17D9ED" w14:textId="77777777" w:rsidTr="005A37D9">
        <w:tc>
          <w:tcPr>
            <w:tcW w:w="9747" w:type="dxa"/>
            <w:gridSpan w:val="2"/>
            <w:tcBorders>
              <w:top w:val="single" w:sz="4" w:space="0" w:color="BFBFBF"/>
            </w:tcBorders>
            <w:shd w:val="clear" w:color="auto" w:fill="auto"/>
          </w:tcPr>
          <w:p w14:paraId="6113A7C3" w14:textId="77777777" w:rsidR="001054FB" w:rsidRPr="00C05DC2" w:rsidRDefault="001054FB" w:rsidP="002C5CB8">
            <w:pPr>
              <w:spacing w:after="0" w:line="240" w:lineRule="auto"/>
              <w:rPr>
                <w:rFonts w:cs="Arial"/>
                <w:color w:val="000000"/>
              </w:rPr>
            </w:pPr>
          </w:p>
        </w:tc>
      </w:tr>
      <w:tr w:rsidR="001054FB" w:rsidRPr="002C5CB8" w14:paraId="5A05E145" w14:textId="77777777" w:rsidTr="005A37D9">
        <w:tc>
          <w:tcPr>
            <w:tcW w:w="9747" w:type="dxa"/>
            <w:gridSpan w:val="2"/>
            <w:tcBorders>
              <w:top w:val="single" w:sz="8" w:space="0" w:color="000000"/>
              <w:bottom w:val="single" w:sz="8" w:space="0" w:color="000000"/>
            </w:tcBorders>
            <w:shd w:val="clear" w:color="auto" w:fill="F2F2F2"/>
          </w:tcPr>
          <w:p w14:paraId="10103D21"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Who we are</w:t>
            </w:r>
          </w:p>
        </w:tc>
      </w:tr>
    </w:tbl>
    <w:p w14:paraId="2E9FFC71" w14:textId="77777777" w:rsidR="00717A64" w:rsidRPr="002C5CB8" w:rsidRDefault="00717A64" w:rsidP="002C5CB8">
      <w:pPr>
        <w:shd w:val="clear" w:color="auto" w:fill="FFFFFF"/>
        <w:spacing w:after="0" w:line="240" w:lineRule="auto"/>
        <w:textAlignment w:val="top"/>
        <w:rPr>
          <w:rFonts w:cs="Arial"/>
        </w:rPr>
      </w:pPr>
    </w:p>
    <w:p w14:paraId="511EED34" w14:textId="77777777" w:rsidR="00095DEB" w:rsidRPr="002C5CB8" w:rsidRDefault="00095DEB" w:rsidP="00095DEB">
      <w:pPr>
        <w:shd w:val="clear" w:color="auto" w:fill="FFFFFF"/>
        <w:spacing w:after="0" w:line="240" w:lineRule="auto"/>
        <w:textAlignment w:val="top"/>
        <w:rPr>
          <w:rFonts w:cs="Arial"/>
        </w:rPr>
      </w:pPr>
      <w:r w:rsidRPr="002C5CB8">
        <w:rPr>
          <w:rFonts w:cs="Arial"/>
        </w:rPr>
        <w:t xml:space="preserve">Catch22 exists to help build a society where everyone has a good place to live, good people around them, and a fulfilling purpose. </w:t>
      </w:r>
      <w:hyperlink r:id="rId12" w:history="1">
        <w:r w:rsidRPr="002C5CB8">
          <w:rPr>
            <w:rFonts w:cs="Arial"/>
          </w:rPr>
          <w:t>We call these our '3Ps'.</w:t>
        </w:r>
      </w:hyperlink>
    </w:p>
    <w:p w14:paraId="2A7EBC75" w14:textId="77777777" w:rsidR="00095DEB" w:rsidRPr="002C5CB8" w:rsidRDefault="00095DEB" w:rsidP="00095DEB">
      <w:pPr>
        <w:shd w:val="clear" w:color="auto" w:fill="FFFFFF"/>
        <w:spacing w:after="0" w:line="240" w:lineRule="auto"/>
        <w:textAlignment w:val="top"/>
        <w:rPr>
          <w:rFonts w:cs="Arial"/>
        </w:rPr>
      </w:pPr>
    </w:p>
    <w:p w14:paraId="5B10A2CD" w14:textId="77777777" w:rsidR="00095DEB" w:rsidRDefault="00095DEB" w:rsidP="00095DEB">
      <w:pPr>
        <w:shd w:val="clear" w:color="auto" w:fill="FFFFFF"/>
        <w:spacing w:after="0" w:line="240" w:lineRule="auto"/>
        <w:textAlignment w:val="top"/>
        <w:rPr>
          <w:rFonts w:cs="Arial"/>
        </w:rPr>
      </w:pPr>
      <w:r w:rsidRPr="002C5CB8">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5529A0B3" w14:textId="77777777" w:rsidR="00303D77" w:rsidRDefault="00303D77" w:rsidP="00095DEB">
      <w:pPr>
        <w:shd w:val="clear" w:color="auto" w:fill="FFFFFF"/>
        <w:spacing w:after="0" w:line="240" w:lineRule="auto"/>
        <w:textAlignment w:val="top"/>
        <w:rPr>
          <w:rFonts w:cs="Arial"/>
        </w:rPr>
      </w:pPr>
    </w:p>
    <w:p w14:paraId="58804932" w14:textId="09A222D1" w:rsidR="00303D77" w:rsidRPr="002C5CB8" w:rsidRDefault="00303D77" w:rsidP="00095DEB">
      <w:pPr>
        <w:shd w:val="clear" w:color="auto" w:fill="FFFFFF"/>
        <w:spacing w:after="0" w:line="240" w:lineRule="auto"/>
        <w:textAlignment w:val="top"/>
        <w:rPr>
          <w:rFonts w:cs="Arial"/>
        </w:rPr>
      </w:pPr>
      <w:r w:rsidRPr="00303D77">
        <w:rPr>
          <w:rFonts w:cs="Arial"/>
        </w:rPr>
        <w:t>The Catch22 Employability &amp; Skills division are committed to supporting people to find their purpose and thrive. Whether that’s helping them gain qualifications and vital life skills in our Colleges and through our NCS programmes, or supporting them in their search for sustainable employment, the division works collaboratively to deliver impact in all the spheres they operate.</w:t>
      </w:r>
    </w:p>
    <w:p w14:paraId="008116B2" w14:textId="77777777" w:rsidR="00717A64" w:rsidRPr="002C5CB8" w:rsidRDefault="00717A64" w:rsidP="002C5CB8">
      <w:pPr>
        <w:spacing w:after="0" w:line="240" w:lineRule="auto"/>
        <w:rPr>
          <w:rFonts w:cs="Arial"/>
        </w:rPr>
      </w:pP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1054FB" w:rsidRPr="002C5CB8" w14:paraId="69FF61DE" w14:textId="77777777" w:rsidTr="005A37D9">
        <w:trPr>
          <w:trHeight w:val="326"/>
        </w:trPr>
        <w:tc>
          <w:tcPr>
            <w:tcW w:w="9747" w:type="dxa"/>
            <w:tcBorders>
              <w:top w:val="single" w:sz="8" w:space="0" w:color="000000"/>
              <w:bottom w:val="single" w:sz="8" w:space="0" w:color="000000"/>
            </w:tcBorders>
            <w:shd w:val="clear" w:color="auto" w:fill="F2F2F2"/>
          </w:tcPr>
          <w:p w14:paraId="735048A2"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Where you fit in</w:t>
            </w:r>
          </w:p>
        </w:tc>
      </w:tr>
      <w:tr w:rsidR="008F2391" w:rsidRPr="002C5CB8" w14:paraId="18ED19B1" w14:textId="77777777" w:rsidTr="005A37D9">
        <w:tblPrEx>
          <w:tblBorders>
            <w:top w:val="nil"/>
            <w:left w:val="nil"/>
            <w:bottom w:val="nil"/>
            <w:right w:val="nil"/>
          </w:tblBorders>
          <w:tblLook w:val="0000" w:firstRow="0" w:lastRow="0" w:firstColumn="0" w:lastColumn="0" w:noHBand="0" w:noVBand="0"/>
        </w:tblPrEx>
        <w:trPr>
          <w:cantSplit/>
          <w:trHeight w:val="915"/>
        </w:trPr>
        <w:tc>
          <w:tcPr>
            <w:tcW w:w="9747" w:type="dxa"/>
          </w:tcPr>
          <w:p w14:paraId="055A6023" w14:textId="77777777" w:rsidR="008F2391" w:rsidRDefault="008F2391" w:rsidP="002C5CB8">
            <w:pPr>
              <w:pStyle w:val="NormalWeb"/>
              <w:spacing w:before="0" w:beforeAutospacing="0" w:after="0" w:afterAutospacing="0"/>
              <w:rPr>
                <w:rFonts w:ascii="Arial" w:eastAsia="Calibri" w:hAnsi="Arial" w:cs="Arial"/>
                <w:sz w:val="22"/>
                <w:szCs w:val="22"/>
                <w:lang w:eastAsia="en-US"/>
              </w:rPr>
            </w:pPr>
          </w:p>
          <w:p w14:paraId="7726D410" w14:textId="6BF2751D" w:rsidR="008C0240" w:rsidRPr="002C5CB8" w:rsidRDefault="00B86FD6" w:rsidP="00917969">
            <w:pPr>
              <w:pStyle w:val="NormalWeb"/>
              <w:spacing w:before="0" w:beforeAutospacing="0" w:after="0" w:afterAutospacing="0"/>
              <w:jc w:val="both"/>
              <w:rPr>
                <w:rFonts w:ascii="Arial" w:eastAsia="Calibri" w:hAnsi="Arial" w:cs="Arial"/>
                <w:sz w:val="22"/>
                <w:szCs w:val="22"/>
                <w:lang w:eastAsia="en-US"/>
              </w:rPr>
            </w:pPr>
            <w:r w:rsidRPr="00B86FD6">
              <w:rPr>
                <w:rFonts w:ascii="Arial" w:eastAsia="Calibri" w:hAnsi="Arial" w:cs="Arial"/>
                <w:sz w:val="22"/>
                <w:szCs w:val="22"/>
                <w:lang w:eastAsia="en-US"/>
              </w:rPr>
              <w:t>In the role of Compliance &amp; Administration Assistant, you will provide essential support to the Senior Leadership Team, Operational Managers, and Staff to ensure full compliance across all Catch22 Colleges. Additionally, you will provide daily administrative support to ensure the efficient and professional operation of the Employability &amp; Skills Hub.</w:t>
            </w:r>
          </w:p>
          <w:p w14:paraId="27A2503E" w14:textId="77777777" w:rsidR="00682093" w:rsidRPr="002C5CB8" w:rsidRDefault="00682093" w:rsidP="002C5CB8">
            <w:pPr>
              <w:pStyle w:val="NormalWeb"/>
              <w:spacing w:before="0" w:beforeAutospacing="0" w:after="0" w:afterAutospacing="0"/>
              <w:rPr>
                <w:rFonts w:ascii="Arial" w:eastAsia="Calibri" w:hAnsi="Arial" w:cs="Arial"/>
                <w:sz w:val="22"/>
                <w:szCs w:val="22"/>
                <w:lang w:eastAsia="en-US"/>
              </w:rPr>
            </w:pPr>
          </w:p>
        </w:tc>
      </w:tr>
      <w:tr w:rsidR="00D411D8" w:rsidRPr="002C5CB8" w14:paraId="103311D2" w14:textId="77777777" w:rsidTr="005A37D9">
        <w:trPr>
          <w:trHeight w:val="326"/>
        </w:trPr>
        <w:tc>
          <w:tcPr>
            <w:tcW w:w="9747" w:type="dxa"/>
            <w:tcBorders>
              <w:top w:val="single" w:sz="8" w:space="0" w:color="000000"/>
              <w:bottom w:val="single" w:sz="8" w:space="0" w:color="000000"/>
            </w:tcBorders>
            <w:shd w:val="clear" w:color="auto" w:fill="F2F2F2"/>
          </w:tcPr>
          <w:p w14:paraId="5AFF537F" w14:textId="77777777" w:rsidR="00D411D8" w:rsidRPr="002C5CB8" w:rsidRDefault="009D59B3" w:rsidP="002C5CB8">
            <w:pPr>
              <w:pStyle w:val="Heading2"/>
              <w:spacing w:before="0" w:after="0" w:line="240" w:lineRule="auto"/>
              <w:rPr>
                <w:rFonts w:cs="Arial"/>
                <w:sz w:val="30"/>
                <w:szCs w:val="30"/>
              </w:rPr>
            </w:pPr>
            <w:r w:rsidRPr="002C5CB8">
              <w:rPr>
                <w:rFonts w:cs="Arial"/>
                <w:sz w:val="30"/>
                <w:szCs w:val="30"/>
              </w:rPr>
              <w:t>M</w:t>
            </w:r>
            <w:r w:rsidR="00D411D8" w:rsidRPr="002C5CB8">
              <w:rPr>
                <w:rFonts w:cs="Arial"/>
                <w:sz w:val="30"/>
                <w:szCs w:val="30"/>
              </w:rPr>
              <w:t>ain Duties &amp; Accountabilities</w:t>
            </w:r>
          </w:p>
        </w:tc>
      </w:tr>
    </w:tbl>
    <w:p w14:paraId="123F613C" w14:textId="77777777" w:rsidR="00E43374" w:rsidRPr="00E43374" w:rsidRDefault="00E43374" w:rsidP="00E43374">
      <w:pPr>
        <w:spacing w:before="120" w:after="180" w:line="240" w:lineRule="auto"/>
        <w:rPr>
          <w:rFonts w:cs="Arial"/>
          <w:b/>
          <w:bCs/>
        </w:rPr>
      </w:pPr>
      <w:bookmarkStart w:id="0" w:name="_Hlk147141473"/>
      <w:r w:rsidRPr="00E43374">
        <w:rPr>
          <w:rFonts w:cs="Arial"/>
          <w:b/>
          <w:bCs/>
        </w:rPr>
        <w:t xml:space="preserve">Compliance Support </w:t>
      </w:r>
    </w:p>
    <w:p w14:paraId="2481FA43" w14:textId="6248AFA2" w:rsidR="00A94C53" w:rsidRPr="00E43374" w:rsidRDefault="000E3EAE" w:rsidP="009913D9">
      <w:pPr>
        <w:numPr>
          <w:ilvl w:val="0"/>
          <w:numId w:val="4"/>
        </w:numPr>
        <w:spacing w:before="120" w:after="180" w:line="240" w:lineRule="auto"/>
        <w:rPr>
          <w:rFonts w:cs="Arial"/>
        </w:rPr>
      </w:pPr>
      <w:r>
        <w:rPr>
          <w:rFonts w:cs="Arial"/>
        </w:rPr>
        <w:t>Working</w:t>
      </w:r>
      <w:r w:rsidR="00A94C53" w:rsidRPr="00E43374">
        <w:rPr>
          <w:rFonts w:cs="Arial"/>
        </w:rPr>
        <w:t xml:space="preserve"> with the </w:t>
      </w:r>
      <w:r w:rsidR="0071316E" w:rsidRPr="00E43374">
        <w:rPr>
          <w:rFonts w:cs="Arial"/>
        </w:rPr>
        <w:t>Compliance</w:t>
      </w:r>
      <w:r w:rsidR="00980683">
        <w:rPr>
          <w:rFonts w:cs="Arial"/>
        </w:rPr>
        <w:t xml:space="preserve"> &amp; Quality</w:t>
      </w:r>
      <w:r w:rsidR="00A94C53" w:rsidRPr="00E43374">
        <w:rPr>
          <w:rFonts w:cs="Arial"/>
        </w:rPr>
        <w:t xml:space="preserve"> </w:t>
      </w:r>
      <w:r w:rsidR="005809F8" w:rsidRPr="00E43374">
        <w:rPr>
          <w:rFonts w:cs="Arial"/>
        </w:rPr>
        <w:t xml:space="preserve">Manager </w:t>
      </w:r>
      <w:r w:rsidR="00A94C53" w:rsidRPr="00E43374">
        <w:rPr>
          <w:rFonts w:cs="Arial"/>
        </w:rPr>
        <w:t>to ensure all paperwork for new students passes compliance and quality checks before being uploaded for funding claims.</w:t>
      </w:r>
    </w:p>
    <w:p w14:paraId="296AB069" w14:textId="1B07E2C3" w:rsidR="00FA2EA1" w:rsidRDefault="00FA2EA1" w:rsidP="009913D9">
      <w:pPr>
        <w:numPr>
          <w:ilvl w:val="0"/>
          <w:numId w:val="4"/>
        </w:numPr>
        <w:spacing w:before="120" w:after="180" w:line="240" w:lineRule="auto"/>
        <w:rPr>
          <w:rFonts w:cs="Arial"/>
        </w:rPr>
      </w:pPr>
      <w:r w:rsidRPr="00FA2EA1">
        <w:rPr>
          <w:rFonts w:cs="Arial"/>
        </w:rPr>
        <w:t>Compliance checking documents submitted by all</w:t>
      </w:r>
      <w:r w:rsidR="00646080" w:rsidRPr="00646080">
        <w:t xml:space="preserve"> </w:t>
      </w:r>
      <w:r w:rsidR="00646080" w:rsidRPr="00646080">
        <w:rPr>
          <w:rFonts w:cs="Arial"/>
        </w:rPr>
        <w:t>sites, updating individual learning records (ILR) in PICS accurately and in a timely manner on our PICS MI system</w:t>
      </w:r>
      <w:r w:rsidR="00646080">
        <w:rPr>
          <w:rFonts w:cs="Arial"/>
        </w:rPr>
        <w:t xml:space="preserve"> and tracking documents. </w:t>
      </w:r>
    </w:p>
    <w:p w14:paraId="7CFE7E56" w14:textId="390F5A39" w:rsidR="005F133A" w:rsidRDefault="005F133A" w:rsidP="009913D9">
      <w:pPr>
        <w:numPr>
          <w:ilvl w:val="0"/>
          <w:numId w:val="4"/>
        </w:numPr>
        <w:rPr>
          <w:rFonts w:cs="Arial"/>
        </w:rPr>
      </w:pPr>
      <w:r w:rsidRPr="005F133A">
        <w:rPr>
          <w:rFonts w:cs="Arial"/>
        </w:rPr>
        <w:t>Review</w:t>
      </w:r>
      <w:r w:rsidR="000E3EAE">
        <w:rPr>
          <w:rFonts w:cs="Arial"/>
        </w:rPr>
        <w:t>ing</w:t>
      </w:r>
      <w:r w:rsidRPr="005F133A">
        <w:rPr>
          <w:rFonts w:cs="Arial"/>
        </w:rPr>
        <w:t xml:space="preserve"> student information and engagement to ensure continued funding claims are supported and ILR accuracy.</w:t>
      </w:r>
    </w:p>
    <w:p w14:paraId="4A41B369" w14:textId="6983DBCA" w:rsidR="008451DC" w:rsidRDefault="008451DC" w:rsidP="009913D9">
      <w:pPr>
        <w:numPr>
          <w:ilvl w:val="0"/>
          <w:numId w:val="4"/>
        </w:numPr>
        <w:rPr>
          <w:rFonts w:cs="Arial"/>
        </w:rPr>
      </w:pPr>
      <w:r w:rsidRPr="008451DC">
        <w:rPr>
          <w:rFonts w:cs="Arial"/>
        </w:rPr>
        <w:t>Review</w:t>
      </w:r>
      <w:r w:rsidR="000E3EAE">
        <w:rPr>
          <w:rFonts w:cs="Arial"/>
        </w:rPr>
        <w:t>ing</w:t>
      </w:r>
      <w:r w:rsidRPr="008451DC">
        <w:rPr>
          <w:rFonts w:cs="Arial"/>
        </w:rPr>
        <w:t xml:space="preserve"> and updat</w:t>
      </w:r>
      <w:r w:rsidR="000E3EAE">
        <w:rPr>
          <w:rFonts w:cs="Arial"/>
        </w:rPr>
        <w:t>ing</w:t>
      </w:r>
      <w:r w:rsidRPr="008451DC">
        <w:rPr>
          <w:rFonts w:cs="Arial"/>
        </w:rPr>
        <w:t xml:space="preserve"> trackers and risk registers as documents flow through the </w:t>
      </w:r>
      <w:r w:rsidR="0037440C" w:rsidRPr="008451DC">
        <w:rPr>
          <w:rFonts w:cs="Arial"/>
        </w:rPr>
        <w:t>department</w:t>
      </w:r>
      <w:r w:rsidR="0037440C">
        <w:rPr>
          <w:rFonts w:cs="Arial"/>
        </w:rPr>
        <w:t>.</w:t>
      </w:r>
    </w:p>
    <w:p w14:paraId="0E1EC4D8" w14:textId="77682932" w:rsidR="005F133A" w:rsidRDefault="00646080" w:rsidP="009913D9">
      <w:pPr>
        <w:numPr>
          <w:ilvl w:val="0"/>
          <w:numId w:val="4"/>
        </w:numPr>
        <w:rPr>
          <w:rFonts w:cs="Arial"/>
        </w:rPr>
      </w:pPr>
      <w:r>
        <w:rPr>
          <w:rFonts w:cs="Arial"/>
        </w:rPr>
        <w:t>Generat</w:t>
      </w:r>
      <w:r w:rsidR="00C20FB2">
        <w:rPr>
          <w:rFonts w:cs="Arial"/>
        </w:rPr>
        <w:t>ing</w:t>
      </w:r>
      <w:r>
        <w:rPr>
          <w:rFonts w:cs="Arial"/>
        </w:rPr>
        <w:t xml:space="preserve"> reports</w:t>
      </w:r>
      <w:r w:rsidR="005F133A" w:rsidRPr="005F133A">
        <w:rPr>
          <w:rFonts w:cs="Arial"/>
        </w:rPr>
        <w:t xml:space="preserve"> from PICS to </w:t>
      </w:r>
      <w:r>
        <w:rPr>
          <w:rFonts w:cs="Arial"/>
        </w:rPr>
        <w:t>assist</w:t>
      </w:r>
      <w:r w:rsidR="005F133A" w:rsidRPr="005F133A">
        <w:rPr>
          <w:rFonts w:cs="Arial"/>
        </w:rPr>
        <w:t xml:space="preserve"> sites and management in reviewing overdue documents</w:t>
      </w:r>
      <w:r w:rsidR="0037440C">
        <w:rPr>
          <w:rFonts w:cs="Arial"/>
        </w:rPr>
        <w:t>.</w:t>
      </w:r>
    </w:p>
    <w:p w14:paraId="2EFB0B33" w14:textId="77777777" w:rsidR="00C20FB2" w:rsidRPr="00C20FB2" w:rsidRDefault="00C20FB2" w:rsidP="00C20FB2">
      <w:pPr>
        <w:numPr>
          <w:ilvl w:val="0"/>
          <w:numId w:val="4"/>
        </w:numPr>
        <w:rPr>
          <w:rFonts w:cs="Arial"/>
        </w:rPr>
      </w:pPr>
      <w:r w:rsidRPr="00C20FB2">
        <w:rPr>
          <w:rFonts w:cs="Arial"/>
        </w:rPr>
        <w:lastRenderedPageBreak/>
        <w:t>Assisting in the management of the bursary compliance procedures across multiple locations.</w:t>
      </w:r>
    </w:p>
    <w:p w14:paraId="4D7245CB" w14:textId="313C5E69" w:rsidR="0071316E" w:rsidRPr="00C20FB2" w:rsidRDefault="00C20FB2" w:rsidP="00C20FB2">
      <w:pPr>
        <w:numPr>
          <w:ilvl w:val="0"/>
          <w:numId w:val="4"/>
        </w:numPr>
        <w:rPr>
          <w:rFonts w:cs="Arial"/>
        </w:rPr>
      </w:pPr>
      <w:r w:rsidRPr="00C20FB2">
        <w:rPr>
          <w:rFonts w:cs="Arial"/>
        </w:rPr>
        <w:t>Becoming knowledgeable about the ESFA’s and other programme funding streams contractual requirements (especially in relation to bursary funding, core funding requirements and reporting requirements)</w:t>
      </w:r>
      <w:r>
        <w:rPr>
          <w:rFonts w:cs="Arial"/>
        </w:rPr>
        <w:t>,</w:t>
      </w:r>
      <w:r w:rsidR="0071316E" w:rsidRPr="00C20FB2">
        <w:rPr>
          <w:rFonts w:cs="Arial"/>
        </w:rPr>
        <w:t xml:space="preserve"> provid</w:t>
      </w:r>
      <w:r>
        <w:rPr>
          <w:rFonts w:cs="Arial"/>
        </w:rPr>
        <w:t>ing</w:t>
      </w:r>
      <w:r w:rsidR="0071316E" w:rsidRPr="00C20FB2">
        <w:rPr>
          <w:rFonts w:cs="Arial"/>
        </w:rPr>
        <w:t xml:space="preserve"> advice and guidance to managers and their local operational teams on these requirements and expectations to ensure complete compliance. </w:t>
      </w:r>
    </w:p>
    <w:bookmarkEnd w:id="0"/>
    <w:p w14:paraId="33EC66D8" w14:textId="4C71D381" w:rsidR="00EE6C76" w:rsidRPr="000D3DBB" w:rsidRDefault="00077E9B" w:rsidP="009913D9">
      <w:pPr>
        <w:numPr>
          <w:ilvl w:val="0"/>
          <w:numId w:val="4"/>
        </w:numPr>
        <w:spacing w:before="120" w:after="180" w:line="240" w:lineRule="auto"/>
        <w:rPr>
          <w:rFonts w:cs="Arial"/>
        </w:rPr>
      </w:pPr>
      <w:r>
        <w:rPr>
          <w:rFonts w:cs="Arial"/>
        </w:rPr>
        <w:t xml:space="preserve">Assisting </w:t>
      </w:r>
      <w:r w:rsidR="00EE6C76" w:rsidRPr="004B0058">
        <w:rPr>
          <w:rFonts w:cs="Arial"/>
        </w:rPr>
        <w:t xml:space="preserve">as needed with the integration of </w:t>
      </w:r>
      <w:r w:rsidR="00BF5856" w:rsidRPr="004B0058">
        <w:rPr>
          <w:rFonts w:cs="Arial"/>
        </w:rPr>
        <w:t xml:space="preserve">Catch22 </w:t>
      </w:r>
      <w:r w:rsidR="00D7339F" w:rsidRPr="004B0058">
        <w:rPr>
          <w:rFonts w:cs="Arial"/>
        </w:rPr>
        <w:t xml:space="preserve">skills </w:t>
      </w:r>
      <w:r w:rsidR="00EE6C76" w:rsidRPr="004B0058">
        <w:rPr>
          <w:rFonts w:cs="Arial"/>
        </w:rPr>
        <w:t xml:space="preserve">systems along with Catch22’s other systems used by our People, Finance, Business Development and other corporate </w:t>
      </w:r>
      <w:r w:rsidR="00EE6C76" w:rsidRPr="000D3DBB">
        <w:rPr>
          <w:rFonts w:cs="Arial"/>
        </w:rPr>
        <w:t>teams.</w:t>
      </w:r>
    </w:p>
    <w:p w14:paraId="0F324E1B" w14:textId="77777777" w:rsidR="008451DC" w:rsidRPr="000D3DBB" w:rsidRDefault="008451DC" w:rsidP="009913D9">
      <w:pPr>
        <w:numPr>
          <w:ilvl w:val="0"/>
          <w:numId w:val="4"/>
        </w:numPr>
        <w:spacing w:before="120" w:after="180" w:line="240" w:lineRule="auto"/>
        <w:rPr>
          <w:rFonts w:cs="Arial"/>
        </w:rPr>
      </w:pPr>
      <w:r w:rsidRPr="000D3DBB">
        <w:rPr>
          <w:rFonts w:cs="Arial"/>
        </w:rPr>
        <w:t>Be willing to travel between sites, particularly if assigned to a regionally structured study programme site.</w:t>
      </w:r>
    </w:p>
    <w:p w14:paraId="17EB08ED" w14:textId="77777777" w:rsidR="00E43374" w:rsidRDefault="00E43374" w:rsidP="00E43374">
      <w:pPr>
        <w:spacing w:before="120" w:after="180" w:line="240" w:lineRule="auto"/>
        <w:rPr>
          <w:rFonts w:cs="Arial"/>
          <w:b/>
          <w:bCs/>
        </w:rPr>
      </w:pPr>
      <w:bookmarkStart w:id="1" w:name="_Hlk147142115"/>
      <w:r w:rsidRPr="00E43374">
        <w:rPr>
          <w:rFonts w:cs="Arial"/>
          <w:b/>
          <w:bCs/>
        </w:rPr>
        <w:t>Admin &amp; Finance</w:t>
      </w:r>
      <w:r w:rsidR="0037440C">
        <w:rPr>
          <w:rFonts w:cs="Arial"/>
          <w:b/>
          <w:bCs/>
        </w:rPr>
        <w:t xml:space="preserve"> Support</w:t>
      </w:r>
    </w:p>
    <w:p w14:paraId="2EC21888" w14:textId="3EDB8AFB" w:rsidR="008E51EE" w:rsidRDefault="00077E9B" w:rsidP="009913D9">
      <w:pPr>
        <w:pStyle w:val="NormalWeb"/>
        <w:numPr>
          <w:ilvl w:val="0"/>
          <w:numId w:val="6"/>
        </w:numPr>
        <w:rPr>
          <w:rFonts w:ascii="Arial" w:hAnsi="Arial" w:cs="Arial"/>
          <w:color w:val="000000"/>
          <w:sz w:val="22"/>
          <w:szCs w:val="22"/>
        </w:rPr>
      </w:pPr>
      <w:r>
        <w:rPr>
          <w:rFonts w:ascii="Arial" w:hAnsi="Arial" w:cs="Arial"/>
          <w:color w:val="000000"/>
          <w:sz w:val="22"/>
          <w:szCs w:val="22"/>
        </w:rPr>
        <w:t>M</w:t>
      </w:r>
      <w:r w:rsidR="00646080" w:rsidRPr="00646080">
        <w:rPr>
          <w:rFonts w:ascii="Arial" w:hAnsi="Arial" w:cs="Arial"/>
          <w:color w:val="000000"/>
          <w:sz w:val="22"/>
          <w:szCs w:val="22"/>
        </w:rPr>
        <w:t>anag</w:t>
      </w:r>
      <w:r w:rsidR="000E414B">
        <w:rPr>
          <w:rFonts w:ascii="Arial" w:hAnsi="Arial" w:cs="Arial"/>
          <w:color w:val="000000"/>
          <w:sz w:val="22"/>
          <w:szCs w:val="22"/>
        </w:rPr>
        <w:t>i</w:t>
      </w:r>
      <w:r w:rsidR="004E4811">
        <w:rPr>
          <w:rFonts w:ascii="Arial" w:hAnsi="Arial" w:cs="Arial"/>
          <w:color w:val="000000"/>
          <w:sz w:val="22"/>
          <w:szCs w:val="22"/>
        </w:rPr>
        <w:t>ng</w:t>
      </w:r>
      <w:r w:rsidR="00646080" w:rsidRPr="00646080">
        <w:rPr>
          <w:rFonts w:ascii="Arial" w:hAnsi="Arial" w:cs="Arial"/>
          <w:color w:val="000000"/>
          <w:sz w:val="22"/>
          <w:szCs w:val="22"/>
        </w:rPr>
        <w:t xml:space="preserve"> exam bookings across all College sites in accordance with the appropriate awarding body, ensuring precise assignment of qualifications and levels. Utili</w:t>
      </w:r>
      <w:r w:rsidR="00646080">
        <w:rPr>
          <w:rFonts w:ascii="Arial" w:hAnsi="Arial" w:cs="Arial"/>
          <w:color w:val="000000"/>
          <w:sz w:val="22"/>
          <w:szCs w:val="22"/>
        </w:rPr>
        <w:t>se</w:t>
      </w:r>
      <w:r w:rsidR="00646080" w:rsidRPr="00646080">
        <w:rPr>
          <w:rFonts w:ascii="Arial" w:hAnsi="Arial" w:cs="Arial"/>
          <w:color w:val="000000"/>
          <w:sz w:val="22"/>
          <w:szCs w:val="22"/>
        </w:rPr>
        <w:t xml:space="preserve"> the exams booking form to meticulously track all data, including exam results.</w:t>
      </w:r>
    </w:p>
    <w:p w14:paraId="6733E83B" w14:textId="12C418A4" w:rsidR="00E43374" w:rsidRDefault="00077E9B" w:rsidP="009913D9">
      <w:pPr>
        <w:pStyle w:val="NormalWeb"/>
        <w:numPr>
          <w:ilvl w:val="0"/>
          <w:numId w:val="6"/>
        </w:numPr>
        <w:rPr>
          <w:rFonts w:ascii="Arial" w:hAnsi="Arial" w:cs="Arial"/>
          <w:color w:val="000000"/>
          <w:sz w:val="22"/>
          <w:szCs w:val="22"/>
        </w:rPr>
      </w:pPr>
      <w:r>
        <w:rPr>
          <w:rFonts w:ascii="Arial" w:hAnsi="Arial" w:cs="Arial"/>
          <w:color w:val="000000"/>
          <w:sz w:val="22"/>
          <w:szCs w:val="22"/>
        </w:rPr>
        <w:t>R</w:t>
      </w:r>
      <w:r w:rsidR="00E43374" w:rsidRPr="00E43374">
        <w:rPr>
          <w:rFonts w:ascii="Arial" w:hAnsi="Arial" w:cs="Arial"/>
          <w:color w:val="000000"/>
          <w:sz w:val="22"/>
          <w:szCs w:val="22"/>
        </w:rPr>
        <w:t>eview</w:t>
      </w:r>
      <w:r w:rsidR="000E414B">
        <w:rPr>
          <w:rFonts w:ascii="Arial" w:hAnsi="Arial" w:cs="Arial"/>
          <w:color w:val="000000"/>
          <w:sz w:val="22"/>
          <w:szCs w:val="22"/>
        </w:rPr>
        <w:t>ing</w:t>
      </w:r>
      <w:r w:rsidR="00E43374" w:rsidRPr="00E43374">
        <w:rPr>
          <w:rFonts w:ascii="Arial" w:hAnsi="Arial" w:cs="Arial"/>
          <w:color w:val="000000"/>
          <w:sz w:val="22"/>
          <w:szCs w:val="22"/>
        </w:rPr>
        <w:t xml:space="preserve"> incoming correspondence and prioritis</w:t>
      </w:r>
      <w:r w:rsidR="000E414B">
        <w:rPr>
          <w:rFonts w:ascii="Arial" w:hAnsi="Arial" w:cs="Arial"/>
          <w:color w:val="000000"/>
          <w:sz w:val="22"/>
          <w:szCs w:val="22"/>
        </w:rPr>
        <w:t>ing</w:t>
      </w:r>
      <w:r w:rsidR="00E43374" w:rsidRPr="00E43374">
        <w:rPr>
          <w:rFonts w:ascii="Arial" w:hAnsi="Arial" w:cs="Arial"/>
          <w:color w:val="000000"/>
          <w:sz w:val="22"/>
          <w:szCs w:val="22"/>
        </w:rPr>
        <w:t xml:space="preserve"> matters for the team</w:t>
      </w:r>
      <w:r w:rsidR="00F5273F">
        <w:rPr>
          <w:rFonts w:ascii="Arial" w:hAnsi="Arial" w:cs="Arial"/>
          <w:color w:val="000000"/>
          <w:sz w:val="22"/>
          <w:szCs w:val="22"/>
        </w:rPr>
        <w:t>’s</w:t>
      </w:r>
      <w:r w:rsidR="00E43374" w:rsidRPr="00E43374">
        <w:rPr>
          <w:rFonts w:ascii="Arial" w:hAnsi="Arial" w:cs="Arial"/>
          <w:color w:val="000000"/>
          <w:sz w:val="22"/>
          <w:szCs w:val="22"/>
        </w:rPr>
        <w:t xml:space="preserve"> attention and responding to administrative requests such a taking minutes, supporting the team with events, transport bookings etc</w:t>
      </w:r>
      <w:r w:rsidR="005F133A">
        <w:rPr>
          <w:rFonts w:ascii="Arial" w:hAnsi="Arial" w:cs="Arial"/>
          <w:color w:val="000000"/>
          <w:sz w:val="22"/>
          <w:szCs w:val="22"/>
        </w:rPr>
        <w:t>.</w:t>
      </w:r>
    </w:p>
    <w:p w14:paraId="4D60FC92" w14:textId="396B79C8" w:rsidR="005F133A" w:rsidRPr="005F133A" w:rsidRDefault="000E414B" w:rsidP="009913D9">
      <w:pPr>
        <w:numPr>
          <w:ilvl w:val="0"/>
          <w:numId w:val="6"/>
        </w:numPr>
        <w:rPr>
          <w:rFonts w:eastAsia="Times New Roman" w:cs="Arial"/>
          <w:color w:val="000000"/>
          <w:lang w:eastAsia="en-GB"/>
        </w:rPr>
      </w:pPr>
      <w:r>
        <w:rPr>
          <w:rFonts w:cs="Arial"/>
          <w:color w:val="000000"/>
        </w:rPr>
        <w:t>Utilising</w:t>
      </w:r>
      <w:r w:rsidR="005F133A" w:rsidRPr="005F133A">
        <w:rPr>
          <w:rFonts w:cs="Arial"/>
          <w:color w:val="000000"/>
        </w:rPr>
        <w:t xml:space="preserve"> the electronic purchase order system to raise purchase orders, requisitions and receipt of goods. </w:t>
      </w:r>
      <w:r>
        <w:rPr>
          <w:rFonts w:cs="Arial"/>
          <w:color w:val="000000"/>
        </w:rPr>
        <w:t>Dealing</w:t>
      </w:r>
      <w:r w:rsidR="005F133A" w:rsidRPr="005F133A">
        <w:rPr>
          <w:rFonts w:cs="Arial"/>
          <w:color w:val="000000"/>
        </w:rPr>
        <w:t xml:space="preserve"> with enquiries relating to purchase orders and requisitions from suppliers, finance and accounts payable</w:t>
      </w:r>
      <w:r w:rsidR="005F133A">
        <w:rPr>
          <w:rFonts w:cs="Arial"/>
          <w:color w:val="000000"/>
        </w:rPr>
        <w:t>.</w:t>
      </w:r>
      <w:r w:rsidR="005F133A" w:rsidRPr="005F133A">
        <w:t xml:space="preserve"> </w:t>
      </w:r>
      <w:r w:rsidR="00EB26FD">
        <w:rPr>
          <w:rFonts w:eastAsia="Times New Roman" w:cs="Arial"/>
          <w:color w:val="000000"/>
          <w:lang w:eastAsia="en-GB"/>
        </w:rPr>
        <w:t>And l</w:t>
      </w:r>
      <w:r w:rsidR="00EB26FD" w:rsidRPr="005F133A">
        <w:rPr>
          <w:rFonts w:eastAsia="Times New Roman" w:cs="Arial"/>
          <w:color w:val="000000"/>
          <w:lang w:eastAsia="en-GB"/>
        </w:rPr>
        <w:t>iaisi</w:t>
      </w:r>
      <w:r w:rsidR="00EB26FD">
        <w:rPr>
          <w:rFonts w:eastAsia="Times New Roman" w:cs="Arial"/>
          <w:color w:val="000000"/>
          <w:lang w:eastAsia="en-GB"/>
        </w:rPr>
        <w:t>ng</w:t>
      </w:r>
      <w:r w:rsidR="005F133A" w:rsidRPr="005F133A">
        <w:rPr>
          <w:rFonts w:eastAsia="Times New Roman" w:cs="Arial"/>
          <w:color w:val="000000"/>
          <w:lang w:eastAsia="en-GB"/>
        </w:rPr>
        <w:t xml:space="preserve"> with corporate services to ensure that employers are paid in a timely manner through tracking of payments.</w:t>
      </w:r>
    </w:p>
    <w:p w14:paraId="1CC63E6A" w14:textId="77777777" w:rsidR="005809F8" w:rsidRPr="00E43374" w:rsidRDefault="005809F8" w:rsidP="005809F8">
      <w:pPr>
        <w:spacing w:before="120" w:after="180" w:line="240" w:lineRule="auto"/>
        <w:rPr>
          <w:rFonts w:cs="Arial"/>
          <w:b/>
          <w:bCs/>
        </w:rPr>
      </w:pPr>
      <w:r w:rsidRPr="00E43374">
        <w:rPr>
          <w:rFonts w:cs="Arial"/>
          <w:b/>
          <w:bCs/>
        </w:rPr>
        <w:t>Special projects – being responsive and flexible</w:t>
      </w:r>
    </w:p>
    <w:p w14:paraId="7C552605" w14:textId="77777777" w:rsidR="005809F8" w:rsidRPr="0072539F" w:rsidRDefault="005809F8" w:rsidP="009913D9">
      <w:pPr>
        <w:numPr>
          <w:ilvl w:val="0"/>
          <w:numId w:val="4"/>
        </w:numPr>
        <w:spacing w:before="120" w:after="180" w:line="240" w:lineRule="auto"/>
        <w:rPr>
          <w:rFonts w:cs="Arial"/>
        </w:rPr>
      </w:pPr>
      <w:r w:rsidRPr="005809F8">
        <w:rPr>
          <w:rFonts w:cs="Arial"/>
        </w:rPr>
        <w:t xml:space="preserve">Our whole team is 100% committed to working together to make </w:t>
      </w:r>
      <w:r w:rsidR="0072539F">
        <w:rPr>
          <w:rFonts w:cs="Arial"/>
        </w:rPr>
        <w:t xml:space="preserve">sure </w:t>
      </w:r>
      <w:r w:rsidRPr="005809F8">
        <w:rPr>
          <w:rFonts w:cs="Arial"/>
        </w:rPr>
        <w:t>we are always getting better at what we do. This sometimes involves undertaking tasks that aren’t necessarily included in job descriptions like this one. We need our administrator to be flexible and responsive in the same way.</w:t>
      </w:r>
    </w:p>
    <w:p w14:paraId="69A092E3" w14:textId="77777777" w:rsidR="005809F8" w:rsidRPr="00E43374" w:rsidRDefault="005809F8" w:rsidP="005809F8">
      <w:pPr>
        <w:spacing w:before="120" w:after="180" w:line="240" w:lineRule="auto"/>
        <w:rPr>
          <w:rFonts w:cs="Arial"/>
          <w:b/>
          <w:bCs/>
        </w:rPr>
      </w:pPr>
      <w:r w:rsidRPr="00E43374">
        <w:rPr>
          <w:rFonts w:cs="Arial"/>
          <w:b/>
          <w:bCs/>
        </w:rPr>
        <w:t>Being human!</w:t>
      </w:r>
    </w:p>
    <w:p w14:paraId="502FFF15" w14:textId="12B1831B" w:rsidR="005809F8" w:rsidRPr="00D7339F" w:rsidRDefault="005809F8" w:rsidP="009913D9">
      <w:pPr>
        <w:numPr>
          <w:ilvl w:val="0"/>
          <w:numId w:val="4"/>
        </w:numPr>
        <w:spacing w:before="120" w:after="180" w:line="240" w:lineRule="auto"/>
        <w:rPr>
          <w:rFonts w:cs="Arial"/>
        </w:rPr>
      </w:pPr>
      <w:r w:rsidRPr="005809F8">
        <w:rPr>
          <w:rFonts w:cs="Arial"/>
        </w:rPr>
        <w:t xml:space="preserve">We don’t expect our staff to be perfect. We don’t want a robot. We want a human being who might sometimes make mistakes, but who will learn from them. We want someone who works hard, but who also knows how important it is to laugh sometimes! We want someone who will have endless patience with our students because they can appreciate the challenges they have faced, or that they continue to face. We want someone who is passionate about helping young people to </w:t>
      </w:r>
      <w:r w:rsidR="00646080">
        <w:rPr>
          <w:rFonts w:cs="Arial"/>
        </w:rPr>
        <w:t>flourish</w:t>
      </w:r>
      <w:r w:rsidRPr="005809F8">
        <w:rPr>
          <w:rFonts w:cs="Arial"/>
        </w:rPr>
        <w:t xml:space="preserve"> in life, and who can see the vital role they will play in enabling our team to do just that.</w:t>
      </w: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2C5CB8" w14:paraId="75C346E0" w14:textId="77777777" w:rsidTr="00935F31">
        <w:tc>
          <w:tcPr>
            <w:tcW w:w="9242" w:type="dxa"/>
            <w:tcBorders>
              <w:top w:val="single" w:sz="8" w:space="0" w:color="000000"/>
              <w:bottom w:val="single" w:sz="8" w:space="0" w:color="000000"/>
            </w:tcBorders>
            <w:shd w:val="clear" w:color="auto" w:fill="F2F2F2"/>
          </w:tcPr>
          <w:bookmarkEnd w:id="1"/>
          <w:p w14:paraId="5C59A2B1" w14:textId="77777777" w:rsidR="003B2762" w:rsidRPr="002C5CB8" w:rsidRDefault="003B2762" w:rsidP="002C5CB8">
            <w:pPr>
              <w:pStyle w:val="Heading2"/>
              <w:spacing w:before="0" w:after="0" w:line="240" w:lineRule="auto"/>
              <w:rPr>
                <w:rFonts w:cs="Arial"/>
                <w:sz w:val="30"/>
                <w:szCs w:val="30"/>
              </w:rPr>
            </w:pPr>
            <w:r w:rsidRPr="002C5CB8">
              <w:rPr>
                <w:rFonts w:cs="Arial"/>
                <w:sz w:val="30"/>
                <w:szCs w:val="30"/>
              </w:rPr>
              <w:t>What does good look like for this role?</w:t>
            </w:r>
          </w:p>
        </w:tc>
      </w:tr>
    </w:tbl>
    <w:p w14:paraId="5F82F2C3" w14:textId="77777777" w:rsidR="009A5825" w:rsidRPr="002C5CB8" w:rsidRDefault="009A5825" w:rsidP="002C5CB8">
      <w:pPr>
        <w:pStyle w:val="Default"/>
        <w:rPr>
          <w:sz w:val="22"/>
          <w:szCs w:val="22"/>
        </w:rPr>
      </w:pPr>
    </w:p>
    <w:p w14:paraId="3DA8188D" w14:textId="77777777" w:rsidR="009317EB" w:rsidRDefault="008C0240" w:rsidP="009913D9">
      <w:pPr>
        <w:pStyle w:val="Default"/>
        <w:numPr>
          <w:ilvl w:val="0"/>
          <w:numId w:val="3"/>
        </w:numPr>
        <w:spacing w:line="360" w:lineRule="auto"/>
        <w:rPr>
          <w:sz w:val="22"/>
          <w:szCs w:val="22"/>
        </w:rPr>
      </w:pPr>
      <w:r>
        <w:rPr>
          <w:sz w:val="22"/>
          <w:szCs w:val="22"/>
        </w:rPr>
        <w:t xml:space="preserve">Ensuring that we are fully compliant across our </w:t>
      </w:r>
      <w:r w:rsidR="00BF5856">
        <w:rPr>
          <w:sz w:val="22"/>
          <w:szCs w:val="22"/>
        </w:rPr>
        <w:t xml:space="preserve">Catch22 </w:t>
      </w:r>
      <w:r w:rsidR="0072539F">
        <w:rPr>
          <w:sz w:val="22"/>
          <w:szCs w:val="22"/>
        </w:rPr>
        <w:t>Colleges</w:t>
      </w:r>
      <w:r w:rsidR="00D7339F">
        <w:rPr>
          <w:sz w:val="22"/>
          <w:szCs w:val="22"/>
        </w:rPr>
        <w:t>.</w:t>
      </w:r>
    </w:p>
    <w:p w14:paraId="74C2C0C5" w14:textId="77777777" w:rsidR="00216A92" w:rsidRDefault="00216A92" w:rsidP="009913D9">
      <w:pPr>
        <w:pStyle w:val="Default"/>
        <w:numPr>
          <w:ilvl w:val="0"/>
          <w:numId w:val="3"/>
        </w:numPr>
        <w:spacing w:line="360" w:lineRule="auto"/>
        <w:rPr>
          <w:sz w:val="22"/>
          <w:szCs w:val="22"/>
        </w:rPr>
      </w:pPr>
      <w:r>
        <w:rPr>
          <w:sz w:val="22"/>
          <w:szCs w:val="22"/>
        </w:rPr>
        <w:t xml:space="preserve">Operational Managers and delivery staff feeling well supported in their </w:t>
      </w:r>
      <w:r w:rsidR="00D7339F">
        <w:rPr>
          <w:sz w:val="22"/>
          <w:szCs w:val="22"/>
        </w:rPr>
        <w:t>roles.</w:t>
      </w:r>
    </w:p>
    <w:p w14:paraId="6E6A46D1" w14:textId="77777777" w:rsidR="00AC1E7A" w:rsidRPr="00D7339F" w:rsidRDefault="00AC1E7A" w:rsidP="009913D9">
      <w:pPr>
        <w:pStyle w:val="Default"/>
        <w:numPr>
          <w:ilvl w:val="0"/>
          <w:numId w:val="3"/>
        </w:numPr>
        <w:spacing w:line="360" w:lineRule="auto"/>
        <w:rPr>
          <w:sz w:val="22"/>
          <w:szCs w:val="22"/>
        </w:rPr>
      </w:pPr>
      <w:r w:rsidRPr="00AC1E7A">
        <w:rPr>
          <w:sz w:val="22"/>
          <w:szCs w:val="22"/>
        </w:rPr>
        <w:t>Be an effective communicator disseminating information in a prompt and timely manner.</w:t>
      </w:r>
    </w:p>
    <w:p w14:paraId="7E2BA680" w14:textId="77777777" w:rsidR="00216A92" w:rsidRPr="002C5CB8" w:rsidRDefault="00216A92" w:rsidP="002C5CB8">
      <w:pPr>
        <w:pStyle w:val="Default"/>
        <w:rPr>
          <w:sz w:val="22"/>
          <w:szCs w:val="22"/>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E233F5" w:rsidRPr="002C5CB8" w14:paraId="5E972D1F" w14:textId="77777777" w:rsidTr="00E233F5">
        <w:trPr>
          <w:gridAfter w:val="1"/>
          <w:wAfter w:w="1001" w:type="dxa"/>
        </w:trPr>
        <w:tc>
          <w:tcPr>
            <w:tcW w:w="9242" w:type="dxa"/>
            <w:tcBorders>
              <w:top w:val="single" w:sz="8" w:space="0" w:color="000000"/>
              <w:bottom w:val="single" w:sz="8" w:space="0" w:color="000000"/>
            </w:tcBorders>
            <w:shd w:val="clear" w:color="auto" w:fill="F2F2F2"/>
          </w:tcPr>
          <w:p w14:paraId="6B9F6FF6" w14:textId="77777777" w:rsidR="00E233F5" w:rsidRPr="002C5CB8" w:rsidRDefault="00E233F5" w:rsidP="003737A6">
            <w:pPr>
              <w:pStyle w:val="Heading2"/>
              <w:spacing w:before="0" w:after="0" w:line="240" w:lineRule="auto"/>
              <w:rPr>
                <w:rFonts w:cs="Arial"/>
                <w:sz w:val="30"/>
                <w:szCs w:val="30"/>
              </w:rPr>
            </w:pPr>
            <w:r>
              <w:rPr>
                <w:rFonts w:cs="Arial"/>
                <w:sz w:val="30"/>
                <w:szCs w:val="30"/>
              </w:rPr>
              <w:lastRenderedPageBreak/>
              <w:t>Organisational Relationships</w:t>
            </w:r>
          </w:p>
        </w:tc>
      </w:tr>
      <w:tr w:rsidR="00E233F5" w:rsidRPr="002C5CB8" w14:paraId="107ED5B7" w14:textId="77777777" w:rsidTr="00E233F5">
        <w:tblPrEx>
          <w:tblBorders>
            <w:top w:val="nil"/>
            <w:left w:val="nil"/>
            <w:bottom w:val="nil"/>
            <w:right w:val="nil"/>
          </w:tblBorders>
          <w:tblLook w:val="0000" w:firstRow="0" w:lastRow="0" w:firstColumn="0" w:lastColumn="0" w:noHBand="0" w:noVBand="0"/>
        </w:tblPrEx>
        <w:trPr>
          <w:trHeight w:val="953"/>
        </w:trPr>
        <w:tc>
          <w:tcPr>
            <w:tcW w:w="10243" w:type="dxa"/>
            <w:gridSpan w:val="2"/>
          </w:tcPr>
          <w:p w14:paraId="68AAE8BC" w14:textId="03D52F56" w:rsidR="00E233F5" w:rsidRDefault="00E233F5" w:rsidP="009913D9">
            <w:pPr>
              <w:numPr>
                <w:ilvl w:val="0"/>
                <w:numId w:val="1"/>
              </w:numPr>
              <w:spacing w:before="120" w:after="240" w:line="240" w:lineRule="auto"/>
              <w:ind w:left="357" w:hanging="357"/>
              <w:rPr>
                <w:rFonts w:cs="Arial"/>
              </w:rPr>
            </w:pPr>
            <w:r>
              <w:rPr>
                <w:rFonts w:cs="Arial"/>
              </w:rPr>
              <w:t xml:space="preserve">Report directly to the </w:t>
            </w:r>
            <w:r w:rsidR="0071316E">
              <w:rPr>
                <w:rFonts w:cs="Arial"/>
              </w:rPr>
              <w:t>Compliance</w:t>
            </w:r>
            <w:r w:rsidR="00646080">
              <w:rPr>
                <w:rFonts w:cs="Arial"/>
              </w:rPr>
              <w:t xml:space="preserve"> &amp; Quality</w:t>
            </w:r>
            <w:r w:rsidR="0071316E">
              <w:rPr>
                <w:rFonts w:cs="Arial"/>
              </w:rPr>
              <w:t xml:space="preserve"> Manager</w:t>
            </w:r>
          </w:p>
          <w:p w14:paraId="7FAF5267" w14:textId="77777777" w:rsidR="00E233F5" w:rsidRDefault="00E233F5" w:rsidP="009913D9">
            <w:pPr>
              <w:numPr>
                <w:ilvl w:val="0"/>
                <w:numId w:val="1"/>
              </w:numPr>
              <w:spacing w:before="120" w:after="240" w:line="240" w:lineRule="auto"/>
              <w:ind w:left="357" w:hanging="357"/>
              <w:rPr>
                <w:rFonts w:cs="Arial"/>
              </w:rPr>
            </w:pPr>
            <w:r>
              <w:rPr>
                <w:rFonts w:cs="Arial"/>
              </w:rPr>
              <w:t>Work as a member of the wider Operational team, covering their work at times, sharing best practice, etc.</w:t>
            </w:r>
          </w:p>
          <w:p w14:paraId="03F93F05" w14:textId="77777777" w:rsidR="008451DC" w:rsidRPr="008451DC" w:rsidRDefault="00D7339F" w:rsidP="009913D9">
            <w:pPr>
              <w:numPr>
                <w:ilvl w:val="0"/>
                <w:numId w:val="1"/>
              </w:numPr>
              <w:rPr>
                <w:rFonts w:cs="Arial"/>
              </w:rPr>
            </w:pPr>
            <w:r w:rsidRPr="00E233F5">
              <w:rPr>
                <w:rFonts w:cs="Arial"/>
              </w:rPr>
              <w:t>Always embody Catch22’s core values</w:t>
            </w:r>
            <w:r w:rsidR="00E233F5" w:rsidRPr="00E233F5">
              <w:rPr>
                <w:rFonts w:cs="Arial"/>
              </w:rPr>
              <w:t>. We want our people to always be collaborative, fearl</w:t>
            </w:r>
            <w:r w:rsidR="00E233F5">
              <w:rPr>
                <w:rFonts w:cs="Arial"/>
              </w:rPr>
              <w:t>ess, results driven and origin</w:t>
            </w:r>
            <w:r>
              <w:rPr>
                <w:rFonts w:cs="Arial"/>
              </w:rPr>
              <w:t>al</w:t>
            </w:r>
            <w:r w:rsidR="008451DC">
              <w:rPr>
                <w:rFonts w:cs="Arial"/>
              </w:rPr>
              <w:t>.</w:t>
            </w:r>
          </w:p>
          <w:p w14:paraId="0BF35133" w14:textId="77777777" w:rsidR="008451DC" w:rsidRPr="00BF5856" w:rsidRDefault="008451DC" w:rsidP="008451DC">
            <w:pPr>
              <w:rPr>
                <w:rFonts w:cs="Arial"/>
              </w:rPr>
            </w:pPr>
          </w:p>
        </w:tc>
      </w:tr>
    </w:tbl>
    <w:p w14:paraId="6CD98C31" w14:textId="77777777" w:rsidR="00642F7A" w:rsidRPr="002C5CB8" w:rsidRDefault="00642F7A" w:rsidP="002C5CB8">
      <w:pPr>
        <w:tabs>
          <w:tab w:val="left" w:pos="709"/>
        </w:tabs>
        <w:spacing w:after="0" w:line="240" w:lineRule="auto"/>
        <w:contextualSpacing/>
        <w:rPr>
          <w:rFonts w:eastAsia="Times New Roman" w:cs="Arial"/>
          <w:b/>
          <w:u w:val="single"/>
        </w:rPr>
        <w:sectPr w:rsidR="00642F7A" w:rsidRPr="002C5CB8" w:rsidSect="00EF3C5C">
          <w:headerReference w:type="default" r:id="rId13"/>
          <w:footerReference w:type="even" r:id="rId14"/>
          <w:footerReference w:type="default" r:id="rId15"/>
          <w:footerReference w:type="first" r:id="rId16"/>
          <w:pgSz w:w="11906" w:h="16838" w:code="9"/>
          <w:pgMar w:top="1702" w:right="1440" w:bottom="851"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5935"/>
        <w:gridCol w:w="3602"/>
        <w:gridCol w:w="2063"/>
      </w:tblGrid>
      <w:tr w:rsidR="00642F7A" w:rsidRPr="002C5CB8" w14:paraId="7DDCB9D5" w14:textId="77777777" w:rsidTr="002C5CB8">
        <w:tc>
          <w:tcPr>
            <w:tcW w:w="13913" w:type="dxa"/>
            <w:gridSpan w:val="4"/>
            <w:shd w:val="clear" w:color="auto" w:fill="D9D9D9"/>
          </w:tcPr>
          <w:p w14:paraId="70E43546" w14:textId="77777777" w:rsidR="00C05DC2" w:rsidRPr="00C05DC2" w:rsidRDefault="00BF5856" w:rsidP="00C05DC2">
            <w:pPr>
              <w:pStyle w:val="Heading2"/>
              <w:spacing w:before="0" w:after="0" w:line="240" w:lineRule="auto"/>
              <w:rPr>
                <w:rFonts w:cs="Arial"/>
                <w:sz w:val="30"/>
                <w:szCs w:val="30"/>
              </w:rPr>
            </w:pPr>
            <w:r>
              <w:rPr>
                <w:rFonts w:cs="Arial"/>
                <w:sz w:val="30"/>
                <w:szCs w:val="30"/>
              </w:rPr>
              <w:lastRenderedPageBreak/>
              <w:t>Compliance and Data Manager</w:t>
            </w:r>
            <w:r w:rsidR="009D59B3" w:rsidRPr="00C05DC2">
              <w:rPr>
                <w:rFonts w:cs="Arial"/>
                <w:sz w:val="30"/>
                <w:szCs w:val="30"/>
              </w:rPr>
              <w:t>:</w:t>
            </w:r>
            <w:r w:rsidR="00C05DC2">
              <w:rPr>
                <w:rFonts w:cs="Arial"/>
                <w:sz w:val="30"/>
                <w:szCs w:val="30"/>
              </w:rPr>
              <w:t xml:space="preserve"> Person Specification</w:t>
            </w:r>
          </w:p>
        </w:tc>
      </w:tr>
      <w:tr w:rsidR="00642F7A" w:rsidRPr="002C5CB8" w14:paraId="23359649" w14:textId="77777777" w:rsidTr="00EE6C76">
        <w:tc>
          <w:tcPr>
            <w:tcW w:w="2087" w:type="dxa"/>
            <w:shd w:val="clear" w:color="auto" w:fill="F2F2F2"/>
          </w:tcPr>
          <w:p w14:paraId="17D226E1" w14:textId="77777777" w:rsidR="00642F7A" w:rsidRPr="002C5CB8" w:rsidRDefault="00642F7A" w:rsidP="002C5CB8">
            <w:pPr>
              <w:pStyle w:val="Quote"/>
              <w:spacing w:after="0" w:line="240" w:lineRule="auto"/>
              <w:rPr>
                <w:rFonts w:cs="Arial"/>
                <w:b/>
              </w:rPr>
            </w:pPr>
            <w:r w:rsidRPr="002C5CB8">
              <w:rPr>
                <w:rFonts w:cs="Arial"/>
                <w:b/>
              </w:rPr>
              <w:t>COMPETENCY</w:t>
            </w:r>
          </w:p>
        </w:tc>
        <w:tc>
          <w:tcPr>
            <w:tcW w:w="6107" w:type="dxa"/>
            <w:shd w:val="clear" w:color="auto" w:fill="F2F2F2"/>
          </w:tcPr>
          <w:p w14:paraId="742A3B02" w14:textId="77777777" w:rsidR="00642F7A" w:rsidRPr="002C5CB8" w:rsidRDefault="00642F7A" w:rsidP="002C5CB8">
            <w:pPr>
              <w:pStyle w:val="Quote"/>
              <w:spacing w:after="0" w:line="240" w:lineRule="auto"/>
              <w:rPr>
                <w:rFonts w:cs="Arial"/>
                <w:b/>
              </w:rPr>
            </w:pPr>
            <w:r w:rsidRPr="002C5CB8">
              <w:rPr>
                <w:rFonts w:cs="Arial"/>
                <w:b/>
              </w:rPr>
              <w:t>ESSENTIAL</w:t>
            </w:r>
          </w:p>
        </w:tc>
        <w:tc>
          <w:tcPr>
            <w:tcW w:w="3656" w:type="dxa"/>
            <w:shd w:val="clear" w:color="auto" w:fill="F2F2F2"/>
          </w:tcPr>
          <w:p w14:paraId="1326C18D" w14:textId="77777777" w:rsidR="00642F7A" w:rsidRPr="002C5CB8" w:rsidRDefault="00642F7A" w:rsidP="002C5CB8">
            <w:pPr>
              <w:pStyle w:val="Quote"/>
              <w:spacing w:after="0" w:line="240" w:lineRule="auto"/>
              <w:rPr>
                <w:rFonts w:cs="Arial"/>
                <w:b/>
              </w:rPr>
            </w:pPr>
            <w:r w:rsidRPr="002C5CB8">
              <w:rPr>
                <w:rFonts w:cs="Arial"/>
                <w:b/>
              </w:rPr>
              <w:t>DESIRABLE</w:t>
            </w:r>
          </w:p>
        </w:tc>
        <w:tc>
          <w:tcPr>
            <w:tcW w:w="2063" w:type="dxa"/>
            <w:shd w:val="clear" w:color="auto" w:fill="F2F2F2"/>
          </w:tcPr>
          <w:p w14:paraId="50DC0195" w14:textId="77777777" w:rsidR="00642F7A" w:rsidRPr="002C5CB8" w:rsidRDefault="00642F7A" w:rsidP="002C5CB8">
            <w:pPr>
              <w:pStyle w:val="Quote"/>
              <w:spacing w:after="0" w:line="240" w:lineRule="auto"/>
              <w:rPr>
                <w:rFonts w:cs="Arial"/>
                <w:b/>
              </w:rPr>
            </w:pPr>
            <w:r w:rsidRPr="002C5CB8">
              <w:rPr>
                <w:rFonts w:cs="Arial"/>
                <w:b/>
              </w:rPr>
              <w:t>ASSESSMENT</w:t>
            </w:r>
          </w:p>
        </w:tc>
      </w:tr>
      <w:tr w:rsidR="00EE6C76" w:rsidRPr="002C5CB8" w14:paraId="68DD339E" w14:textId="77777777" w:rsidTr="00EE6C76">
        <w:trPr>
          <w:trHeight w:val="469"/>
        </w:trPr>
        <w:tc>
          <w:tcPr>
            <w:tcW w:w="2087" w:type="dxa"/>
            <w:shd w:val="clear" w:color="auto" w:fill="FFFFFF"/>
          </w:tcPr>
          <w:p w14:paraId="59D32A3C" w14:textId="77777777" w:rsidR="00EE6C76" w:rsidRPr="002C5CB8" w:rsidRDefault="00EE6C76" w:rsidP="00EE6C76">
            <w:pPr>
              <w:pStyle w:val="Quote"/>
              <w:spacing w:after="0" w:line="240" w:lineRule="auto"/>
              <w:rPr>
                <w:rFonts w:cs="Arial"/>
                <w:b/>
              </w:rPr>
            </w:pPr>
            <w:r w:rsidRPr="002C5CB8">
              <w:rPr>
                <w:rFonts w:cs="Arial"/>
                <w:b/>
              </w:rPr>
              <w:t>QUALIFICATIONS</w:t>
            </w:r>
          </w:p>
        </w:tc>
        <w:tc>
          <w:tcPr>
            <w:tcW w:w="6107" w:type="dxa"/>
          </w:tcPr>
          <w:p w14:paraId="15083716" w14:textId="77777777" w:rsidR="00EE6C76" w:rsidRPr="009B2C66" w:rsidRDefault="00BF5856" w:rsidP="009913D9">
            <w:pPr>
              <w:pStyle w:val="Header"/>
              <w:numPr>
                <w:ilvl w:val="0"/>
                <w:numId w:val="2"/>
              </w:numPr>
              <w:spacing w:before="120" w:after="120"/>
              <w:ind w:left="357" w:hanging="357"/>
              <w:rPr>
                <w:rFonts w:cs="Arial"/>
              </w:rPr>
            </w:pPr>
            <w:r>
              <w:rPr>
                <w:rFonts w:cs="Arial"/>
              </w:rPr>
              <w:t>Minimum Level 2 in English and Maths</w:t>
            </w:r>
          </w:p>
        </w:tc>
        <w:tc>
          <w:tcPr>
            <w:tcW w:w="3656" w:type="dxa"/>
            <w:shd w:val="clear" w:color="auto" w:fill="FFFFFF"/>
          </w:tcPr>
          <w:p w14:paraId="7736010F" w14:textId="77777777" w:rsidR="00EE6C76" w:rsidRPr="0097225B" w:rsidRDefault="008451DC" w:rsidP="009913D9">
            <w:pPr>
              <w:numPr>
                <w:ilvl w:val="0"/>
                <w:numId w:val="2"/>
              </w:numPr>
              <w:spacing w:before="120" w:after="120"/>
              <w:ind w:left="357" w:hanging="357"/>
              <w:rPr>
                <w:rFonts w:cs="Arial"/>
              </w:rPr>
            </w:pPr>
            <w:r>
              <w:rPr>
                <w:rFonts w:cs="Arial"/>
              </w:rPr>
              <w:t>Business Administration qualification</w:t>
            </w:r>
          </w:p>
        </w:tc>
        <w:tc>
          <w:tcPr>
            <w:tcW w:w="2063" w:type="dxa"/>
            <w:shd w:val="clear" w:color="auto" w:fill="FFFFFF"/>
          </w:tcPr>
          <w:p w14:paraId="6DD393E2" w14:textId="77777777" w:rsidR="00EE6C76" w:rsidRPr="00C201B1" w:rsidRDefault="00EE6C76" w:rsidP="00EE6C76">
            <w:pPr>
              <w:pStyle w:val="Header"/>
              <w:tabs>
                <w:tab w:val="num" w:pos="0"/>
              </w:tabs>
              <w:spacing w:before="120" w:after="120"/>
              <w:rPr>
                <w:rFonts w:cs="Arial"/>
              </w:rPr>
            </w:pPr>
            <w:r w:rsidRPr="00C201B1">
              <w:rPr>
                <w:rFonts w:cs="Arial"/>
              </w:rPr>
              <w:t>A</w:t>
            </w:r>
            <w:r>
              <w:rPr>
                <w:rFonts w:cs="Arial"/>
              </w:rPr>
              <w:t xml:space="preserve">pplication Form, </w:t>
            </w:r>
            <w:r w:rsidRPr="002457BC">
              <w:rPr>
                <w:rFonts w:cs="Arial"/>
              </w:rPr>
              <w:t>Interview/Selection Process</w:t>
            </w:r>
          </w:p>
        </w:tc>
      </w:tr>
      <w:tr w:rsidR="00EE6C76" w:rsidRPr="002C5CB8" w14:paraId="0E7603A1" w14:textId="77777777" w:rsidTr="00EE6C76">
        <w:tc>
          <w:tcPr>
            <w:tcW w:w="2087" w:type="dxa"/>
            <w:shd w:val="clear" w:color="auto" w:fill="FFFFFF"/>
          </w:tcPr>
          <w:p w14:paraId="0912319B" w14:textId="77777777" w:rsidR="00EE6C76" w:rsidRPr="002C5CB8" w:rsidRDefault="00EE6C76" w:rsidP="00EE6C76">
            <w:pPr>
              <w:pStyle w:val="Quote"/>
              <w:spacing w:after="0" w:line="240" w:lineRule="auto"/>
              <w:rPr>
                <w:rFonts w:cs="Arial"/>
                <w:b/>
              </w:rPr>
            </w:pPr>
            <w:r w:rsidRPr="002C5CB8">
              <w:rPr>
                <w:rFonts w:cs="Arial"/>
                <w:b/>
              </w:rPr>
              <w:t>KNOWLEDGE</w:t>
            </w:r>
          </w:p>
        </w:tc>
        <w:tc>
          <w:tcPr>
            <w:tcW w:w="6107" w:type="dxa"/>
          </w:tcPr>
          <w:p w14:paraId="1A05CECB" w14:textId="01D48528" w:rsidR="008451DC" w:rsidRDefault="00646080" w:rsidP="009913D9">
            <w:pPr>
              <w:pStyle w:val="Header"/>
              <w:numPr>
                <w:ilvl w:val="0"/>
                <w:numId w:val="2"/>
              </w:numPr>
              <w:tabs>
                <w:tab w:val="clear" w:pos="4513"/>
                <w:tab w:val="clear" w:pos="9026"/>
              </w:tabs>
              <w:spacing w:before="120" w:after="120"/>
              <w:rPr>
                <w:rFonts w:cs="Arial"/>
              </w:rPr>
            </w:pPr>
            <w:r>
              <w:rPr>
                <w:rFonts w:cs="Arial"/>
              </w:rPr>
              <w:t>D</w:t>
            </w:r>
            <w:r w:rsidR="008451DC" w:rsidRPr="008451DC">
              <w:rPr>
                <w:rFonts w:cs="Arial"/>
              </w:rPr>
              <w:t>emonstrable knowledge in developing and maintaining administrative systems and process</w:t>
            </w:r>
            <w:r w:rsidR="000B2AC5">
              <w:rPr>
                <w:rFonts w:cs="Arial"/>
              </w:rPr>
              <w:t>es</w:t>
            </w:r>
            <w:r w:rsidR="008451DC" w:rsidRPr="008451DC">
              <w:rPr>
                <w:rFonts w:cs="Arial"/>
              </w:rPr>
              <w:t xml:space="preserve"> to support the work of a team</w:t>
            </w:r>
            <w:r w:rsidR="002D2A92">
              <w:rPr>
                <w:rFonts w:cs="Arial"/>
              </w:rPr>
              <w:t>.</w:t>
            </w:r>
          </w:p>
          <w:p w14:paraId="6BDB0029" w14:textId="252740C0" w:rsidR="00EE6C76" w:rsidRDefault="00EE6C76" w:rsidP="009913D9">
            <w:pPr>
              <w:pStyle w:val="Header"/>
              <w:numPr>
                <w:ilvl w:val="0"/>
                <w:numId w:val="2"/>
              </w:numPr>
              <w:tabs>
                <w:tab w:val="clear" w:pos="4513"/>
                <w:tab w:val="clear" w:pos="9026"/>
              </w:tabs>
              <w:spacing w:before="120" w:after="120"/>
              <w:rPr>
                <w:rFonts w:cs="Arial"/>
              </w:rPr>
            </w:pPr>
            <w:r>
              <w:rPr>
                <w:rFonts w:cs="Arial"/>
              </w:rPr>
              <w:t>Able to demonstrate high level technical skills with experience of working with complex databases</w:t>
            </w:r>
            <w:r w:rsidR="002D2A92">
              <w:rPr>
                <w:rFonts w:cs="Arial"/>
              </w:rPr>
              <w:t>.</w:t>
            </w:r>
          </w:p>
          <w:p w14:paraId="4BA20A7F" w14:textId="77777777" w:rsidR="00EE6C76" w:rsidRPr="00EF621B" w:rsidRDefault="00EE6C76" w:rsidP="004B0058">
            <w:pPr>
              <w:pStyle w:val="Header"/>
              <w:tabs>
                <w:tab w:val="clear" w:pos="4513"/>
                <w:tab w:val="clear" w:pos="9026"/>
              </w:tabs>
              <w:spacing w:before="120" w:after="120"/>
              <w:rPr>
                <w:rFonts w:cs="Arial"/>
              </w:rPr>
            </w:pPr>
          </w:p>
        </w:tc>
        <w:tc>
          <w:tcPr>
            <w:tcW w:w="3656" w:type="dxa"/>
            <w:shd w:val="clear" w:color="auto" w:fill="FFFFFF"/>
          </w:tcPr>
          <w:p w14:paraId="22798FAB" w14:textId="77777777" w:rsidR="00EE6C76" w:rsidRDefault="00276113" w:rsidP="009913D9">
            <w:pPr>
              <w:pStyle w:val="Header"/>
              <w:numPr>
                <w:ilvl w:val="0"/>
                <w:numId w:val="2"/>
              </w:numPr>
              <w:spacing w:before="120" w:after="120"/>
              <w:rPr>
                <w:rFonts w:cs="Arial"/>
              </w:rPr>
            </w:pPr>
            <w:r>
              <w:rPr>
                <w:rFonts w:cs="Arial"/>
              </w:rPr>
              <w:t>Some k</w:t>
            </w:r>
            <w:r w:rsidR="00EE6C76">
              <w:rPr>
                <w:rFonts w:cs="Arial"/>
              </w:rPr>
              <w:t>nowledge of ESFA funding and compliance rules/methodologies.</w:t>
            </w:r>
          </w:p>
          <w:p w14:paraId="2C894B52" w14:textId="77777777" w:rsidR="00EE6C76" w:rsidRPr="00276113" w:rsidRDefault="008451DC" w:rsidP="009913D9">
            <w:pPr>
              <w:pStyle w:val="Header"/>
              <w:numPr>
                <w:ilvl w:val="0"/>
                <w:numId w:val="2"/>
              </w:numPr>
              <w:spacing w:before="120" w:after="120"/>
              <w:rPr>
                <w:rFonts w:cs="Arial"/>
              </w:rPr>
            </w:pPr>
            <w:r w:rsidRPr="008451DC">
              <w:rPr>
                <w:rFonts w:cs="Arial"/>
              </w:rPr>
              <w:t>Experience and/or demonstrable knowledge of working in an education and training setting, ideally with ‘harder to reach’ students who may have behavioural or emotional and social support needs.</w:t>
            </w:r>
          </w:p>
        </w:tc>
        <w:tc>
          <w:tcPr>
            <w:tcW w:w="2063" w:type="dxa"/>
            <w:shd w:val="clear" w:color="auto" w:fill="FFFFFF"/>
          </w:tcPr>
          <w:p w14:paraId="2A1B451C" w14:textId="77777777" w:rsidR="00EE6C76" w:rsidRDefault="00EE6C76" w:rsidP="00EE6C76">
            <w:pPr>
              <w:pStyle w:val="Header"/>
              <w:tabs>
                <w:tab w:val="num" w:pos="0"/>
              </w:tabs>
              <w:rPr>
                <w:rFonts w:cs="Arial"/>
              </w:rPr>
            </w:pPr>
            <w:r w:rsidRPr="00C201B1">
              <w:rPr>
                <w:rFonts w:cs="Arial"/>
              </w:rPr>
              <w:t>A</w:t>
            </w:r>
            <w:r>
              <w:rPr>
                <w:rFonts w:cs="Arial"/>
              </w:rPr>
              <w:t xml:space="preserve">pplication Form, </w:t>
            </w:r>
            <w:r w:rsidRPr="002457BC">
              <w:rPr>
                <w:rFonts w:cs="Arial"/>
              </w:rPr>
              <w:t>Interview/Selection Process</w:t>
            </w:r>
          </w:p>
          <w:p w14:paraId="7336FF1D" w14:textId="77777777" w:rsidR="00EE6C76" w:rsidRDefault="00EE6C76" w:rsidP="00EE6C76">
            <w:pPr>
              <w:pStyle w:val="Header"/>
              <w:tabs>
                <w:tab w:val="num" w:pos="0"/>
              </w:tabs>
              <w:rPr>
                <w:rFonts w:cs="Arial"/>
              </w:rPr>
            </w:pPr>
            <w:r>
              <w:rPr>
                <w:rFonts w:cs="Arial"/>
              </w:rPr>
              <w:t xml:space="preserve">Essential </w:t>
            </w:r>
          </w:p>
          <w:p w14:paraId="1FE5E15D" w14:textId="77777777" w:rsidR="00EE6C76" w:rsidRDefault="00EE6C76" w:rsidP="00EE6C76">
            <w:pPr>
              <w:pStyle w:val="Header"/>
              <w:tabs>
                <w:tab w:val="num" w:pos="0"/>
              </w:tabs>
              <w:rPr>
                <w:rFonts w:cs="Arial"/>
              </w:rPr>
            </w:pPr>
          </w:p>
          <w:p w14:paraId="510380EE" w14:textId="77777777" w:rsidR="00EE6C76" w:rsidRDefault="00EE6C76" w:rsidP="00EE6C76">
            <w:pPr>
              <w:pStyle w:val="Header"/>
              <w:tabs>
                <w:tab w:val="num" w:pos="0"/>
              </w:tabs>
              <w:rPr>
                <w:rFonts w:cs="Arial"/>
              </w:rPr>
            </w:pPr>
          </w:p>
        </w:tc>
      </w:tr>
      <w:tr w:rsidR="00042330" w:rsidRPr="002C5CB8" w14:paraId="090A045E" w14:textId="77777777" w:rsidTr="00EE6C76">
        <w:tc>
          <w:tcPr>
            <w:tcW w:w="2087" w:type="dxa"/>
            <w:shd w:val="clear" w:color="auto" w:fill="FFFFFF"/>
          </w:tcPr>
          <w:p w14:paraId="6075F0CF" w14:textId="77777777" w:rsidR="00042330" w:rsidRPr="002C5CB8" w:rsidRDefault="00042330" w:rsidP="002C5CB8">
            <w:pPr>
              <w:pStyle w:val="Quote"/>
              <w:spacing w:after="0" w:line="240" w:lineRule="auto"/>
              <w:rPr>
                <w:rFonts w:cs="Arial"/>
                <w:b/>
              </w:rPr>
            </w:pPr>
            <w:r w:rsidRPr="002C5CB8">
              <w:rPr>
                <w:rFonts w:cs="Arial"/>
                <w:b/>
              </w:rPr>
              <w:t>EXPERIENCE</w:t>
            </w:r>
          </w:p>
          <w:p w14:paraId="27A40D51" w14:textId="77777777" w:rsidR="00042330" w:rsidRPr="002C5CB8" w:rsidRDefault="00042330" w:rsidP="002C5CB8">
            <w:pPr>
              <w:spacing w:after="0" w:line="240" w:lineRule="auto"/>
              <w:rPr>
                <w:rFonts w:cs="Arial"/>
              </w:rPr>
            </w:pPr>
          </w:p>
        </w:tc>
        <w:tc>
          <w:tcPr>
            <w:tcW w:w="6107" w:type="dxa"/>
          </w:tcPr>
          <w:p w14:paraId="5B9FA747" w14:textId="77777777" w:rsidR="008451DC" w:rsidRDefault="008451DC" w:rsidP="009913D9">
            <w:pPr>
              <w:pStyle w:val="Header"/>
              <w:numPr>
                <w:ilvl w:val="0"/>
                <w:numId w:val="2"/>
              </w:numPr>
              <w:tabs>
                <w:tab w:val="clear" w:pos="4513"/>
                <w:tab w:val="clear" w:pos="9026"/>
              </w:tabs>
              <w:spacing w:before="120" w:after="120"/>
              <w:rPr>
                <w:rFonts w:cs="Arial"/>
              </w:rPr>
            </w:pPr>
            <w:r w:rsidRPr="008451DC">
              <w:rPr>
                <w:rFonts w:cs="Arial"/>
              </w:rPr>
              <w:t>Experience and/or demonstrable knowledge of working with/maintaining databases (e.g. case management systems), i.e. using them rather than building them.</w:t>
            </w:r>
          </w:p>
          <w:p w14:paraId="16E13A3E" w14:textId="78970852" w:rsidR="00EE6C76" w:rsidRDefault="00EE6C76" w:rsidP="009913D9">
            <w:pPr>
              <w:pStyle w:val="Header"/>
              <w:numPr>
                <w:ilvl w:val="0"/>
                <w:numId w:val="2"/>
              </w:numPr>
              <w:tabs>
                <w:tab w:val="clear" w:pos="4513"/>
                <w:tab w:val="clear" w:pos="9026"/>
              </w:tabs>
              <w:spacing w:before="120" w:after="120"/>
              <w:rPr>
                <w:rFonts w:cs="Arial"/>
              </w:rPr>
            </w:pPr>
            <w:r>
              <w:rPr>
                <w:rFonts w:cs="Arial"/>
              </w:rPr>
              <w:t>Experience in analysing and interpreting data, and in presenting data to a range of stakeholder</w:t>
            </w:r>
            <w:r w:rsidR="00BE2650">
              <w:rPr>
                <w:rFonts w:cs="Arial"/>
              </w:rPr>
              <w:t>s</w:t>
            </w:r>
            <w:r>
              <w:rPr>
                <w:rFonts w:cs="Arial"/>
              </w:rPr>
              <w:t xml:space="preserve"> to inform their decision making</w:t>
            </w:r>
            <w:r w:rsidR="002D2A92">
              <w:rPr>
                <w:rFonts w:cs="Arial"/>
              </w:rPr>
              <w:t>.</w:t>
            </w:r>
          </w:p>
          <w:p w14:paraId="35A6DAD9" w14:textId="77777777" w:rsidR="00C05DC2" w:rsidRDefault="00EE6C76" w:rsidP="009913D9">
            <w:pPr>
              <w:pStyle w:val="Header"/>
              <w:numPr>
                <w:ilvl w:val="0"/>
                <w:numId w:val="2"/>
              </w:numPr>
              <w:tabs>
                <w:tab w:val="clear" w:pos="4513"/>
                <w:tab w:val="clear" w:pos="9026"/>
              </w:tabs>
              <w:spacing w:before="120" w:after="120"/>
              <w:rPr>
                <w:rFonts w:cs="Arial"/>
              </w:rPr>
            </w:pPr>
            <w:r>
              <w:rPr>
                <w:rFonts w:cs="Arial"/>
              </w:rPr>
              <w:t>Experience in providing information, advice and guidance to a range of stakeholders in respect of data, compliance, recording rules, etc.</w:t>
            </w:r>
          </w:p>
          <w:p w14:paraId="59842221" w14:textId="60CE297E" w:rsidR="002D2A92" w:rsidRPr="00EE6C76" w:rsidRDefault="002D2A92" w:rsidP="009913D9">
            <w:pPr>
              <w:pStyle w:val="Header"/>
              <w:numPr>
                <w:ilvl w:val="0"/>
                <w:numId w:val="2"/>
              </w:numPr>
              <w:tabs>
                <w:tab w:val="clear" w:pos="4513"/>
                <w:tab w:val="clear" w:pos="9026"/>
              </w:tabs>
              <w:spacing w:before="120" w:after="120"/>
              <w:rPr>
                <w:rFonts w:cs="Arial"/>
              </w:rPr>
            </w:pPr>
            <w:r w:rsidRPr="002D2A92">
              <w:rPr>
                <w:rFonts w:cs="Arial"/>
              </w:rPr>
              <w:t>Experience and/or demonstrable knowledge of managing local financial processes and systems</w:t>
            </w:r>
            <w:r>
              <w:rPr>
                <w:rFonts w:cs="Arial"/>
              </w:rPr>
              <w:t>.</w:t>
            </w:r>
          </w:p>
        </w:tc>
        <w:tc>
          <w:tcPr>
            <w:tcW w:w="3656" w:type="dxa"/>
            <w:shd w:val="clear" w:color="auto" w:fill="FFFFFF"/>
          </w:tcPr>
          <w:p w14:paraId="3D1E4260" w14:textId="270466B3" w:rsidR="00EE6C76" w:rsidRDefault="00EE6C76" w:rsidP="009913D9">
            <w:pPr>
              <w:pStyle w:val="Header"/>
              <w:numPr>
                <w:ilvl w:val="0"/>
                <w:numId w:val="2"/>
              </w:numPr>
              <w:spacing w:before="120" w:after="120"/>
              <w:rPr>
                <w:rFonts w:cs="Arial"/>
              </w:rPr>
            </w:pPr>
            <w:r>
              <w:rPr>
                <w:rFonts w:cs="Arial"/>
              </w:rPr>
              <w:t>Experience of working with both internal and sub-contracted study programme, apprenticeships or employability delivery</w:t>
            </w:r>
            <w:r w:rsidR="002D2A92">
              <w:rPr>
                <w:rFonts w:cs="Arial"/>
              </w:rPr>
              <w:t>.</w:t>
            </w:r>
          </w:p>
          <w:p w14:paraId="4CE5366A" w14:textId="242E8080" w:rsidR="00EE6C76" w:rsidRDefault="00EE6C76" w:rsidP="009913D9">
            <w:pPr>
              <w:pStyle w:val="Header"/>
              <w:numPr>
                <w:ilvl w:val="0"/>
                <w:numId w:val="2"/>
              </w:numPr>
              <w:spacing w:before="120" w:after="120"/>
              <w:rPr>
                <w:rFonts w:cs="Arial"/>
              </w:rPr>
            </w:pPr>
            <w:r>
              <w:rPr>
                <w:rFonts w:cs="Arial"/>
              </w:rPr>
              <w:t>Experience of undertaking formal compliance audits</w:t>
            </w:r>
            <w:r w:rsidR="002D2A92">
              <w:rPr>
                <w:rFonts w:cs="Arial"/>
              </w:rPr>
              <w:t>.</w:t>
            </w:r>
          </w:p>
          <w:p w14:paraId="10655CAC" w14:textId="77777777" w:rsidR="00042330" w:rsidRPr="002C5CB8" w:rsidRDefault="00042330" w:rsidP="002C5CB8">
            <w:pPr>
              <w:spacing w:after="0" w:line="240" w:lineRule="auto"/>
              <w:rPr>
                <w:rFonts w:cs="Arial"/>
              </w:rPr>
            </w:pPr>
          </w:p>
        </w:tc>
        <w:tc>
          <w:tcPr>
            <w:tcW w:w="2063" w:type="dxa"/>
            <w:shd w:val="clear" w:color="auto" w:fill="FFFFFF"/>
          </w:tcPr>
          <w:p w14:paraId="1BA0F5FF" w14:textId="77777777" w:rsidR="00042330" w:rsidRPr="002C5CB8" w:rsidRDefault="00E233F5" w:rsidP="002C5CB8">
            <w:pPr>
              <w:pStyle w:val="Quote"/>
              <w:spacing w:after="0" w:line="240" w:lineRule="auto"/>
              <w:rPr>
                <w:rFonts w:cs="Arial"/>
              </w:rPr>
            </w:pPr>
            <w:r w:rsidRPr="00C201B1">
              <w:rPr>
                <w:rFonts w:cs="Arial"/>
              </w:rPr>
              <w:t>A</w:t>
            </w:r>
            <w:r>
              <w:rPr>
                <w:rFonts w:cs="Arial"/>
              </w:rPr>
              <w:t xml:space="preserve">pplication Form, </w:t>
            </w:r>
            <w:r w:rsidRPr="002457BC">
              <w:rPr>
                <w:rFonts w:cs="Arial"/>
              </w:rPr>
              <w:t>Interview/Selection Process</w:t>
            </w:r>
          </w:p>
        </w:tc>
      </w:tr>
      <w:tr w:rsidR="00EE6C76" w:rsidRPr="002C5CB8" w14:paraId="2829564F" w14:textId="77777777" w:rsidTr="00EE6C76">
        <w:tc>
          <w:tcPr>
            <w:tcW w:w="2087" w:type="dxa"/>
            <w:shd w:val="clear" w:color="auto" w:fill="FFFFFF"/>
          </w:tcPr>
          <w:p w14:paraId="60563D9F" w14:textId="77777777" w:rsidR="00EE6C76" w:rsidRPr="002C5CB8" w:rsidRDefault="00EE6C76" w:rsidP="00EE6C76">
            <w:pPr>
              <w:pStyle w:val="Quote"/>
              <w:spacing w:after="0" w:line="240" w:lineRule="auto"/>
              <w:rPr>
                <w:rFonts w:cs="Arial"/>
                <w:b/>
              </w:rPr>
            </w:pPr>
            <w:r w:rsidRPr="002C5CB8">
              <w:rPr>
                <w:rFonts w:cs="Arial"/>
                <w:b/>
              </w:rPr>
              <w:lastRenderedPageBreak/>
              <w:t>SKILLS &amp; ABILITIES</w:t>
            </w:r>
          </w:p>
        </w:tc>
        <w:tc>
          <w:tcPr>
            <w:tcW w:w="6107" w:type="dxa"/>
          </w:tcPr>
          <w:p w14:paraId="6786F4CB" w14:textId="77777777" w:rsidR="008451DC" w:rsidRDefault="008451DC" w:rsidP="009913D9">
            <w:pPr>
              <w:numPr>
                <w:ilvl w:val="0"/>
                <w:numId w:val="5"/>
              </w:numPr>
              <w:spacing w:before="120" w:after="120" w:line="240" w:lineRule="auto"/>
              <w:ind w:left="326" w:hanging="357"/>
            </w:pPr>
            <w:r w:rsidRPr="008451DC">
              <w:t>High standards of organisation. Highly effective in managing your own time and in prioritising work to meet competing deadlines.</w:t>
            </w:r>
          </w:p>
          <w:p w14:paraId="3F6A0F80" w14:textId="77777777" w:rsidR="008451DC" w:rsidRDefault="008451DC" w:rsidP="009913D9">
            <w:pPr>
              <w:numPr>
                <w:ilvl w:val="0"/>
                <w:numId w:val="5"/>
              </w:numPr>
              <w:spacing w:before="120" w:after="120" w:line="240" w:lineRule="auto"/>
              <w:ind w:left="326" w:hanging="357"/>
            </w:pPr>
            <w:r w:rsidRPr="008451DC">
              <w:t>Ability to remain calm and resilient in sometimes difficult, stressful situations, as might be expected given that the team is working to support young people who have previously struggled in a traditional educational setting.</w:t>
            </w:r>
          </w:p>
          <w:p w14:paraId="62E16FB9" w14:textId="6DEBDF5D" w:rsidR="00EE6C76" w:rsidRDefault="00EE6C76" w:rsidP="009913D9">
            <w:pPr>
              <w:numPr>
                <w:ilvl w:val="0"/>
                <w:numId w:val="5"/>
              </w:numPr>
              <w:spacing w:before="120" w:after="120" w:line="240" w:lineRule="auto"/>
              <w:ind w:left="326" w:hanging="357"/>
            </w:pPr>
            <w:r>
              <w:t>Able to convey complex information to a range of stakeholders, either through reports or presentations/verbally</w:t>
            </w:r>
            <w:r w:rsidR="002D2A92">
              <w:t>.</w:t>
            </w:r>
          </w:p>
          <w:p w14:paraId="7D87FE52" w14:textId="0CE4ECEC" w:rsidR="00EE6C76" w:rsidRDefault="00EE6C76" w:rsidP="009913D9">
            <w:pPr>
              <w:numPr>
                <w:ilvl w:val="0"/>
                <w:numId w:val="5"/>
              </w:numPr>
              <w:spacing w:before="120" w:after="120" w:line="240" w:lineRule="auto"/>
              <w:ind w:left="326" w:hanging="357"/>
            </w:pPr>
            <w:r>
              <w:t>Able to use your own initiative and to plan and prioritise your workload, and willing to go the extra mile when necessary to complete priority activities/meet deadlines</w:t>
            </w:r>
            <w:r w:rsidR="002D2A92">
              <w:t>.</w:t>
            </w:r>
          </w:p>
          <w:p w14:paraId="65348221" w14:textId="2841EFB1" w:rsidR="00EE6C76" w:rsidRDefault="00EE6C76" w:rsidP="009913D9">
            <w:pPr>
              <w:numPr>
                <w:ilvl w:val="0"/>
                <w:numId w:val="5"/>
              </w:numPr>
              <w:spacing w:before="120" w:after="120" w:line="240" w:lineRule="auto"/>
              <w:ind w:left="326" w:hanging="357"/>
            </w:pPr>
            <w:r>
              <w:t>Able to break down</w:t>
            </w:r>
            <w:r w:rsidR="00BC6027">
              <w:t xml:space="preserve"> </w:t>
            </w:r>
            <w:r>
              <w:t>complex challenges/tasks into an ordered programme of work to achieve a given objective on time and</w:t>
            </w:r>
            <w:r w:rsidR="002D2A92">
              <w:t xml:space="preserve"> to a high standard. </w:t>
            </w:r>
          </w:p>
          <w:p w14:paraId="2A710D06" w14:textId="77777777" w:rsidR="00EE6C76" w:rsidRDefault="00EE6C76" w:rsidP="009913D9">
            <w:pPr>
              <w:numPr>
                <w:ilvl w:val="0"/>
                <w:numId w:val="5"/>
              </w:numPr>
              <w:spacing w:before="120" w:after="120" w:line="240" w:lineRule="auto"/>
              <w:ind w:left="326" w:hanging="357"/>
            </w:pPr>
            <w:r>
              <w:t>Excellent ICT skills, particularly MS, MIS products and CRM systems.</w:t>
            </w:r>
          </w:p>
          <w:p w14:paraId="4E0D5B46" w14:textId="514C77E3" w:rsidR="00EE6C76" w:rsidRPr="0022318C" w:rsidRDefault="00EE6C76" w:rsidP="009913D9">
            <w:pPr>
              <w:numPr>
                <w:ilvl w:val="0"/>
                <w:numId w:val="5"/>
              </w:numPr>
              <w:spacing w:before="120" w:after="120" w:line="240" w:lineRule="auto"/>
              <w:ind w:left="326" w:hanging="357"/>
            </w:pPr>
            <w:r>
              <w:t xml:space="preserve">An understanding of data protection and information assurance regulations, and the importance of respecting the confidentiality </w:t>
            </w:r>
            <w:r w:rsidR="00FA5AC6">
              <w:t>o</w:t>
            </w:r>
            <w:r>
              <w:t xml:space="preserve">f the information you will have access </w:t>
            </w:r>
            <w:r w:rsidR="00183664">
              <w:t xml:space="preserve">to. </w:t>
            </w:r>
          </w:p>
        </w:tc>
        <w:tc>
          <w:tcPr>
            <w:tcW w:w="3656" w:type="dxa"/>
            <w:shd w:val="clear" w:color="auto" w:fill="FFFFFF"/>
          </w:tcPr>
          <w:p w14:paraId="717359D4" w14:textId="77777777" w:rsidR="00EE6C76" w:rsidRDefault="00EE6C76" w:rsidP="009913D9">
            <w:pPr>
              <w:numPr>
                <w:ilvl w:val="0"/>
                <w:numId w:val="5"/>
              </w:numPr>
              <w:spacing w:before="120"/>
              <w:ind w:left="454"/>
              <w:rPr>
                <w:rFonts w:cs="Arial"/>
              </w:rPr>
            </w:pPr>
            <w:r>
              <w:rPr>
                <w:rFonts w:cs="Arial"/>
              </w:rPr>
              <w:t>Able to appreciate and articulate the role of ICT in the effective delivery of services and programmes.</w:t>
            </w:r>
          </w:p>
        </w:tc>
        <w:tc>
          <w:tcPr>
            <w:tcW w:w="2063" w:type="dxa"/>
            <w:shd w:val="clear" w:color="auto" w:fill="FFFFFF"/>
          </w:tcPr>
          <w:p w14:paraId="714A0C34" w14:textId="77777777" w:rsidR="00EE6C76" w:rsidRDefault="00EE6C76" w:rsidP="00EE6C76">
            <w:pPr>
              <w:pStyle w:val="Header"/>
              <w:tabs>
                <w:tab w:val="num" w:pos="0"/>
              </w:tabs>
              <w:rPr>
                <w:rFonts w:cs="Arial"/>
              </w:rPr>
            </w:pPr>
            <w:r>
              <w:rPr>
                <w:rFonts w:cs="Arial"/>
              </w:rPr>
              <w:t>Application Form, Interview/Selection Process</w:t>
            </w:r>
          </w:p>
          <w:p w14:paraId="40C32033" w14:textId="77777777" w:rsidR="00EE6C76" w:rsidRDefault="00EE6C76" w:rsidP="00EE6C76">
            <w:pPr>
              <w:pStyle w:val="Header"/>
              <w:tabs>
                <w:tab w:val="num" w:pos="0"/>
              </w:tabs>
              <w:rPr>
                <w:rFonts w:cs="Arial"/>
              </w:rPr>
            </w:pPr>
            <w:r>
              <w:rPr>
                <w:rFonts w:cs="Arial"/>
              </w:rPr>
              <w:t xml:space="preserve">Essential </w:t>
            </w:r>
          </w:p>
          <w:p w14:paraId="18B7215E" w14:textId="77777777" w:rsidR="00EE6C76" w:rsidRDefault="00EE6C76" w:rsidP="00EE6C76">
            <w:pPr>
              <w:pStyle w:val="Header"/>
              <w:tabs>
                <w:tab w:val="num" w:pos="0"/>
              </w:tabs>
              <w:rPr>
                <w:rFonts w:cs="Arial"/>
              </w:rPr>
            </w:pPr>
          </w:p>
          <w:p w14:paraId="4487C8A6" w14:textId="77777777" w:rsidR="00EE6C76" w:rsidRPr="004339FF" w:rsidRDefault="00EE6C76" w:rsidP="00EE6C76">
            <w:pPr>
              <w:pStyle w:val="Header"/>
              <w:tabs>
                <w:tab w:val="num" w:pos="0"/>
              </w:tabs>
              <w:rPr>
                <w:rFonts w:cs="Arial"/>
              </w:rPr>
            </w:pPr>
          </w:p>
        </w:tc>
      </w:tr>
      <w:tr w:rsidR="003B2762" w:rsidRPr="002C5CB8" w14:paraId="4B4805A1" w14:textId="77777777" w:rsidTr="00EE6C76">
        <w:tc>
          <w:tcPr>
            <w:tcW w:w="2087" w:type="dxa"/>
            <w:shd w:val="clear" w:color="auto" w:fill="FFFFFF"/>
          </w:tcPr>
          <w:p w14:paraId="54E0CB8C" w14:textId="77777777" w:rsidR="003B2762" w:rsidRPr="002C5CB8" w:rsidRDefault="003B2762" w:rsidP="002C5CB8">
            <w:pPr>
              <w:pStyle w:val="Quote"/>
              <w:spacing w:after="0" w:line="240" w:lineRule="auto"/>
              <w:rPr>
                <w:rFonts w:cs="Arial"/>
                <w:b/>
              </w:rPr>
            </w:pPr>
            <w:r w:rsidRPr="002C5CB8">
              <w:rPr>
                <w:rFonts w:cs="Arial"/>
                <w:b/>
              </w:rPr>
              <w:t>OTHER</w:t>
            </w:r>
          </w:p>
        </w:tc>
        <w:tc>
          <w:tcPr>
            <w:tcW w:w="6107" w:type="dxa"/>
          </w:tcPr>
          <w:p w14:paraId="4EED9233" w14:textId="77777777" w:rsidR="00746FB2" w:rsidRPr="002C5CB8" w:rsidRDefault="00746FB2" w:rsidP="009913D9">
            <w:pPr>
              <w:numPr>
                <w:ilvl w:val="0"/>
                <w:numId w:val="7"/>
              </w:numPr>
              <w:spacing w:after="0" w:line="240" w:lineRule="auto"/>
              <w:rPr>
                <w:rFonts w:cs="Arial"/>
              </w:rPr>
            </w:pPr>
            <w:r w:rsidRPr="002C5CB8">
              <w:rPr>
                <w:rFonts w:cs="Arial"/>
              </w:rPr>
              <w:t>Share</w:t>
            </w:r>
            <w:r w:rsidR="00962BA2">
              <w:rPr>
                <w:rFonts w:cs="Arial"/>
              </w:rPr>
              <w:t xml:space="preserve"> </w:t>
            </w:r>
            <w:r w:rsidRPr="002C5CB8">
              <w:rPr>
                <w:rFonts w:cs="Arial"/>
              </w:rPr>
              <w:t>Catch22 values</w:t>
            </w:r>
          </w:p>
          <w:p w14:paraId="0B0E8E4A" w14:textId="77777777" w:rsidR="003B2762" w:rsidRPr="002C5CB8" w:rsidRDefault="003B2762" w:rsidP="009913D9">
            <w:pPr>
              <w:numPr>
                <w:ilvl w:val="0"/>
                <w:numId w:val="7"/>
              </w:numPr>
              <w:spacing w:after="0" w:line="240" w:lineRule="auto"/>
              <w:rPr>
                <w:rFonts w:cs="Arial"/>
              </w:rPr>
            </w:pPr>
            <w:r w:rsidRPr="002C5CB8">
              <w:rPr>
                <w:rFonts w:cs="Arial"/>
              </w:rPr>
              <w:t>Awareness of and com</w:t>
            </w:r>
            <w:r w:rsidR="002C5CB8">
              <w:rPr>
                <w:rFonts w:cs="Arial"/>
              </w:rPr>
              <w:t>mitment to Equality &amp; Diversity</w:t>
            </w:r>
          </w:p>
          <w:p w14:paraId="4875659A" w14:textId="77777777" w:rsidR="003B2762" w:rsidRPr="002C5CB8" w:rsidRDefault="003B2762" w:rsidP="009913D9">
            <w:pPr>
              <w:numPr>
                <w:ilvl w:val="0"/>
                <w:numId w:val="7"/>
              </w:numPr>
              <w:spacing w:after="0" w:line="240" w:lineRule="auto"/>
              <w:rPr>
                <w:rFonts w:cs="Arial"/>
              </w:rPr>
            </w:pPr>
            <w:r w:rsidRPr="002C5CB8">
              <w:rPr>
                <w:rFonts w:cs="Arial"/>
              </w:rPr>
              <w:t>Willing to travel and work flexibly</w:t>
            </w:r>
          </w:p>
          <w:p w14:paraId="5AC7B20A" w14:textId="77777777" w:rsidR="003B2762" w:rsidRDefault="002C5CB8" w:rsidP="009913D9">
            <w:pPr>
              <w:numPr>
                <w:ilvl w:val="0"/>
                <w:numId w:val="7"/>
              </w:numPr>
              <w:spacing w:after="0" w:line="240" w:lineRule="auto"/>
              <w:rPr>
                <w:rFonts w:cs="Arial"/>
              </w:rPr>
            </w:pPr>
            <w:r w:rsidRPr="002C5CB8">
              <w:rPr>
                <w:rFonts w:cs="Arial"/>
              </w:rPr>
              <w:t>Desire</w:t>
            </w:r>
            <w:r w:rsidR="00746FB2" w:rsidRPr="002C5CB8">
              <w:rPr>
                <w:rFonts w:cs="Arial"/>
              </w:rPr>
              <w:t xml:space="preserve"> to develop and undertake training </w:t>
            </w:r>
            <w:r>
              <w:rPr>
                <w:rFonts w:cs="Arial"/>
              </w:rPr>
              <w:t>as required</w:t>
            </w:r>
          </w:p>
          <w:p w14:paraId="3A061575" w14:textId="77777777" w:rsidR="002C5CB8" w:rsidRPr="002C5CB8" w:rsidRDefault="002C5CB8" w:rsidP="002C5CB8">
            <w:pPr>
              <w:spacing w:after="0" w:line="240" w:lineRule="auto"/>
              <w:rPr>
                <w:rFonts w:cs="Arial"/>
              </w:rPr>
            </w:pPr>
          </w:p>
        </w:tc>
        <w:tc>
          <w:tcPr>
            <w:tcW w:w="3656" w:type="dxa"/>
            <w:shd w:val="clear" w:color="auto" w:fill="FFFFFF"/>
          </w:tcPr>
          <w:p w14:paraId="1671EB98" w14:textId="77777777" w:rsidR="003B2762" w:rsidRPr="002C5CB8" w:rsidRDefault="003B2762" w:rsidP="002C5CB8">
            <w:pPr>
              <w:spacing w:after="0" w:line="240" w:lineRule="auto"/>
              <w:rPr>
                <w:rFonts w:cs="Arial"/>
              </w:rPr>
            </w:pPr>
          </w:p>
        </w:tc>
        <w:tc>
          <w:tcPr>
            <w:tcW w:w="2063" w:type="dxa"/>
            <w:shd w:val="clear" w:color="auto" w:fill="FFFFFF"/>
          </w:tcPr>
          <w:p w14:paraId="2B67E1A3" w14:textId="77777777" w:rsidR="003B2762" w:rsidRPr="002C5CB8" w:rsidRDefault="003B2762" w:rsidP="002C5CB8">
            <w:pPr>
              <w:pStyle w:val="Quote"/>
              <w:spacing w:after="0" w:line="240" w:lineRule="auto"/>
              <w:rPr>
                <w:rFonts w:cs="Arial"/>
              </w:rPr>
            </w:pPr>
          </w:p>
        </w:tc>
      </w:tr>
    </w:tbl>
    <w:p w14:paraId="250CBC0B" w14:textId="77777777" w:rsidR="00B87C51" w:rsidRPr="002C5CB8" w:rsidRDefault="00B87C51" w:rsidP="002C5CB8">
      <w:pPr>
        <w:spacing w:after="0" w:line="240" w:lineRule="auto"/>
        <w:rPr>
          <w:rFonts w:cs="Arial"/>
        </w:rPr>
      </w:pPr>
    </w:p>
    <w:sectPr w:rsidR="00B87C51" w:rsidRPr="002C5CB8" w:rsidSect="00EF3C5C">
      <w:headerReference w:type="default" r:id="rId17"/>
      <w:footerReference w:type="even" r:id="rId18"/>
      <w:footerReference w:type="default" r:id="rId19"/>
      <w:footerReference w:type="first" r:id="rId20"/>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9114" w14:textId="77777777" w:rsidR="00EF3C5C" w:rsidRDefault="00EF3C5C" w:rsidP="00E3351B">
      <w:pPr>
        <w:spacing w:after="0" w:line="240" w:lineRule="auto"/>
      </w:pPr>
      <w:r>
        <w:separator/>
      </w:r>
    </w:p>
  </w:endnote>
  <w:endnote w:type="continuationSeparator" w:id="0">
    <w:p w14:paraId="1AE6039C" w14:textId="77777777" w:rsidR="00EF3C5C" w:rsidRDefault="00EF3C5C"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E27A" w14:textId="77777777" w:rsidR="009913D9" w:rsidRDefault="00991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59E6" w14:textId="77777777" w:rsidR="009913D9" w:rsidRDefault="00991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1A53" w14:textId="77777777" w:rsidR="009913D9" w:rsidRDefault="009913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45B2" w14:textId="77777777" w:rsidR="009913D9" w:rsidRDefault="009913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7DEB" w14:textId="77777777" w:rsidR="009913D9" w:rsidRDefault="009913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6DFE" w14:textId="77777777" w:rsidR="009913D9" w:rsidRDefault="00991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4894" w14:textId="77777777" w:rsidR="00EF3C5C" w:rsidRDefault="00EF3C5C" w:rsidP="00E3351B">
      <w:pPr>
        <w:spacing w:after="0" w:line="240" w:lineRule="auto"/>
      </w:pPr>
      <w:r>
        <w:separator/>
      </w:r>
    </w:p>
  </w:footnote>
  <w:footnote w:type="continuationSeparator" w:id="0">
    <w:p w14:paraId="3C54C0B8" w14:textId="77777777" w:rsidR="00EF3C5C" w:rsidRDefault="00EF3C5C"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2BF7" w14:textId="71CF6C4C" w:rsidR="00DC6151" w:rsidRDefault="00660E6A">
    <w:pPr>
      <w:pStyle w:val="Header"/>
      <w:rPr>
        <w:i/>
      </w:rPr>
    </w:pPr>
    <w:r w:rsidRPr="0000208E">
      <w:rPr>
        <w:i/>
        <w:noProof/>
      </w:rPr>
      <w:drawing>
        <wp:anchor distT="0" distB="0" distL="114300" distR="114300" simplePos="0" relativeHeight="251657216" behindDoc="0" locked="0" layoutInCell="1" allowOverlap="1" wp14:anchorId="056CC146" wp14:editId="2C4518A6">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B4B90" w14:textId="77777777" w:rsidR="00DC6151" w:rsidRDefault="00DC6151">
    <w:pPr>
      <w:pStyle w:val="Header"/>
      <w:rPr>
        <w:i/>
      </w:rPr>
    </w:pPr>
  </w:p>
  <w:p w14:paraId="0DBED34B"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D5D8" w14:textId="238BBBFB" w:rsidR="00642F7A" w:rsidRPr="0000208E" w:rsidRDefault="00660E6A">
    <w:pPr>
      <w:pStyle w:val="Header"/>
      <w:rPr>
        <w:i/>
      </w:rPr>
    </w:pPr>
    <w:r w:rsidRPr="0000208E">
      <w:rPr>
        <w:i/>
        <w:noProof/>
      </w:rPr>
      <w:drawing>
        <wp:anchor distT="0" distB="0" distL="114300" distR="114300" simplePos="0" relativeHeight="251658240" behindDoc="0" locked="0" layoutInCell="1" allowOverlap="1" wp14:anchorId="383F5014" wp14:editId="5381544C">
          <wp:simplePos x="0" y="0"/>
          <wp:positionH relativeFrom="column">
            <wp:posOffset>8453120</wp:posOffset>
          </wp:positionH>
          <wp:positionV relativeFrom="paragraph">
            <wp:posOffset>-833755</wp:posOffset>
          </wp:positionV>
          <wp:extent cx="879475" cy="9836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117C"/>
    <w:multiLevelType w:val="hybridMultilevel"/>
    <w:tmpl w:val="7848F182"/>
    <w:lvl w:ilvl="0" w:tplc="08090001">
      <w:start w:val="1"/>
      <w:numFmt w:val="bullet"/>
      <w:lvlText w:val=""/>
      <w:lvlJc w:val="left"/>
      <w:pPr>
        <w:ind w:left="360" w:hanging="360"/>
      </w:pPr>
      <w:rPr>
        <w:rFonts w:ascii="Symbol" w:hAnsi="Symbol" w:hint="default"/>
      </w:rPr>
    </w:lvl>
    <w:lvl w:ilvl="1" w:tplc="C35C3E10">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E558E2"/>
    <w:multiLevelType w:val="hybridMultilevel"/>
    <w:tmpl w:val="5A90E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B215D1"/>
    <w:multiLevelType w:val="hybridMultilevel"/>
    <w:tmpl w:val="5F0CB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DB2A3D"/>
    <w:multiLevelType w:val="hybridMultilevel"/>
    <w:tmpl w:val="659EC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A61D06"/>
    <w:multiLevelType w:val="hybridMultilevel"/>
    <w:tmpl w:val="AD7E70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B0F3C12"/>
    <w:multiLevelType w:val="hybridMultilevel"/>
    <w:tmpl w:val="6386955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 w15:restartNumberingAfterBreak="0">
    <w:nsid w:val="7E3930C6"/>
    <w:multiLevelType w:val="hybridMultilevel"/>
    <w:tmpl w:val="1AB04D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22428675">
    <w:abstractNumId w:val="3"/>
  </w:num>
  <w:num w:numId="2" w16cid:durableId="349838106">
    <w:abstractNumId w:val="6"/>
  </w:num>
  <w:num w:numId="3" w16cid:durableId="2064981744">
    <w:abstractNumId w:val="1"/>
  </w:num>
  <w:num w:numId="4" w16cid:durableId="324088094">
    <w:abstractNumId w:val="4"/>
  </w:num>
  <w:num w:numId="5" w16cid:durableId="216551671">
    <w:abstractNumId w:val="5"/>
  </w:num>
  <w:num w:numId="6" w16cid:durableId="1681277195">
    <w:abstractNumId w:val="0"/>
  </w:num>
  <w:num w:numId="7" w16cid:durableId="1981574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279F1"/>
    <w:rsid w:val="00042330"/>
    <w:rsid w:val="00057A53"/>
    <w:rsid w:val="000628B1"/>
    <w:rsid w:val="00070604"/>
    <w:rsid w:val="00077E9B"/>
    <w:rsid w:val="00081C0E"/>
    <w:rsid w:val="00095DEB"/>
    <w:rsid w:val="000B2AC5"/>
    <w:rsid w:val="000C1F49"/>
    <w:rsid w:val="000D096B"/>
    <w:rsid w:val="000D16D9"/>
    <w:rsid w:val="000D3DBB"/>
    <w:rsid w:val="000E3EAE"/>
    <w:rsid w:val="000E414B"/>
    <w:rsid w:val="000E5243"/>
    <w:rsid w:val="001007A0"/>
    <w:rsid w:val="00101D18"/>
    <w:rsid w:val="001054FB"/>
    <w:rsid w:val="001066D8"/>
    <w:rsid w:val="0011268D"/>
    <w:rsid w:val="0012077F"/>
    <w:rsid w:val="00137AAD"/>
    <w:rsid w:val="001406F8"/>
    <w:rsid w:val="001446C2"/>
    <w:rsid w:val="00160CEF"/>
    <w:rsid w:val="00167CF3"/>
    <w:rsid w:val="00183664"/>
    <w:rsid w:val="00184656"/>
    <w:rsid w:val="00185722"/>
    <w:rsid w:val="001A5248"/>
    <w:rsid w:val="001B067D"/>
    <w:rsid w:val="001C1EF5"/>
    <w:rsid w:val="001C389A"/>
    <w:rsid w:val="001D6F7C"/>
    <w:rsid w:val="001D7B62"/>
    <w:rsid w:val="001F0D07"/>
    <w:rsid w:val="002008F1"/>
    <w:rsid w:val="002141AA"/>
    <w:rsid w:val="00216A92"/>
    <w:rsid w:val="00241D10"/>
    <w:rsid w:val="002547EE"/>
    <w:rsid w:val="002566BB"/>
    <w:rsid w:val="00271355"/>
    <w:rsid w:val="00273521"/>
    <w:rsid w:val="00276113"/>
    <w:rsid w:val="00276FEF"/>
    <w:rsid w:val="0029723A"/>
    <w:rsid w:val="002A351D"/>
    <w:rsid w:val="002B71F3"/>
    <w:rsid w:val="002B7C7F"/>
    <w:rsid w:val="002C5CB8"/>
    <w:rsid w:val="002C6848"/>
    <w:rsid w:val="002D15AE"/>
    <w:rsid w:val="002D2A92"/>
    <w:rsid w:val="002D4F2B"/>
    <w:rsid w:val="002F3884"/>
    <w:rsid w:val="002F53DF"/>
    <w:rsid w:val="003011CF"/>
    <w:rsid w:val="00303D77"/>
    <w:rsid w:val="003044E3"/>
    <w:rsid w:val="00312411"/>
    <w:rsid w:val="00330C6F"/>
    <w:rsid w:val="00351287"/>
    <w:rsid w:val="00351874"/>
    <w:rsid w:val="0036285A"/>
    <w:rsid w:val="003727AA"/>
    <w:rsid w:val="003737A6"/>
    <w:rsid w:val="0037440C"/>
    <w:rsid w:val="003B2762"/>
    <w:rsid w:val="003D30FC"/>
    <w:rsid w:val="003E4409"/>
    <w:rsid w:val="00401B83"/>
    <w:rsid w:val="00402A36"/>
    <w:rsid w:val="00406E5D"/>
    <w:rsid w:val="00412B0D"/>
    <w:rsid w:val="004248FA"/>
    <w:rsid w:val="004258E1"/>
    <w:rsid w:val="004307C3"/>
    <w:rsid w:val="0045046A"/>
    <w:rsid w:val="004568CB"/>
    <w:rsid w:val="004758FD"/>
    <w:rsid w:val="00480F30"/>
    <w:rsid w:val="00483B73"/>
    <w:rsid w:val="00496EFF"/>
    <w:rsid w:val="004B0058"/>
    <w:rsid w:val="004D2660"/>
    <w:rsid w:val="004D314B"/>
    <w:rsid w:val="004E4811"/>
    <w:rsid w:val="00501DAE"/>
    <w:rsid w:val="0053540F"/>
    <w:rsid w:val="005671C7"/>
    <w:rsid w:val="005809F8"/>
    <w:rsid w:val="0058259F"/>
    <w:rsid w:val="00586A79"/>
    <w:rsid w:val="0058783E"/>
    <w:rsid w:val="0059445B"/>
    <w:rsid w:val="00594F36"/>
    <w:rsid w:val="005A37D9"/>
    <w:rsid w:val="005B0139"/>
    <w:rsid w:val="005C136D"/>
    <w:rsid w:val="005D3DA6"/>
    <w:rsid w:val="005E36DE"/>
    <w:rsid w:val="005F133A"/>
    <w:rsid w:val="005F1BD2"/>
    <w:rsid w:val="005F4412"/>
    <w:rsid w:val="00610C12"/>
    <w:rsid w:val="00615A38"/>
    <w:rsid w:val="00620214"/>
    <w:rsid w:val="006231FB"/>
    <w:rsid w:val="006345E0"/>
    <w:rsid w:val="00642F7A"/>
    <w:rsid w:val="006436EF"/>
    <w:rsid w:val="00646080"/>
    <w:rsid w:val="00650875"/>
    <w:rsid w:val="006552B9"/>
    <w:rsid w:val="00660E6A"/>
    <w:rsid w:val="006627D1"/>
    <w:rsid w:val="00663C9C"/>
    <w:rsid w:val="006703D9"/>
    <w:rsid w:val="00672FF8"/>
    <w:rsid w:val="006818F1"/>
    <w:rsid w:val="00682093"/>
    <w:rsid w:val="00696E3C"/>
    <w:rsid w:val="006B388F"/>
    <w:rsid w:val="006B62F2"/>
    <w:rsid w:val="006E4F0C"/>
    <w:rsid w:val="006E6660"/>
    <w:rsid w:val="006F01A0"/>
    <w:rsid w:val="006F298F"/>
    <w:rsid w:val="006F532E"/>
    <w:rsid w:val="00703905"/>
    <w:rsid w:val="0070504E"/>
    <w:rsid w:val="00706DBE"/>
    <w:rsid w:val="0071316E"/>
    <w:rsid w:val="00717597"/>
    <w:rsid w:val="00717A64"/>
    <w:rsid w:val="0072539F"/>
    <w:rsid w:val="00726E28"/>
    <w:rsid w:val="0074613A"/>
    <w:rsid w:val="00746FB2"/>
    <w:rsid w:val="00756898"/>
    <w:rsid w:val="00760F0D"/>
    <w:rsid w:val="0078652D"/>
    <w:rsid w:val="00795C34"/>
    <w:rsid w:val="00797900"/>
    <w:rsid w:val="007A3EE9"/>
    <w:rsid w:val="007C2717"/>
    <w:rsid w:val="007E7883"/>
    <w:rsid w:val="007F69A9"/>
    <w:rsid w:val="00817D7B"/>
    <w:rsid w:val="00826918"/>
    <w:rsid w:val="00834898"/>
    <w:rsid w:val="00836FF3"/>
    <w:rsid w:val="00842DB9"/>
    <w:rsid w:val="008451DC"/>
    <w:rsid w:val="008736E6"/>
    <w:rsid w:val="0087491C"/>
    <w:rsid w:val="00882D7A"/>
    <w:rsid w:val="008A69CE"/>
    <w:rsid w:val="008B13B1"/>
    <w:rsid w:val="008B30A3"/>
    <w:rsid w:val="008C0240"/>
    <w:rsid w:val="008C57E7"/>
    <w:rsid w:val="008C7411"/>
    <w:rsid w:val="008E3093"/>
    <w:rsid w:val="008E3414"/>
    <w:rsid w:val="008E51EE"/>
    <w:rsid w:val="008F2391"/>
    <w:rsid w:val="00904A59"/>
    <w:rsid w:val="00905CFD"/>
    <w:rsid w:val="00907F54"/>
    <w:rsid w:val="00917969"/>
    <w:rsid w:val="009271F4"/>
    <w:rsid w:val="009317EB"/>
    <w:rsid w:val="00935F31"/>
    <w:rsid w:val="00962BA2"/>
    <w:rsid w:val="00964DAC"/>
    <w:rsid w:val="009804B3"/>
    <w:rsid w:val="00980683"/>
    <w:rsid w:val="009913D9"/>
    <w:rsid w:val="009921A7"/>
    <w:rsid w:val="009A05B6"/>
    <w:rsid w:val="009A5825"/>
    <w:rsid w:val="009B68CD"/>
    <w:rsid w:val="009C60FD"/>
    <w:rsid w:val="009D110C"/>
    <w:rsid w:val="009D2882"/>
    <w:rsid w:val="009D59B3"/>
    <w:rsid w:val="009E15D3"/>
    <w:rsid w:val="009F5288"/>
    <w:rsid w:val="00A12A5B"/>
    <w:rsid w:val="00A21FA3"/>
    <w:rsid w:val="00A22454"/>
    <w:rsid w:val="00A2534E"/>
    <w:rsid w:val="00A44529"/>
    <w:rsid w:val="00A663F6"/>
    <w:rsid w:val="00A94C53"/>
    <w:rsid w:val="00AA0B34"/>
    <w:rsid w:val="00AA1108"/>
    <w:rsid w:val="00AC1E7A"/>
    <w:rsid w:val="00AE0054"/>
    <w:rsid w:val="00AE312D"/>
    <w:rsid w:val="00AE6B81"/>
    <w:rsid w:val="00B02F15"/>
    <w:rsid w:val="00B22046"/>
    <w:rsid w:val="00B504A0"/>
    <w:rsid w:val="00B577CA"/>
    <w:rsid w:val="00B66F8D"/>
    <w:rsid w:val="00B70E6E"/>
    <w:rsid w:val="00B819AE"/>
    <w:rsid w:val="00B86FD6"/>
    <w:rsid w:val="00B87C51"/>
    <w:rsid w:val="00B90B6E"/>
    <w:rsid w:val="00B93749"/>
    <w:rsid w:val="00BB72F7"/>
    <w:rsid w:val="00BC4D0C"/>
    <w:rsid w:val="00BC5DE0"/>
    <w:rsid w:val="00BC6027"/>
    <w:rsid w:val="00BD1D9A"/>
    <w:rsid w:val="00BE2650"/>
    <w:rsid w:val="00BE42B6"/>
    <w:rsid w:val="00BE676A"/>
    <w:rsid w:val="00BF5856"/>
    <w:rsid w:val="00C0039D"/>
    <w:rsid w:val="00C05DC2"/>
    <w:rsid w:val="00C20FB2"/>
    <w:rsid w:val="00C22734"/>
    <w:rsid w:val="00C63402"/>
    <w:rsid w:val="00C658CD"/>
    <w:rsid w:val="00C830B6"/>
    <w:rsid w:val="00C93BA6"/>
    <w:rsid w:val="00C968ED"/>
    <w:rsid w:val="00C96F79"/>
    <w:rsid w:val="00CA12AC"/>
    <w:rsid w:val="00CA2A54"/>
    <w:rsid w:val="00CB2330"/>
    <w:rsid w:val="00CB72A1"/>
    <w:rsid w:val="00D272C4"/>
    <w:rsid w:val="00D33C1A"/>
    <w:rsid w:val="00D34489"/>
    <w:rsid w:val="00D3591A"/>
    <w:rsid w:val="00D411D8"/>
    <w:rsid w:val="00D44078"/>
    <w:rsid w:val="00D44535"/>
    <w:rsid w:val="00D5391F"/>
    <w:rsid w:val="00D554FC"/>
    <w:rsid w:val="00D63A20"/>
    <w:rsid w:val="00D664E0"/>
    <w:rsid w:val="00D7339F"/>
    <w:rsid w:val="00D7525E"/>
    <w:rsid w:val="00D87ADC"/>
    <w:rsid w:val="00D9609F"/>
    <w:rsid w:val="00DB5E35"/>
    <w:rsid w:val="00DC41F4"/>
    <w:rsid w:val="00DC6151"/>
    <w:rsid w:val="00DD7B8B"/>
    <w:rsid w:val="00DF6AA6"/>
    <w:rsid w:val="00E056AE"/>
    <w:rsid w:val="00E14D97"/>
    <w:rsid w:val="00E233F5"/>
    <w:rsid w:val="00E3351B"/>
    <w:rsid w:val="00E36AF2"/>
    <w:rsid w:val="00E43374"/>
    <w:rsid w:val="00E56AC9"/>
    <w:rsid w:val="00EB26FD"/>
    <w:rsid w:val="00EB79A4"/>
    <w:rsid w:val="00EE5115"/>
    <w:rsid w:val="00EE6C76"/>
    <w:rsid w:val="00EF3C5C"/>
    <w:rsid w:val="00F0278E"/>
    <w:rsid w:val="00F230BC"/>
    <w:rsid w:val="00F51F81"/>
    <w:rsid w:val="00F5273F"/>
    <w:rsid w:val="00F74E68"/>
    <w:rsid w:val="00FA2EA1"/>
    <w:rsid w:val="00FA5AC6"/>
    <w:rsid w:val="00FB2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621EFEDC"/>
  <w15:chartTrackingRefBased/>
  <w15:docId w15:val="{18F90DB9-935A-4E36-B731-2A65F3BC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217672004">
      <w:bodyDiv w:val="1"/>
      <w:marLeft w:val="0"/>
      <w:marRight w:val="0"/>
      <w:marTop w:val="0"/>
      <w:marBottom w:val="0"/>
      <w:divBdr>
        <w:top w:val="none" w:sz="0" w:space="0" w:color="auto"/>
        <w:left w:val="none" w:sz="0" w:space="0" w:color="auto"/>
        <w:bottom w:val="none" w:sz="0" w:space="0" w:color="auto"/>
        <w:right w:val="none" w:sz="0" w:space="0" w:color="auto"/>
      </w:divBdr>
    </w:div>
    <w:div w:id="50000185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814153">
      <w:bodyDiv w:val="1"/>
      <w:marLeft w:val="0"/>
      <w:marRight w:val="0"/>
      <w:marTop w:val="0"/>
      <w:marBottom w:val="0"/>
      <w:divBdr>
        <w:top w:val="none" w:sz="0" w:space="0" w:color="auto"/>
        <w:left w:val="none" w:sz="0" w:space="0" w:color="auto"/>
        <w:bottom w:val="none" w:sz="0" w:space="0" w:color="auto"/>
        <w:right w:val="none" w:sz="0" w:space="0" w:color="auto"/>
      </w:divBdr>
    </w:div>
    <w:div w:id="868953668">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10149650">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atch-22.org.uk/about/our-vis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AFD573AC8D0443B3B8A7E4E05B6C12" ma:contentTypeVersion="18" ma:contentTypeDescription="Create a new document." ma:contentTypeScope="" ma:versionID="6dafb2973f5a7008f296b66a28ef8c86">
  <xsd:schema xmlns:xsd="http://www.w3.org/2001/XMLSchema" xmlns:xs="http://www.w3.org/2001/XMLSchema" xmlns:p="http://schemas.microsoft.com/office/2006/metadata/properties" xmlns:ns3="49a87ad6-8280-4434-a8f3-ba9a2dc47646" xmlns:ns4="7510c263-3d79-43b3-8209-7c009fb0a6f2" targetNamespace="http://schemas.microsoft.com/office/2006/metadata/properties" ma:root="true" ma:fieldsID="b40bd821568c112bc1b1dd7afe8420c5" ns3:_="" ns4:_="">
    <xsd:import namespace="49a87ad6-8280-4434-a8f3-ba9a2dc47646"/>
    <xsd:import namespace="7510c263-3d79-43b3-8209-7c009fb0a6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87ad6-8280-4434-a8f3-ba9a2dc47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0c263-3d79-43b3-8209-7c009fb0a6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9a87ad6-8280-4434-a8f3-ba9a2dc47646"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07672A0-81E1-4E85-A0D5-904A04D7C9BB}">
  <ds:schemaRefs>
    <ds:schemaRef ds:uri="http://schemas.microsoft.com/sharepoint/v3/contenttype/forms"/>
  </ds:schemaRefs>
</ds:datastoreItem>
</file>

<file path=customXml/itemProps2.xml><?xml version="1.0" encoding="utf-8"?>
<ds:datastoreItem xmlns:ds="http://schemas.openxmlformats.org/officeDocument/2006/customXml" ds:itemID="{3C898D1E-C56B-4241-BC5A-584ED8B5ADAB}">
  <ds:schemaRefs>
    <ds:schemaRef ds:uri="http://schemas.openxmlformats.org/officeDocument/2006/bibliography"/>
  </ds:schemaRefs>
</ds:datastoreItem>
</file>

<file path=customXml/itemProps3.xml><?xml version="1.0" encoding="utf-8"?>
<ds:datastoreItem xmlns:ds="http://schemas.openxmlformats.org/officeDocument/2006/customXml" ds:itemID="{415D618D-0CEF-4E74-8B21-078233292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87ad6-8280-4434-a8f3-ba9a2dc47646"/>
    <ds:schemaRef ds:uri="7510c263-3d79-43b3-8209-7c009fb0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80BF9-A953-44EA-B703-312386B54330}">
  <ds:schemaRefs>
    <ds:schemaRef ds:uri="http://schemas.microsoft.com/office/2006/metadata/properties"/>
    <ds:schemaRef ds:uri="http://schemas.microsoft.com/office/infopath/2007/PartnerControls"/>
    <ds:schemaRef ds:uri="49a87ad6-8280-4434-a8f3-ba9a2dc47646"/>
  </ds:schemaRefs>
</ds:datastoreItem>
</file>

<file path=customXml/itemProps5.xml><?xml version="1.0" encoding="utf-8"?>
<ds:datastoreItem xmlns:ds="http://schemas.openxmlformats.org/officeDocument/2006/customXml" ds:itemID="{217E49DB-AF51-41B2-96C8-E0C2D34D986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8331</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Tandia Costain</cp:lastModifiedBy>
  <cp:revision>12</cp:revision>
  <cp:lastPrinted>2019-02-25T13:50:00Z</cp:lastPrinted>
  <dcterms:created xsi:type="dcterms:W3CDTF">2024-03-14T12:27:00Z</dcterms:created>
  <dcterms:modified xsi:type="dcterms:W3CDTF">2024-03-14T15:15:00Z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0x010100EAAFD573AC8D0443B3B8A7E4E05B6C12</vt:lpwstr>
  </property>
  <property fmtid="{D5CDD505-2E9C-101B-9397-08002B2CF9AE}" pid="3" name="xd_Signature">
    <vt:lpwstr/>
  </property>
  <property fmtid="{D5CDD505-2E9C-101B-9397-08002B2CF9AE}" pid="4" name="display_urn:schemas-microsoft-com:office:office#Editor">
    <vt:lpwstr>Sally Dickson</vt:lpwstr>
  </property>
  <property fmtid="{D5CDD505-2E9C-101B-9397-08002B2CF9AE}" pid="5" name="Order">
    <vt:lpwstr>134000.000000000</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_ExtendedDescription">
    <vt:lpwstr/>
  </property>
  <property fmtid="{D5CDD505-2E9C-101B-9397-08002B2CF9AE}" pid="10" name="display_urn:schemas-microsoft-com:office:office#Author">
    <vt:lpwstr>Emily Marchant</vt:lpwstr>
  </property>
  <property fmtid="{D5CDD505-2E9C-101B-9397-08002B2CF9AE}" pid="11" name="TriggerFlowInfo">
    <vt:lpwstr/>
  </property>
  <property fmtid="{D5CDD505-2E9C-101B-9397-08002B2CF9AE}" pid="12" name="TaxCatchAll">
    <vt:lpwstr/>
  </property>
  <property fmtid="{D5CDD505-2E9C-101B-9397-08002B2CF9AE}" pid="13" name="lcf76f155ced4ddcb4097134ff3c332f">
    <vt:lpwstr/>
  </property>
  <property fmtid="{D5CDD505-2E9C-101B-9397-08002B2CF9AE}" pid="14" name="MSIP_Label_47e51286-47c4-4123-8966-22562bada071_Enabled">
    <vt:lpwstr>true</vt:lpwstr>
  </property>
  <property fmtid="{D5CDD505-2E9C-101B-9397-08002B2CF9AE}" pid="15" name="MSIP_Label_47e51286-47c4-4123-8966-22562bada071_SetDate">
    <vt:lpwstr>2024-03-14T12:17:27Z</vt:lpwstr>
  </property>
  <property fmtid="{D5CDD505-2E9C-101B-9397-08002B2CF9AE}" pid="16" name="MSIP_Label_47e51286-47c4-4123-8966-22562bada071_Method">
    <vt:lpwstr>Privileged</vt:lpwstr>
  </property>
  <property fmtid="{D5CDD505-2E9C-101B-9397-08002B2CF9AE}" pid="17" name="MSIP_Label_47e51286-47c4-4123-8966-22562bada071_Name">
    <vt:lpwstr>Internal</vt:lpwstr>
  </property>
  <property fmtid="{D5CDD505-2E9C-101B-9397-08002B2CF9AE}" pid="18" name="MSIP_Label_47e51286-47c4-4123-8966-22562bada071_SiteId">
    <vt:lpwstr>f1ded84e-ebd3-46b2-98f8-658f4ca1209c</vt:lpwstr>
  </property>
  <property fmtid="{D5CDD505-2E9C-101B-9397-08002B2CF9AE}" pid="19" name="MSIP_Label_47e51286-47c4-4123-8966-22562bada071_ActionId">
    <vt:lpwstr>c60ec1aa-3ac5-40d7-8cdb-8cd62aaafb99</vt:lpwstr>
  </property>
  <property fmtid="{D5CDD505-2E9C-101B-9397-08002B2CF9AE}" pid="20" name="MSIP_Label_47e51286-47c4-4123-8966-22562bada071_ContentBits">
    <vt:lpwstr>2</vt:lpwstr>
  </property>
</Properties>
</file>