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E75B9" w14:textId="77777777" w:rsidR="00A6038C" w:rsidRDefault="00A6038C" w:rsidP="000E321E">
      <w:pPr>
        <w:rPr>
          <w:rFonts w:ascii="Arial" w:hAnsi="Arial" w:cs="Arial"/>
          <w:b/>
          <w:bCs/>
          <w:color w:val="074F6A" w:themeColor="accent4" w:themeShade="80"/>
          <w:sz w:val="56"/>
          <w:szCs w:val="56"/>
          <w:lang w:val="en-US"/>
        </w:rPr>
      </w:pPr>
    </w:p>
    <w:p w14:paraId="67F85228" w14:textId="4ABAF1E3" w:rsidR="002254B7" w:rsidRDefault="000E321E" w:rsidP="000E321E">
      <w:pPr>
        <w:rPr>
          <w:rFonts w:ascii="Arial" w:hAnsi="Arial" w:cs="Arial"/>
          <w:b/>
          <w:bCs/>
          <w:color w:val="074F6A" w:themeColor="accent4" w:themeShade="80"/>
          <w:sz w:val="56"/>
          <w:szCs w:val="56"/>
          <w:lang w:val="en-US"/>
        </w:rPr>
      </w:pPr>
      <w:r w:rsidRPr="000E321E">
        <w:rPr>
          <w:rFonts w:ascii="Arial" w:hAnsi="Arial" w:cs="Arial"/>
          <w:b/>
          <w:bCs/>
          <w:color w:val="074F6A" w:themeColor="accent4" w:themeShade="80"/>
          <w:sz w:val="56"/>
          <w:szCs w:val="56"/>
          <w:lang w:val="en-US"/>
        </w:rPr>
        <w:t>JOB DESCRIPTION</w:t>
      </w:r>
    </w:p>
    <w:tbl>
      <w:tblPr>
        <w:tblStyle w:val="TableGrid"/>
        <w:tblpPr w:leftFromText="180" w:rightFromText="180" w:vertAnchor="text" w:horzAnchor="margin" w:tblpY="-79"/>
        <w:tblW w:w="0" w:type="auto"/>
        <w:tblLook w:val="04A0" w:firstRow="1" w:lastRow="0" w:firstColumn="1" w:lastColumn="0" w:noHBand="0" w:noVBand="1"/>
      </w:tblPr>
      <w:tblGrid>
        <w:gridCol w:w="2547"/>
        <w:gridCol w:w="6469"/>
      </w:tblGrid>
      <w:tr w:rsidR="000E321E" w:rsidRPr="00A6038C" w14:paraId="22F65D8F" w14:textId="77777777" w:rsidTr="000E321E">
        <w:trPr>
          <w:trHeight w:val="397"/>
        </w:trPr>
        <w:tc>
          <w:tcPr>
            <w:tcW w:w="2547" w:type="dxa"/>
            <w:tcBorders>
              <w:top w:val="single" w:sz="4" w:space="0" w:color="E6ECF0"/>
              <w:left w:val="single" w:sz="4" w:space="0" w:color="E6ECF0"/>
              <w:bottom w:val="single" w:sz="4" w:space="0" w:color="E6ECF0"/>
              <w:right w:val="single" w:sz="4" w:space="0" w:color="E6ECF0"/>
            </w:tcBorders>
            <w:shd w:val="clear" w:color="auto" w:fill="FFFFFF"/>
            <w:vAlign w:val="center"/>
          </w:tcPr>
          <w:p w14:paraId="5AF8BBD2" w14:textId="77777777" w:rsidR="000E321E" w:rsidRPr="00A6038C" w:rsidRDefault="000E321E" w:rsidP="000E321E">
            <w:pPr>
              <w:rPr>
                <w:rFonts w:ascii="Arial" w:eastAsia="Arial" w:hAnsi="Arial" w:cs="Arial"/>
                <w:b/>
                <w:bCs/>
                <w:color w:val="1D5C6C"/>
              </w:rPr>
            </w:pPr>
            <w:r w:rsidRPr="00A6038C">
              <w:rPr>
                <w:rFonts w:ascii="Arial" w:eastAsia="Arial" w:hAnsi="Arial" w:cs="Arial"/>
                <w:b/>
                <w:bCs/>
                <w:color w:val="1D5C6C"/>
              </w:rPr>
              <w:t>JOB TITLE</w:t>
            </w:r>
          </w:p>
        </w:tc>
        <w:tc>
          <w:tcPr>
            <w:tcW w:w="6469" w:type="dxa"/>
            <w:tcBorders>
              <w:top w:val="single" w:sz="4" w:space="0" w:color="E6ECF0"/>
              <w:left w:val="single" w:sz="4" w:space="0" w:color="E6ECF0"/>
              <w:bottom w:val="single" w:sz="4" w:space="0" w:color="E6ECF0"/>
              <w:right w:val="single" w:sz="4" w:space="0" w:color="E6ECF0"/>
            </w:tcBorders>
            <w:shd w:val="clear" w:color="auto" w:fill="FFFFFF"/>
            <w:vAlign w:val="center"/>
          </w:tcPr>
          <w:p w14:paraId="134A42EE" w14:textId="77777777" w:rsidR="000E321E" w:rsidRPr="00A6038C" w:rsidRDefault="000E321E" w:rsidP="000E321E">
            <w:pPr>
              <w:rPr>
                <w:rFonts w:ascii="Arial" w:eastAsia="Arial" w:hAnsi="Arial" w:cs="Arial"/>
                <w:color w:val="1D5C6C"/>
              </w:rPr>
            </w:pPr>
            <w:r w:rsidRPr="00A6038C">
              <w:rPr>
                <w:rFonts w:ascii="Arial" w:eastAsia="Arial" w:hAnsi="Arial" w:cs="Arial"/>
                <w:color w:val="1D5C6C"/>
              </w:rPr>
              <w:t>Assistant Director of Operations – Safer Futures</w:t>
            </w:r>
          </w:p>
        </w:tc>
      </w:tr>
      <w:tr w:rsidR="000E321E" w:rsidRPr="00A6038C" w14:paraId="2BDBF27F" w14:textId="77777777" w:rsidTr="000E321E">
        <w:trPr>
          <w:trHeight w:val="397"/>
        </w:trPr>
        <w:tc>
          <w:tcPr>
            <w:tcW w:w="2547" w:type="dxa"/>
            <w:tcBorders>
              <w:top w:val="single" w:sz="4" w:space="0" w:color="E6ECF0"/>
              <w:left w:val="single" w:sz="4" w:space="0" w:color="E6ECF0"/>
              <w:bottom w:val="single" w:sz="4" w:space="0" w:color="E6ECF0"/>
              <w:right w:val="single" w:sz="4" w:space="0" w:color="E6ECF0"/>
            </w:tcBorders>
            <w:shd w:val="clear" w:color="auto" w:fill="FFFFFF"/>
            <w:vAlign w:val="center"/>
          </w:tcPr>
          <w:p w14:paraId="606FFA29" w14:textId="77777777" w:rsidR="000E321E" w:rsidRPr="00A6038C" w:rsidRDefault="000E321E" w:rsidP="000E321E">
            <w:pPr>
              <w:rPr>
                <w:rFonts w:ascii="Arial" w:eastAsia="Arial" w:hAnsi="Arial" w:cs="Arial"/>
                <w:b/>
                <w:bCs/>
                <w:color w:val="1D5C6C"/>
              </w:rPr>
            </w:pPr>
            <w:r w:rsidRPr="00A6038C">
              <w:rPr>
                <w:rFonts w:ascii="Arial" w:eastAsia="Arial" w:hAnsi="Arial" w:cs="Arial"/>
                <w:b/>
                <w:bCs/>
                <w:color w:val="1D5C6C"/>
              </w:rPr>
              <w:t>BUSINESS AREA</w:t>
            </w:r>
          </w:p>
        </w:tc>
        <w:tc>
          <w:tcPr>
            <w:tcW w:w="6469" w:type="dxa"/>
            <w:tcBorders>
              <w:top w:val="single" w:sz="4" w:space="0" w:color="E6ECF0"/>
              <w:left w:val="single" w:sz="4" w:space="0" w:color="E6ECF0"/>
              <w:bottom w:val="single" w:sz="4" w:space="0" w:color="E6ECF0"/>
              <w:right w:val="single" w:sz="4" w:space="0" w:color="E6ECF0"/>
            </w:tcBorders>
            <w:shd w:val="clear" w:color="auto" w:fill="FFFFFF"/>
            <w:vAlign w:val="center"/>
          </w:tcPr>
          <w:p w14:paraId="42DCCE1C" w14:textId="77777777" w:rsidR="000E321E" w:rsidRPr="00A6038C" w:rsidRDefault="000E321E" w:rsidP="000E321E">
            <w:pPr>
              <w:rPr>
                <w:rFonts w:ascii="Arial" w:eastAsia="Arial" w:hAnsi="Arial" w:cs="Arial"/>
                <w:color w:val="1D5C6C"/>
              </w:rPr>
            </w:pPr>
            <w:r w:rsidRPr="00A6038C">
              <w:rPr>
                <w:rFonts w:ascii="Arial" w:eastAsia="Arial" w:hAnsi="Arial" w:cs="Arial"/>
                <w:color w:val="1D5C6C"/>
              </w:rPr>
              <w:t>Safer Futures</w:t>
            </w:r>
          </w:p>
        </w:tc>
      </w:tr>
      <w:tr w:rsidR="000E321E" w:rsidRPr="00A6038C" w14:paraId="3C18EA45" w14:textId="77777777" w:rsidTr="000E321E">
        <w:trPr>
          <w:trHeight w:val="397"/>
        </w:trPr>
        <w:tc>
          <w:tcPr>
            <w:tcW w:w="2547" w:type="dxa"/>
            <w:tcBorders>
              <w:top w:val="single" w:sz="4" w:space="0" w:color="E6ECF0"/>
              <w:left w:val="single" w:sz="4" w:space="0" w:color="E6ECF0"/>
              <w:bottom w:val="single" w:sz="4" w:space="0" w:color="E6ECF0"/>
              <w:right w:val="single" w:sz="4" w:space="0" w:color="E6ECF0"/>
            </w:tcBorders>
            <w:shd w:val="clear" w:color="auto" w:fill="FFFFFF"/>
            <w:vAlign w:val="center"/>
          </w:tcPr>
          <w:p w14:paraId="2FF2C250" w14:textId="77777777" w:rsidR="000E321E" w:rsidRPr="00A6038C" w:rsidRDefault="000E321E" w:rsidP="000E321E">
            <w:pPr>
              <w:rPr>
                <w:rFonts w:ascii="Arial" w:eastAsia="Arial" w:hAnsi="Arial" w:cs="Arial"/>
                <w:b/>
                <w:bCs/>
                <w:color w:val="1D5C6C"/>
              </w:rPr>
            </w:pPr>
            <w:r w:rsidRPr="00A6038C">
              <w:rPr>
                <w:rFonts w:ascii="Arial" w:eastAsia="Arial" w:hAnsi="Arial" w:cs="Arial"/>
                <w:b/>
                <w:bCs/>
                <w:color w:val="1D5C6C"/>
              </w:rPr>
              <w:t>PORTFOLIO</w:t>
            </w:r>
          </w:p>
        </w:tc>
        <w:tc>
          <w:tcPr>
            <w:tcW w:w="6469" w:type="dxa"/>
            <w:tcBorders>
              <w:top w:val="single" w:sz="4" w:space="0" w:color="E6ECF0"/>
              <w:left w:val="single" w:sz="4" w:space="0" w:color="E6ECF0"/>
              <w:bottom w:val="single" w:sz="4" w:space="0" w:color="E6ECF0"/>
              <w:right w:val="single" w:sz="4" w:space="0" w:color="E6ECF0"/>
            </w:tcBorders>
            <w:shd w:val="clear" w:color="auto" w:fill="FFFFFF"/>
            <w:vAlign w:val="center"/>
          </w:tcPr>
          <w:p w14:paraId="7B858D15" w14:textId="77777777" w:rsidR="00644D6A" w:rsidRDefault="00FD2E7D" w:rsidP="000E321E">
            <w:pPr>
              <w:rPr>
                <w:rFonts w:ascii="Arial" w:eastAsia="Arial" w:hAnsi="Arial" w:cs="Arial"/>
                <w:color w:val="0F4761" w:themeColor="accent1" w:themeShade="BF"/>
              </w:rPr>
            </w:pPr>
            <w:r>
              <w:rPr>
                <w:rFonts w:ascii="Arial" w:eastAsia="Arial" w:hAnsi="Arial" w:cs="Arial"/>
                <w:color w:val="0F4761" w:themeColor="accent1" w:themeShade="BF"/>
              </w:rPr>
              <w:t>County Lines Support Service</w:t>
            </w:r>
          </w:p>
          <w:p w14:paraId="39980A85" w14:textId="77777777" w:rsidR="00FD2E7D" w:rsidRDefault="00FD2E7D" w:rsidP="000E321E">
            <w:pPr>
              <w:rPr>
                <w:rFonts w:ascii="Arial" w:eastAsia="Arial" w:hAnsi="Arial" w:cs="Arial"/>
                <w:color w:val="1D5C6C"/>
              </w:rPr>
            </w:pPr>
            <w:r>
              <w:rPr>
                <w:rFonts w:ascii="Arial" w:eastAsia="Arial" w:hAnsi="Arial" w:cs="Arial"/>
                <w:color w:val="1D5C6C"/>
              </w:rPr>
              <w:t>Steps</w:t>
            </w:r>
          </w:p>
          <w:p w14:paraId="4B170826" w14:textId="64A53AB5" w:rsidR="00FD2E7D" w:rsidRDefault="00FD2E7D" w:rsidP="000E321E">
            <w:pPr>
              <w:rPr>
                <w:rFonts w:ascii="Arial" w:eastAsia="Arial" w:hAnsi="Arial" w:cs="Arial"/>
                <w:color w:val="1D5C6C"/>
              </w:rPr>
            </w:pPr>
            <w:r>
              <w:rPr>
                <w:rFonts w:ascii="Arial" w:eastAsia="Arial" w:hAnsi="Arial" w:cs="Arial"/>
                <w:color w:val="1D5C6C"/>
              </w:rPr>
              <w:t>Kent CE</w:t>
            </w:r>
          </w:p>
          <w:p w14:paraId="0F15382E" w14:textId="3AEF13AA" w:rsidR="00FD2E7D" w:rsidRPr="00A6038C" w:rsidRDefault="00FD2E7D" w:rsidP="000E321E">
            <w:pPr>
              <w:rPr>
                <w:rFonts w:ascii="Arial" w:eastAsia="Arial" w:hAnsi="Arial" w:cs="Arial"/>
                <w:color w:val="1D5C6C"/>
              </w:rPr>
            </w:pPr>
            <w:r>
              <w:rPr>
                <w:rFonts w:ascii="Arial" w:eastAsia="Arial" w:hAnsi="Arial" w:cs="Arial"/>
                <w:color w:val="1D5C6C"/>
              </w:rPr>
              <w:t>Pan Merseyside Missing &amp; Exploitation</w:t>
            </w:r>
          </w:p>
        </w:tc>
      </w:tr>
      <w:tr w:rsidR="000E321E" w:rsidRPr="00A6038C" w14:paraId="3152AC85" w14:textId="77777777" w:rsidTr="000E321E">
        <w:trPr>
          <w:trHeight w:val="397"/>
        </w:trPr>
        <w:tc>
          <w:tcPr>
            <w:tcW w:w="2547" w:type="dxa"/>
            <w:tcBorders>
              <w:top w:val="single" w:sz="4" w:space="0" w:color="E6ECF0"/>
              <w:left w:val="single" w:sz="4" w:space="0" w:color="E6ECF0"/>
              <w:bottom w:val="single" w:sz="4" w:space="0" w:color="E6ECF0"/>
              <w:right w:val="single" w:sz="4" w:space="0" w:color="E6ECF0"/>
            </w:tcBorders>
            <w:shd w:val="clear" w:color="auto" w:fill="FFFFFF"/>
            <w:vAlign w:val="center"/>
          </w:tcPr>
          <w:p w14:paraId="22E01D54" w14:textId="77777777" w:rsidR="000E321E" w:rsidRPr="00A6038C" w:rsidRDefault="000E321E" w:rsidP="000E321E">
            <w:pPr>
              <w:rPr>
                <w:rFonts w:ascii="Arial" w:eastAsia="Arial" w:hAnsi="Arial" w:cs="Arial"/>
                <w:b/>
                <w:bCs/>
                <w:color w:val="1D5C6C"/>
              </w:rPr>
            </w:pPr>
            <w:r w:rsidRPr="00A6038C">
              <w:rPr>
                <w:rFonts w:ascii="Arial" w:eastAsia="Arial" w:hAnsi="Arial" w:cs="Arial"/>
                <w:b/>
                <w:bCs/>
                <w:color w:val="1D5C6C"/>
              </w:rPr>
              <w:t>LOCATION</w:t>
            </w:r>
          </w:p>
        </w:tc>
        <w:tc>
          <w:tcPr>
            <w:tcW w:w="6469" w:type="dxa"/>
            <w:tcBorders>
              <w:top w:val="single" w:sz="4" w:space="0" w:color="E6ECF0"/>
              <w:left w:val="single" w:sz="4" w:space="0" w:color="E6ECF0"/>
              <w:bottom w:val="single" w:sz="4" w:space="0" w:color="E6ECF0"/>
              <w:right w:val="single" w:sz="4" w:space="0" w:color="E6ECF0"/>
            </w:tcBorders>
            <w:shd w:val="clear" w:color="auto" w:fill="FFFFFF"/>
            <w:vAlign w:val="center"/>
          </w:tcPr>
          <w:p w14:paraId="0AD1E534" w14:textId="77777777" w:rsidR="000E321E" w:rsidRPr="00A6038C" w:rsidRDefault="000E321E" w:rsidP="000E321E">
            <w:pPr>
              <w:rPr>
                <w:rFonts w:ascii="Arial" w:eastAsia="Arial" w:hAnsi="Arial" w:cs="Arial"/>
                <w:color w:val="1D5C6C"/>
              </w:rPr>
            </w:pPr>
          </w:p>
        </w:tc>
      </w:tr>
      <w:tr w:rsidR="000E321E" w:rsidRPr="00A6038C" w14:paraId="5AF230BB" w14:textId="77777777" w:rsidTr="000E321E">
        <w:trPr>
          <w:trHeight w:val="397"/>
        </w:trPr>
        <w:tc>
          <w:tcPr>
            <w:tcW w:w="2547" w:type="dxa"/>
            <w:tcBorders>
              <w:top w:val="single" w:sz="4" w:space="0" w:color="E6ECF0"/>
              <w:left w:val="single" w:sz="4" w:space="0" w:color="E6ECF0"/>
              <w:bottom w:val="single" w:sz="4" w:space="0" w:color="E6ECF0"/>
              <w:right w:val="single" w:sz="4" w:space="0" w:color="E6ECF0"/>
            </w:tcBorders>
            <w:shd w:val="clear" w:color="auto" w:fill="FFFFFF"/>
            <w:vAlign w:val="center"/>
          </w:tcPr>
          <w:p w14:paraId="4BB13FBC" w14:textId="77777777" w:rsidR="000E321E" w:rsidRPr="00A6038C" w:rsidRDefault="000E321E" w:rsidP="000E321E">
            <w:pPr>
              <w:rPr>
                <w:rFonts w:ascii="Arial" w:eastAsia="Arial" w:hAnsi="Arial" w:cs="Arial"/>
                <w:b/>
                <w:bCs/>
                <w:color w:val="1D5C6C"/>
              </w:rPr>
            </w:pPr>
            <w:r w:rsidRPr="00A6038C">
              <w:rPr>
                <w:rFonts w:ascii="Arial" w:eastAsia="Arial" w:hAnsi="Arial" w:cs="Arial"/>
                <w:b/>
                <w:bCs/>
                <w:color w:val="1D5C6C"/>
              </w:rPr>
              <w:t>SALARY BAND</w:t>
            </w:r>
          </w:p>
        </w:tc>
        <w:tc>
          <w:tcPr>
            <w:tcW w:w="6469" w:type="dxa"/>
            <w:tcBorders>
              <w:top w:val="single" w:sz="4" w:space="0" w:color="E6ECF0"/>
              <w:left w:val="single" w:sz="4" w:space="0" w:color="E6ECF0"/>
              <w:bottom w:val="single" w:sz="4" w:space="0" w:color="E6ECF0"/>
              <w:right w:val="single" w:sz="4" w:space="0" w:color="E6ECF0"/>
            </w:tcBorders>
            <w:shd w:val="clear" w:color="auto" w:fill="FFFFFF"/>
            <w:vAlign w:val="center"/>
          </w:tcPr>
          <w:p w14:paraId="69E6EBD5" w14:textId="77777777" w:rsidR="000E321E" w:rsidRPr="00A6038C" w:rsidRDefault="000E321E" w:rsidP="000E321E">
            <w:pPr>
              <w:rPr>
                <w:rFonts w:ascii="Arial" w:eastAsia="Arial" w:hAnsi="Arial" w:cs="Arial"/>
                <w:color w:val="1D5C6C"/>
              </w:rPr>
            </w:pPr>
          </w:p>
        </w:tc>
      </w:tr>
      <w:tr w:rsidR="000E321E" w:rsidRPr="00A6038C" w14:paraId="6A24028E" w14:textId="77777777" w:rsidTr="000E321E">
        <w:trPr>
          <w:trHeight w:val="397"/>
        </w:trPr>
        <w:tc>
          <w:tcPr>
            <w:tcW w:w="2547" w:type="dxa"/>
            <w:tcBorders>
              <w:top w:val="single" w:sz="4" w:space="0" w:color="E6ECF0"/>
              <w:left w:val="single" w:sz="4" w:space="0" w:color="E6ECF0"/>
              <w:bottom w:val="single" w:sz="4" w:space="0" w:color="E6ECF0"/>
              <w:right w:val="single" w:sz="4" w:space="0" w:color="E6ECF0"/>
            </w:tcBorders>
            <w:shd w:val="clear" w:color="auto" w:fill="FFFFFF"/>
            <w:vAlign w:val="center"/>
          </w:tcPr>
          <w:p w14:paraId="1844546C" w14:textId="77777777" w:rsidR="000E321E" w:rsidRPr="00A6038C" w:rsidRDefault="000E321E" w:rsidP="000E321E">
            <w:pPr>
              <w:rPr>
                <w:rFonts w:ascii="Arial" w:eastAsia="Arial" w:hAnsi="Arial" w:cs="Arial"/>
                <w:b/>
                <w:bCs/>
                <w:color w:val="1D5C6C"/>
              </w:rPr>
            </w:pPr>
            <w:r w:rsidRPr="00A6038C">
              <w:rPr>
                <w:rFonts w:ascii="Arial" w:eastAsia="Arial" w:hAnsi="Arial" w:cs="Arial"/>
                <w:b/>
                <w:bCs/>
                <w:color w:val="1D5C6C"/>
              </w:rPr>
              <w:t>HOURS &amp; CONDITIONS</w:t>
            </w:r>
          </w:p>
        </w:tc>
        <w:tc>
          <w:tcPr>
            <w:tcW w:w="6469" w:type="dxa"/>
            <w:tcBorders>
              <w:top w:val="single" w:sz="4" w:space="0" w:color="E6ECF0"/>
              <w:left w:val="single" w:sz="4" w:space="0" w:color="E6ECF0"/>
              <w:bottom w:val="single" w:sz="4" w:space="0" w:color="E6ECF0"/>
              <w:right w:val="single" w:sz="4" w:space="0" w:color="E6ECF0"/>
            </w:tcBorders>
            <w:shd w:val="clear" w:color="auto" w:fill="FFFFFF"/>
            <w:vAlign w:val="center"/>
          </w:tcPr>
          <w:p w14:paraId="10676896" w14:textId="77777777" w:rsidR="000E321E" w:rsidRPr="00A6038C" w:rsidRDefault="000E321E" w:rsidP="000E321E">
            <w:pPr>
              <w:rPr>
                <w:rFonts w:ascii="Arial" w:eastAsia="Arial" w:hAnsi="Arial" w:cs="Arial"/>
                <w:color w:val="1D5C6C"/>
              </w:rPr>
            </w:pPr>
            <w:r w:rsidRPr="00A6038C">
              <w:rPr>
                <w:rFonts w:ascii="Arial" w:eastAsia="Arial" w:hAnsi="Arial" w:cs="Arial"/>
                <w:color w:val="1D5C6C"/>
              </w:rPr>
              <w:t>Catch22 Standard – 37 hours full time</w:t>
            </w:r>
          </w:p>
        </w:tc>
      </w:tr>
      <w:tr w:rsidR="000E321E" w:rsidRPr="00A6038C" w14:paraId="1434533D" w14:textId="77777777" w:rsidTr="000E321E">
        <w:trPr>
          <w:trHeight w:val="397"/>
        </w:trPr>
        <w:tc>
          <w:tcPr>
            <w:tcW w:w="2547" w:type="dxa"/>
            <w:tcBorders>
              <w:top w:val="single" w:sz="4" w:space="0" w:color="E6ECF0"/>
              <w:left w:val="single" w:sz="4" w:space="0" w:color="E6ECF0"/>
              <w:bottom w:val="single" w:sz="4" w:space="0" w:color="E6ECF0"/>
              <w:right w:val="single" w:sz="4" w:space="0" w:color="E6ECF0"/>
            </w:tcBorders>
            <w:shd w:val="clear" w:color="auto" w:fill="FFFFFF"/>
            <w:vAlign w:val="center"/>
          </w:tcPr>
          <w:p w14:paraId="0282E70B" w14:textId="77777777" w:rsidR="000E321E" w:rsidRPr="00A6038C" w:rsidRDefault="000E321E" w:rsidP="000E321E">
            <w:pPr>
              <w:rPr>
                <w:rFonts w:ascii="Arial" w:eastAsia="Arial" w:hAnsi="Arial" w:cs="Arial"/>
                <w:b/>
                <w:bCs/>
                <w:color w:val="1D5C6C"/>
              </w:rPr>
            </w:pPr>
            <w:r w:rsidRPr="00A6038C">
              <w:rPr>
                <w:rFonts w:ascii="Arial" w:eastAsia="Arial" w:hAnsi="Arial" w:cs="Arial"/>
                <w:b/>
                <w:bCs/>
                <w:color w:val="1D5C6C"/>
              </w:rPr>
              <w:t>RECORDS CHECK</w:t>
            </w:r>
          </w:p>
          <w:p w14:paraId="72E64239" w14:textId="77777777" w:rsidR="000E321E" w:rsidRPr="00A6038C" w:rsidRDefault="000E321E" w:rsidP="000E321E">
            <w:pPr>
              <w:rPr>
                <w:rFonts w:ascii="Arial" w:eastAsia="Arial" w:hAnsi="Arial" w:cs="Arial"/>
                <w:b/>
                <w:bCs/>
                <w:color w:val="1D5C6C"/>
              </w:rPr>
            </w:pPr>
            <w:r w:rsidRPr="00A6038C">
              <w:rPr>
                <w:rFonts w:ascii="Arial" w:eastAsia="Arial" w:hAnsi="Arial" w:cs="Arial"/>
                <w:b/>
                <w:bCs/>
                <w:color w:val="1D5C6C"/>
              </w:rPr>
              <w:t>(DBS LEVEL)</w:t>
            </w:r>
          </w:p>
        </w:tc>
        <w:tc>
          <w:tcPr>
            <w:tcW w:w="6469" w:type="dxa"/>
            <w:tcBorders>
              <w:top w:val="single" w:sz="4" w:space="0" w:color="E6ECF0"/>
              <w:left w:val="single" w:sz="4" w:space="0" w:color="E6ECF0"/>
              <w:bottom w:val="single" w:sz="4" w:space="0" w:color="E6ECF0"/>
              <w:right w:val="single" w:sz="4" w:space="0" w:color="E6ECF0"/>
            </w:tcBorders>
            <w:shd w:val="clear" w:color="auto" w:fill="FFFFFF"/>
            <w:vAlign w:val="center"/>
          </w:tcPr>
          <w:p w14:paraId="06876B84" w14:textId="77777777" w:rsidR="000E321E" w:rsidRPr="00A6038C" w:rsidRDefault="000E321E" w:rsidP="000E321E">
            <w:pPr>
              <w:rPr>
                <w:rFonts w:ascii="Arial" w:eastAsia="Arial" w:hAnsi="Arial" w:cs="Arial"/>
                <w:b/>
                <w:bCs/>
                <w:color w:val="1D5C6C"/>
              </w:rPr>
            </w:pPr>
          </w:p>
        </w:tc>
      </w:tr>
    </w:tbl>
    <w:p w14:paraId="6173B8D3" w14:textId="77777777" w:rsidR="000E321E" w:rsidRDefault="000E321E" w:rsidP="000E321E">
      <w:pPr>
        <w:rPr>
          <w:rFonts w:ascii="Arial" w:hAnsi="Arial" w:cs="Arial"/>
          <w:sz w:val="22"/>
          <w:szCs w:val="22"/>
          <w:lang w:val="en-US"/>
        </w:rPr>
      </w:pPr>
    </w:p>
    <w:p w14:paraId="0EB975FD" w14:textId="77777777" w:rsidR="000E321E" w:rsidRPr="000E321E" w:rsidRDefault="000E321E" w:rsidP="00463E80">
      <w:pPr>
        <w:keepNext/>
        <w:keepLines/>
        <w:spacing w:after="100" w:line="360" w:lineRule="auto"/>
        <w:outlineLvl w:val="2"/>
        <w:rPr>
          <w:rFonts w:ascii="Arial" w:eastAsia="Times New Roman" w:hAnsi="Arial" w:cs="Arial"/>
          <w:b/>
          <w:bCs/>
          <w:color w:val="1F5D6C"/>
          <w:spacing w:val="-5"/>
          <w:sz w:val="40"/>
          <w:szCs w:val="40"/>
        </w:rPr>
      </w:pPr>
      <w:r w:rsidRPr="000E321E">
        <w:rPr>
          <w:rFonts w:ascii="Arial" w:eastAsia="Times New Roman" w:hAnsi="Arial" w:cs="Arial"/>
          <w:b/>
          <w:bCs/>
          <w:color w:val="1F5D6C"/>
          <w:sz w:val="40"/>
          <w:szCs w:val="40"/>
        </w:rPr>
        <w:t>WHAT</w:t>
      </w:r>
      <w:r w:rsidRPr="000E321E">
        <w:rPr>
          <w:rFonts w:ascii="Arial" w:eastAsia="Times New Roman" w:hAnsi="Arial" w:cs="Arial"/>
          <w:b/>
          <w:bCs/>
          <w:color w:val="1F5D6C"/>
          <w:spacing w:val="-25"/>
          <w:sz w:val="40"/>
          <w:szCs w:val="40"/>
        </w:rPr>
        <w:t xml:space="preserve"> </w:t>
      </w:r>
      <w:r w:rsidRPr="000E321E">
        <w:rPr>
          <w:rFonts w:ascii="Arial" w:eastAsia="Times New Roman" w:hAnsi="Arial" w:cs="Arial"/>
          <w:b/>
          <w:bCs/>
          <w:color w:val="1F5D6C"/>
          <w:sz w:val="40"/>
          <w:szCs w:val="40"/>
        </w:rPr>
        <w:t>WE</w:t>
      </w:r>
      <w:r w:rsidRPr="000E321E">
        <w:rPr>
          <w:rFonts w:ascii="Arial" w:eastAsia="Times New Roman" w:hAnsi="Arial" w:cs="Arial"/>
          <w:b/>
          <w:bCs/>
          <w:color w:val="1F5D6C"/>
          <w:spacing w:val="-28"/>
          <w:sz w:val="40"/>
          <w:szCs w:val="40"/>
        </w:rPr>
        <w:t xml:space="preserve"> </w:t>
      </w:r>
      <w:r w:rsidRPr="000E321E">
        <w:rPr>
          <w:rFonts w:ascii="Arial" w:eastAsia="Times New Roman" w:hAnsi="Arial" w:cs="Arial"/>
          <w:b/>
          <w:bCs/>
          <w:color w:val="1F5D6C"/>
          <w:sz w:val="40"/>
          <w:szCs w:val="40"/>
        </w:rPr>
        <w:t>ARE</w:t>
      </w:r>
      <w:r w:rsidRPr="000E321E">
        <w:rPr>
          <w:rFonts w:ascii="Arial" w:eastAsia="Times New Roman" w:hAnsi="Arial" w:cs="Arial"/>
          <w:b/>
          <w:bCs/>
          <w:color w:val="1F5D6C"/>
          <w:spacing w:val="-19"/>
          <w:sz w:val="40"/>
          <w:szCs w:val="40"/>
        </w:rPr>
        <w:t xml:space="preserve"> </w:t>
      </w:r>
      <w:r w:rsidRPr="000E321E">
        <w:rPr>
          <w:rFonts w:ascii="Arial" w:eastAsia="Times New Roman" w:hAnsi="Arial" w:cs="Arial"/>
          <w:b/>
          <w:bCs/>
          <w:color w:val="1F5D6C"/>
          <w:sz w:val="40"/>
          <w:szCs w:val="40"/>
        </w:rPr>
        <w:t>LOOKING</w:t>
      </w:r>
      <w:r w:rsidRPr="000E321E">
        <w:rPr>
          <w:rFonts w:ascii="Arial" w:eastAsia="Times New Roman" w:hAnsi="Arial" w:cs="Arial"/>
          <w:b/>
          <w:bCs/>
          <w:color w:val="1F5D6C"/>
          <w:spacing w:val="-22"/>
          <w:sz w:val="40"/>
          <w:szCs w:val="40"/>
        </w:rPr>
        <w:t xml:space="preserve"> </w:t>
      </w:r>
      <w:r w:rsidRPr="000E321E">
        <w:rPr>
          <w:rFonts w:ascii="Arial" w:eastAsia="Times New Roman" w:hAnsi="Arial" w:cs="Arial"/>
          <w:b/>
          <w:bCs/>
          <w:color w:val="1F5D6C"/>
          <w:spacing w:val="-5"/>
          <w:sz w:val="40"/>
          <w:szCs w:val="40"/>
        </w:rPr>
        <w:t>FOR</w:t>
      </w:r>
    </w:p>
    <w:p w14:paraId="0F1F98AC" w14:textId="77777777" w:rsidR="00D87490" w:rsidRDefault="00D87490" w:rsidP="00463E80">
      <w:pPr>
        <w:spacing w:after="100" w:line="360" w:lineRule="auto"/>
        <w:rPr>
          <w:lang w:eastAsia="en-GB"/>
        </w:rPr>
      </w:pPr>
      <w:r>
        <w:rPr>
          <w:rFonts w:ascii="Arial" w:hAnsi="Arial" w:cs="Arial"/>
          <w:color w:val="252525"/>
          <w:sz w:val="22"/>
          <w:szCs w:val="22"/>
        </w:rPr>
        <w:t>As Assistant Director of Operations, you are a senior operational leader accountable for translating Catch22’s strategy into safe, high-quality, financially sustainable and impactful delivery across a complex portfolio within the Safer Futures Hub.</w:t>
      </w:r>
    </w:p>
    <w:p w14:paraId="78AD6E72" w14:textId="77777777" w:rsidR="00D87490" w:rsidRDefault="00D87490" w:rsidP="00463E80">
      <w:pPr>
        <w:spacing w:after="100" w:line="360" w:lineRule="auto"/>
        <w:rPr>
          <w:lang w:eastAsia="en-GB"/>
        </w:rPr>
      </w:pPr>
      <w:r>
        <w:rPr>
          <w:rFonts w:ascii="Arial" w:hAnsi="Arial" w:cs="Arial"/>
          <w:color w:val="252525"/>
          <w:sz w:val="22"/>
          <w:szCs w:val="22"/>
        </w:rPr>
        <w:t>You hold end-to-end responsibility for performance, quality, financial sustainability and risk, maintaining clear grip on delivery while contributing to the wider Senior Leadership and Expert Leader community to drive Mission 2030 outcomes, innovation and system reform.</w:t>
      </w:r>
    </w:p>
    <w:p w14:paraId="5959FFBF" w14:textId="77777777" w:rsidR="00D87490" w:rsidRDefault="00D87490" w:rsidP="00463E80">
      <w:pPr>
        <w:spacing w:after="100" w:line="360" w:lineRule="auto"/>
        <w:rPr>
          <w:lang w:eastAsia="en-GB"/>
        </w:rPr>
      </w:pPr>
      <w:r>
        <w:rPr>
          <w:rFonts w:ascii="Arial" w:hAnsi="Arial" w:cs="Arial"/>
          <w:color w:val="252525"/>
          <w:sz w:val="22"/>
          <w:szCs w:val="22"/>
        </w:rPr>
        <w:t>You lead with autonomy and professional judgement, setting clear direction, using data, insight and service user voice to prioritise resources, and intervening early where quality, safety, outcomes or finances are at risk.</w:t>
      </w:r>
    </w:p>
    <w:p w14:paraId="49472D16" w14:textId="77777777" w:rsidR="00D87490" w:rsidRDefault="00D87490" w:rsidP="00463E80">
      <w:pPr>
        <w:spacing w:after="100" w:line="360" w:lineRule="auto"/>
        <w:rPr>
          <w:lang w:eastAsia="en-GB"/>
        </w:rPr>
      </w:pPr>
      <w:r>
        <w:rPr>
          <w:rFonts w:ascii="Arial" w:hAnsi="Arial" w:cs="Arial"/>
          <w:color w:val="252525"/>
          <w:sz w:val="22"/>
          <w:szCs w:val="22"/>
        </w:rPr>
        <w:t>You drive continuous improvement across the portfolio, leading service redesign and digital transformation to scale effective approaches and develop more evidence-led, digitally enabled models of support for victims, young people and communities.</w:t>
      </w:r>
    </w:p>
    <w:p w14:paraId="14A9CA28" w14:textId="77777777" w:rsidR="00D87490" w:rsidRDefault="00D87490" w:rsidP="00463E80">
      <w:pPr>
        <w:spacing w:after="100" w:line="360" w:lineRule="auto"/>
        <w:rPr>
          <w:lang w:eastAsia="en-GB"/>
        </w:rPr>
      </w:pPr>
      <w:r>
        <w:rPr>
          <w:rFonts w:ascii="Arial" w:hAnsi="Arial" w:cs="Arial"/>
          <w:color w:val="252525"/>
          <w:sz w:val="22"/>
          <w:szCs w:val="22"/>
        </w:rPr>
        <w:lastRenderedPageBreak/>
        <w:t>You build strong strategic partnerships, influencing commissioners and sector partners to shape integrated pathways, place-based models and whole-system responses aligned to Catch22’s reform agenda.</w:t>
      </w:r>
    </w:p>
    <w:p w14:paraId="2B0129BA" w14:textId="77777777" w:rsidR="00D87490" w:rsidRDefault="00D87490" w:rsidP="00463E80">
      <w:pPr>
        <w:spacing w:after="100" w:line="360" w:lineRule="auto"/>
        <w:rPr>
          <w:lang w:eastAsia="en-GB"/>
        </w:rPr>
      </w:pPr>
      <w:r>
        <w:rPr>
          <w:rFonts w:ascii="Arial" w:hAnsi="Arial" w:cs="Arial"/>
          <w:color w:val="252525"/>
          <w:sz w:val="22"/>
          <w:szCs w:val="22"/>
        </w:rPr>
        <w:t>Your focus is on turning strategy into consistent practice and measurable impact, building capability through your managers, embedding learning into delivery, and escalating insight, risks and recommendations to inform organisational decision-making.</w:t>
      </w:r>
    </w:p>
    <w:p w14:paraId="1ED457DA" w14:textId="4134C47C" w:rsidR="000E321E" w:rsidRDefault="000E321E" w:rsidP="00463E80">
      <w:pPr>
        <w:spacing w:after="100" w:line="360" w:lineRule="auto"/>
        <w:rPr>
          <w:rFonts w:ascii="Arial" w:eastAsia="Calibri" w:hAnsi="Arial" w:cs="Arial"/>
          <w:b/>
          <w:bCs/>
          <w:color w:val="205D6C"/>
          <w:kern w:val="24"/>
          <w:sz w:val="40"/>
          <w:szCs w:val="40"/>
        </w:rPr>
      </w:pPr>
      <w:r w:rsidRPr="000E321E">
        <w:rPr>
          <w:rFonts w:ascii="Arial" w:eastAsia="Calibri" w:hAnsi="Arial" w:cs="Arial"/>
          <w:b/>
          <w:bCs/>
          <w:color w:val="205D6C"/>
          <w:kern w:val="24"/>
          <w:sz w:val="40"/>
          <w:szCs w:val="40"/>
        </w:rPr>
        <w:t>WHAT YOU WILL DO</w:t>
      </w:r>
    </w:p>
    <w:p w14:paraId="1C5DF053" w14:textId="77777777" w:rsidR="00D87490" w:rsidRDefault="00D87490" w:rsidP="00463E80">
      <w:pPr>
        <w:spacing w:after="100" w:line="360" w:lineRule="auto"/>
        <w:rPr>
          <w:lang w:eastAsia="en-GB"/>
        </w:rPr>
      </w:pPr>
      <w:r>
        <w:rPr>
          <w:rFonts w:ascii="Arial" w:hAnsi="Arial" w:cs="Arial"/>
          <w:sz w:val="22"/>
          <w:szCs w:val="22"/>
        </w:rPr>
        <w:t>The Safer Futures Hub brings together Catch22’s specialist services that support victims of crime and young people affected by exploitation, violence, missing episodes and vulnerability. Through community, hospital and custody-based interventions, the hub provides support at critical moments to prevent harm, increase safety, strengthen victims’ access to their entitlements and create pathways to positive futures.</w:t>
      </w:r>
    </w:p>
    <w:p w14:paraId="1E4DF492" w14:textId="1D9CB048" w:rsidR="00A6038C" w:rsidRDefault="00A6038C" w:rsidP="00463E80">
      <w:pPr>
        <w:spacing w:after="100" w:line="360" w:lineRule="auto"/>
        <w:rPr>
          <w:rFonts w:ascii="Arial" w:eastAsia="Calibri" w:hAnsi="Arial" w:cs="Arial"/>
          <w:kern w:val="24"/>
          <w:sz w:val="22"/>
          <w:szCs w:val="22"/>
        </w:rPr>
      </w:pPr>
      <w:r>
        <w:rPr>
          <w:rFonts w:ascii="Arial" w:eastAsia="Calibri" w:hAnsi="Arial" w:cs="Arial"/>
          <w:kern w:val="24"/>
          <w:sz w:val="22"/>
          <w:szCs w:val="22"/>
        </w:rPr>
        <w:t>This role is expected to hold the following portfolio:</w:t>
      </w:r>
    </w:p>
    <w:p w14:paraId="13A8DC0A" w14:textId="77777777" w:rsidR="00FD2E7D" w:rsidRPr="00FD2E7D" w:rsidRDefault="00FD2E7D" w:rsidP="00FD2E7D">
      <w:pPr>
        <w:pStyle w:val="ListParagraph"/>
        <w:numPr>
          <w:ilvl w:val="0"/>
          <w:numId w:val="44"/>
        </w:numPr>
        <w:spacing w:after="100" w:line="360" w:lineRule="auto"/>
        <w:ind w:right="1032"/>
        <w:rPr>
          <w:rFonts w:ascii="Arial" w:eastAsia="Calibri" w:hAnsi="Arial" w:cs="Arial"/>
          <w:kern w:val="24"/>
          <w:sz w:val="22"/>
          <w:szCs w:val="22"/>
        </w:rPr>
      </w:pPr>
      <w:r w:rsidRPr="00FD2E7D">
        <w:rPr>
          <w:rFonts w:ascii="Arial" w:eastAsia="Calibri" w:hAnsi="Arial" w:cs="Arial"/>
          <w:kern w:val="24"/>
          <w:sz w:val="22"/>
          <w:szCs w:val="22"/>
        </w:rPr>
        <w:t>County Lines Support Service</w:t>
      </w:r>
    </w:p>
    <w:p w14:paraId="500E1E82" w14:textId="77777777" w:rsidR="00FD2E7D" w:rsidRPr="00FD2E7D" w:rsidRDefault="00FD2E7D" w:rsidP="00FD2E7D">
      <w:pPr>
        <w:pStyle w:val="ListParagraph"/>
        <w:numPr>
          <w:ilvl w:val="0"/>
          <w:numId w:val="44"/>
        </w:numPr>
        <w:spacing w:after="100" w:line="360" w:lineRule="auto"/>
        <w:ind w:right="1032"/>
        <w:rPr>
          <w:rFonts w:ascii="Arial" w:eastAsia="Calibri" w:hAnsi="Arial" w:cs="Arial"/>
          <w:kern w:val="24"/>
          <w:sz w:val="22"/>
          <w:szCs w:val="22"/>
        </w:rPr>
      </w:pPr>
      <w:r w:rsidRPr="00FD2E7D">
        <w:rPr>
          <w:rFonts w:ascii="Arial" w:eastAsia="Calibri" w:hAnsi="Arial" w:cs="Arial"/>
          <w:kern w:val="24"/>
          <w:sz w:val="22"/>
          <w:szCs w:val="22"/>
        </w:rPr>
        <w:t>Steps</w:t>
      </w:r>
    </w:p>
    <w:p w14:paraId="48B547E1" w14:textId="77777777" w:rsidR="00FD2E7D" w:rsidRPr="00FD2E7D" w:rsidRDefault="00FD2E7D" w:rsidP="00FD2E7D">
      <w:pPr>
        <w:pStyle w:val="ListParagraph"/>
        <w:numPr>
          <w:ilvl w:val="0"/>
          <w:numId w:val="44"/>
        </w:numPr>
        <w:spacing w:after="100" w:line="360" w:lineRule="auto"/>
        <w:ind w:right="1032"/>
        <w:rPr>
          <w:rFonts w:ascii="Arial" w:eastAsia="Calibri" w:hAnsi="Arial" w:cs="Arial"/>
          <w:kern w:val="24"/>
          <w:sz w:val="22"/>
          <w:szCs w:val="22"/>
        </w:rPr>
      </w:pPr>
      <w:r w:rsidRPr="00FD2E7D">
        <w:rPr>
          <w:rFonts w:ascii="Arial" w:eastAsia="Calibri" w:hAnsi="Arial" w:cs="Arial"/>
          <w:kern w:val="24"/>
          <w:sz w:val="22"/>
          <w:szCs w:val="22"/>
        </w:rPr>
        <w:t>Kent CE</w:t>
      </w:r>
    </w:p>
    <w:p w14:paraId="24928481" w14:textId="77777777" w:rsidR="00FD2E7D" w:rsidRDefault="00FD2E7D" w:rsidP="00FD2E7D">
      <w:pPr>
        <w:pStyle w:val="ListParagraph"/>
        <w:numPr>
          <w:ilvl w:val="0"/>
          <w:numId w:val="44"/>
        </w:numPr>
        <w:spacing w:after="100" w:line="360" w:lineRule="auto"/>
        <w:ind w:right="1032"/>
        <w:rPr>
          <w:rFonts w:ascii="Arial" w:eastAsia="Calibri" w:hAnsi="Arial" w:cs="Arial"/>
          <w:b/>
          <w:bCs/>
          <w:kern w:val="24"/>
          <w:sz w:val="22"/>
          <w:szCs w:val="22"/>
        </w:rPr>
      </w:pPr>
      <w:r w:rsidRPr="00FD2E7D">
        <w:rPr>
          <w:rFonts w:ascii="Arial" w:eastAsia="Calibri" w:hAnsi="Arial" w:cs="Arial"/>
          <w:kern w:val="24"/>
          <w:sz w:val="22"/>
          <w:szCs w:val="22"/>
        </w:rPr>
        <w:t>Pan Merseyside Missing &amp; Exploitation</w:t>
      </w:r>
      <w:r w:rsidRPr="00FD2E7D">
        <w:rPr>
          <w:rFonts w:ascii="Arial" w:eastAsia="Calibri" w:hAnsi="Arial" w:cs="Arial"/>
          <w:b/>
          <w:bCs/>
          <w:kern w:val="24"/>
          <w:sz w:val="22"/>
          <w:szCs w:val="22"/>
        </w:rPr>
        <w:t xml:space="preserve"> </w:t>
      </w:r>
    </w:p>
    <w:p w14:paraId="2F5F5E99" w14:textId="0A0550CC" w:rsidR="006F0F27" w:rsidRPr="006F0F27" w:rsidRDefault="006F0F27" w:rsidP="006F0F27">
      <w:pPr>
        <w:spacing w:after="100" w:line="360" w:lineRule="auto"/>
        <w:rPr>
          <w:rFonts w:ascii="Arial" w:eastAsia="Calibri" w:hAnsi="Arial" w:cs="Arial"/>
          <w:b/>
          <w:bCs/>
          <w:kern w:val="24"/>
          <w:sz w:val="22"/>
          <w:szCs w:val="22"/>
        </w:rPr>
      </w:pPr>
      <w:r w:rsidRPr="006F0F27">
        <w:rPr>
          <w:rFonts w:ascii="Arial" w:eastAsia="Calibri" w:hAnsi="Arial" w:cs="Arial"/>
          <w:b/>
          <w:bCs/>
          <w:kern w:val="24"/>
          <w:sz w:val="22"/>
          <w:szCs w:val="22"/>
        </w:rPr>
        <w:t>The portfolio may vary in line with commissioning outcomes and organisational need.</w:t>
      </w:r>
    </w:p>
    <w:p w14:paraId="7D714514" w14:textId="7A0ECB19" w:rsidR="007379D9" w:rsidRPr="007379D9" w:rsidRDefault="000E321E" w:rsidP="00FD2E7D">
      <w:pPr>
        <w:spacing w:after="100" w:line="360" w:lineRule="auto"/>
        <w:ind w:right="1032"/>
        <w:rPr>
          <w:rFonts w:ascii="Arial" w:eastAsia="Arial" w:hAnsi="Arial" w:cs="Arial"/>
          <w:b/>
          <w:bCs/>
          <w:color w:val="252525"/>
          <w:sz w:val="28"/>
        </w:rPr>
      </w:pPr>
      <w:r w:rsidRPr="000E321E">
        <w:rPr>
          <w:rFonts w:ascii="Arial" w:eastAsia="Arial" w:hAnsi="Arial" w:cs="Arial"/>
          <w:b/>
          <w:bCs/>
          <w:color w:val="1F5D6C"/>
          <w:sz w:val="28"/>
        </w:rPr>
        <w:t>Key</w:t>
      </w:r>
      <w:r w:rsidRPr="000E321E">
        <w:rPr>
          <w:rFonts w:ascii="Arial" w:eastAsia="Arial" w:hAnsi="Arial" w:cs="Arial"/>
          <w:b/>
          <w:bCs/>
          <w:color w:val="1F5D6C"/>
          <w:spacing w:val="-10"/>
          <w:sz w:val="28"/>
        </w:rPr>
        <w:t xml:space="preserve"> </w:t>
      </w:r>
      <w:r w:rsidRPr="000E321E">
        <w:rPr>
          <w:rFonts w:ascii="Arial" w:eastAsia="Arial" w:hAnsi="Arial" w:cs="Arial"/>
          <w:b/>
          <w:bCs/>
          <w:color w:val="1F5D6C"/>
          <w:sz w:val="28"/>
        </w:rPr>
        <w:t>duties:</w:t>
      </w:r>
      <w:r w:rsidRPr="000E321E">
        <w:rPr>
          <w:rFonts w:ascii="Arial" w:eastAsia="Arial" w:hAnsi="Arial" w:cs="Arial"/>
          <w:b/>
          <w:bCs/>
          <w:color w:val="1F5D6C"/>
          <w:spacing w:val="-13"/>
          <w:sz w:val="28"/>
        </w:rPr>
        <w:t xml:space="preserve"> </w:t>
      </w:r>
      <w:r w:rsidRPr="000E321E">
        <w:rPr>
          <w:rFonts w:ascii="Arial" w:eastAsia="Arial" w:hAnsi="Arial" w:cs="Arial"/>
          <w:b/>
          <w:bCs/>
          <w:color w:val="1F5D6C"/>
          <w:sz w:val="28"/>
        </w:rPr>
        <w:t>What you</w:t>
      </w:r>
      <w:r w:rsidRPr="000E321E">
        <w:rPr>
          <w:rFonts w:ascii="Arial" w:eastAsia="Arial" w:hAnsi="Arial" w:cs="Arial"/>
          <w:b/>
          <w:bCs/>
          <w:color w:val="1F5D6C"/>
          <w:spacing w:val="-12"/>
          <w:sz w:val="28"/>
        </w:rPr>
        <w:t xml:space="preserve"> </w:t>
      </w:r>
      <w:r w:rsidRPr="000E321E">
        <w:rPr>
          <w:rFonts w:ascii="Arial" w:eastAsia="Arial" w:hAnsi="Arial" w:cs="Arial"/>
          <w:b/>
          <w:bCs/>
          <w:color w:val="1F5D6C"/>
          <w:sz w:val="28"/>
        </w:rPr>
        <w:t>are</w:t>
      </w:r>
      <w:r w:rsidRPr="000E321E">
        <w:rPr>
          <w:rFonts w:ascii="Arial" w:eastAsia="Arial" w:hAnsi="Arial" w:cs="Arial"/>
          <w:b/>
          <w:bCs/>
          <w:color w:val="1F5D6C"/>
          <w:spacing w:val="-12"/>
          <w:sz w:val="28"/>
        </w:rPr>
        <w:t xml:space="preserve"> </w:t>
      </w:r>
      <w:r w:rsidRPr="000E321E">
        <w:rPr>
          <w:rFonts w:ascii="Arial" w:eastAsia="Arial" w:hAnsi="Arial" w:cs="Arial"/>
          <w:b/>
          <w:bCs/>
          <w:color w:val="1F5D6C"/>
          <w:sz w:val="28"/>
        </w:rPr>
        <w:t>accountable</w:t>
      </w:r>
      <w:r w:rsidRPr="000E321E">
        <w:rPr>
          <w:rFonts w:ascii="Arial" w:eastAsia="Arial" w:hAnsi="Arial" w:cs="Arial"/>
          <w:b/>
          <w:bCs/>
          <w:color w:val="1F5D6C"/>
          <w:spacing w:val="-15"/>
          <w:sz w:val="28"/>
        </w:rPr>
        <w:t xml:space="preserve"> </w:t>
      </w:r>
      <w:r w:rsidRPr="000E321E">
        <w:rPr>
          <w:rFonts w:ascii="Arial" w:eastAsia="Arial" w:hAnsi="Arial" w:cs="Arial"/>
          <w:b/>
          <w:bCs/>
          <w:color w:val="1F5D6C"/>
          <w:spacing w:val="-5"/>
          <w:sz w:val="28"/>
        </w:rPr>
        <w:t>for</w:t>
      </w:r>
      <w:r w:rsidRPr="000E321E">
        <w:rPr>
          <w:rFonts w:ascii="Arial" w:eastAsia="Arial" w:hAnsi="Arial" w:cs="Arial"/>
          <w:b/>
          <w:bCs/>
          <w:color w:val="252525"/>
          <w:sz w:val="28"/>
        </w:rPr>
        <w:t xml:space="preserve">: </w:t>
      </w:r>
    </w:p>
    <w:p w14:paraId="6C967459" w14:textId="77777777" w:rsidR="007379D9" w:rsidRPr="007379D9" w:rsidRDefault="007379D9" w:rsidP="00463E80">
      <w:pPr>
        <w:spacing w:after="100" w:line="360" w:lineRule="auto"/>
        <w:rPr>
          <w:rFonts w:ascii="Arial" w:eastAsia="Calibri" w:hAnsi="Arial" w:cs="Arial"/>
          <w:b/>
          <w:bCs/>
          <w:color w:val="205D6C"/>
          <w:kern w:val="24"/>
          <w:sz w:val="22"/>
          <w:szCs w:val="22"/>
        </w:rPr>
      </w:pPr>
      <w:r w:rsidRPr="007379D9">
        <w:rPr>
          <w:rFonts w:ascii="Arial" w:eastAsia="Calibri" w:hAnsi="Arial" w:cs="Arial"/>
          <w:b/>
          <w:bCs/>
          <w:color w:val="205D6C"/>
          <w:kern w:val="24"/>
          <w:sz w:val="22"/>
          <w:szCs w:val="22"/>
        </w:rPr>
        <w:t xml:space="preserve">Delivery </w:t>
      </w:r>
    </w:p>
    <w:p w14:paraId="6A9F4F2F" w14:textId="77777777" w:rsidR="00720E45" w:rsidRDefault="00720E45" w:rsidP="00463E80">
      <w:pPr>
        <w:pStyle w:val="ListParagraph"/>
        <w:numPr>
          <w:ilvl w:val="0"/>
          <w:numId w:val="7"/>
        </w:numPr>
        <w:spacing w:after="100" w:line="360" w:lineRule="auto"/>
        <w:rPr>
          <w:lang w:eastAsia="en-GB"/>
        </w:rPr>
      </w:pPr>
      <w:r w:rsidRPr="00720E45">
        <w:rPr>
          <w:rFonts w:ascii="Arial" w:hAnsi="Arial" w:cs="Arial"/>
          <w:sz w:val="22"/>
          <w:szCs w:val="22"/>
        </w:rPr>
        <w:t>Provide senior operational leadership across the portfolio, making decisions within delegated authority to ensure safe, high-quality and consistent delivery</w:t>
      </w:r>
    </w:p>
    <w:p w14:paraId="7CADBE33" w14:textId="77777777" w:rsidR="00720E45" w:rsidRDefault="00720E45" w:rsidP="00463E80">
      <w:pPr>
        <w:pStyle w:val="ListParagraph"/>
        <w:numPr>
          <w:ilvl w:val="0"/>
          <w:numId w:val="7"/>
        </w:numPr>
        <w:spacing w:after="100" w:line="360" w:lineRule="auto"/>
      </w:pPr>
      <w:r>
        <w:rPr>
          <w:rFonts w:ascii="Arial" w:hAnsi="Arial" w:cs="Arial"/>
          <w:sz w:val="22"/>
          <w:szCs w:val="22"/>
        </w:rPr>
        <w:t>Set clear strategic and operational priorities, align resources to need and maintain grip on delivery across multiple services and locations</w:t>
      </w:r>
    </w:p>
    <w:p w14:paraId="68A0DFCD" w14:textId="77777777" w:rsidR="00D87490" w:rsidRDefault="00D87490" w:rsidP="00463E80">
      <w:pPr>
        <w:pStyle w:val="ListParagraph"/>
        <w:numPr>
          <w:ilvl w:val="0"/>
          <w:numId w:val="7"/>
        </w:numPr>
        <w:spacing w:after="100" w:line="360" w:lineRule="auto"/>
      </w:pPr>
      <w:r>
        <w:rPr>
          <w:rFonts w:ascii="Arial" w:hAnsi="Arial" w:cs="Arial"/>
          <w:sz w:val="22"/>
          <w:szCs w:val="22"/>
        </w:rPr>
        <w:t>Translate Mission 2030, hub priorities and organisational strategy into clear operational plans, delivery rhythms and expectations that enable strong, consistent performance through others</w:t>
      </w:r>
    </w:p>
    <w:p w14:paraId="6B6BF3CD" w14:textId="77777777" w:rsidR="00720E45" w:rsidRDefault="00720E45" w:rsidP="00463E80">
      <w:pPr>
        <w:pStyle w:val="ListParagraph"/>
        <w:numPr>
          <w:ilvl w:val="0"/>
          <w:numId w:val="7"/>
        </w:numPr>
        <w:spacing w:after="100" w:line="360" w:lineRule="auto"/>
      </w:pPr>
      <w:r>
        <w:rPr>
          <w:rFonts w:ascii="Arial" w:hAnsi="Arial" w:cs="Arial"/>
          <w:sz w:val="22"/>
          <w:szCs w:val="22"/>
        </w:rPr>
        <w:t>Monitor performance closely, intervene early where delivery drifts and ensure timely recovery action is in place</w:t>
      </w:r>
    </w:p>
    <w:p w14:paraId="06E59130" w14:textId="77777777" w:rsidR="00D87490" w:rsidRDefault="00D87490" w:rsidP="00463E80">
      <w:pPr>
        <w:pStyle w:val="ListParagraph"/>
        <w:numPr>
          <w:ilvl w:val="0"/>
          <w:numId w:val="7"/>
        </w:numPr>
        <w:spacing w:after="100" w:line="360" w:lineRule="auto"/>
      </w:pPr>
      <w:r>
        <w:rPr>
          <w:rFonts w:ascii="Arial" w:hAnsi="Arial" w:cs="Arial"/>
          <w:sz w:val="22"/>
          <w:szCs w:val="22"/>
        </w:rPr>
        <w:lastRenderedPageBreak/>
        <w:t>Ensure services meet contractual requirements, organisational expectations and relevant standards of practice, including victims’ entitlements and VCOP requirements where applicable</w:t>
      </w:r>
    </w:p>
    <w:p w14:paraId="4DC0CA2F" w14:textId="77777777" w:rsidR="00720E45" w:rsidRDefault="00720E45" w:rsidP="00463E80">
      <w:pPr>
        <w:pStyle w:val="ListParagraph"/>
        <w:numPr>
          <w:ilvl w:val="0"/>
          <w:numId w:val="7"/>
        </w:numPr>
        <w:spacing w:after="100" w:line="360" w:lineRule="auto"/>
      </w:pPr>
      <w:r>
        <w:rPr>
          <w:rFonts w:ascii="Arial" w:hAnsi="Arial" w:cs="Arial"/>
          <w:sz w:val="22"/>
          <w:szCs w:val="22"/>
        </w:rPr>
        <w:t>Use operational insight to identify emerging pressures, dependencies and opportunities, escalating issues early with analysis and recommendations where wider decisions are needed</w:t>
      </w:r>
    </w:p>
    <w:p w14:paraId="78194E07" w14:textId="77777777" w:rsidR="00720E45" w:rsidRDefault="00720E45" w:rsidP="00463E80">
      <w:pPr>
        <w:pStyle w:val="ListParagraph"/>
        <w:numPr>
          <w:ilvl w:val="0"/>
          <w:numId w:val="7"/>
        </w:numPr>
        <w:spacing w:after="100" w:line="360" w:lineRule="auto"/>
      </w:pPr>
      <w:r>
        <w:rPr>
          <w:rFonts w:ascii="Arial" w:hAnsi="Arial" w:cs="Arial"/>
          <w:sz w:val="22"/>
          <w:szCs w:val="22"/>
        </w:rPr>
        <w:t>Contribute to cross-organisational priorities by sharing learning, supporting peer review and helping to strengthen consistent ways of working across Catch22</w:t>
      </w:r>
    </w:p>
    <w:p w14:paraId="6B56C410" w14:textId="77777777" w:rsidR="00D87490" w:rsidRDefault="00D87490" w:rsidP="00463E80">
      <w:pPr>
        <w:spacing w:after="100" w:line="360" w:lineRule="auto"/>
        <w:rPr>
          <w:lang w:eastAsia="en-GB"/>
        </w:rPr>
      </w:pPr>
      <w:r>
        <w:rPr>
          <w:rFonts w:ascii="Arial" w:hAnsi="Arial" w:cs="Arial"/>
          <w:b/>
          <w:bCs/>
          <w:color w:val="205D6C"/>
          <w:sz w:val="22"/>
          <w:szCs w:val="22"/>
        </w:rPr>
        <w:t>Performance, Impact and Continuous Improvement</w:t>
      </w:r>
    </w:p>
    <w:p w14:paraId="741E5626" w14:textId="77777777" w:rsidR="00720E45" w:rsidRDefault="00720E45" w:rsidP="00463E80">
      <w:pPr>
        <w:pStyle w:val="ListParagraph"/>
        <w:numPr>
          <w:ilvl w:val="0"/>
          <w:numId w:val="19"/>
        </w:numPr>
        <w:spacing w:after="100" w:line="360" w:lineRule="auto"/>
        <w:rPr>
          <w:lang w:eastAsia="en-GB"/>
        </w:rPr>
      </w:pPr>
      <w:r>
        <w:rPr>
          <w:rFonts w:ascii="Arial" w:hAnsi="Arial" w:cs="Arial"/>
          <w:sz w:val="22"/>
          <w:szCs w:val="22"/>
        </w:rPr>
        <w:t>Lead delivery at scale, ensuring services achieve agreed outcomes, KPIs and quality standards</w:t>
      </w:r>
    </w:p>
    <w:p w14:paraId="4ADBE418" w14:textId="77777777" w:rsidR="00720E45" w:rsidRDefault="00720E45" w:rsidP="00463E80">
      <w:pPr>
        <w:pStyle w:val="ListParagraph"/>
        <w:numPr>
          <w:ilvl w:val="0"/>
          <w:numId w:val="19"/>
        </w:numPr>
        <w:spacing w:after="100" w:line="360" w:lineRule="auto"/>
      </w:pPr>
      <w:r>
        <w:rPr>
          <w:rFonts w:ascii="Arial" w:hAnsi="Arial" w:cs="Arial"/>
          <w:sz w:val="22"/>
          <w:szCs w:val="22"/>
        </w:rPr>
        <w:t>Ensure robust performance management systems are in place to track delivery, impact, risk and improvement across the portfolio</w:t>
      </w:r>
    </w:p>
    <w:p w14:paraId="70CA42F5" w14:textId="77777777" w:rsidR="00720E45" w:rsidRDefault="00720E45" w:rsidP="00463E80">
      <w:pPr>
        <w:pStyle w:val="ListParagraph"/>
        <w:numPr>
          <w:ilvl w:val="0"/>
          <w:numId w:val="19"/>
        </w:numPr>
        <w:spacing w:after="100" w:line="360" w:lineRule="auto"/>
      </w:pPr>
      <w:r>
        <w:rPr>
          <w:rFonts w:ascii="Arial" w:hAnsi="Arial" w:cs="Arial"/>
          <w:sz w:val="22"/>
          <w:szCs w:val="22"/>
        </w:rPr>
        <w:t>Use data, insight, assurance findings and service user feedback to improve practice, strengthen consistency and increase impact</w:t>
      </w:r>
    </w:p>
    <w:p w14:paraId="1A77B3D5" w14:textId="77777777" w:rsidR="00720E45" w:rsidRDefault="00720E45" w:rsidP="00463E80">
      <w:pPr>
        <w:pStyle w:val="ListParagraph"/>
        <w:numPr>
          <w:ilvl w:val="0"/>
          <w:numId w:val="19"/>
        </w:numPr>
        <w:spacing w:after="100" w:line="360" w:lineRule="auto"/>
      </w:pPr>
      <w:r>
        <w:rPr>
          <w:rFonts w:ascii="Arial" w:hAnsi="Arial" w:cs="Arial"/>
          <w:sz w:val="22"/>
          <w:szCs w:val="22"/>
        </w:rPr>
        <w:t>Drive a culture of continuous improvement, ensuring learning is embedded and translated into changes in delivery, practice and performance</w:t>
      </w:r>
    </w:p>
    <w:p w14:paraId="430B9DC6" w14:textId="77777777" w:rsidR="00D87490" w:rsidRDefault="00D87490" w:rsidP="00463E80">
      <w:pPr>
        <w:pStyle w:val="ListParagraph"/>
        <w:numPr>
          <w:ilvl w:val="0"/>
          <w:numId w:val="19"/>
        </w:numPr>
        <w:spacing w:after="100" w:line="360" w:lineRule="auto"/>
      </w:pPr>
      <w:r>
        <w:rPr>
          <w:rFonts w:ascii="Arial" w:hAnsi="Arial" w:cs="Arial"/>
          <w:sz w:val="22"/>
          <w:szCs w:val="22"/>
        </w:rPr>
        <w:t>Use learning from pilots, quality activity, performance data and service user feedback to test, refine and scale new approaches across Safer Futures services</w:t>
      </w:r>
    </w:p>
    <w:p w14:paraId="7D3AAB8C" w14:textId="77777777" w:rsidR="00720E45" w:rsidRDefault="00720E45" w:rsidP="00463E80">
      <w:pPr>
        <w:pStyle w:val="ListParagraph"/>
        <w:numPr>
          <w:ilvl w:val="0"/>
          <w:numId w:val="19"/>
        </w:numPr>
        <w:spacing w:after="100" w:line="360" w:lineRule="auto"/>
      </w:pPr>
      <w:r>
        <w:rPr>
          <w:rFonts w:ascii="Arial" w:hAnsi="Arial" w:cs="Arial"/>
          <w:sz w:val="22"/>
          <w:szCs w:val="22"/>
        </w:rPr>
        <w:t>Identify emerging issues and underperformance early, taking timely corrective action and escalating significant concerns with clear options and recommendations</w:t>
      </w:r>
    </w:p>
    <w:p w14:paraId="4ED40A67" w14:textId="77777777" w:rsidR="00720E45" w:rsidRDefault="00720E45" w:rsidP="00463E80">
      <w:pPr>
        <w:pStyle w:val="ListParagraph"/>
        <w:numPr>
          <w:ilvl w:val="0"/>
          <w:numId w:val="19"/>
        </w:numPr>
        <w:spacing w:after="100" w:line="360" w:lineRule="auto"/>
      </w:pPr>
      <w:r>
        <w:rPr>
          <w:rFonts w:ascii="Arial" w:hAnsi="Arial" w:cs="Arial"/>
          <w:sz w:val="22"/>
          <w:szCs w:val="22"/>
        </w:rPr>
        <w:t>Ensure services demonstrate clear impact, value for money and credibility with commissioners, partners and stakeholders</w:t>
      </w:r>
    </w:p>
    <w:p w14:paraId="5DEB669D" w14:textId="0D8FBD9F" w:rsidR="007379D9" w:rsidRPr="007379D9" w:rsidRDefault="007379D9" w:rsidP="00463E80">
      <w:pPr>
        <w:spacing w:after="100" w:line="360" w:lineRule="auto"/>
        <w:rPr>
          <w:rFonts w:ascii="Arial" w:eastAsia="Calibri" w:hAnsi="Arial" w:cs="Arial"/>
          <w:b/>
          <w:bCs/>
          <w:color w:val="205D6C"/>
          <w:kern w:val="24"/>
          <w:sz w:val="22"/>
          <w:szCs w:val="22"/>
        </w:rPr>
      </w:pPr>
      <w:r w:rsidRPr="007379D9">
        <w:rPr>
          <w:rFonts w:ascii="Arial" w:eastAsia="Calibri" w:hAnsi="Arial" w:cs="Arial"/>
          <w:b/>
          <w:bCs/>
          <w:color w:val="205D6C"/>
          <w:kern w:val="24"/>
          <w:sz w:val="22"/>
          <w:szCs w:val="22"/>
        </w:rPr>
        <w:t>People Leadership </w:t>
      </w:r>
    </w:p>
    <w:p w14:paraId="3C425032" w14:textId="77777777" w:rsidR="00720E45" w:rsidRDefault="00720E45" w:rsidP="00463E80">
      <w:pPr>
        <w:pStyle w:val="ListParagraph"/>
        <w:numPr>
          <w:ilvl w:val="0"/>
          <w:numId w:val="9"/>
        </w:numPr>
        <w:spacing w:after="100" w:line="360" w:lineRule="auto"/>
        <w:rPr>
          <w:lang w:eastAsia="en-GB"/>
        </w:rPr>
      </w:pPr>
      <w:r w:rsidRPr="00720E45">
        <w:rPr>
          <w:rFonts w:ascii="Arial" w:hAnsi="Arial" w:cs="Arial"/>
          <w:sz w:val="22"/>
          <w:szCs w:val="22"/>
        </w:rPr>
        <w:t>Lead, coach and develop managers and senior staff, setting clear expectations and building leadership capability across the portfolio</w:t>
      </w:r>
    </w:p>
    <w:p w14:paraId="570B629B" w14:textId="77777777" w:rsidR="00720E45" w:rsidRDefault="00720E45" w:rsidP="00463E80">
      <w:pPr>
        <w:pStyle w:val="ListParagraph"/>
        <w:numPr>
          <w:ilvl w:val="0"/>
          <w:numId w:val="9"/>
        </w:numPr>
        <w:spacing w:after="100" w:line="360" w:lineRule="auto"/>
      </w:pPr>
      <w:r>
        <w:rPr>
          <w:rFonts w:ascii="Arial" w:hAnsi="Arial" w:cs="Arial"/>
          <w:sz w:val="22"/>
          <w:szCs w:val="22"/>
        </w:rPr>
        <w:t>Create a high-accountability, values-led culture in which people understand priorities, own results and work collaboratively as one Catch22</w:t>
      </w:r>
    </w:p>
    <w:p w14:paraId="6AD2C958" w14:textId="77777777" w:rsidR="00720E45" w:rsidRDefault="00720E45" w:rsidP="00463E80">
      <w:pPr>
        <w:pStyle w:val="ListParagraph"/>
        <w:numPr>
          <w:ilvl w:val="0"/>
          <w:numId w:val="9"/>
        </w:numPr>
        <w:spacing w:after="100" w:line="360" w:lineRule="auto"/>
      </w:pPr>
      <w:r>
        <w:rPr>
          <w:rFonts w:ascii="Arial" w:hAnsi="Arial" w:cs="Arial"/>
          <w:sz w:val="22"/>
          <w:szCs w:val="22"/>
        </w:rPr>
        <w:t>Address underperformance fairly and decisively, strengthening capability and confidence through effective support, feedback and development</w:t>
      </w:r>
    </w:p>
    <w:p w14:paraId="33832A88" w14:textId="77777777" w:rsidR="00720E45" w:rsidRDefault="00720E45" w:rsidP="00463E80">
      <w:pPr>
        <w:pStyle w:val="ListParagraph"/>
        <w:numPr>
          <w:ilvl w:val="0"/>
          <w:numId w:val="9"/>
        </w:numPr>
        <w:spacing w:after="100" w:line="360" w:lineRule="auto"/>
      </w:pPr>
      <w:r>
        <w:rPr>
          <w:rFonts w:ascii="Arial" w:hAnsi="Arial" w:cs="Arial"/>
          <w:sz w:val="22"/>
          <w:szCs w:val="22"/>
        </w:rPr>
        <w:lastRenderedPageBreak/>
        <w:t>Ensure managers and teams are engaged in organisational strategy and able to translate this into strong operational delivery</w:t>
      </w:r>
    </w:p>
    <w:p w14:paraId="4A037D18" w14:textId="77777777" w:rsidR="00720E45" w:rsidRDefault="00720E45" w:rsidP="00463E80">
      <w:pPr>
        <w:pStyle w:val="ListParagraph"/>
        <w:numPr>
          <w:ilvl w:val="0"/>
          <w:numId w:val="9"/>
        </w:numPr>
        <w:spacing w:after="100" w:line="360" w:lineRule="auto"/>
      </w:pPr>
      <w:r>
        <w:rPr>
          <w:rFonts w:ascii="Arial" w:hAnsi="Arial" w:cs="Arial"/>
          <w:sz w:val="22"/>
          <w:szCs w:val="22"/>
        </w:rPr>
        <w:t>Promote wellbeing, inclusion and engagement, role-modelling the culture and behaviours expected across the organisation</w:t>
      </w:r>
    </w:p>
    <w:p w14:paraId="33601E74" w14:textId="77777777" w:rsidR="00D87490" w:rsidRDefault="00D87490" w:rsidP="00463E80">
      <w:pPr>
        <w:spacing w:after="100" w:line="360" w:lineRule="auto"/>
        <w:rPr>
          <w:lang w:eastAsia="en-GB"/>
        </w:rPr>
      </w:pPr>
      <w:r>
        <w:rPr>
          <w:rFonts w:ascii="Arial" w:hAnsi="Arial" w:cs="Arial"/>
          <w:b/>
          <w:bCs/>
          <w:color w:val="205D6C"/>
          <w:sz w:val="22"/>
          <w:szCs w:val="22"/>
        </w:rPr>
        <w:t>System leadership, partnerships and integrated pathways</w:t>
      </w:r>
    </w:p>
    <w:p w14:paraId="2488984E" w14:textId="77777777" w:rsidR="00720E45" w:rsidRDefault="00720E45" w:rsidP="00463E80">
      <w:pPr>
        <w:pStyle w:val="ListParagraph"/>
        <w:numPr>
          <w:ilvl w:val="0"/>
          <w:numId w:val="15"/>
        </w:numPr>
        <w:spacing w:after="100" w:line="360" w:lineRule="auto"/>
        <w:rPr>
          <w:lang w:eastAsia="en-GB"/>
        </w:rPr>
      </w:pPr>
      <w:r w:rsidRPr="00720E45">
        <w:rPr>
          <w:rStyle w:val="normaltextrun"/>
          <w:rFonts w:ascii="Arial" w:hAnsi="Arial" w:cs="Arial"/>
          <w:sz w:val="22"/>
          <w:szCs w:val="22"/>
        </w:rPr>
        <w:t>Communicate with clarity and authority across teams, peers, senior leaders and external stakeholders, tailoring messages to the audience and context</w:t>
      </w:r>
    </w:p>
    <w:p w14:paraId="15734539" w14:textId="77777777" w:rsidR="00D87490" w:rsidRDefault="00D87490" w:rsidP="00463E80">
      <w:pPr>
        <w:pStyle w:val="ListParagraph"/>
        <w:numPr>
          <w:ilvl w:val="0"/>
          <w:numId w:val="15"/>
        </w:numPr>
        <w:spacing w:after="100" w:line="360" w:lineRule="auto"/>
        <w:rPr>
          <w:lang w:eastAsia="en-GB"/>
        </w:rPr>
      </w:pPr>
      <w:r>
        <w:rPr>
          <w:rStyle w:val="normaltextrun"/>
          <w:rFonts w:ascii="Arial" w:hAnsi="Arial" w:cs="Arial"/>
          <w:sz w:val="22"/>
          <w:szCs w:val="22"/>
        </w:rPr>
        <w:t>Build trusted relationships with commissioners, partners and stakeholders that strengthen delivery, enable integrated pathways and support whole-system responses for victims, young people and communities</w:t>
      </w:r>
    </w:p>
    <w:p w14:paraId="0128ACA0" w14:textId="77777777" w:rsidR="00720E45" w:rsidRDefault="00720E45" w:rsidP="00463E80">
      <w:pPr>
        <w:pStyle w:val="ListParagraph"/>
        <w:numPr>
          <w:ilvl w:val="0"/>
          <w:numId w:val="15"/>
        </w:numPr>
        <w:spacing w:after="100" w:line="360" w:lineRule="auto"/>
      </w:pPr>
      <w:r>
        <w:rPr>
          <w:rStyle w:val="normaltextrun"/>
          <w:rFonts w:ascii="Arial" w:hAnsi="Arial" w:cs="Arial"/>
          <w:sz w:val="22"/>
          <w:szCs w:val="22"/>
        </w:rPr>
        <w:t>Use operational and sector insight to influence practice, inform decision-making and contribute to wider organisational priorities</w:t>
      </w:r>
    </w:p>
    <w:p w14:paraId="573303EA" w14:textId="77777777" w:rsidR="00D87490" w:rsidRDefault="00D87490" w:rsidP="00463E80">
      <w:pPr>
        <w:pStyle w:val="ListParagraph"/>
        <w:numPr>
          <w:ilvl w:val="0"/>
          <w:numId w:val="15"/>
        </w:numPr>
        <w:spacing w:after="100" w:line="360" w:lineRule="auto"/>
      </w:pPr>
      <w:r>
        <w:rPr>
          <w:rStyle w:val="normaltextrun"/>
          <w:rFonts w:ascii="Arial" w:hAnsi="Arial" w:cs="Arial"/>
          <w:sz w:val="22"/>
          <w:szCs w:val="22"/>
        </w:rPr>
        <w:t>Shape place-based and end-to-end models of support with partners, reducing fragmentation and improving service user journeys across systems</w:t>
      </w:r>
    </w:p>
    <w:p w14:paraId="2ED8D60F" w14:textId="77777777" w:rsidR="00720E45" w:rsidRDefault="00720E45" w:rsidP="00463E80">
      <w:pPr>
        <w:pStyle w:val="ListParagraph"/>
        <w:numPr>
          <w:ilvl w:val="0"/>
          <w:numId w:val="15"/>
        </w:numPr>
        <w:spacing w:after="100" w:line="360" w:lineRule="auto"/>
      </w:pPr>
      <w:r>
        <w:rPr>
          <w:rStyle w:val="normaltextrun"/>
          <w:rFonts w:ascii="Arial" w:hAnsi="Arial" w:cs="Arial"/>
          <w:sz w:val="22"/>
          <w:szCs w:val="22"/>
        </w:rPr>
        <w:t>Represent Catch22 credibly and professionally, acting as a senior ambassador for the organisation internally and externally</w:t>
      </w:r>
    </w:p>
    <w:p w14:paraId="4F98B8E7" w14:textId="77777777" w:rsidR="00720E45" w:rsidRDefault="00720E45" w:rsidP="00463E80">
      <w:pPr>
        <w:pStyle w:val="ListParagraph"/>
        <w:numPr>
          <w:ilvl w:val="0"/>
          <w:numId w:val="15"/>
        </w:numPr>
        <w:spacing w:after="100" w:line="360" w:lineRule="auto"/>
      </w:pPr>
      <w:r>
        <w:rPr>
          <w:rStyle w:val="normaltextrun"/>
          <w:rFonts w:ascii="Arial" w:hAnsi="Arial" w:cs="Arial"/>
          <w:sz w:val="22"/>
          <w:szCs w:val="22"/>
        </w:rPr>
        <w:t>Share learning, intelligence and best practice to strengthen delivery, build consistency and contribute to organisational improvement</w:t>
      </w:r>
    </w:p>
    <w:p w14:paraId="2EFA6EE3" w14:textId="77777777" w:rsidR="00D87490" w:rsidRDefault="00D87490" w:rsidP="00463E80">
      <w:pPr>
        <w:spacing w:after="100" w:line="360" w:lineRule="auto"/>
        <w:rPr>
          <w:lang w:eastAsia="en-GB"/>
        </w:rPr>
      </w:pPr>
      <w:r>
        <w:rPr>
          <w:rFonts w:ascii="Arial" w:hAnsi="Arial" w:cs="Arial"/>
          <w:b/>
          <w:bCs/>
          <w:color w:val="205D6C"/>
          <w:sz w:val="22"/>
          <w:szCs w:val="22"/>
        </w:rPr>
        <w:t>Governance, risk and assurance</w:t>
      </w:r>
    </w:p>
    <w:p w14:paraId="4AB2D610" w14:textId="77777777" w:rsidR="00720E45" w:rsidRDefault="00720E45" w:rsidP="00463E80">
      <w:pPr>
        <w:pStyle w:val="ListParagraph"/>
        <w:numPr>
          <w:ilvl w:val="0"/>
          <w:numId w:val="17"/>
        </w:numPr>
        <w:spacing w:after="100" w:line="360" w:lineRule="auto"/>
        <w:rPr>
          <w:lang w:eastAsia="en-GB"/>
        </w:rPr>
      </w:pPr>
      <w:r w:rsidRPr="00720E45">
        <w:rPr>
          <w:rStyle w:val="normaltextrun"/>
          <w:rFonts w:ascii="Arial" w:hAnsi="Arial" w:cs="Arial"/>
          <w:sz w:val="22"/>
          <w:szCs w:val="22"/>
        </w:rPr>
        <w:t>Maintain a strong understanding of safeguarding, health &amp; safety, contractual and statutory requirements, ensuring services remain safe, compliant and well-governed</w:t>
      </w:r>
    </w:p>
    <w:p w14:paraId="09B23E60" w14:textId="77777777" w:rsidR="0089788D" w:rsidRDefault="0089788D" w:rsidP="00463E80">
      <w:pPr>
        <w:pStyle w:val="ListParagraph"/>
        <w:numPr>
          <w:ilvl w:val="0"/>
          <w:numId w:val="17"/>
        </w:numPr>
        <w:spacing w:after="100" w:line="360" w:lineRule="auto"/>
        <w:ind w:left="714" w:hanging="357"/>
        <w:rPr>
          <w:lang w:eastAsia="en-GB"/>
        </w:rPr>
      </w:pPr>
      <w:r>
        <w:rPr>
          <w:rStyle w:val="normaltextrun"/>
          <w:rFonts w:ascii="Arial" w:hAnsi="Arial" w:cs="Arial"/>
          <w:sz w:val="22"/>
          <w:szCs w:val="22"/>
        </w:rPr>
        <w:t>For victim services, ensure robust compliance with the Victims’ Code (VCOP) and associated contractual requirements, with effective oversight of service quality, timeliness, access and delivery against victims’ entitlements</w:t>
      </w:r>
    </w:p>
    <w:p w14:paraId="49CB0FB5" w14:textId="77777777" w:rsidR="00720E45" w:rsidRDefault="00720E45" w:rsidP="00463E80">
      <w:pPr>
        <w:pStyle w:val="ListParagraph"/>
        <w:numPr>
          <w:ilvl w:val="0"/>
          <w:numId w:val="17"/>
        </w:numPr>
        <w:spacing w:after="100" w:line="360" w:lineRule="auto"/>
      </w:pPr>
      <w:r>
        <w:rPr>
          <w:rStyle w:val="normaltextrun"/>
          <w:rFonts w:ascii="Arial" w:hAnsi="Arial" w:cs="Arial"/>
          <w:sz w:val="22"/>
          <w:szCs w:val="22"/>
        </w:rPr>
        <w:t>Identify, assess and manage operational risks, ensuring effective controls are in place and significant issues are escalated early with clear analysis and mitigation</w:t>
      </w:r>
    </w:p>
    <w:p w14:paraId="50A7A718" w14:textId="77777777" w:rsidR="00720E45" w:rsidRDefault="00720E45" w:rsidP="00463E80">
      <w:pPr>
        <w:pStyle w:val="ListParagraph"/>
        <w:numPr>
          <w:ilvl w:val="0"/>
          <w:numId w:val="13"/>
        </w:numPr>
        <w:spacing w:after="100" w:line="360" w:lineRule="auto"/>
        <w:rPr>
          <w:lang w:eastAsia="en-GB"/>
        </w:rPr>
      </w:pPr>
      <w:r w:rsidRPr="00720E45">
        <w:rPr>
          <w:rStyle w:val="normaltextrun"/>
          <w:rFonts w:ascii="Arial" w:hAnsi="Arial" w:cs="Arial"/>
          <w:sz w:val="22"/>
          <w:szCs w:val="22"/>
        </w:rPr>
        <w:t>Use data, assurance activity and feedback to strengthen practice, improve controls and increase confidence in delivery across the portfolio</w:t>
      </w:r>
    </w:p>
    <w:p w14:paraId="0A526219" w14:textId="77777777" w:rsidR="00720E45" w:rsidRDefault="00720E45" w:rsidP="00463E80">
      <w:pPr>
        <w:pStyle w:val="ListParagraph"/>
        <w:numPr>
          <w:ilvl w:val="0"/>
          <w:numId w:val="14"/>
        </w:numPr>
        <w:spacing w:after="100" w:line="360" w:lineRule="auto"/>
        <w:rPr>
          <w:lang w:eastAsia="en-GB"/>
        </w:rPr>
      </w:pPr>
      <w:r>
        <w:rPr>
          <w:rStyle w:val="normaltextrun"/>
          <w:rFonts w:ascii="Arial" w:hAnsi="Arial" w:cs="Arial"/>
          <w:sz w:val="22"/>
          <w:szCs w:val="22"/>
        </w:rPr>
        <w:t>Maintain high standards of quality and compliance, responding proactively to audits, incidents, complaints and findings</w:t>
      </w:r>
    </w:p>
    <w:p w14:paraId="158A1FAB" w14:textId="77777777" w:rsidR="00720E45" w:rsidRDefault="00720E45" w:rsidP="00463E80">
      <w:pPr>
        <w:pStyle w:val="ListParagraph"/>
        <w:numPr>
          <w:ilvl w:val="0"/>
          <w:numId w:val="14"/>
        </w:numPr>
        <w:spacing w:after="100" w:line="360" w:lineRule="auto"/>
      </w:pPr>
      <w:r>
        <w:rPr>
          <w:rFonts w:ascii="Arial" w:hAnsi="Arial" w:cs="Arial"/>
          <w:sz w:val="22"/>
          <w:szCs w:val="22"/>
        </w:rPr>
        <w:lastRenderedPageBreak/>
        <w:t>Ensure robust governance and assurance processes are in place, with audit readiness and timely completion of improvement actions</w:t>
      </w:r>
    </w:p>
    <w:p w14:paraId="6EED9AA4" w14:textId="77777777" w:rsidR="00720E45" w:rsidRDefault="00720E45" w:rsidP="00463E80">
      <w:pPr>
        <w:pStyle w:val="ListParagraph"/>
        <w:numPr>
          <w:ilvl w:val="0"/>
          <w:numId w:val="14"/>
        </w:numPr>
        <w:spacing w:after="100" w:line="360" w:lineRule="auto"/>
      </w:pPr>
      <w:r>
        <w:rPr>
          <w:rFonts w:ascii="Arial" w:hAnsi="Arial" w:cs="Arial"/>
          <w:sz w:val="22"/>
          <w:szCs w:val="22"/>
        </w:rPr>
        <w:t>Promote a culture of safety, accountability and transparency, ensuring concerns are surfaced and addressed early</w:t>
      </w:r>
    </w:p>
    <w:p w14:paraId="435E6DB6" w14:textId="77777777" w:rsidR="00D87490" w:rsidRDefault="00D87490" w:rsidP="00463E80">
      <w:pPr>
        <w:spacing w:after="100" w:line="360" w:lineRule="auto"/>
        <w:rPr>
          <w:lang w:eastAsia="en-GB"/>
        </w:rPr>
      </w:pPr>
      <w:r>
        <w:rPr>
          <w:rFonts w:ascii="Arial" w:hAnsi="Arial" w:cs="Arial"/>
          <w:b/>
          <w:bCs/>
          <w:color w:val="205D6C"/>
          <w:sz w:val="22"/>
          <w:szCs w:val="22"/>
        </w:rPr>
        <w:t>Innovation and digital transformation</w:t>
      </w:r>
    </w:p>
    <w:p w14:paraId="327DEF57" w14:textId="77777777" w:rsidR="00D87490" w:rsidRDefault="00D87490" w:rsidP="00463E80">
      <w:pPr>
        <w:pStyle w:val="ListParagraph"/>
        <w:numPr>
          <w:ilvl w:val="0"/>
          <w:numId w:val="35"/>
        </w:numPr>
        <w:spacing w:after="100" w:line="360" w:lineRule="auto"/>
        <w:rPr>
          <w:lang w:eastAsia="en-GB"/>
        </w:rPr>
      </w:pPr>
      <w:r>
        <w:rPr>
          <w:rFonts w:ascii="Arial" w:hAnsi="Arial" w:cs="Arial"/>
          <w:sz w:val="22"/>
          <w:szCs w:val="22"/>
        </w:rPr>
        <w:t>Lead service redesign and innovation across the portfolio, identifying opportunities to simplify pathways, improve outcomes and scale proven approaches.</w:t>
      </w:r>
    </w:p>
    <w:p w14:paraId="2453BB51" w14:textId="77777777" w:rsidR="00D87490" w:rsidRDefault="00D87490" w:rsidP="00463E80">
      <w:pPr>
        <w:pStyle w:val="ListParagraph"/>
        <w:numPr>
          <w:ilvl w:val="0"/>
          <w:numId w:val="35"/>
        </w:numPr>
        <w:spacing w:after="100" w:line="360" w:lineRule="auto"/>
      </w:pPr>
      <w:r>
        <w:rPr>
          <w:rFonts w:ascii="Arial" w:hAnsi="Arial" w:cs="Arial"/>
          <w:sz w:val="22"/>
          <w:szCs w:val="22"/>
        </w:rPr>
        <w:t>Drive the development of more digitally enabled service models, using technology, data and emerging tools to improve access, consistency, quality, efficiency and decision-making.</w:t>
      </w:r>
    </w:p>
    <w:p w14:paraId="3B45DCAE" w14:textId="77777777" w:rsidR="00D87490" w:rsidRDefault="00D87490" w:rsidP="00463E80">
      <w:pPr>
        <w:pStyle w:val="ListParagraph"/>
        <w:numPr>
          <w:ilvl w:val="0"/>
          <w:numId w:val="35"/>
        </w:numPr>
        <w:spacing w:after="100" w:line="360" w:lineRule="auto"/>
      </w:pPr>
      <w:r>
        <w:rPr>
          <w:rFonts w:ascii="Arial" w:hAnsi="Arial" w:cs="Arial"/>
          <w:sz w:val="22"/>
          <w:szCs w:val="22"/>
        </w:rPr>
        <w:t>Champion digital confidence across managers and teams, embedding safe, ethical and effective use of digital tools and data to strengthen workforce capability and mission delivery.</w:t>
      </w:r>
    </w:p>
    <w:p w14:paraId="022FD947" w14:textId="77777777" w:rsidR="00D87490" w:rsidRDefault="00D87490" w:rsidP="00463E80">
      <w:pPr>
        <w:pStyle w:val="ListParagraph"/>
        <w:numPr>
          <w:ilvl w:val="0"/>
          <w:numId w:val="35"/>
        </w:numPr>
        <w:spacing w:after="100" w:line="360" w:lineRule="auto"/>
      </w:pPr>
      <w:r>
        <w:rPr>
          <w:rFonts w:ascii="Arial" w:hAnsi="Arial" w:cs="Arial"/>
          <w:sz w:val="22"/>
          <w:szCs w:val="22"/>
        </w:rPr>
        <w:t>Work collaboratively with digital, quality, business development and operational colleagues to embed innovation into delivery plans, mobilisation and continuous improvement activity.</w:t>
      </w:r>
    </w:p>
    <w:p w14:paraId="71EB2B96" w14:textId="77777777" w:rsidR="00D87490" w:rsidRDefault="00D87490" w:rsidP="00463E80">
      <w:pPr>
        <w:spacing w:after="100" w:line="360" w:lineRule="auto"/>
        <w:rPr>
          <w:lang w:eastAsia="en-GB"/>
        </w:rPr>
      </w:pPr>
      <w:r>
        <w:rPr>
          <w:rFonts w:ascii="Arial" w:hAnsi="Arial" w:cs="Arial"/>
          <w:b/>
          <w:bCs/>
          <w:color w:val="205D6C"/>
          <w:sz w:val="22"/>
          <w:szCs w:val="22"/>
        </w:rPr>
        <w:t>Growth</w:t>
      </w:r>
    </w:p>
    <w:p w14:paraId="5D059805" w14:textId="77777777" w:rsidR="00D87490" w:rsidRDefault="00D87490" w:rsidP="00463E80">
      <w:pPr>
        <w:pStyle w:val="ListParagraph"/>
        <w:numPr>
          <w:ilvl w:val="0"/>
          <w:numId w:val="21"/>
        </w:numPr>
        <w:spacing w:after="100" w:line="360" w:lineRule="auto"/>
        <w:rPr>
          <w:lang w:eastAsia="en-GB"/>
        </w:rPr>
      </w:pPr>
      <w:r>
        <w:rPr>
          <w:rFonts w:ascii="Arial" w:hAnsi="Arial" w:cs="Arial"/>
          <w:sz w:val="22"/>
          <w:szCs w:val="22"/>
        </w:rPr>
        <w:t>Lead mission-aligned growth across the Safer Futures portfolio, focusing on opportunities that scale effective models, strengthen impact and contribute to Mission 2030 priorities</w:t>
      </w:r>
    </w:p>
    <w:p w14:paraId="15E9BAB7" w14:textId="77777777" w:rsidR="00B027F1" w:rsidRPr="00B027F1" w:rsidRDefault="00B027F1" w:rsidP="00463E80">
      <w:pPr>
        <w:pStyle w:val="ListParagraph"/>
        <w:numPr>
          <w:ilvl w:val="0"/>
          <w:numId w:val="21"/>
        </w:numPr>
        <w:spacing w:after="100" w:line="360" w:lineRule="auto"/>
        <w:rPr>
          <w:rFonts w:ascii="Arial" w:eastAsiaTheme="majorEastAsia" w:hAnsi="Arial" w:cs="Arial"/>
          <w:kern w:val="0"/>
          <w:sz w:val="22"/>
          <w:szCs w:val="22"/>
          <w:lang w:eastAsia="en-GB"/>
          <w14:ligatures w14:val="none"/>
        </w:rPr>
      </w:pPr>
      <w:r w:rsidRPr="00B027F1">
        <w:rPr>
          <w:rFonts w:ascii="Arial" w:eastAsiaTheme="majorEastAsia" w:hAnsi="Arial" w:cs="Arial"/>
          <w:kern w:val="0"/>
          <w:sz w:val="22"/>
          <w:szCs w:val="22"/>
          <w:lang w:eastAsia="en-GB"/>
          <w14:ligatures w14:val="none"/>
        </w:rPr>
        <w:t>Identify and progress opportunities for service expansion, innovation and new models of delivery</w:t>
      </w:r>
    </w:p>
    <w:p w14:paraId="42ACAC43" w14:textId="77777777" w:rsidR="00B027F1" w:rsidRPr="00B027F1" w:rsidRDefault="00B027F1" w:rsidP="00463E80">
      <w:pPr>
        <w:pStyle w:val="ListParagraph"/>
        <w:numPr>
          <w:ilvl w:val="0"/>
          <w:numId w:val="21"/>
        </w:numPr>
        <w:spacing w:after="100" w:line="360" w:lineRule="auto"/>
        <w:rPr>
          <w:rFonts w:ascii="Arial" w:eastAsiaTheme="majorEastAsia" w:hAnsi="Arial" w:cs="Arial"/>
          <w:kern w:val="0"/>
          <w:sz w:val="22"/>
          <w:szCs w:val="22"/>
          <w:lang w:eastAsia="en-GB"/>
          <w14:ligatures w14:val="none"/>
        </w:rPr>
      </w:pPr>
      <w:r w:rsidRPr="00B027F1">
        <w:rPr>
          <w:rFonts w:ascii="Arial" w:eastAsiaTheme="majorEastAsia" w:hAnsi="Arial" w:cs="Arial"/>
          <w:kern w:val="0"/>
          <w:sz w:val="22"/>
          <w:szCs w:val="22"/>
          <w:lang w:eastAsia="en-GB"/>
          <w14:ligatures w14:val="none"/>
        </w:rPr>
        <w:t>Build and maintain strong relationships with commissioners, funders and strategic partners, influencing future service design</w:t>
      </w:r>
    </w:p>
    <w:p w14:paraId="75595F80" w14:textId="77777777" w:rsidR="00B027F1" w:rsidRPr="00B027F1" w:rsidRDefault="00B027F1" w:rsidP="00463E80">
      <w:pPr>
        <w:pStyle w:val="ListParagraph"/>
        <w:numPr>
          <w:ilvl w:val="0"/>
          <w:numId w:val="21"/>
        </w:numPr>
        <w:spacing w:after="100" w:line="360" w:lineRule="auto"/>
        <w:rPr>
          <w:rFonts w:ascii="Arial" w:eastAsiaTheme="majorEastAsia" w:hAnsi="Arial" w:cs="Arial"/>
          <w:kern w:val="0"/>
          <w:sz w:val="22"/>
          <w:szCs w:val="22"/>
          <w:lang w:eastAsia="en-GB"/>
          <w14:ligatures w14:val="none"/>
        </w:rPr>
      </w:pPr>
      <w:r w:rsidRPr="00B027F1">
        <w:rPr>
          <w:rFonts w:ascii="Arial" w:eastAsiaTheme="majorEastAsia" w:hAnsi="Arial" w:cs="Arial"/>
          <w:kern w:val="0"/>
          <w:sz w:val="22"/>
          <w:szCs w:val="22"/>
          <w:lang w:eastAsia="en-GB"/>
          <w14:ligatures w14:val="none"/>
        </w:rPr>
        <w:t>Work with Business Development and senior leaders to support tendering, mobilisation and contract growth</w:t>
      </w:r>
    </w:p>
    <w:p w14:paraId="00B1B78D" w14:textId="77777777" w:rsidR="00B027F1" w:rsidRPr="00B027F1" w:rsidRDefault="00B027F1" w:rsidP="00463E80">
      <w:pPr>
        <w:pStyle w:val="ListParagraph"/>
        <w:numPr>
          <w:ilvl w:val="0"/>
          <w:numId w:val="21"/>
        </w:numPr>
        <w:spacing w:after="100" w:line="360" w:lineRule="auto"/>
        <w:rPr>
          <w:rFonts w:ascii="Arial" w:eastAsiaTheme="majorEastAsia" w:hAnsi="Arial" w:cs="Arial"/>
          <w:kern w:val="0"/>
          <w:sz w:val="22"/>
          <w:szCs w:val="22"/>
          <w:lang w:eastAsia="en-GB"/>
          <w14:ligatures w14:val="none"/>
        </w:rPr>
      </w:pPr>
      <w:r w:rsidRPr="00B027F1">
        <w:rPr>
          <w:rFonts w:ascii="Arial" w:eastAsiaTheme="majorEastAsia" w:hAnsi="Arial" w:cs="Arial"/>
          <w:kern w:val="0"/>
          <w:sz w:val="22"/>
          <w:szCs w:val="22"/>
          <w:lang w:eastAsia="en-GB"/>
          <w14:ligatures w14:val="none"/>
        </w:rPr>
        <w:t>Use service performance, insight and learning to shape future opportunities and strengthen market position</w:t>
      </w:r>
    </w:p>
    <w:p w14:paraId="1544A705" w14:textId="77777777" w:rsidR="00D87490" w:rsidRPr="00D87490" w:rsidRDefault="00D87490" w:rsidP="00463E80">
      <w:pPr>
        <w:pStyle w:val="ListParagraph"/>
        <w:numPr>
          <w:ilvl w:val="0"/>
          <w:numId w:val="21"/>
        </w:numPr>
        <w:spacing w:after="100" w:line="360" w:lineRule="auto"/>
        <w:rPr>
          <w:rFonts w:ascii="Arial" w:eastAsiaTheme="majorEastAsia" w:hAnsi="Arial" w:cs="Arial"/>
          <w:kern w:val="0"/>
          <w:sz w:val="22"/>
          <w:szCs w:val="22"/>
          <w:lang w:eastAsia="en-GB"/>
          <w14:ligatures w14:val="none"/>
        </w:rPr>
      </w:pPr>
      <w:r>
        <w:rPr>
          <w:rFonts w:ascii="Arial" w:hAnsi="Arial" w:cs="Arial"/>
          <w:sz w:val="22"/>
          <w:szCs w:val="22"/>
        </w:rPr>
        <w:t>Use financial insight to inform strategic decision-making, support trade-offs and enable reinvestment into innovation, growth and impact</w:t>
      </w:r>
    </w:p>
    <w:p w14:paraId="25358D94" w14:textId="77777777" w:rsidR="007379D9" w:rsidRPr="007379D9" w:rsidRDefault="007379D9" w:rsidP="00463E80">
      <w:pPr>
        <w:pStyle w:val="paragraph"/>
        <w:spacing w:before="0" w:beforeAutospacing="0" w:afterAutospacing="0" w:line="360" w:lineRule="auto"/>
        <w:textAlignment w:val="baseline"/>
        <w:rPr>
          <w:rFonts w:ascii="Arial" w:eastAsiaTheme="minorHAnsi" w:hAnsi="Arial" w:cs="Arial"/>
          <w:b/>
          <w:bCs/>
          <w:color w:val="1D5C6C"/>
          <w:kern w:val="2"/>
          <w:sz w:val="28"/>
          <w:szCs w:val="28"/>
          <w:lang w:eastAsia="en-US"/>
          <w14:ligatures w14:val="standardContextual"/>
        </w:rPr>
      </w:pPr>
      <w:r w:rsidRPr="007379D9">
        <w:rPr>
          <w:rFonts w:ascii="Arial" w:eastAsiaTheme="minorHAnsi" w:hAnsi="Arial" w:cs="Arial"/>
          <w:b/>
          <w:bCs/>
          <w:color w:val="1D5C6C"/>
          <w:kern w:val="2"/>
          <w:sz w:val="28"/>
          <w:szCs w:val="28"/>
          <w:lang w:eastAsia="en-US"/>
          <w14:ligatures w14:val="standardContextual"/>
        </w:rPr>
        <w:t>KEY SUCCESS MEASURES</w:t>
      </w:r>
    </w:p>
    <w:p w14:paraId="1A8E28B2" w14:textId="4CC816CA" w:rsidR="007379D9" w:rsidRPr="007379D9" w:rsidRDefault="007379D9" w:rsidP="00463E80">
      <w:pPr>
        <w:pStyle w:val="paragraph"/>
        <w:numPr>
          <w:ilvl w:val="0"/>
          <w:numId w:val="18"/>
        </w:numPr>
        <w:spacing w:before="0" w:beforeAutospacing="0" w:afterAutospacing="0" w:line="360" w:lineRule="auto"/>
        <w:textAlignment w:val="baseline"/>
        <w:rPr>
          <w:rFonts w:ascii="Arial" w:eastAsiaTheme="minorHAnsi" w:hAnsi="Arial" w:cs="Arial"/>
          <w:kern w:val="2"/>
          <w:sz w:val="22"/>
          <w:szCs w:val="22"/>
          <w:lang w:eastAsia="en-US"/>
          <w14:ligatures w14:val="standardContextual"/>
        </w:rPr>
      </w:pPr>
      <w:r w:rsidRPr="007379D9">
        <w:rPr>
          <w:rFonts w:ascii="Arial" w:eastAsiaTheme="minorHAnsi" w:hAnsi="Arial" w:cs="Arial"/>
          <w:kern w:val="2"/>
          <w:sz w:val="22"/>
          <w:szCs w:val="22"/>
          <w:lang w:eastAsia="en-US"/>
          <w14:ligatures w14:val="standardContextual"/>
        </w:rPr>
        <w:lastRenderedPageBreak/>
        <w:t>Effective delivery of the functional plan: agreed milestones/KPIs stay on track, with clear recovery action agreed quickly when performance drifts. </w:t>
      </w:r>
    </w:p>
    <w:p w14:paraId="74D4099C" w14:textId="033601BA" w:rsidR="007379D9" w:rsidRPr="007379D9" w:rsidRDefault="007379D9" w:rsidP="00463E80">
      <w:pPr>
        <w:pStyle w:val="paragraph"/>
        <w:numPr>
          <w:ilvl w:val="0"/>
          <w:numId w:val="18"/>
        </w:numPr>
        <w:spacing w:before="0" w:beforeAutospacing="0" w:afterAutospacing="0" w:line="360" w:lineRule="auto"/>
        <w:textAlignment w:val="baseline"/>
        <w:rPr>
          <w:rFonts w:ascii="Arial" w:eastAsiaTheme="minorHAnsi" w:hAnsi="Arial" w:cs="Arial"/>
          <w:kern w:val="2"/>
          <w:sz w:val="22"/>
          <w:szCs w:val="22"/>
          <w:lang w:eastAsia="en-US"/>
          <w14:ligatures w14:val="standardContextual"/>
        </w:rPr>
      </w:pPr>
      <w:r w:rsidRPr="007379D9">
        <w:rPr>
          <w:rFonts w:ascii="Arial" w:eastAsiaTheme="minorHAnsi" w:hAnsi="Arial" w:cs="Arial"/>
          <w:kern w:val="2"/>
          <w:sz w:val="22"/>
          <w:szCs w:val="22"/>
          <w:lang w:eastAsia="en-US"/>
          <w14:ligatures w14:val="standardContextual"/>
        </w:rPr>
        <w:t>Increased quality: ensuring assurance outcomes meet the agreed standard, with repeat findings reducing over time. </w:t>
      </w:r>
    </w:p>
    <w:p w14:paraId="32EB738E" w14:textId="77777777" w:rsidR="00D87490" w:rsidRPr="00D87490" w:rsidRDefault="00D87490" w:rsidP="00463E80">
      <w:pPr>
        <w:pStyle w:val="paragraph"/>
        <w:numPr>
          <w:ilvl w:val="0"/>
          <w:numId w:val="18"/>
        </w:numPr>
        <w:spacing w:afterAutospacing="0" w:line="360" w:lineRule="auto"/>
        <w:textAlignment w:val="baseline"/>
        <w:rPr>
          <w:rFonts w:ascii="Arial" w:eastAsiaTheme="minorHAnsi" w:hAnsi="Arial" w:cs="Arial"/>
          <w:kern w:val="2"/>
          <w:sz w:val="22"/>
          <w:szCs w:val="22"/>
          <w:lang w:eastAsia="en-US"/>
          <w14:ligatures w14:val="standardContextual"/>
        </w:rPr>
      </w:pPr>
      <w:r>
        <w:rPr>
          <w:rFonts w:ascii="Arial" w:hAnsi="Arial" w:cs="Arial"/>
          <w:sz w:val="22"/>
          <w:szCs w:val="22"/>
        </w:rPr>
        <w:t>Mission 2030 delivery: operational plans, portfolio priorities and improvement activity demonstrably contribute to long-term mission outcomes and strategic priorities.</w:t>
      </w:r>
    </w:p>
    <w:p w14:paraId="59D69358" w14:textId="73C40742" w:rsidR="007379D9" w:rsidRPr="007379D9" w:rsidRDefault="007379D9" w:rsidP="00463E80">
      <w:pPr>
        <w:pStyle w:val="paragraph"/>
        <w:numPr>
          <w:ilvl w:val="0"/>
          <w:numId w:val="18"/>
        </w:numPr>
        <w:spacing w:before="0" w:beforeAutospacing="0" w:afterAutospacing="0" w:line="360" w:lineRule="auto"/>
        <w:textAlignment w:val="baseline"/>
        <w:rPr>
          <w:rFonts w:ascii="Arial" w:eastAsiaTheme="minorHAnsi" w:hAnsi="Arial" w:cs="Arial"/>
          <w:kern w:val="2"/>
          <w:sz w:val="22"/>
          <w:szCs w:val="22"/>
          <w:lang w:eastAsia="en-US"/>
          <w14:ligatures w14:val="standardContextual"/>
        </w:rPr>
      </w:pPr>
      <w:r w:rsidRPr="007379D9">
        <w:rPr>
          <w:rFonts w:ascii="Arial" w:eastAsiaTheme="minorHAnsi" w:hAnsi="Arial" w:cs="Arial"/>
          <w:kern w:val="2"/>
          <w:sz w:val="22"/>
          <w:szCs w:val="22"/>
          <w:lang w:eastAsia="en-US"/>
          <w14:ligatures w14:val="standardContextual"/>
        </w:rPr>
        <w:t>Evidence based impact: agreed service outcomes are achieved and sustained, reviewed monthly with evidence of learning-led improvement. </w:t>
      </w:r>
    </w:p>
    <w:p w14:paraId="5D1CB6B9" w14:textId="77777777" w:rsidR="00D87490" w:rsidRPr="00D87490" w:rsidRDefault="00D87490" w:rsidP="00463E80">
      <w:pPr>
        <w:pStyle w:val="paragraph"/>
        <w:numPr>
          <w:ilvl w:val="0"/>
          <w:numId w:val="18"/>
        </w:numPr>
        <w:spacing w:afterAutospacing="0" w:line="360" w:lineRule="auto"/>
        <w:textAlignment w:val="baseline"/>
        <w:rPr>
          <w:rFonts w:ascii="Arial" w:eastAsiaTheme="minorHAnsi" w:hAnsi="Arial" w:cs="Arial"/>
          <w:kern w:val="2"/>
          <w:sz w:val="22"/>
          <w:szCs w:val="22"/>
          <w:lang w:eastAsia="en-US"/>
          <w14:ligatures w14:val="standardContextual"/>
        </w:rPr>
      </w:pPr>
      <w:r>
        <w:rPr>
          <w:rFonts w:ascii="Arial" w:hAnsi="Arial" w:cs="Arial"/>
          <w:sz w:val="22"/>
          <w:szCs w:val="22"/>
        </w:rPr>
        <w:t>Victim services compliance and impact: services evidence strong compliance with VCOP, contractual standards and victims’ entitlements, with assurance activity showing timely access, quality and sustained improvement.</w:t>
      </w:r>
    </w:p>
    <w:p w14:paraId="74FCC414" w14:textId="521C8E93" w:rsidR="007379D9" w:rsidRPr="007379D9" w:rsidRDefault="007379D9" w:rsidP="00463E80">
      <w:pPr>
        <w:pStyle w:val="paragraph"/>
        <w:numPr>
          <w:ilvl w:val="0"/>
          <w:numId w:val="18"/>
        </w:numPr>
        <w:spacing w:before="0" w:beforeAutospacing="0" w:afterAutospacing="0" w:line="360" w:lineRule="auto"/>
        <w:textAlignment w:val="baseline"/>
        <w:rPr>
          <w:rFonts w:ascii="Arial" w:eastAsiaTheme="minorHAnsi" w:hAnsi="Arial" w:cs="Arial"/>
          <w:kern w:val="2"/>
          <w:sz w:val="22"/>
          <w:szCs w:val="22"/>
          <w:lang w:eastAsia="en-US"/>
          <w14:ligatures w14:val="standardContextual"/>
        </w:rPr>
      </w:pPr>
      <w:r w:rsidRPr="007379D9">
        <w:rPr>
          <w:rFonts w:ascii="Arial" w:eastAsiaTheme="minorHAnsi" w:hAnsi="Arial" w:cs="Arial"/>
          <w:kern w:val="2"/>
          <w:sz w:val="22"/>
          <w:szCs w:val="22"/>
          <w:lang w:eastAsia="en-US"/>
          <w14:ligatures w14:val="standardContextual"/>
        </w:rPr>
        <w:t>Stay financially sustainable: deliver within budget (or agreed tolerance) with a credible forecast and mitigation in place. </w:t>
      </w:r>
    </w:p>
    <w:p w14:paraId="486A2440" w14:textId="77777777" w:rsidR="00D87490" w:rsidRPr="00D87490" w:rsidRDefault="00D87490" w:rsidP="00463E80">
      <w:pPr>
        <w:pStyle w:val="paragraph"/>
        <w:numPr>
          <w:ilvl w:val="0"/>
          <w:numId w:val="18"/>
        </w:numPr>
        <w:spacing w:afterAutospacing="0" w:line="360" w:lineRule="auto"/>
        <w:textAlignment w:val="baseline"/>
        <w:rPr>
          <w:rFonts w:ascii="Arial" w:eastAsiaTheme="minorHAnsi" w:hAnsi="Arial" w:cs="Arial"/>
          <w:kern w:val="2"/>
          <w:sz w:val="22"/>
          <w:szCs w:val="22"/>
          <w:lang w:eastAsia="en-US"/>
          <w14:ligatures w14:val="standardContextual"/>
        </w:rPr>
      </w:pPr>
      <w:r>
        <w:rPr>
          <w:rFonts w:ascii="Arial" w:hAnsi="Arial" w:cs="Arial"/>
          <w:sz w:val="22"/>
          <w:szCs w:val="22"/>
        </w:rPr>
        <w:t>Innovation and digital maturity: services demonstrate measurable progress in redesign, digital adoption, consistency, efficiency and evidence-led practice.</w:t>
      </w:r>
    </w:p>
    <w:p w14:paraId="03796E57" w14:textId="7A6387BC" w:rsidR="007379D9" w:rsidRPr="007379D9" w:rsidRDefault="007379D9" w:rsidP="00463E80">
      <w:pPr>
        <w:pStyle w:val="paragraph"/>
        <w:numPr>
          <w:ilvl w:val="0"/>
          <w:numId w:val="18"/>
        </w:numPr>
        <w:spacing w:before="0" w:beforeAutospacing="0" w:afterAutospacing="0" w:line="360" w:lineRule="auto"/>
        <w:textAlignment w:val="baseline"/>
        <w:rPr>
          <w:rFonts w:ascii="Arial" w:eastAsiaTheme="minorHAnsi" w:hAnsi="Arial" w:cs="Arial"/>
          <w:kern w:val="2"/>
          <w:sz w:val="22"/>
          <w:szCs w:val="22"/>
          <w:lang w:eastAsia="en-US"/>
          <w14:ligatures w14:val="standardContextual"/>
        </w:rPr>
      </w:pPr>
      <w:r w:rsidRPr="007379D9">
        <w:rPr>
          <w:rFonts w:ascii="Arial" w:eastAsiaTheme="minorHAnsi" w:hAnsi="Arial" w:cs="Arial"/>
          <w:kern w:val="2"/>
          <w:sz w:val="22"/>
          <w:szCs w:val="22"/>
          <w:lang w:eastAsia="en-US"/>
          <w14:ligatures w14:val="standardContextual"/>
        </w:rPr>
        <w:t>Build capability: managers and other staff are developed, and performance issues are addressed early, strengthening delivery confidence quarter on quarter. </w:t>
      </w:r>
    </w:p>
    <w:p w14:paraId="39C28A42" w14:textId="5B3B0BF4" w:rsidR="007379D9" w:rsidRPr="007379D9" w:rsidRDefault="007379D9" w:rsidP="00463E80">
      <w:pPr>
        <w:pStyle w:val="paragraph"/>
        <w:numPr>
          <w:ilvl w:val="0"/>
          <w:numId w:val="18"/>
        </w:numPr>
        <w:spacing w:before="0" w:beforeAutospacing="0" w:afterAutospacing="0" w:line="360" w:lineRule="auto"/>
        <w:textAlignment w:val="baseline"/>
        <w:rPr>
          <w:rFonts w:ascii="Arial" w:eastAsiaTheme="minorHAnsi" w:hAnsi="Arial" w:cs="Arial"/>
          <w:kern w:val="2"/>
          <w:sz w:val="22"/>
          <w:szCs w:val="22"/>
          <w:lang w:eastAsia="en-US"/>
          <w14:ligatures w14:val="standardContextual"/>
        </w:rPr>
      </w:pPr>
      <w:r w:rsidRPr="007379D9">
        <w:rPr>
          <w:rFonts w:ascii="Arial" w:eastAsiaTheme="minorHAnsi" w:hAnsi="Arial" w:cs="Arial"/>
          <w:kern w:val="2"/>
          <w:sz w:val="22"/>
          <w:szCs w:val="22"/>
          <w:lang w:eastAsia="en-US"/>
          <w14:ligatures w14:val="standardContextual"/>
        </w:rPr>
        <w:t>Keep services safe and compliant: safeguarding, health &amp; safety and contractual/statutory requirements are met, with actions closed on time and inspection-readiness maintained. </w:t>
      </w:r>
    </w:p>
    <w:p w14:paraId="3E4EB271" w14:textId="31F77D7D" w:rsidR="007379D9" w:rsidRPr="007379D9" w:rsidRDefault="007379D9" w:rsidP="00463E80">
      <w:pPr>
        <w:pStyle w:val="paragraph"/>
        <w:numPr>
          <w:ilvl w:val="0"/>
          <w:numId w:val="18"/>
        </w:numPr>
        <w:spacing w:before="0" w:beforeAutospacing="0" w:afterAutospacing="0" w:line="360" w:lineRule="auto"/>
        <w:textAlignment w:val="baseline"/>
        <w:rPr>
          <w:rFonts w:ascii="Arial" w:eastAsiaTheme="minorHAnsi" w:hAnsi="Arial" w:cs="Arial"/>
          <w:kern w:val="2"/>
          <w:sz w:val="22"/>
          <w:szCs w:val="22"/>
          <w:lang w:eastAsia="en-US"/>
          <w14:ligatures w14:val="standardContextual"/>
        </w:rPr>
      </w:pPr>
      <w:r w:rsidRPr="007379D9">
        <w:rPr>
          <w:rFonts w:ascii="Arial" w:eastAsiaTheme="minorHAnsi" w:hAnsi="Arial" w:cs="Arial"/>
          <w:kern w:val="2"/>
          <w:sz w:val="22"/>
          <w:szCs w:val="22"/>
          <w:lang w:eastAsia="en-US"/>
          <w14:ligatures w14:val="standardContextual"/>
        </w:rPr>
        <w:t>Drive consistency: ways of working and practice are aligned across teams/locations, reducing variation and improving reliability. </w:t>
      </w:r>
    </w:p>
    <w:p w14:paraId="06577509" w14:textId="43FCE996" w:rsidR="008F09DA" w:rsidRPr="008F09DA" w:rsidRDefault="007379D9" w:rsidP="00463E80">
      <w:pPr>
        <w:pStyle w:val="paragraph"/>
        <w:numPr>
          <w:ilvl w:val="0"/>
          <w:numId w:val="18"/>
        </w:numPr>
        <w:spacing w:before="0" w:beforeAutospacing="0" w:afterAutospacing="0" w:line="360" w:lineRule="auto"/>
        <w:textAlignment w:val="baseline"/>
        <w:rPr>
          <w:rFonts w:ascii="Arial" w:eastAsiaTheme="minorHAnsi" w:hAnsi="Arial" w:cs="Arial"/>
          <w:kern w:val="2"/>
          <w:sz w:val="22"/>
          <w:szCs w:val="22"/>
          <w:lang w:eastAsia="en-US"/>
          <w14:ligatures w14:val="standardContextual"/>
        </w:rPr>
      </w:pPr>
      <w:r w:rsidRPr="007379D9">
        <w:rPr>
          <w:rFonts w:ascii="Arial" w:eastAsiaTheme="minorHAnsi" w:hAnsi="Arial" w:cs="Arial"/>
          <w:kern w:val="2"/>
          <w:sz w:val="22"/>
          <w:szCs w:val="22"/>
          <w:lang w:eastAsia="en-US"/>
          <w14:ligatures w14:val="standardContextual"/>
        </w:rPr>
        <w:t>Model “one Catch22 culture”: collaboration across functions improves delivery, and issues/risks are escalated early, with clear options and recommendations.</w:t>
      </w:r>
    </w:p>
    <w:p w14:paraId="22082AE1" w14:textId="77777777" w:rsidR="00D87490" w:rsidRPr="00D87490" w:rsidRDefault="00D87490" w:rsidP="00463E80">
      <w:pPr>
        <w:pStyle w:val="paragraph"/>
        <w:numPr>
          <w:ilvl w:val="0"/>
          <w:numId w:val="18"/>
        </w:numPr>
        <w:spacing w:afterAutospacing="0" w:line="360" w:lineRule="auto"/>
        <w:textAlignment w:val="baseline"/>
        <w:rPr>
          <w:rFonts w:ascii="Arial" w:eastAsiaTheme="minorHAnsi" w:hAnsi="Arial" w:cs="Arial"/>
          <w:kern w:val="2"/>
          <w:sz w:val="22"/>
          <w:szCs w:val="22"/>
          <w:lang w:eastAsia="en-US"/>
          <w14:ligatures w14:val="standardContextual"/>
        </w:rPr>
      </w:pPr>
      <w:r>
        <w:rPr>
          <w:rFonts w:ascii="Arial" w:hAnsi="Arial" w:cs="Arial"/>
          <w:sz w:val="22"/>
          <w:szCs w:val="22"/>
        </w:rPr>
        <w:t>Strategic growth: mission-aligned opportunities are identified and progressed, with clear evidence of demand, fit, operational credibility, financial sustainability and impact potential.</w:t>
      </w:r>
    </w:p>
    <w:p w14:paraId="7D8713E7" w14:textId="74B1B44B" w:rsidR="008F09DA" w:rsidRPr="000D06C2" w:rsidRDefault="008F09DA" w:rsidP="00463E80">
      <w:pPr>
        <w:spacing w:after="100" w:line="360" w:lineRule="auto"/>
        <w:rPr>
          <w:rFonts w:ascii="Arial" w:eastAsia="Arial" w:hAnsi="Arial" w:cs="Arial"/>
          <w:b/>
          <w:bCs/>
          <w:color w:val="1D5C6C"/>
          <w:sz w:val="40"/>
          <w:szCs w:val="40"/>
        </w:rPr>
      </w:pPr>
      <w:r w:rsidRPr="008F09DA">
        <w:rPr>
          <w:rFonts w:ascii="Arial" w:eastAsia="Arial" w:hAnsi="Arial" w:cs="Arial"/>
          <w:b/>
          <w:bCs/>
          <w:color w:val="1D5C6C"/>
          <w:sz w:val="40"/>
          <w:szCs w:val="40"/>
        </w:rPr>
        <w:t>WHERE THE ROLE FITS IN CATCH22</w:t>
      </w:r>
    </w:p>
    <w:p w14:paraId="42137756" w14:textId="77777777" w:rsidR="008F09DA" w:rsidRPr="00A36E67" w:rsidRDefault="008F09DA" w:rsidP="00463E80">
      <w:pPr>
        <w:numPr>
          <w:ilvl w:val="0"/>
          <w:numId w:val="20"/>
        </w:numPr>
        <w:spacing w:after="100" w:line="360" w:lineRule="auto"/>
        <w:ind w:left="714" w:hanging="357"/>
        <w:rPr>
          <w:rFonts w:ascii="Arial" w:eastAsia="Arial" w:hAnsi="Arial" w:cs="Arial"/>
          <w:sz w:val="22"/>
          <w:szCs w:val="22"/>
        </w:rPr>
      </w:pPr>
      <w:r w:rsidRPr="00A36E67">
        <w:rPr>
          <w:rFonts w:ascii="Arial" w:eastAsia="Arial" w:hAnsi="Arial" w:cs="Arial"/>
          <w:sz w:val="22"/>
          <w:szCs w:val="22"/>
        </w:rPr>
        <w:lastRenderedPageBreak/>
        <w:t>You will report to the designated Catch22 Director</w:t>
      </w:r>
      <w:r>
        <w:rPr>
          <w:rFonts w:ascii="Arial" w:eastAsia="Arial" w:hAnsi="Arial" w:cs="Arial"/>
          <w:sz w:val="22"/>
          <w:szCs w:val="22"/>
        </w:rPr>
        <w:t xml:space="preserve"> of Operations</w:t>
      </w:r>
      <w:r w:rsidRPr="00A36E67">
        <w:rPr>
          <w:rFonts w:ascii="Arial" w:eastAsia="Arial" w:hAnsi="Arial" w:cs="Arial"/>
          <w:sz w:val="22"/>
          <w:szCs w:val="22"/>
        </w:rPr>
        <w:t> </w:t>
      </w:r>
    </w:p>
    <w:p w14:paraId="6B25700D" w14:textId="77777777" w:rsidR="00D87490" w:rsidRPr="00D87490" w:rsidRDefault="00D87490" w:rsidP="00463E80">
      <w:pPr>
        <w:pStyle w:val="ListParagraph"/>
        <w:numPr>
          <w:ilvl w:val="0"/>
          <w:numId w:val="20"/>
        </w:numPr>
        <w:spacing w:after="100" w:line="360" w:lineRule="auto"/>
        <w:rPr>
          <w:rFonts w:ascii="Arial" w:eastAsia="Arial" w:hAnsi="Arial" w:cs="Arial"/>
          <w:sz w:val="22"/>
          <w:szCs w:val="22"/>
        </w:rPr>
      </w:pPr>
      <w:r w:rsidRPr="00D87490">
        <w:rPr>
          <w:rFonts w:ascii="Arial" w:hAnsi="Arial" w:cs="Arial"/>
          <w:sz w:val="22"/>
          <w:szCs w:val="22"/>
        </w:rPr>
        <w:t>You will be an active member of the relevant Senior Management Team and Mission Delivery groups, contributing to collective leadership and accountability for the delivery of Mission 2030 priorities and business targets.</w:t>
      </w:r>
    </w:p>
    <w:p w14:paraId="71F0C1F4" w14:textId="77777777" w:rsidR="00D87490" w:rsidRPr="00D87490" w:rsidRDefault="00D87490" w:rsidP="00463E80">
      <w:pPr>
        <w:pStyle w:val="ListParagraph"/>
        <w:numPr>
          <w:ilvl w:val="0"/>
          <w:numId w:val="20"/>
        </w:numPr>
        <w:spacing w:after="100" w:line="360" w:lineRule="auto"/>
        <w:rPr>
          <w:rFonts w:ascii="Arial" w:eastAsia="Arial" w:hAnsi="Arial" w:cs="Arial"/>
          <w:sz w:val="22"/>
          <w:szCs w:val="22"/>
        </w:rPr>
      </w:pPr>
      <w:r w:rsidRPr="00D87490">
        <w:rPr>
          <w:rFonts w:ascii="Arial" w:hAnsi="Arial" w:cs="Arial"/>
          <w:sz w:val="22"/>
          <w:szCs w:val="22"/>
        </w:rPr>
        <w:t>You will work closely with other Expert Leaders across the organisation to ensure service performance both informs and is informed by the strategic agenda, with learning and good practice shared to strengthen consistency, impact and system-wide delivery.</w:t>
      </w:r>
    </w:p>
    <w:tbl>
      <w:tblPr>
        <w:tblStyle w:val="TableGrid"/>
        <w:tblpPr w:leftFromText="180" w:rightFromText="180" w:vertAnchor="text" w:horzAnchor="margin" w:tblpY="-44"/>
        <w:tblW w:w="0" w:type="auto"/>
        <w:tblLook w:val="04A0" w:firstRow="1" w:lastRow="0" w:firstColumn="1" w:lastColumn="0" w:noHBand="0" w:noVBand="1"/>
      </w:tblPr>
      <w:tblGrid>
        <w:gridCol w:w="3397"/>
        <w:gridCol w:w="5619"/>
      </w:tblGrid>
      <w:tr w:rsidR="008F09DA" w:rsidRPr="00A36E67" w14:paraId="22A5265A" w14:textId="77777777" w:rsidTr="0060498E">
        <w:trPr>
          <w:trHeight w:val="397"/>
        </w:trPr>
        <w:tc>
          <w:tcPr>
            <w:tcW w:w="3397" w:type="dxa"/>
            <w:tcBorders>
              <w:top w:val="single" w:sz="4" w:space="0" w:color="E6ECF0"/>
              <w:left w:val="single" w:sz="4" w:space="0" w:color="E6ECF0"/>
              <w:bottom w:val="single" w:sz="4" w:space="0" w:color="E6ECF0"/>
              <w:right w:val="single" w:sz="4" w:space="0" w:color="E6ECF0"/>
            </w:tcBorders>
            <w:shd w:val="clear" w:color="auto" w:fill="FFFFFF"/>
            <w:vAlign w:val="center"/>
          </w:tcPr>
          <w:p w14:paraId="6CB36454" w14:textId="77777777" w:rsidR="008F09DA" w:rsidRPr="00A36E67" w:rsidRDefault="008F09DA" w:rsidP="0060498E">
            <w:pPr>
              <w:rPr>
                <w:rFonts w:ascii="Arial" w:eastAsia="Arial" w:hAnsi="Arial" w:cs="Arial"/>
                <w:b/>
                <w:bCs/>
                <w:color w:val="1D5C6C"/>
              </w:rPr>
            </w:pPr>
            <w:r w:rsidRPr="00A36E67">
              <w:rPr>
                <w:rFonts w:ascii="Arial" w:eastAsia="Arial" w:hAnsi="Arial" w:cs="Arial"/>
                <w:b/>
                <w:bCs/>
                <w:color w:val="1D5C6C"/>
              </w:rPr>
              <w:t>REPORTS TO</w:t>
            </w:r>
          </w:p>
        </w:tc>
        <w:tc>
          <w:tcPr>
            <w:tcW w:w="5619" w:type="dxa"/>
            <w:tcBorders>
              <w:top w:val="single" w:sz="4" w:space="0" w:color="E6ECF0"/>
              <w:left w:val="single" w:sz="4" w:space="0" w:color="E6ECF0"/>
              <w:bottom w:val="single" w:sz="4" w:space="0" w:color="E6ECF0"/>
              <w:right w:val="single" w:sz="4" w:space="0" w:color="E6ECF0"/>
            </w:tcBorders>
            <w:shd w:val="clear" w:color="auto" w:fill="FFFFFF"/>
            <w:vAlign w:val="center"/>
          </w:tcPr>
          <w:p w14:paraId="391CD85C" w14:textId="7E69565F" w:rsidR="008F09DA" w:rsidRPr="00B16D2F" w:rsidRDefault="00463E80" w:rsidP="0060498E">
            <w:pPr>
              <w:rPr>
                <w:rFonts w:ascii="Arial" w:eastAsia="Arial" w:hAnsi="Arial" w:cs="Arial"/>
                <w:color w:val="1D5C6C"/>
              </w:rPr>
            </w:pPr>
            <w:r w:rsidRPr="00B16D2F">
              <w:rPr>
                <w:rFonts w:ascii="Arial" w:eastAsia="Arial" w:hAnsi="Arial" w:cs="Arial"/>
                <w:color w:val="1D5C6C"/>
              </w:rPr>
              <w:t>Director – Safer Futures</w:t>
            </w:r>
          </w:p>
        </w:tc>
      </w:tr>
      <w:tr w:rsidR="008F09DA" w:rsidRPr="00A36E67" w14:paraId="7DF40801" w14:textId="77777777" w:rsidTr="0060498E">
        <w:trPr>
          <w:trHeight w:val="397"/>
        </w:trPr>
        <w:tc>
          <w:tcPr>
            <w:tcW w:w="3397" w:type="dxa"/>
            <w:tcBorders>
              <w:top w:val="single" w:sz="4" w:space="0" w:color="E6ECF0"/>
              <w:left w:val="single" w:sz="4" w:space="0" w:color="E6ECF0"/>
              <w:bottom w:val="single" w:sz="4" w:space="0" w:color="E6ECF0"/>
              <w:right w:val="single" w:sz="4" w:space="0" w:color="E6ECF0"/>
            </w:tcBorders>
            <w:shd w:val="clear" w:color="auto" w:fill="FFFFFF"/>
            <w:vAlign w:val="center"/>
          </w:tcPr>
          <w:p w14:paraId="34BD17DF" w14:textId="77777777" w:rsidR="008F09DA" w:rsidRPr="00A36E67" w:rsidRDefault="008F09DA" w:rsidP="0060498E">
            <w:pPr>
              <w:rPr>
                <w:rFonts w:ascii="Arial" w:eastAsia="Arial" w:hAnsi="Arial" w:cs="Arial"/>
                <w:lang w:eastAsia="en-GB"/>
              </w:rPr>
            </w:pPr>
            <w:r w:rsidRPr="00A36E67">
              <w:rPr>
                <w:rFonts w:ascii="Arial" w:eastAsia="Arial" w:hAnsi="Arial" w:cs="Arial"/>
                <w:b/>
                <w:bCs/>
                <w:color w:val="1D5C6C"/>
              </w:rPr>
              <w:t>LINE MANAGEMENT RESPONSIBILITY</w:t>
            </w:r>
          </w:p>
          <w:p w14:paraId="5549A34C" w14:textId="77777777" w:rsidR="008F09DA" w:rsidRPr="00A36E67" w:rsidRDefault="008F09DA" w:rsidP="0060498E">
            <w:pPr>
              <w:rPr>
                <w:rFonts w:ascii="Arial" w:eastAsia="Arial" w:hAnsi="Arial" w:cs="Arial"/>
                <w:b/>
                <w:bCs/>
                <w:color w:val="1D5C6C"/>
              </w:rPr>
            </w:pPr>
          </w:p>
        </w:tc>
        <w:tc>
          <w:tcPr>
            <w:tcW w:w="5619" w:type="dxa"/>
            <w:tcBorders>
              <w:top w:val="single" w:sz="4" w:space="0" w:color="E6ECF0"/>
              <w:left w:val="single" w:sz="4" w:space="0" w:color="E6ECF0"/>
              <w:bottom w:val="single" w:sz="4" w:space="0" w:color="E6ECF0"/>
              <w:right w:val="single" w:sz="4" w:space="0" w:color="E6ECF0"/>
            </w:tcBorders>
            <w:shd w:val="clear" w:color="auto" w:fill="FFFFFF"/>
            <w:vAlign w:val="center"/>
          </w:tcPr>
          <w:p w14:paraId="050A79EC" w14:textId="3C0F39B9" w:rsidR="008F09DA" w:rsidRPr="00B16D2F" w:rsidRDefault="00B16D2F" w:rsidP="0060498E">
            <w:pPr>
              <w:rPr>
                <w:rFonts w:ascii="Arial" w:eastAsia="Arial" w:hAnsi="Arial" w:cs="Arial"/>
                <w:color w:val="1D5C6C"/>
              </w:rPr>
            </w:pPr>
            <w:r w:rsidRPr="00B16D2F">
              <w:rPr>
                <w:rFonts w:ascii="Arial" w:eastAsia="Arial" w:hAnsi="Arial" w:cs="Arial"/>
                <w:color w:val="1D5C6C"/>
              </w:rPr>
              <w:t>5-7 Service Managers, staff or senior leads</w:t>
            </w:r>
          </w:p>
        </w:tc>
      </w:tr>
      <w:tr w:rsidR="008F09DA" w:rsidRPr="00A36E67" w14:paraId="667ACF43" w14:textId="77777777" w:rsidTr="0060498E">
        <w:trPr>
          <w:trHeight w:val="397"/>
        </w:trPr>
        <w:tc>
          <w:tcPr>
            <w:tcW w:w="3397" w:type="dxa"/>
            <w:tcBorders>
              <w:top w:val="single" w:sz="4" w:space="0" w:color="E6ECF0"/>
              <w:left w:val="single" w:sz="4" w:space="0" w:color="E6ECF0"/>
              <w:bottom w:val="single" w:sz="4" w:space="0" w:color="E6ECF0"/>
              <w:right w:val="single" w:sz="4" w:space="0" w:color="E6ECF0"/>
            </w:tcBorders>
            <w:shd w:val="clear" w:color="auto" w:fill="FFFFFF"/>
            <w:vAlign w:val="center"/>
          </w:tcPr>
          <w:p w14:paraId="15E41430" w14:textId="77777777" w:rsidR="008F09DA" w:rsidRPr="00A36E67" w:rsidRDefault="008F09DA" w:rsidP="0060498E">
            <w:pPr>
              <w:rPr>
                <w:rFonts w:ascii="Arial" w:eastAsia="Arial" w:hAnsi="Arial" w:cs="Arial"/>
                <w:b/>
                <w:bCs/>
                <w:color w:val="1D5C6C"/>
              </w:rPr>
            </w:pPr>
            <w:r w:rsidRPr="00A36E67">
              <w:rPr>
                <w:rFonts w:ascii="Arial" w:eastAsia="Arial" w:hAnsi="Arial" w:cs="Arial"/>
                <w:b/>
                <w:bCs/>
                <w:color w:val="1D5C6C"/>
              </w:rPr>
              <w:t>BUDGET RESPONSIBILITY</w:t>
            </w:r>
          </w:p>
        </w:tc>
        <w:tc>
          <w:tcPr>
            <w:tcW w:w="5619" w:type="dxa"/>
            <w:tcBorders>
              <w:top w:val="single" w:sz="4" w:space="0" w:color="E6ECF0"/>
              <w:left w:val="single" w:sz="4" w:space="0" w:color="E6ECF0"/>
              <w:bottom w:val="single" w:sz="4" w:space="0" w:color="E6ECF0"/>
              <w:right w:val="single" w:sz="4" w:space="0" w:color="E6ECF0"/>
            </w:tcBorders>
            <w:shd w:val="clear" w:color="auto" w:fill="FFFFFF"/>
            <w:vAlign w:val="center"/>
          </w:tcPr>
          <w:p w14:paraId="69E738CC" w14:textId="0F685FDB" w:rsidR="008F09DA" w:rsidRPr="00B16D2F" w:rsidRDefault="00B16D2F" w:rsidP="0060498E">
            <w:pPr>
              <w:rPr>
                <w:rFonts w:ascii="Arial" w:eastAsia="Arial" w:hAnsi="Arial" w:cs="Arial"/>
                <w:color w:val="1D5C6C"/>
              </w:rPr>
            </w:pPr>
            <w:r w:rsidRPr="00B16D2F">
              <w:rPr>
                <w:rFonts w:ascii="Arial" w:eastAsia="Arial" w:hAnsi="Arial" w:cs="Arial"/>
                <w:color w:val="1D5C6C"/>
              </w:rPr>
              <w:t>Between £3-7 Million</w:t>
            </w:r>
          </w:p>
        </w:tc>
      </w:tr>
    </w:tbl>
    <w:p w14:paraId="2265BC1C" w14:textId="77777777" w:rsidR="00137A7B" w:rsidRPr="007379D9" w:rsidRDefault="00137A7B" w:rsidP="007379D9">
      <w:pPr>
        <w:spacing w:after="0" w:line="240" w:lineRule="auto"/>
        <w:rPr>
          <w:rFonts w:ascii="Arial" w:eastAsia="Arial" w:hAnsi="Arial" w:cs="Arial"/>
          <w:b/>
          <w:bCs/>
          <w:color w:val="1D5C6C"/>
          <w:sz w:val="32"/>
          <w:szCs w:val="32"/>
        </w:rPr>
      </w:pPr>
    </w:p>
    <w:tbl>
      <w:tblPr>
        <w:tblpPr w:leftFromText="181" w:rightFromText="181" w:vertAnchor="page" w:tblpY="1861"/>
        <w:tblOverlap w:val="never"/>
        <w:tblW w:w="9533" w:type="dxa"/>
        <w:tblCellMar>
          <w:left w:w="0" w:type="dxa"/>
          <w:right w:w="0" w:type="dxa"/>
        </w:tblCellMar>
        <w:tblLook w:val="0420" w:firstRow="1" w:lastRow="0" w:firstColumn="0" w:lastColumn="0" w:noHBand="0" w:noVBand="1"/>
      </w:tblPr>
      <w:tblGrid>
        <w:gridCol w:w="2784"/>
        <w:gridCol w:w="6749"/>
      </w:tblGrid>
      <w:tr w:rsidR="008F09DA" w:rsidRPr="007379D9" w14:paraId="0DDA8A28" w14:textId="77777777" w:rsidTr="00137A7B">
        <w:trPr>
          <w:trHeight w:val="584"/>
        </w:trPr>
        <w:tc>
          <w:tcPr>
            <w:tcW w:w="9533" w:type="dxa"/>
            <w:gridSpan w:val="2"/>
            <w:tcBorders>
              <w:top w:val="dotted" w:sz="8" w:space="0" w:color="D5E9F2"/>
              <w:left w:val="dotted" w:sz="8" w:space="0" w:color="D5E9F2"/>
              <w:bottom w:val="dotted" w:sz="8" w:space="0" w:color="D5E9F2"/>
              <w:right w:val="dotted" w:sz="8" w:space="0" w:color="D5E9F2"/>
            </w:tcBorders>
            <w:shd w:val="clear" w:color="auto" w:fill="205D6C"/>
            <w:tcMar>
              <w:top w:w="72" w:type="dxa"/>
              <w:left w:w="144" w:type="dxa"/>
              <w:bottom w:w="72" w:type="dxa"/>
              <w:right w:w="144" w:type="dxa"/>
            </w:tcMar>
          </w:tcPr>
          <w:p w14:paraId="2C3F277C" w14:textId="6635B560" w:rsidR="008F09DA" w:rsidRPr="008F09DA" w:rsidRDefault="008F09DA" w:rsidP="008F09DA">
            <w:pPr>
              <w:tabs>
                <w:tab w:val="left" w:pos="1711"/>
              </w:tabs>
              <w:spacing w:after="0" w:line="240" w:lineRule="auto"/>
              <w:rPr>
                <w:rFonts w:ascii="Arial" w:eastAsia="Arial" w:hAnsi="Arial" w:cs="Arial"/>
                <w:b/>
                <w:bCs/>
                <w:color w:val="FFFFFF"/>
                <w:sz w:val="40"/>
                <w:szCs w:val="40"/>
              </w:rPr>
            </w:pPr>
            <w:r w:rsidRPr="008F09DA">
              <w:rPr>
                <w:rFonts w:ascii="Arial" w:eastAsia="Arial" w:hAnsi="Arial" w:cs="Arial"/>
                <w:b/>
                <w:bCs/>
                <w:color w:val="FFFFFF"/>
                <w:sz w:val="40"/>
                <w:szCs w:val="40"/>
              </w:rPr>
              <w:lastRenderedPageBreak/>
              <w:t>WE WILL NEED YOU TO HAVE THIS</w:t>
            </w:r>
          </w:p>
        </w:tc>
      </w:tr>
      <w:tr w:rsidR="007379D9" w:rsidRPr="007379D9" w14:paraId="3ED43ADE" w14:textId="77777777" w:rsidTr="00137A7B">
        <w:trPr>
          <w:trHeight w:val="584"/>
        </w:trPr>
        <w:tc>
          <w:tcPr>
            <w:tcW w:w="2784" w:type="dxa"/>
            <w:tcBorders>
              <w:top w:val="dotted" w:sz="8" w:space="0" w:color="D5E9F2"/>
              <w:left w:val="dotted" w:sz="8" w:space="0" w:color="D5E9F2"/>
              <w:bottom w:val="dotted" w:sz="8" w:space="0" w:color="D5E9F2"/>
              <w:right w:val="dotted" w:sz="8" w:space="0" w:color="D5E9F2"/>
            </w:tcBorders>
            <w:shd w:val="clear" w:color="auto" w:fill="205D6C"/>
            <w:tcMar>
              <w:top w:w="72" w:type="dxa"/>
              <w:left w:w="144" w:type="dxa"/>
              <w:bottom w:w="72" w:type="dxa"/>
              <w:right w:w="144" w:type="dxa"/>
            </w:tcMar>
            <w:hideMark/>
          </w:tcPr>
          <w:p w14:paraId="78613C0E" w14:textId="5A432E4F" w:rsidR="007379D9" w:rsidRPr="007379D9" w:rsidRDefault="007379D9" w:rsidP="008F09DA">
            <w:pPr>
              <w:tabs>
                <w:tab w:val="left" w:pos="1711"/>
              </w:tabs>
              <w:spacing w:after="0" w:line="240" w:lineRule="auto"/>
              <w:rPr>
                <w:rFonts w:ascii="Arial" w:eastAsia="Arial" w:hAnsi="Arial" w:cs="Arial"/>
                <w:color w:val="FFFFFF"/>
              </w:rPr>
            </w:pPr>
            <w:r w:rsidRPr="007379D9">
              <w:rPr>
                <w:rFonts w:ascii="Arial" w:eastAsia="Arial" w:hAnsi="Arial" w:cs="Arial"/>
                <w:b/>
                <w:bCs/>
                <w:color w:val="FFFFFF"/>
              </w:rPr>
              <w:t>SKILLS &amp; QUALIFICATIONS</w:t>
            </w:r>
          </w:p>
        </w:tc>
        <w:tc>
          <w:tcPr>
            <w:tcW w:w="6749" w:type="dxa"/>
            <w:tcBorders>
              <w:top w:val="dotted" w:sz="8" w:space="0" w:color="D5E9F2"/>
              <w:left w:val="dotted" w:sz="8" w:space="0" w:color="D5E9F2"/>
              <w:bottom w:val="dotted" w:sz="8" w:space="0" w:color="D5E9F2"/>
              <w:right w:val="dotted" w:sz="8" w:space="0" w:color="D5E9F2"/>
            </w:tcBorders>
            <w:shd w:val="clear" w:color="auto" w:fill="205D6C"/>
            <w:tcMar>
              <w:top w:w="72" w:type="dxa"/>
              <w:left w:w="144" w:type="dxa"/>
              <w:bottom w:w="72" w:type="dxa"/>
              <w:right w:w="144" w:type="dxa"/>
            </w:tcMar>
            <w:vAlign w:val="center"/>
            <w:hideMark/>
          </w:tcPr>
          <w:p w14:paraId="4549E49D" w14:textId="77777777" w:rsidR="007379D9" w:rsidRPr="007379D9" w:rsidRDefault="007379D9" w:rsidP="008F09DA">
            <w:pPr>
              <w:tabs>
                <w:tab w:val="left" w:pos="1711"/>
              </w:tabs>
              <w:spacing w:after="0" w:line="240" w:lineRule="auto"/>
              <w:rPr>
                <w:rFonts w:ascii="Arial" w:eastAsia="Arial" w:hAnsi="Arial" w:cs="Arial"/>
                <w:color w:val="FFFFFF"/>
              </w:rPr>
            </w:pPr>
            <w:r w:rsidRPr="007379D9">
              <w:rPr>
                <w:rFonts w:ascii="Arial" w:eastAsia="Arial" w:hAnsi="Arial" w:cs="Arial"/>
                <w:b/>
                <w:bCs/>
                <w:color w:val="FFFFFF"/>
              </w:rPr>
              <w:t>WHY WE NEED YOU TO HAVE THIS</w:t>
            </w:r>
          </w:p>
        </w:tc>
      </w:tr>
      <w:tr w:rsidR="007379D9" w:rsidRPr="007379D9" w14:paraId="493364DE" w14:textId="77777777" w:rsidTr="00137A7B">
        <w:trPr>
          <w:trHeight w:val="1156"/>
        </w:trPr>
        <w:tc>
          <w:tcPr>
            <w:tcW w:w="2784"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hideMark/>
          </w:tcPr>
          <w:p w14:paraId="761A5445" w14:textId="3DFE8C79" w:rsidR="007379D9" w:rsidRPr="007379D9" w:rsidRDefault="007379D9" w:rsidP="008F09DA">
            <w:pPr>
              <w:tabs>
                <w:tab w:val="left" w:pos="1711"/>
              </w:tabs>
              <w:spacing w:after="0" w:line="240" w:lineRule="auto"/>
              <w:rPr>
                <w:rFonts w:ascii="Arial" w:eastAsia="Arial" w:hAnsi="Arial" w:cs="Arial"/>
                <w:sz w:val="22"/>
                <w:szCs w:val="22"/>
              </w:rPr>
            </w:pPr>
            <w:r w:rsidRPr="007379D9">
              <w:rPr>
                <w:rFonts w:ascii="Arial" w:eastAsia="Arial" w:hAnsi="Arial" w:cs="Arial"/>
                <w:sz w:val="22"/>
                <w:szCs w:val="22"/>
              </w:rPr>
              <w:t xml:space="preserve">Undergraduate degree or equivalent senior leadership experience in relevant area of practice. </w:t>
            </w:r>
          </w:p>
        </w:tc>
        <w:tc>
          <w:tcPr>
            <w:tcW w:w="6749"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hideMark/>
          </w:tcPr>
          <w:p w14:paraId="3E9C6604" w14:textId="77777777" w:rsidR="00D87490" w:rsidRDefault="00D87490">
            <w:pPr>
              <w:spacing w:after="0"/>
              <w:rPr>
                <w:lang w:eastAsia="en-GB"/>
              </w:rPr>
            </w:pPr>
            <w:r>
              <w:rPr>
                <w:rFonts w:ascii="Arial" w:hAnsi="Arial" w:cs="Arial"/>
                <w:color w:val="000000"/>
                <w:sz w:val="22"/>
                <w:szCs w:val="22"/>
              </w:rPr>
              <w:t>To think critically and make evidence-based decisions, balancing delivery, risk, financial sustainability and strategic priorities.</w:t>
            </w:r>
          </w:p>
          <w:p w14:paraId="2BAA8EC2" w14:textId="78B4793F" w:rsidR="007379D9" w:rsidRPr="007379D9" w:rsidRDefault="007379D9" w:rsidP="008F09DA">
            <w:pPr>
              <w:tabs>
                <w:tab w:val="left" w:pos="1711"/>
              </w:tabs>
              <w:spacing w:after="0" w:line="240" w:lineRule="auto"/>
              <w:rPr>
                <w:rFonts w:ascii="Arial" w:eastAsia="Arial" w:hAnsi="Arial" w:cs="Arial"/>
                <w:sz w:val="22"/>
                <w:szCs w:val="22"/>
              </w:rPr>
            </w:pPr>
          </w:p>
        </w:tc>
      </w:tr>
      <w:tr w:rsidR="007379D9" w:rsidRPr="007379D9" w14:paraId="2699EF7F" w14:textId="77777777" w:rsidTr="00137A7B">
        <w:trPr>
          <w:trHeight w:val="584"/>
        </w:trPr>
        <w:tc>
          <w:tcPr>
            <w:tcW w:w="2784"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tcPr>
          <w:p w14:paraId="53B181EC" w14:textId="77777777" w:rsidR="007379D9" w:rsidRPr="007379D9" w:rsidRDefault="007379D9" w:rsidP="008F09DA">
            <w:pPr>
              <w:tabs>
                <w:tab w:val="left" w:pos="1711"/>
              </w:tabs>
              <w:spacing w:after="0" w:line="240" w:lineRule="auto"/>
              <w:rPr>
                <w:rFonts w:ascii="Arial" w:eastAsia="Arial" w:hAnsi="Arial" w:cs="Arial"/>
                <w:sz w:val="22"/>
                <w:szCs w:val="22"/>
              </w:rPr>
            </w:pPr>
            <w:r w:rsidRPr="007379D9">
              <w:rPr>
                <w:rFonts w:ascii="Arial" w:eastAsia="Arial" w:hAnsi="Arial" w:cs="Arial"/>
                <w:sz w:val="22"/>
                <w:szCs w:val="22"/>
              </w:rPr>
              <w:t xml:space="preserve">Evidence of working within a regulated environment managing service performance and demonstrating impact in the relevant area of practice. </w:t>
            </w:r>
          </w:p>
        </w:tc>
        <w:tc>
          <w:tcPr>
            <w:tcW w:w="6749"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tcPr>
          <w:p w14:paraId="3B335B6F" w14:textId="77777777" w:rsidR="00D87490" w:rsidRDefault="00D87490">
            <w:pPr>
              <w:spacing w:after="0"/>
              <w:rPr>
                <w:lang w:eastAsia="en-GB"/>
              </w:rPr>
            </w:pPr>
            <w:r>
              <w:rPr>
                <w:rFonts w:ascii="Arial" w:hAnsi="Arial" w:cs="Arial"/>
                <w:color w:val="000000"/>
                <w:sz w:val="22"/>
                <w:szCs w:val="22"/>
              </w:rPr>
              <w:t>To lead complex portfolios safely and effectively, supporting delivery excellence, victims’ entitlements and public service reform.</w:t>
            </w:r>
          </w:p>
          <w:p w14:paraId="5BD21C71" w14:textId="7A5C1F8D" w:rsidR="007379D9" w:rsidRPr="007379D9" w:rsidRDefault="007379D9" w:rsidP="008F09DA">
            <w:pPr>
              <w:tabs>
                <w:tab w:val="left" w:pos="1711"/>
              </w:tabs>
              <w:spacing w:after="0" w:line="240" w:lineRule="auto"/>
              <w:rPr>
                <w:rFonts w:ascii="Arial" w:eastAsia="Arial" w:hAnsi="Arial" w:cs="Arial"/>
                <w:sz w:val="22"/>
                <w:szCs w:val="22"/>
              </w:rPr>
            </w:pPr>
          </w:p>
        </w:tc>
      </w:tr>
      <w:tr w:rsidR="007379D9" w:rsidRPr="007379D9" w14:paraId="78F69587" w14:textId="77777777" w:rsidTr="00137A7B">
        <w:trPr>
          <w:trHeight w:val="584"/>
        </w:trPr>
        <w:tc>
          <w:tcPr>
            <w:tcW w:w="2784"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tcPr>
          <w:p w14:paraId="7A85A9CF" w14:textId="77777777" w:rsidR="007379D9" w:rsidRPr="007379D9" w:rsidRDefault="007379D9" w:rsidP="008F09DA">
            <w:pPr>
              <w:tabs>
                <w:tab w:val="left" w:pos="1711"/>
              </w:tabs>
              <w:spacing w:after="0" w:line="240" w:lineRule="auto"/>
              <w:rPr>
                <w:rFonts w:ascii="Arial" w:eastAsia="Arial" w:hAnsi="Arial" w:cs="Arial"/>
                <w:sz w:val="22"/>
                <w:szCs w:val="22"/>
              </w:rPr>
            </w:pPr>
            <w:r w:rsidRPr="007379D9">
              <w:rPr>
                <w:rFonts w:ascii="Arial" w:eastAsia="Arial" w:hAnsi="Arial" w:cs="Arial"/>
                <w:sz w:val="22"/>
                <w:szCs w:val="22"/>
              </w:rPr>
              <w:t>Credible people leader who develops managers, builds capability and addresses underperformance fairly and decisively. </w:t>
            </w:r>
          </w:p>
        </w:tc>
        <w:tc>
          <w:tcPr>
            <w:tcW w:w="6749"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tcPr>
          <w:p w14:paraId="3F07C5EC" w14:textId="77777777" w:rsidR="00D87490" w:rsidRDefault="00D87490">
            <w:pPr>
              <w:spacing w:after="0"/>
              <w:rPr>
                <w:lang w:eastAsia="en-GB"/>
              </w:rPr>
            </w:pPr>
            <w:r>
              <w:rPr>
                <w:rFonts w:ascii="Arial" w:hAnsi="Arial" w:cs="Arial"/>
                <w:color w:val="000000"/>
                <w:shd w:val="clear" w:color="auto" w:fill="FFFFFF"/>
              </w:rPr>
              <w:t>To inspire, motivate and strengthen leadership capability across teams.</w:t>
            </w:r>
          </w:p>
          <w:p w14:paraId="74D05FC2" w14:textId="16F7E48D" w:rsidR="007379D9" w:rsidRPr="007379D9" w:rsidRDefault="007379D9" w:rsidP="008F09DA">
            <w:pPr>
              <w:tabs>
                <w:tab w:val="left" w:pos="1711"/>
              </w:tabs>
              <w:spacing w:after="0" w:line="240" w:lineRule="auto"/>
              <w:rPr>
                <w:rFonts w:ascii="Arial" w:eastAsia="Arial" w:hAnsi="Arial" w:cs="Arial"/>
                <w:sz w:val="22"/>
                <w:szCs w:val="22"/>
              </w:rPr>
            </w:pPr>
          </w:p>
        </w:tc>
      </w:tr>
      <w:tr w:rsidR="007379D9" w:rsidRPr="007379D9" w14:paraId="58EE8F1B" w14:textId="77777777" w:rsidTr="00137A7B">
        <w:trPr>
          <w:trHeight w:val="584"/>
        </w:trPr>
        <w:tc>
          <w:tcPr>
            <w:tcW w:w="2784"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hideMark/>
          </w:tcPr>
          <w:p w14:paraId="26D34638" w14:textId="77777777" w:rsidR="007379D9" w:rsidRPr="007379D9" w:rsidRDefault="007379D9" w:rsidP="008F09DA">
            <w:pPr>
              <w:tabs>
                <w:tab w:val="left" w:pos="1711"/>
              </w:tabs>
              <w:spacing w:after="0" w:line="240" w:lineRule="auto"/>
              <w:rPr>
                <w:rFonts w:ascii="Arial" w:eastAsia="Arial" w:hAnsi="Arial" w:cs="Arial"/>
                <w:sz w:val="22"/>
                <w:szCs w:val="22"/>
              </w:rPr>
            </w:pPr>
            <w:r w:rsidRPr="007379D9">
              <w:rPr>
                <w:rFonts w:ascii="Arial" w:eastAsia="Arial" w:hAnsi="Arial" w:cs="Arial"/>
                <w:sz w:val="22"/>
                <w:szCs w:val="22"/>
              </w:rPr>
              <w:t>A visible champion of inclusion, equity and belonging, creating a positive culture where people feel respected, supported and able to do their best work</w:t>
            </w:r>
          </w:p>
        </w:tc>
        <w:tc>
          <w:tcPr>
            <w:tcW w:w="6749"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hideMark/>
          </w:tcPr>
          <w:p w14:paraId="123994A9" w14:textId="77777777" w:rsidR="007379D9" w:rsidRPr="007379D9" w:rsidRDefault="007379D9" w:rsidP="008F09DA">
            <w:pPr>
              <w:spacing w:after="0" w:line="240" w:lineRule="auto"/>
              <w:rPr>
                <w:rFonts w:ascii="Arial" w:eastAsia="Arial" w:hAnsi="Arial" w:cs="Arial"/>
                <w:lang w:eastAsia="en-GB"/>
              </w:rPr>
            </w:pPr>
            <w:r w:rsidRPr="007379D9">
              <w:rPr>
                <w:rFonts w:ascii="Arial" w:eastAsia="Arial" w:hAnsi="Arial" w:cs="Arial"/>
                <w:color w:val="000000"/>
                <w:sz w:val="22"/>
                <w:szCs w:val="22"/>
              </w:rPr>
              <w:t>To align with Catch22’s people-centric approach and its commitment to championing inclusion.</w:t>
            </w:r>
          </w:p>
          <w:p w14:paraId="4608C15B" w14:textId="77777777" w:rsidR="007379D9" w:rsidRPr="007379D9" w:rsidRDefault="007379D9" w:rsidP="008F09DA">
            <w:pPr>
              <w:tabs>
                <w:tab w:val="left" w:pos="1711"/>
              </w:tabs>
              <w:spacing w:after="0" w:line="240" w:lineRule="auto"/>
              <w:rPr>
                <w:rFonts w:ascii="Arial" w:eastAsia="Arial" w:hAnsi="Arial" w:cs="Arial"/>
                <w:sz w:val="22"/>
                <w:szCs w:val="22"/>
              </w:rPr>
            </w:pPr>
          </w:p>
        </w:tc>
      </w:tr>
      <w:tr w:rsidR="007379D9" w:rsidRPr="007379D9" w14:paraId="40B6CFE5" w14:textId="77777777" w:rsidTr="00137A7B">
        <w:trPr>
          <w:trHeight w:val="584"/>
        </w:trPr>
        <w:tc>
          <w:tcPr>
            <w:tcW w:w="2784"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hideMark/>
          </w:tcPr>
          <w:p w14:paraId="747716A5" w14:textId="77777777" w:rsidR="00D87490" w:rsidRDefault="00D87490">
            <w:pPr>
              <w:spacing w:after="0"/>
              <w:rPr>
                <w:lang w:eastAsia="en-GB"/>
              </w:rPr>
            </w:pPr>
            <w:r>
              <w:rPr>
                <w:rFonts w:ascii="Arial" w:hAnsi="Arial" w:cs="Arial"/>
                <w:color w:val="000000"/>
                <w:sz w:val="22"/>
                <w:szCs w:val="22"/>
              </w:rPr>
              <w:t>Strong stakeholder engagement, system leadership and communication skills, with the ability to work collaboratively across functions, missions, commissioners and partners.</w:t>
            </w:r>
          </w:p>
          <w:p w14:paraId="52F4F0D9" w14:textId="6EE22374" w:rsidR="007379D9" w:rsidRPr="007379D9" w:rsidRDefault="007379D9" w:rsidP="008F09DA">
            <w:pPr>
              <w:tabs>
                <w:tab w:val="left" w:pos="1711"/>
              </w:tabs>
              <w:spacing w:after="0" w:line="240" w:lineRule="auto"/>
              <w:rPr>
                <w:rFonts w:ascii="Arial" w:eastAsia="Arial" w:hAnsi="Arial" w:cs="Arial"/>
                <w:sz w:val="22"/>
                <w:szCs w:val="22"/>
              </w:rPr>
            </w:pPr>
          </w:p>
        </w:tc>
        <w:tc>
          <w:tcPr>
            <w:tcW w:w="6749"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hideMark/>
          </w:tcPr>
          <w:p w14:paraId="32230D7C" w14:textId="77777777" w:rsidR="00D87490" w:rsidRDefault="00D87490">
            <w:pPr>
              <w:spacing w:after="0"/>
              <w:rPr>
                <w:lang w:eastAsia="en-GB"/>
              </w:rPr>
            </w:pPr>
            <w:r>
              <w:rPr>
                <w:rFonts w:ascii="Arial" w:hAnsi="Arial" w:cs="Arial"/>
                <w:color w:val="000000"/>
                <w:sz w:val="22"/>
                <w:szCs w:val="22"/>
              </w:rPr>
              <w:t>To influence effectively, strengthen integrated pathways and support whole-system responses aligned to Mission 2030 and Safer Futures priorities.</w:t>
            </w:r>
          </w:p>
          <w:p w14:paraId="19C8A035" w14:textId="271D8278" w:rsidR="007379D9" w:rsidRPr="007379D9" w:rsidRDefault="007379D9" w:rsidP="008F09DA">
            <w:pPr>
              <w:tabs>
                <w:tab w:val="left" w:pos="1711"/>
              </w:tabs>
              <w:spacing w:after="0" w:line="240" w:lineRule="auto"/>
              <w:rPr>
                <w:rFonts w:ascii="Arial" w:eastAsia="Arial" w:hAnsi="Arial" w:cs="Arial"/>
                <w:sz w:val="22"/>
                <w:szCs w:val="22"/>
              </w:rPr>
            </w:pPr>
          </w:p>
        </w:tc>
      </w:tr>
      <w:tr w:rsidR="007379D9" w:rsidRPr="007379D9" w14:paraId="7C908D13" w14:textId="77777777" w:rsidTr="00137A7B">
        <w:trPr>
          <w:trHeight w:val="584"/>
        </w:trPr>
        <w:tc>
          <w:tcPr>
            <w:tcW w:w="2784"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hideMark/>
          </w:tcPr>
          <w:p w14:paraId="40525856" w14:textId="77777777" w:rsidR="007379D9" w:rsidRPr="007379D9" w:rsidRDefault="007379D9" w:rsidP="008F09DA">
            <w:pPr>
              <w:spacing w:after="0" w:line="240" w:lineRule="auto"/>
              <w:rPr>
                <w:rFonts w:ascii="Arial" w:eastAsia="Arial" w:hAnsi="Arial" w:cs="Arial"/>
                <w:lang w:eastAsia="en-GB"/>
              </w:rPr>
            </w:pPr>
            <w:r w:rsidRPr="007379D9">
              <w:rPr>
                <w:rFonts w:ascii="Arial" w:eastAsia="Arial" w:hAnsi="Arial" w:cs="Arial"/>
                <w:color w:val="000000"/>
                <w:sz w:val="22"/>
                <w:szCs w:val="22"/>
              </w:rPr>
              <w:t xml:space="preserve">Data literate and digitally confident to lead modern </w:t>
            </w:r>
            <w:r w:rsidRPr="007379D9">
              <w:rPr>
                <w:rFonts w:ascii="Arial" w:eastAsia="Arial" w:hAnsi="Arial" w:cs="Arial"/>
                <w:color w:val="000000"/>
                <w:sz w:val="22"/>
                <w:szCs w:val="22"/>
              </w:rPr>
              <w:lastRenderedPageBreak/>
              <w:t>services, make evidence-based decisions, and use technology to improve our mission delivery and decision-making.</w:t>
            </w:r>
          </w:p>
          <w:p w14:paraId="3213B468" w14:textId="77777777" w:rsidR="007379D9" w:rsidRPr="007379D9" w:rsidRDefault="007379D9" w:rsidP="008F09DA">
            <w:pPr>
              <w:tabs>
                <w:tab w:val="left" w:pos="1711"/>
              </w:tabs>
              <w:spacing w:after="0" w:line="240" w:lineRule="auto"/>
              <w:rPr>
                <w:rFonts w:ascii="Arial" w:eastAsia="Arial" w:hAnsi="Arial" w:cs="Arial"/>
                <w:sz w:val="22"/>
                <w:szCs w:val="22"/>
              </w:rPr>
            </w:pPr>
          </w:p>
        </w:tc>
        <w:tc>
          <w:tcPr>
            <w:tcW w:w="6749"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hideMark/>
          </w:tcPr>
          <w:p w14:paraId="38FCD977" w14:textId="77777777" w:rsidR="007379D9" w:rsidRPr="007379D9" w:rsidRDefault="007379D9" w:rsidP="008F09DA">
            <w:pPr>
              <w:tabs>
                <w:tab w:val="left" w:pos="1711"/>
              </w:tabs>
              <w:spacing w:after="0" w:line="240" w:lineRule="auto"/>
              <w:rPr>
                <w:rFonts w:ascii="Arial" w:eastAsia="Arial" w:hAnsi="Arial" w:cs="Arial"/>
                <w:sz w:val="22"/>
                <w:szCs w:val="22"/>
              </w:rPr>
            </w:pPr>
            <w:r w:rsidRPr="007379D9">
              <w:rPr>
                <w:rFonts w:ascii="Arial" w:eastAsia="Arial" w:hAnsi="Arial" w:cs="Arial"/>
                <w:sz w:val="22"/>
                <w:szCs w:val="22"/>
              </w:rPr>
              <w:lastRenderedPageBreak/>
              <w:t xml:space="preserve">To be able to lead through digital change and ensure technology is used effectively. </w:t>
            </w:r>
          </w:p>
          <w:p w14:paraId="038202A9" w14:textId="77777777" w:rsidR="00D87490" w:rsidRDefault="00D87490">
            <w:pPr>
              <w:spacing w:after="0"/>
              <w:rPr>
                <w:lang w:eastAsia="en-GB"/>
              </w:rPr>
            </w:pPr>
            <w:r>
              <w:rPr>
                <w:rFonts w:ascii="Arial" w:hAnsi="Arial" w:cs="Arial"/>
                <w:color w:val="000000"/>
                <w:sz w:val="22"/>
                <w:szCs w:val="22"/>
              </w:rPr>
              <w:lastRenderedPageBreak/>
              <w:t>To strengthen service models, improve access, support better decision-making and increase impact across the Safer Futures portfolio.</w:t>
            </w:r>
          </w:p>
          <w:p w14:paraId="572F8258" w14:textId="77777777" w:rsidR="007379D9" w:rsidRPr="007379D9" w:rsidRDefault="007379D9" w:rsidP="008F09DA">
            <w:pPr>
              <w:tabs>
                <w:tab w:val="left" w:pos="1711"/>
              </w:tabs>
              <w:spacing w:after="0" w:line="240" w:lineRule="auto"/>
              <w:rPr>
                <w:rFonts w:ascii="Arial" w:eastAsia="Arial" w:hAnsi="Arial" w:cs="Arial"/>
                <w:sz w:val="22"/>
                <w:szCs w:val="22"/>
              </w:rPr>
            </w:pPr>
          </w:p>
          <w:p w14:paraId="54A85B2F" w14:textId="77777777" w:rsidR="007379D9" w:rsidRPr="007379D9" w:rsidRDefault="007379D9" w:rsidP="008F09DA">
            <w:pPr>
              <w:tabs>
                <w:tab w:val="left" w:pos="1711"/>
              </w:tabs>
              <w:spacing w:after="0" w:line="240" w:lineRule="auto"/>
              <w:rPr>
                <w:rFonts w:ascii="Arial" w:eastAsia="Arial" w:hAnsi="Arial" w:cs="Arial"/>
                <w:sz w:val="22"/>
                <w:szCs w:val="22"/>
              </w:rPr>
            </w:pPr>
          </w:p>
          <w:p w14:paraId="59BF0585" w14:textId="77777777" w:rsidR="007379D9" w:rsidRPr="007379D9" w:rsidRDefault="007379D9" w:rsidP="008F09DA">
            <w:pPr>
              <w:tabs>
                <w:tab w:val="left" w:pos="1711"/>
              </w:tabs>
              <w:spacing w:after="0" w:line="240" w:lineRule="auto"/>
              <w:rPr>
                <w:rFonts w:ascii="Arial" w:eastAsia="Arial" w:hAnsi="Arial" w:cs="Arial"/>
                <w:sz w:val="22"/>
                <w:szCs w:val="22"/>
              </w:rPr>
            </w:pPr>
          </w:p>
          <w:p w14:paraId="1043AB4B" w14:textId="77777777" w:rsidR="007379D9" w:rsidRPr="007379D9" w:rsidRDefault="007379D9" w:rsidP="008F09DA">
            <w:pPr>
              <w:tabs>
                <w:tab w:val="left" w:pos="1711"/>
              </w:tabs>
              <w:spacing w:after="0" w:line="240" w:lineRule="auto"/>
              <w:rPr>
                <w:rFonts w:ascii="Arial" w:eastAsia="Arial" w:hAnsi="Arial" w:cs="Arial"/>
                <w:sz w:val="22"/>
                <w:szCs w:val="22"/>
              </w:rPr>
            </w:pPr>
          </w:p>
          <w:p w14:paraId="42455E65" w14:textId="77777777" w:rsidR="007379D9" w:rsidRPr="007379D9" w:rsidRDefault="007379D9" w:rsidP="008F09DA">
            <w:pPr>
              <w:tabs>
                <w:tab w:val="left" w:pos="1711"/>
              </w:tabs>
              <w:spacing w:after="0" w:line="240" w:lineRule="auto"/>
              <w:rPr>
                <w:rFonts w:ascii="Arial" w:eastAsia="Arial" w:hAnsi="Arial" w:cs="Arial"/>
                <w:sz w:val="22"/>
                <w:szCs w:val="22"/>
              </w:rPr>
            </w:pPr>
          </w:p>
          <w:p w14:paraId="7A432287" w14:textId="77777777" w:rsidR="007379D9" w:rsidRPr="007379D9" w:rsidRDefault="007379D9" w:rsidP="008F09DA">
            <w:pPr>
              <w:tabs>
                <w:tab w:val="left" w:pos="1711"/>
              </w:tabs>
              <w:spacing w:after="0" w:line="240" w:lineRule="auto"/>
              <w:rPr>
                <w:rFonts w:ascii="Arial" w:eastAsia="Arial" w:hAnsi="Arial" w:cs="Arial"/>
                <w:sz w:val="22"/>
                <w:szCs w:val="22"/>
              </w:rPr>
            </w:pPr>
          </w:p>
        </w:tc>
      </w:tr>
    </w:tbl>
    <w:tbl>
      <w:tblPr>
        <w:tblW w:w="0" w:type="auto"/>
        <w:tblCellMar>
          <w:left w:w="0" w:type="dxa"/>
          <w:right w:w="0" w:type="dxa"/>
        </w:tblCellMar>
        <w:tblLook w:val="0420" w:firstRow="1" w:lastRow="0" w:firstColumn="0" w:lastColumn="0" w:noHBand="0" w:noVBand="1"/>
      </w:tblPr>
      <w:tblGrid>
        <w:gridCol w:w="2684"/>
        <w:gridCol w:w="6322"/>
      </w:tblGrid>
      <w:tr w:rsidR="00D87490" w14:paraId="377FDF0B" w14:textId="77777777" w:rsidTr="00D87490">
        <w:tc>
          <w:tcPr>
            <w:tcW w:w="2784" w:type="dxa"/>
            <w:tcBorders>
              <w:top w:val="nil"/>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hideMark/>
          </w:tcPr>
          <w:p w14:paraId="797B887D" w14:textId="77777777" w:rsidR="00D87490" w:rsidRDefault="00D87490">
            <w:pPr>
              <w:framePr w:hSpace="181" w:wrap="around" w:vAnchor="page" w:hAnchor="text" w:y="1861"/>
              <w:spacing w:after="0"/>
              <w:suppressOverlap/>
              <w:rPr>
                <w:lang w:eastAsia="en-GB"/>
              </w:rPr>
            </w:pPr>
            <w:r>
              <w:rPr>
                <w:rFonts w:ascii="Arial" w:hAnsi="Arial" w:cs="Arial"/>
                <w:color w:val="000000"/>
                <w:sz w:val="22"/>
                <w:szCs w:val="22"/>
              </w:rPr>
              <w:lastRenderedPageBreak/>
              <w:t>An innovation mindset, with experience of service redesign, scaling improvement and embedding learning into delivery.</w:t>
            </w:r>
          </w:p>
        </w:tc>
        <w:tc>
          <w:tcPr>
            <w:tcW w:w="6749" w:type="dxa"/>
            <w:tcBorders>
              <w:top w:val="nil"/>
              <w:left w:val="nil"/>
              <w:bottom w:val="dotted" w:sz="8" w:space="0" w:color="D5E9F2"/>
              <w:right w:val="dotted" w:sz="8" w:space="0" w:color="D5E9F2"/>
            </w:tcBorders>
            <w:shd w:val="clear" w:color="auto" w:fill="FFFFFF"/>
            <w:tcMar>
              <w:top w:w="72" w:type="dxa"/>
              <w:left w:w="144" w:type="dxa"/>
              <w:bottom w:w="72" w:type="dxa"/>
              <w:right w:w="144" w:type="dxa"/>
            </w:tcMar>
            <w:hideMark/>
          </w:tcPr>
          <w:p w14:paraId="13301AC6" w14:textId="77777777" w:rsidR="00D87490" w:rsidRDefault="00D87490">
            <w:pPr>
              <w:framePr w:hSpace="181" w:wrap="around" w:vAnchor="page" w:hAnchor="text" w:y="1861"/>
              <w:spacing w:after="0"/>
              <w:suppressOverlap/>
            </w:pPr>
            <w:r>
              <w:rPr>
                <w:rFonts w:ascii="Arial" w:hAnsi="Arial" w:cs="Arial"/>
                <w:color w:val="000000"/>
                <w:sz w:val="22"/>
                <w:szCs w:val="22"/>
              </w:rPr>
              <w:t>To ensure services continuously improve, adapt to need and contribute to Mission 2030 priorities.</w:t>
            </w:r>
          </w:p>
        </w:tc>
      </w:tr>
    </w:tbl>
    <w:tbl>
      <w:tblPr>
        <w:tblpPr w:leftFromText="181" w:rightFromText="181" w:vertAnchor="page" w:tblpY="1861"/>
        <w:tblOverlap w:val="never"/>
        <w:tblW w:w="9533" w:type="dxa"/>
        <w:tblCellMar>
          <w:left w:w="0" w:type="dxa"/>
          <w:right w:w="0" w:type="dxa"/>
        </w:tblCellMar>
        <w:tblLook w:val="0420" w:firstRow="1" w:lastRow="0" w:firstColumn="0" w:lastColumn="0" w:noHBand="0" w:noVBand="1"/>
      </w:tblPr>
      <w:tblGrid>
        <w:gridCol w:w="2784"/>
        <w:gridCol w:w="6749"/>
      </w:tblGrid>
      <w:tr w:rsidR="007379D9" w:rsidRPr="007379D9" w14:paraId="23EE9F47" w14:textId="77777777" w:rsidTr="00137A7B">
        <w:trPr>
          <w:trHeight w:val="218"/>
        </w:trPr>
        <w:tc>
          <w:tcPr>
            <w:tcW w:w="2784" w:type="dxa"/>
            <w:tcBorders>
              <w:top w:val="dotted" w:sz="8" w:space="0" w:color="D5E9F2"/>
              <w:left w:val="dotted" w:sz="8" w:space="0" w:color="D5E9F2"/>
              <w:bottom w:val="dotted" w:sz="8" w:space="0" w:color="D5E9F2"/>
              <w:right w:val="dotted" w:sz="8" w:space="0" w:color="D5E9F2"/>
            </w:tcBorders>
            <w:shd w:val="clear" w:color="auto" w:fill="205D6C"/>
            <w:tcMar>
              <w:top w:w="72" w:type="dxa"/>
              <w:left w:w="144" w:type="dxa"/>
              <w:bottom w:w="72" w:type="dxa"/>
              <w:right w:w="144" w:type="dxa"/>
            </w:tcMar>
            <w:hideMark/>
          </w:tcPr>
          <w:p w14:paraId="508111CE" w14:textId="77777777" w:rsidR="007379D9" w:rsidRPr="007379D9" w:rsidRDefault="007379D9" w:rsidP="008F09DA">
            <w:pPr>
              <w:tabs>
                <w:tab w:val="left" w:pos="1711"/>
              </w:tabs>
              <w:spacing w:after="0" w:line="240" w:lineRule="auto"/>
              <w:rPr>
                <w:rFonts w:ascii="Arial" w:eastAsia="Arial" w:hAnsi="Arial" w:cs="Arial"/>
                <w:b/>
                <w:bCs/>
                <w:color w:val="FFFFFF"/>
                <w:sz w:val="22"/>
                <w:szCs w:val="22"/>
              </w:rPr>
            </w:pPr>
          </w:p>
          <w:p w14:paraId="0294E814" w14:textId="77777777" w:rsidR="007379D9" w:rsidRPr="007379D9" w:rsidRDefault="007379D9" w:rsidP="008F09DA">
            <w:pPr>
              <w:tabs>
                <w:tab w:val="left" w:pos="1711"/>
              </w:tabs>
              <w:spacing w:after="0" w:line="240" w:lineRule="auto"/>
              <w:rPr>
                <w:rFonts w:ascii="Arial" w:eastAsia="Arial" w:hAnsi="Arial" w:cs="Arial"/>
                <w:b/>
                <w:bCs/>
                <w:color w:val="FFFFFF"/>
                <w:sz w:val="22"/>
                <w:szCs w:val="22"/>
              </w:rPr>
            </w:pPr>
          </w:p>
          <w:p w14:paraId="2597EB62" w14:textId="77777777" w:rsidR="007379D9" w:rsidRPr="007379D9" w:rsidRDefault="007379D9" w:rsidP="008F09DA">
            <w:pPr>
              <w:tabs>
                <w:tab w:val="left" w:pos="1711"/>
              </w:tabs>
              <w:spacing w:after="0" w:line="240" w:lineRule="auto"/>
              <w:rPr>
                <w:rFonts w:ascii="Arial" w:eastAsia="Arial" w:hAnsi="Arial" w:cs="Arial"/>
                <w:b/>
                <w:bCs/>
                <w:color w:val="FFFFFF"/>
                <w:sz w:val="22"/>
                <w:szCs w:val="22"/>
              </w:rPr>
            </w:pPr>
          </w:p>
          <w:p w14:paraId="502DD735" w14:textId="77777777" w:rsidR="007379D9" w:rsidRPr="007379D9" w:rsidRDefault="007379D9" w:rsidP="008F09DA">
            <w:pPr>
              <w:tabs>
                <w:tab w:val="left" w:pos="1711"/>
              </w:tabs>
              <w:spacing w:after="0" w:line="240" w:lineRule="auto"/>
              <w:rPr>
                <w:rFonts w:ascii="Arial" w:eastAsia="Arial" w:hAnsi="Arial" w:cs="Arial"/>
                <w:b/>
                <w:bCs/>
                <w:color w:val="FFFFFF"/>
                <w:sz w:val="22"/>
                <w:szCs w:val="22"/>
              </w:rPr>
            </w:pPr>
          </w:p>
          <w:p w14:paraId="09A5FD79" w14:textId="77777777" w:rsidR="007379D9" w:rsidRPr="007379D9" w:rsidRDefault="007379D9" w:rsidP="008F09DA">
            <w:pPr>
              <w:tabs>
                <w:tab w:val="left" w:pos="1711"/>
              </w:tabs>
              <w:spacing w:after="0" w:line="240" w:lineRule="auto"/>
              <w:rPr>
                <w:rFonts w:ascii="Arial" w:eastAsia="Arial" w:hAnsi="Arial" w:cs="Arial"/>
                <w:color w:val="FFFFFF"/>
                <w:sz w:val="22"/>
                <w:szCs w:val="22"/>
              </w:rPr>
            </w:pPr>
            <w:r w:rsidRPr="007379D9">
              <w:rPr>
                <w:rFonts w:ascii="Arial" w:eastAsia="Arial" w:hAnsi="Arial" w:cs="Arial"/>
                <w:b/>
                <w:bCs/>
                <w:color w:val="FFFFFF"/>
                <w:sz w:val="22"/>
                <w:szCs w:val="22"/>
              </w:rPr>
              <w:t>EXPERIENCE &amp; KNOWLEDGE</w:t>
            </w:r>
          </w:p>
        </w:tc>
        <w:tc>
          <w:tcPr>
            <w:tcW w:w="6749" w:type="dxa"/>
            <w:tcBorders>
              <w:top w:val="dotted" w:sz="8" w:space="0" w:color="D5E9F2"/>
              <w:left w:val="dotted" w:sz="8" w:space="0" w:color="D5E9F2"/>
              <w:bottom w:val="dotted" w:sz="8" w:space="0" w:color="D5E9F2"/>
              <w:right w:val="dotted" w:sz="8" w:space="0" w:color="D5E9F2"/>
            </w:tcBorders>
            <w:shd w:val="clear" w:color="auto" w:fill="205D6C"/>
            <w:tcMar>
              <w:top w:w="72" w:type="dxa"/>
              <w:left w:w="144" w:type="dxa"/>
              <w:bottom w:w="72" w:type="dxa"/>
              <w:right w:w="144" w:type="dxa"/>
            </w:tcMar>
            <w:vAlign w:val="center"/>
            <w:hideMark/>
          </w:tcPr>
          <w:p w14:paraId="3FF9D00B" w14:textId="77777777" w:rsidR="007379D9" w:rsidRPr="007379D9" w:rsidRDefault="007379D9" w:rsidP="008F09DA">
            <w:pPr>
              <w:tabs>
                <w:tab w:val="left" w:pos="1711"/>
              </w:tabs>
              <w:spacing w:after="0" w:line="240" w:lineRule="auto"/>
              <w:rPr>
                <w:rFonts w:ascii="Arial" w:eastAsia="Arial" w:hAnsi="Arial" w:cs="Arial"/>
                <w:b/>
                <w:bCs/>
                <w:color w:val="FFFFFF"/>
                <w:sz w:val="22"/>
                <w:szCs w:val="22"/>
              </w:rPr>
            </w:pPr>
          </w:p>
          <w:p w14:paraId="6DAEFB9A" w14:textId="77777777" w:rsidR="007379D9" w:rsidRPr="007379D9" w:rsidRDefault="007379D9" w:rsidP="008F09DA">
            <w:pPr>
              <w:tabs>
                <w:tab w:val="left" w:pos="1711"/>
              </w:tabs>
              <w:spacing w:after="0" w:line="240" w:lineRule="auto"/>
              <w:rPr>
                <w:rFonts w:ascii="Arial" w:eastAsia="Arial" w:hAnsi="Arial" w:cs="Arial"/>
                <w:b/>
                <w:bCs/>
                <w:color w:val="FFFFFF"/>
                <w:sz w:val="22"/>
                <w:szCs w:val="22"/>
              </w:rPr>
            </w:pPr>
          </w:p>
          <w:p w14:paraId="6CF73954" w14:textId="77777777" w:rsidR="007379D9" w:rsidRPr="007379D9" w:rsidRDefault="007379D9" w:rsidP="008F09DA">
            <w:pPr>
              <w:tabs>
                <w:tab w:val="left" w:pos="1711"/>
              </w:tabs>
              <w:spacing w:after="0" w:line="240" w:lineRule="auto"/>
              <w:rPr>
                <w:rFonts w:ascii="Arial" w:eastAsia="Arial" w:hAnsi="Arial" w:cs="Arial"/>
                <w:b/>
                <w:bCs/>
                <w:color w:val="FFFFFF"/>
                <w:sz w:val="22"/>
                <w:szCs w:val="22"/>
              </w:rPr>
            </w:pPr>
          </w:p>
          <w:p w14:paraId="635F4B6B" w14:textId="77777777" w:rsidR="007379D9" w:rsidRPr="007379D9" w:rsidRDefault="007379D9" w:rsidP="008F09DA">
            <w:pPr>
              <w:tabs>
                <w:tab w:val="left" w:pos="1711"/>
              </w:tabs>
              <w:spacing w:after="0" w:line="240" w:lineRule="auto"/>
              <w:rPr>
                <w:rFonts w:ascii="Arial" w:eastAsia="Arial" w:hAnsi="Arial" w:cs="Arial"/>
                <w:b/>
                <w:bCs/>
                <w:color w:val="FFFFFF"/>
                <w:sz w:val="22"/>
                <w:szCs w:val="22"/>
              </w:rPr>
            </w:pPr>
          </w:p>
          <w:p w14:paraId="59DD241B" w14:textId="77777777" w:rsidR="007379D9" w:rsidRPr="007379D9" w:rsidRDefault="007379D9" w:rsidP="008F09DA">
            <w:pPr>
              <w:tabs>
                <w:tab w:val="left" w:pos="1711"/>
              </w:tabs>
              <w:spacing w:after="0" w:line="240" w:lineRule="auto"/>
              <w:rPr>
                <w:rFonts w:ascii="Arial" w:eastAsia="Arial" w:hAnsi="Arial" w:cs="Arial"/>
                <w:b/>
                <w:bCs/>
                <w:color w:val="FFFFFF"/>
                <w:sz w:val="22"/>
                <w:szCs w:val="22"/>
              </w:rPr>
            </w:pPr>
          </w:p>
          <w:p w14:paraId="13BF10A7" w14:textId="77777777" w:rsidR="007379D9" w:rsidRPr="007379D9" w:rsidRDefault="007379D9" w:rsidP="008F09DA">
            <w:pPr>
              <w:tabs>
                <w:tab w:val="left" w:pos="1711"/>
              </w:tabs>
              <w:spacing w:after="0" w:line="240" w:lineRule="auto"/>
              <w:rPr>
                <w:rFonts w:ascii="Arial" w:eastAsia="Arial" w:hAnsi="Arial" w:cs="Arial"/>
                <w:b/>
                <w:bCs/>
                <w:color w:val="FFFFFF"/>
                <w:sz w:val="22"/>
                <w:szCs w:val="22"/>
              </w:rPr>
            </w:pPr>
            <w:r w:rsidRPr="007379D9">
              <w:rPr>
                <w:rFonts w:ascii="Arial" w:eastAsia="Arial" w:hAnsi="Arial" w:cs="Arial"/>
                <w:b/>
                <w:bCs/>
                <w:color w:val="FFFFFF"/>
                <w:sz w:val="22"/>
                <w:szCs w:val="22"/>
              </w:rPr>
              <w:t>WHY WE NEED YOU TO HAVE THIS</w:t>
            </w:r>
          </w:p>
        </w:tc>
      </w:tr>
      <w:tr w:rsidR="007379D9" w:rsidRPr="007379D9" w14:paraId="30FE1533" w14:textId="77777777" w:rsidTr="00137A7B">
        <w:trPr>
          <w:trHeight w:val="584"/>
        </w:trPr>
        <w:tc>
          <w:tcPr>
            <w:tcW w:w="2784"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hideMark/>
          </w:tcPr>
          <w:p w14:paraId="14611AA5" w14:textId="77777777" w:rsidR="007379D9" w:rsidRPr="007379D9" w:rsidRDefault="007379D9" w:rsidP="008F09DA">
            <w:pPr>
              <w:tabs>
                <w:tab w:val="left" w:pos="1711"/>
              </w:tabs>
              <w:spacing w:after="0" w:line="240" w:lineRule="auto"/>
              <w:rPr>
                <w:rFonts w:ascii="Arial" w:eastAsia="Arial" w:hAnsi="Arial" w:cs="Arial"/>
                <w:sz w:val="22"/>
                <w:szCs w:val="22"/>
              </w:rPr>
            </w:pPr>
            <w:r w:rsidRPr="007379D9">
              <w:rPr>
                <w:rFonts w:ascii="Arial" w:eastAsia="Arial" w:hAnsi="Arial" w:cs="Arial"/>
                <w:sz w:val="22"/>
                <w:szCs w:val="22"/>
              </w:rPr>
              <w:t>Proven operational leadership experience, with end-to-end accountability for delivery, quality and performance. </w:t>
            </w:r>
          </w:p>
          <w:p w14:paraId="6C47FA17" w14:textId="77777777" w:rsidR="007379D9" w:rsidRPr="007379D9" w:rsidRDefault="007379D9" w:rsidP="008F09DA">
            <w:pPr>
              <w:tabs>
                <w:tab w:val="left" w:pos="1711"/>
              </w:tabs>
              <w:spacing w:after="0" w:line="240" w:lineRule="auto"/>
              <w:rPr>
                <w:rFonts w:ascii="Arial" w:eastAsia="Arial" w:hAnsi="Arial" w:cs="Arial"/>
                <w:sz w:val="22"/>
                <w:szCs w:val="22"/>
              </w:rPr>
            </w:pPr>
            <w:r w:rsidRPr="007379D9">
              <w:rPr>
                <w:rFonts w:ascii="Arial" w:eastAsia="Arial" w:hAnsi="Arial" w:cs="Arial"/>
                <w:sz w:val="22"/>
                <w:szCs w:val="22"/>
              </w:rPr>
              <w:t> </w:t>
            </w:r>
          </w:p>
          <w:p w14:paraId="20522F81" w14:textId="77777777" w:rsidR="007379D9" w:rsidRPr="007379D9" w:rsidRDefault="007379D9" w:rsidP="008F09DA">
            <w:pPr>
              <w:tabs>
                <w:tab w:val="left" w:pos="1711"/>
              </w:tabs>
              <w:spacing w:after="0" w:line="240" w:lineRule="auto"/>
              <w:rPr>
                <w:rFonts w:ascii="Arial" w:eastAsia="Arial" w:hAnsi="Arial" w:cs="Arial"/>
                <w:sz w:val="22"/>
                <w:szCs w:val="22"/>
              </w:rPr>
            </w:pPr>
          </w:p>
        </w:tc>
        <w:tc>
          <w:tcPr>
            <w:tcW w:w="6749"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hideMark/>
          </w:tcPr>
          <w:p w14:paraId="0BF5381D" w14:textId="77777777" w:rsidR="007379D9" w:rsidRPr="007379D9" w:rsidRDefault="007379D9" w:rsidP="008F09DA">
            <w:pPr>
              <w:spacing w:after="0" w:line="240" w:lineRule="auto"/>
              <w:rPr>
                <w:rFonts w:ascii="Arial" w:eastAsia="Arial" w:hAnsi="Arial" w:cs="Arial"/>
                <w:lang w:eastAsia="en-GB"/>
              </w:rPr>
            </w:pPr>
            <w:r w:rsidRPr="007379D9">
              <w:rPr>
                <w:rFonts w:ascii="Arial" w:eastAsia="Arial" w:hAnsi="Arial" w:cs="Arial"/>
                <w:color w:val="000000"/>
                <w:sz w:val="22"/>
                <w:szCs w:val="22"/>
              </w:rPr>
              <w:t>To be the accountable lead for the function, making sure it operates well, delivers impact, keeps people and teams safe, and uses resources effectively.</w:t>
            </w:r>
          </w:p>
          <w:p w14:paraId="5976789D" w14:textId="77777777" w:rsidR="007379D9" w:rsidRPr="007379D9" w:rsidRDefault="007379D9" w:rsidP="008F09DA">
            <w:pPr>
              <w:tabs>
                <w:tab w:val="left" w:pos="1711"/>
              </w:tabs>
              <w:spacing w:after="0" w:line="240" w:lineRule="auto"/>
              <w:rPr>
                <w:rFonts w:ascii="Arial" w:eastAsia="Arial" w:hAnsi="Arial" w:cs="Arial"/>
                <w:sz w:val="22"/>
                <w:szCs w:val="22"/>
              </w:rPr>
            </w:pPr>
          </w:p>
        </w:tc>
      </w:tr>
      <w:tr w:rsidR="007379D9" w:rsidRPr="007379D9" w14:paraId="34E0849F" w14:textId="77777777" w:rsidTr="00137A7B">
        <w:trPr>
          <w:trHeight w:val="584"/>
        </w:trPr>
        <w:tc>
          <w:tcPr>
            <w:tcW w:w="2784"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hideMark/>
          </w:tcPr>
          <w:p w14:paraId="1E800A2A" w14:textId="77777777" w:rsidR="007379D9" w:rsidRPr="007379D9" w:rsidRDefault="007379D9" w:rsidP="008F09DA">
            <w:pPr>
              <w:tabs>
                <w:tab w:val="left" w:pos="1711"/>
              </w:tabs>
              <w:spacing w:after="0" w:line="240" w:lineRule="auto"/>
              <w:rPr>
                <w:rFonts w:ascii="Arial" w:eastAsia="Arial" w:hAnsi="Arial" w:cs="Arial"/>
                <w:sz w:val="22"/>
                <w:szCs w:val="22"/>
              </w:rPr>
            </w:pPr>
            <w:r w:rsidRPr="007379D9">
              <w:rPr>
                <w:rFonts w:ascii="Arial" w:eastAsia="Arial" w:hAnsi="Arial" w:cs="Arial"/>
                <w:sz w:val="22"/>
                <w:szCs w:val="22"/>
              </w:rPr>
              <w:t>Track record of translating strategy into clear plans, operating rhythms and measurable outcomes. </w:t>
            </w:r>
          </w:p>
        </w:tc>
        <w:tc>
          <w:tcPr>
            <w:tcW w:w="6749"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hideMark/>
          </w:tcPr>
          <w:p w14:paraId="6B8642F6" w14:textId="77777777" w:rsidR="00D87490" w:rsidRDefault="00D87490">
            <w:pPr>
              <w:spacing w:after="0"/>
              <w:rPr>
                <w:lang w:eastAsia="en-GB"/>
              </w:rPr>
            </w:pPr>
            <w:r>
              <w:rPr>
                <w:rFonts w:ascii="Arial" w:hAnsi="Arial" w:cs="Arial"/>
                <w:color w:val="000000"/>
                <w:sz w:val="22"/>
                <w:szCs w:val="22"/>
              </w:rPr>
              <w:t>To sequence priorities and manage dependencies so delivery plans are aligned to Mission 2030 and Safer Futures hub priorities.</w:t>
            </w:r>
          </w:p>
          <w:p w14:paraId="3112AF6C" w14:textId="48FB4B58" w:rsidR="007379D9" w:rsidRPr="007379D9" w:rsidRDefault="007379D9" w:rsidP="008F09DA">
            <w:pPr>
              <w:tabs>
                <w:tab w:val="left" w:pos="1711"/>
              </w:tabs>
              <w:spacing w:after="0" w:line="240" w:lineRule="auto"/>
              <w:rPr>
                <w:rFonts w:ascii="Arial" w:eastAsia="Arial" w:hAnsi="Arial" w:cs="Arial"/>
                <w:sz w:val="22"/>
                <w:szCs w:val="22"/>
              </w:rPr>
            </w:pPr>
          </w:p>
        </w:tc>
      </w:tr>
      <w:tr w:rsidR="007379D9" w:rsidRPr="007379D9" w14:paraId="57DA1081" w14:textId="77777777" w:rsidTr="00137A7B">
        <w:trPr>
          <w:trHeight w:val="584"/>
        </w:trPr>
        <w:tc>
          <w:tcPr>
            <w:tcW w:w="2784"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tcPr>
          <w:p w14:paraId="244C9F0E" w14:textId="77777777" w:rsidR="007379D9" w:rsidRPr="007379D9" w:rsidRDefault="007379D9" w:rsidP="008F09DA">
            <w:pPr>
              <w:tabs>
                <w:tab w:val="left" w:pos="1711"/>
              </w:tabs>
              <w:spacing w:after="0" w:line="240" w:lineRule="auto"/>
              <w:rPr>
                <w:rFonts w:ascii="Arial" w:eastAsia="Arial" w:hAnsi="Arial" w:cs="Arial"/>
                <w:sz w:val="22"/>
                <w:szCs w:val="22"/>
              </w:rPr>
            </w:pPr>
            <w:r w:rsidRPr="007379D9">
              <w:rPr>
                <w:rFonts w:ascii="Arial" w:eastAsia="Arial" w:hAnsi="Arial" w:cs="Arial"/>
                <w:sz w:val="22"/>
                <w:szCs w:val="22"/>
              </w:rPr>
              <w:t>Financial acumen and demonstrable budget management and financial stewardship, delivering value for money and sustainable services. </w:t>
            </w:r>
          </w:p>
        </w:tc>
        <w:tc>
          <w:tcPr>
            <w:tcW w:w="6749"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tcPr>
          <w:p w14:paraId="7DCDCFFC" w14:textId="77777777" w:rsidR="00D87490" w:rsidRDefault="00D87490">
            <w:pPr>
              <w:spacing w:after="0"/>
              <w:rPr>
                <w:lang w:eastAsia="en-GB"/>
              </w:rPr>
            </w:pPr>
            <w:r>
              <w:rPr>
                <w:rFonts w:ascii="Arial" w:hAnsi="Arial" w:cs="Arial"/>
                <w:color w:val="000000"/>
                <w:sz w:val="22"/>
                <w:szCs w:val="22"/>
              </w:rPr>
              <w:t>To ensure resources are well managed, budgets are controlled effectively, and financial insight informs prioritisation, investment and growth decisions.</w:t>
            </w:r>
          </w:p>
          <w:p w14:paraId="2A7EA704" w14:textId="1955709C" w:rsidR="007379D9" w:rsidRPr="007379D9" w:rsidRDefault="007379D9" w:rsidP="008F09DA">
            <w:pPr>
              <w:tabs>
                <w:tab w:val="left" w:pos="1711"/>
              </w:tabs>
              <w:spacing w:after="0" w:line="240" w:lineRule="auto"/>
              <w:rPr>
                <w:rFonts w:ascii="Arial" w:eastAsia="Arial" w:hAnsi="Arial" w:cs="Arial"/>
                <w:sz w:val="22"/>
                <w:szCs w:val="22"/>
              </w:rPr>
            </w:pPr>
          </w:p>
        </w:tc>
      </w:tr>
      <w:tr w:rsidR="007379D9" w:rsidRPr="007379D9" w14:paraId="1211C5C2" w14:textId="77777777" w:rsidTr="00137A7B">
        <w:trPr>
          <w:trHeight w:val="584"/>
        </w:trPr>
        <w:tc>
          <w:tcPr>
            <w:tcW w:w="2784"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hideMark/>
          </w:tcPr>
          <w:p w14:paraId="3CBFD4FF" w14:textId="77777777" w:rsidR="00D87490" w:rsidRDefault="00D87490">
            <w:pPr>
              <w:spacing w:after="0"/>
              <w:rPr>
                <w:lang w:eastAsia="en-GB"/>
              </w:rPr>
            </w:pPr>
            <w:r>
              <w:rPr>
                <w:rFonts w:ascii="Arial" w:hAnsi="Arial" w:cs="Arial"/>
                <w:color w:val="000000"/>
                <w:sz w:val="22"/>
                <w:szCs w:val="22"/>
              </w:rPr>
              <w:t>Experience leading through organisational change, mobilisation, turnaround or service redesign.</w:t>
            </w:r>
          </w:p>
          <w:p w14:paraId="63B80CB6" w14:textId="56314F66" w:rsidR="007379D9" w:rsidRPr="007379D9" w:rsidRDefault="007379D9" w:rsidP="008F09DA">
            <w:pPr>
              <w:tabs>
                <w:tab w:val="left" w:pos="1711"/>
              </w:tabs>
              <w:spacing w:after="0" w:line="240" w:lineRule="auto"/>
              <w:rPr>
                <w:rFonts w:ascii="Arial" w:eastAsia="Arial" w:hAnsi="Arial" w:cs="Arial"/>
                <w:sz w:val="22"/>
                <w:szCs w:val="22"/>
              </w:rPr>
            </w:pPr>
          </w:p>
        </w:tc>
        <w:tc>
          <w:tcPr>
            <w:tcW w:w="6749"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hideMark/>
          </w:tcPr>
          <w:p w14:paraId="43B1E2ED" w14:textId="77777777" w:rsidR="00D87490" w:rsidRDefault="00D87490">
            <w:pPr>
              <w:spacing w:after="0"/>
              <w:rPr>
                <w:lang w:eastAsia="en-GB"/>
              </w:rPr>
            </w:pPr>
            <w:r>
              <w:rPr>
                <w:rFonts w:ascii="Arial" w:hAnsi="Arial" w:cs="Arial"/>
                <w:color w:val="000000"/>
                <w:sz w:val="22"/>
                <w:szCs w:val="22"/>
              </w:rPr>
              <w:t>To support teams through change, maintain performance, scale effective approaches and reinforce Catch22 culture.</w:t>
            </w:r>
          </w:p>
          <w:p w14:paraId="26CC98E1" w14:textId="5A0D1A2C" w:rsidR="007379D9" w:rsidRPr="007379D9" w:rsidRDefault="007379D9" w:rsidP="008F09DA">
            <w:pPr>
              <w:tabs>
                <w:tab w:val="left" w:pos="1711"/>
              </w:tabs>
              <w:spacing w:after="0" w:line="240" w:lineRule="auto"/>
              <w:rPr>
                <w:rFonts w:ascii="Arial" w:eastAsia="Arial" w:hAnsi="Arial" w:cs="Arial"/>
                <w:sz w:val="22"/>
                <w:szCs w:val="22"/>
              </w:rPr>
            </w:pPr>
          </w:p>
        </w:tc>
      </w:tr>
      <w:tr w:rsidR="007379D9" w:rsidRPr="007379D9" w14:paraId="136984C9" w14:textId="77777777" w:rsidTr="00137A7B">
        <w:trPr>
          <w:trHeight w:val="584"/>
        </w:trPr>
        <w:tc>
          <w:tcPr>
            <w:tcW w:w="2784"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tcPr>
          <w:p w14:paraId="4EDC6B08" w14:textId="77777777" w:rsidR="007379D9" w:rsidRPr="007379D9" w:rsidRDefault="007379D9" w:rsidP="008F09DA">
            <w:pPr>
              <w:tabs>
                <w:tab w:val="left" w:pos="1711"/>
              </w:tabs>
              <w:spacing w:after="0" w:line="240" w:lineRule="auto"/>
              <w:rPr>
                <w:rFonts w:ascii="Arial" w:eastAsia="Arial" w:hAnsi="Arial" w:cs="Arial"/>
                <w:sz w:val="22"/>
                <w:szCs w:val="22"/>
              </w:rPr>
            </w:pPr>
            <w:r w:rsidRPr="007379D9">
              <w:rPr>
                <w:rFonts w:ascii="Arial" w:eastAsia="Arial" w:hAnsi="Arial" w:cs="Arial"/>
                <w:sz w:val="22"/>
                <w:szCs w:val="22"/>
              </w:rPr>
              <w:t>Understanding of organisational governance and keeping in line with health, safety and effective management of risks.</w:t>
            </w:r>
          </w:p>
        </w:tc>
        <w:tc>
          <w:tcPr>
            <w:tcW w:w="6749"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tcPr>
          <w:p w14:paraId="7902FDA6" w14:textId="77777777" w:rsidR="007379D9" w:rsidRPr="007379D9" w:rsidRDefault="007379D9" w:rsidP="008F09DA">
            <w:pPr>
              <w:tabs>
                <w:tab w:val="left" w:pos="1711"/>
              </w:tabs>
              <w:spacing w:after="0" w:line="240" w:lineRule="auto"/>
              <w:rPr>
                <w:rFonts w:ascii="Arial" w:eastAsia="Arial" w:hAnsi="Arial" w:cs="Arial"/>
                <w:sz w:val="22"/>
                <w:szCs w:val="22"/>
              </w:rPr>
            </w:pPr>
            <w:r w:rsidRPr="007379D9">
              <w:rPr>
                <w:rFonts w:ascii="Arial" w:eastAsia="Arial" w:hAnsi="Arial" w:cs="Arial"/>
                <w:sz w:val="22"/>
                <w:szCs w:val="22"/>
              </w:rPr>
              <w:t xml:space="preserve">Ability to keep teams safe and services legally compliant. </w:t>
            </w:r>
          </w:p>
          <w:p w14:paraId="02C9D127" w14:textId="77777777" w:rsidR="007379D9" w:rsidRPr="007379D9" w:rsidRDefault="007379D9" w:rsidP="008F09DA">
            <w:pPr>
              <w:tabs>
                <w:tab w:val="left" w:pos="1711"/>
              </w:tabs>
              <w:spacing w:after="0" w:line="240" w:lineRule="auto"/>
              <w:rPr>
                <w:rFonts w:ascii="Arial" w:eastAsia="Arial" w:hAnsi="Arial" w:cs="Arial"/>
                <w:sz w:val="22"/>
                <w:szCs w:val="22"/>
              </w:rPr>
            </w:pPr>
            <w:r w:rsidRPr="007379D9">
              <w:rPr>
                <w:rFonts w:ascii="Arial" w:eastAsia="Arial" w:hAnsi="Arial" w:cs="Arial"/>
                <w:sz w:val="22"/>
                <w:szCs w:val="22"/>
              </w:rPr>
              <w:t>A clear understanding of levels of authority and escalation routes.</w:t>
            </w:r>
          </w:p>
        </w:tc>
      </w:tr>
      <w:tr w:rsidR="00281BA6" w:rsidRPr="007379D9" w14:paraId="6164036F" w14:textId="77777777" w:rsidTr="00137A7B">
        <w:trPr>
          <w:trHeight w:val="584"/>
        </w:trPr>
        <w:tc>
          <w:tcPr>
            <w:tcW w:w="2784"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tcPr>
          <w:p w14:paraId="3E033DF3" w14:textId="1B4247C2" w:rsidR="00281BA6" w:rsidRPr="007379D9" w:rsidRDefault="00183D54" w:rsidP="008F09DA">
            <w:pPr>
              <w:tabs>
                <w:tab w:val="left" w:pos="1711"/>
              </w:tabs>
              <w:spacing w:after="0" w:line="240" w:lineRule="auto"/>
              <w:rPr>
                <w:rFonts w:ascii="Arial" w:eastAsia="Arial" w:hAnsi="Arial" w:cs="Arial"/>
                <w:sz w:val="22"/>
                <w:szCs w:val="22"/>
              </w:rPr>
            </w:pPr>
            <w:r w:rsidRPr="00183D54">
              <w:rPr>
                <w:rFonts w:ascii="Arial" w:eastAsia="Arial" w:hAnsi="Arial" w:cs="Arial"/>
                <w:sz w:val="22"/>
                <w:szCs w:val="22"/>
              </w:rPr>
              <w:t xml:space="preserve">Knowledge of the Victims’ Code (VCOP) and experience of leading compliance, quality assurance and </w:t>
            </w:r>
            <w:r w:rsidRPr="00183D54">
              <w:rPr>
                <w:rFonts w:ascii="Arial" w:eastAsia="Arial" w:hAnsi="Arial" w:cs="Arial"/>
                <w:sz w:val="22"/>
                <w:szCs w:val="22"/>
              </w:rPr>
              <w:lastRenderedPageBreak/>
              <w:t>service improvement within victim services or similarly regulated service environments.</w:t>
            </w:r>
          </w:p>
        </w:tc>
        <w:tc>
          <w:tcPr>
            <w:tcW w:w="6749"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tcPr>
          <w:p w14:paraId="1D6C5E22" w14:textId="27A539ED" w:rsidR="00281BA6" w:rsidRPr="007379D9" w:rsidRDefault="00183D54" w:rsidP="008F09DA">
            <w:pPr>
              <w:tabs>
                <w:tab w:val="left" w:pos="1711"/>
              </w:tabs>
              <w:spacing w:after="0" w:line="240" w:lineRule="auto"/>
              <w:rPr>
                <w:rFonts w:ascii="Arial" w:eastAsia="Arial" w:hAnsi="Arial" w:cs="Arial"/>
                <w:sz w:val="22"/>
                <w:szCs w:val="22"/>
              </w:rPr>
            </w:pPr>
            <w:r w:rsidRPr="00183D54">
              <w:rPr>
                <w:rFonts w:ascii="Arial" w:eastAsia="Arial" w:hAnsi="Arial" w:cs="Arial"/>
                <w:sz w:val="22"/>
                <w:szCs w:val="22"/>
              </w:rPr>
              <w:lastRenderedPageBreak/>
              <w:t>To ensure victim services are delivered in line with victims’ entitlements, contractual requirements and expected standards of quality, timeliness and access.</w:t>
            </w:r>
          </w:p>
        </w:tc>
      </w:tr>
    </w:tbl>
    <w:tbl>
      <w:tblPr>
        <w:tblW w:w="0" w:type="auto"/>
        <w:tblCellMar>
          <w:left w:w="0" w:type="dxa"/>
          <w:right w:w="0" w:type="dxa"/>
        </w:tblCellMar>
        <w:tblLook w:val="0420" w:firstRow="1" w:lastRow="0" w:firstColumn="0" w:lastColumn="0" w:noHBand="0" w:noVBand="1"/>
      </w:tblPr>
      <w:tblGrid>
        <w:gridCol w:w="2704"/>
        <w:gridCol w:w="6302"/>
      </w:tblGrid>
      <w:tr w:rsidR="00D87490" w14:paraId="4BB0F3D9" w14:textId="77777777" w:rsidTr="00D87490">
        <w:tc>
          <w:tcPr>
            <w:tcW w:w="2784" w:type="dxa"/>
            <w:tcBorders>
              <w:top w:val="nil"/>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hideMark/>
          </w:tcPr>
          <w:p w14:paraId="6255FB00" w14:textId="77777777" w:rsidR="00D87490" w:rsidRDefault="00D87490">
            <w:pPr>
              <w:framePr w:hSpace="181" w:wrap="around" w:vAnchor="page" w:hAnchor="text" w:y="1861"/>
              <w:spacing w:after="0"/>
              <w:suppressOverlap/>
              <w:rPr>
                <w:lang w:eastAsia="en-GB"/>
              </w:rPr>
            </w:pPr>
            <w:r>
              <w:rPr>
                <w:rFonts w:ascii="Arial" w:hAnsi="Arial" w:cs="Arial"/>
                <w:color w:val="000000"/>
                <w:sz w:val="22"/>
                <w:szCs w:val="22"/>
              </w:rPr>
              <w:t>Experience working with commissioners, partners or system stakeholders to shape services, integrated pathways or place-based models.</w:t>
            </w:r>
          </w:p>
        </w:tc>
        <w:tc>
          <w:tcPr>
            <w:tcW w:w="6749" w:type="dxa"/>
            <w:tcBorders>
              <w:top w:val="nil"/>
              <w:left w:val="nil"/>
              <w:bottom w:val="dotted" w:sz="8" w:space="0" w:color="D5E9F2"/>
              <w:right w:val="dotted" w:sz="8" w:space="0" w:color="D5E9F2"/>
            </w:tcBorders>
            <w:shd w:val="clear" w:color="auto" w:fill="FFFFFF"/>
            <w:tcMar>
              <w:top w:w="72" w:type="dxa"/>
              <w:left w:w="144" w:type="dxa"/>
              <w:bottom w:w="72" w:type="dxa"/>
              <w:right w:w="144" w:type="dxa"/>
            </w:tcMar>
            <w:hideMark/>
          </w:tcPr>
          <w:p w14:paraId="178B07A5" w14:textId="77777777" w:rsidR="00D87490" w:rsidRDefault="00D87490">
            <w:pPr>
              <w:framePr w:hSpace="181" w:wrap="around" w:vAnchor="page" w:hAnchor="text" w:y="1861"/>
              <w:spacing w:after="0"/>
              <w:suppressOverlap/>
            </w:pPr>
            <w:r>
              <w:rPr>
                <w:rFonts w:ascii="Arial" w:hAnsi="Arial" w:cs="Arial"/>
                <w:color w:val="000000"/>
                <w:sz w:val="22"/>
                <w:szCs w:val="22"/>
              </w:rPr>
              <w:t>To contribute to whole-system responses, reform priorities and joined-up models of support.</w:t>
            </w:r>
          </w:p>
        </w:tc>
      </w:tr>
    </w:tbl>
    <w:tbl>
      <w:tblPr>
        <w:tblpPr w:leftFromText="181" w:rightFromText="181" w:vertAnchor="page" w:tblpY="1861"/>
        <w:tblOverlap w:val="never"/>
        <w:tblW w:w="9533" w:type="dxa"/>
        <w:tblCellMar>
          <w:left w:w="0" w:type="dxa"/>
          <w:right w:w="0" w:type="dxa"/>
        </w:tblCellMar>
        <w:tblLook w:val="0420" w:firstRow="1" w:lastRow="0" w:firstColumn="0" w:lastColumn="0" w:noHBand="0" w:noVBand="1"/>
      </w:tblPr>
      <w:tblGrid>
        <w:gridCol w:w="2784"/>
        <w:gridCol w:w="6749"/>
      </w:tblGrid>
      <w:tr w:rsidR="007379D9" w:rsidRPr="007379D9" w14:paraId="385376B1" w14:textId="77777777" w:rsidTr="00137A7B">
        <w:trPr>
          <w:trHeight w:val="584"/>
        </w:trPr>
        <w:tc>
          <w:tcPr>
            <w:tcW w:w="2784"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tcPr>
          <w:p w14:paraId="5217CEAA" w14:textId="77777777" w:rsidR="007379D9" w:rsidRPr="007379D9" w:rsidRDefault="007379D9" w:rsidP="008F09DA">
            <w:pPr>
              <w:tabs>
                <w:tab w:val="left" w:pos="1711"/>
              </w:tabs>
              <w:spacing w:after="0" w:line="240" w:lineRule="auto"/>
              <w:rPr>
                <w:rFonts w:ascii="Arial" w:eastAsia="Arial" w:hAnsi="Arial" w:cs="Arial"/>
                <w:sz w:val="22"/>
                <w:szCs w:val="22"/>
              </w:rPr>
            </w:pPr>
            <w:r w:rsidRPr="007379D9">
              <w:rPr>
                <w:rFonts w:ascii="Arial" w:eastAsia="Arial" w:hAnsi="Arial" w:cs="Arial"/>
                <w:sz w:val="22"/>
                <w:szCs w:val="22"/>
              </w:rPr>
              <w:t>Willingness to travel across services/sites and ability to meet any role-specific requirements (e.g., enhanced DBS, driving licence) where applicable. </w:t>
            </w:r>
          </w:p>
        </w:tc>
        <w:tc>
          <w:tcPr>
            <w:tcW w:w="6749" w:type="dxa"/>
            <w:tcBorders>
              <w:top w:val="dotted" w:sz="8" w:space="0" w:color="D5E9F2"/>
              <w:left w:val="dotted" w:sz="8" w:space="0" w:color="D5E9F2"/>
              <w:bottom w:val="dotted" w:sz="8" w:space="0" w:color="D5E9F2"/>
              <w:right w:val="dotted" w:sz="8" w:space="0" w:color="D5E9F2"/>
            </w:tcBorders>
            <w:shd w:val="clear" w:color="auto" w:fill="FFFFFF"/>
            <w:tcMar>
              <w:top w:w="72" w:type="dxa"/>
              <w:left w:w="144" w:type="dxa"/>
              <w:bottom w:w="72" w:type="dxa"/>
              <w:right w:w="144" w:type="dxa"/>
            </w:tcMar>
          </w:tcPr>
          <w:p w14:paraId="766030B6" w14:textId="77777777" w:rsidR="007379D9" w:rsidRPr="007379D9" w:rsidRDefault="007379D9" w:rsidP="008F09DA">
            <w:pPr>
              <w:spacing w:after="0" w:line="240" w:lineRule="auto"/>
              <w:rPr>
                <w:rFonts w:ascii="Arial" w:eastAsia="Arial" w:hAnsi="Arial" w:cs="Arial"/>
                <w:lang w:eastAsia="en-GB"/>
              </w:rPr>
            </w:pPr>
            <w:r w:rsidRPr="007379D9">
              <w:rPr>
                <w:rFonts w:ascii="Arial" w:eastAsia="Arial" w:hAnsi="Arial" w:cs="Arial"/>
                <w:color w:val="000000"/>
                <w:sz w:val="22"/>
                <w:szCs w:val="22"/>
              </w:rPr>
              <w:t>To meet the needs of the role.</w:t>
            </w:r>
          </w:p>
          <w:p w14:paraId="6339B7F7" w14:textId="77777777" w:rsidR="007379D9" w:rsidRPr="007379D9" w:rsidRDefault="007379D9" w:rsidP="008F09DA">
            <w:pPr>
              <w:tabs>
                <w:tab w:val="left" w:pos="1711"/>
              </w:tabs>
              <w:spacing w:after="0" w:line="240" w:lineRule="auto"/>
              <w:rPr>
                <w:rFonts w:ascii="Arial" w:eastAsia="Arial" w:hAnsi="Arial" w:cs="Arial"/>
                <w:sz w:val="22"/>
                <w:szCs w:val="22"/>
              </w:rPr>
            </w:pPr>
          </w:p>
        </w:tc>
      </w:tr>
      <w:tr w:rsidR="00137A7B" w:rsidRPr="007379D9" w14:paraId="0A23AFD1" w14:textId="4041D04C" w:rsidTr="00137A7B">
        <w:trPr>
          <w:trHeight w:val="584"/>
        </w:trPr>
        <w:tc>
          <w:tcPr>
            <w:tcW w:w="9533" w:type="dxa"/>
            <w:gridSpan w:val="2"/>
            <w:tcBorders>
              <w:top w:val="dotted" w:sz="8" w:space="0" w:color="D5E9F2"/>
              <w:left w:val="dotted" w:sz="8" w:space="0" w:color="D5E9F2"/>
              <w:bottom w:val="dotted" w:sz="8" w:space="0" w:color="D5E9F2"/>
              <w:right w:val="dotted" w:sz="8" w:space="0" w:color="D5E9F2"/>
            </w:tcBorders>
            <w:shd w:val="clear" w:color="auto" w:fill="205D6C"/>
            <w:tcMar>
              <w:top w:w="72" w:type="dxa"/>
              <w:left w:w="144" w:type="dxa"/>
              <w:bottom w:w="72" w:type="dxa"/>
              <w:right w:w="144" w:type="dxa"/>
            </w:tcMar>
          </w:tcPr>
          <w:p w14:paraId="781CF659" w14:textId="72FFD1B0" w:rsidR="00137A7B" w:rsidRPr="00137A7B" w:rsidRDefault="00137A7B" w:rsidP="00137A7B">
            <w:pPr>
              <w:spacing w:after="0" w:line="360" w:lineRule="auto"/>
              <w:rPr>
                <w:rFonts w:ascii="Arial" w:eastAsia="Arial" w:hAnsi="Arial" w:cs="Arial"/>
                <w:b/>
                <w:bCs/>
                <w:color w:val="000000"/>
                <w:sz w:val="22"/>
                <w:szCs w:val="22"/>
              </w:rPr>
            </w:pPr>
            <w:r w:rsidRPr="00137A7B">
              <w:rPr>
                <w:rFonts w:ascii="Arial" w:eastAsia="Arial" w:hAnsi="Arial" w:cs="Arial"/>
                <w:b/>
                <w:bCs/>
                <w:color w:val="FFFFFF" w:themeColor="background1"/>
                <w:sz w:val="22"/>
                <w:szCs w:val="22"/>
              </w:rPr>
              <w:t xml:space="preserve">If you think you could do the role, but don’t have everything on this list, we would still love to see an application from you - particularly if you have lived experience. We ask everyone to provide a supporting statement detailing their experience and will shortlist the most qualified people for the role from this.  </w:t>
            </w:r>
          </w:p>
        </w:tc>
      </w:tr>
    </w:tbl>
    <w:p w14:paraId="6F88A558" w14:textId="3908B506" w:rsidR="007379D9" w:rsidRDefault="007379D9" w:rsidP="007379D9">
      <w:pPr>
        <w:pStyle w:val="paragraph"/>
        <w:spacing w:before="0" w:beforeAutospacing="0" w:afterAutospacing="0" w:line="360" w:lineRule="auto"/>
        <w:textAlignment w:val="baseline"/>
        <w:rPr>
          <w:rFonts w:ascii="Arial" w:eastAsiaTheme="minorHAnsi" w:hAnsi="Arial" w:cs="Arial"/>
          <w:kern w:val="2"/>
          <w:sz w:val="22"/>
          <w:szCs w:val="22"/>
          <w:lang w:eastAsia="en-US"/>
          <w14:ligatures w14:val="standardContextual"/>
        </w:rPr>
      </w:pPr>
    </w:p>
    <w:p w14:paraId="439868D5" w14:textId="35171B10" w:rsidR="007379D9" w:rsidRPr="007379D9" w:rsidRDefault="007379D9" w:rsidP="007379D9">
      <w:pPr>
        <w:pStyle w:val="paragraph"/>
        <w:spacing w:before="0" w:beforeAutospacing="0" w:afterAutospacing="0" w:line="360" w:lineRule="auto"/>
        <w:textAlignment w:val="baseline"/>
        <w:rPr>
          <w:rFonts w:ascii="Arial" w:eastAsiaTheme="minorHAnsi" w:hAnsi="Arial" w:cs="Arial"/>
          <w:kern w:val="2"/>
          <w:sz w:val="22"/>
          <w:szCs w:val="22"/>
          <w:lang w:eastAsia="en-US"/>
          <w14:ligatures w14:val="standardContextual"/>
        </w:rPr>
      </w:pPr>
    </w:p>
    <w:p w14:paraId="107082CE" w14:textId="529D8807" w:rsidR="007379D9" w:rsidRDefault="007379D9" w:rsidP="007379D9">
      <w:pPr>
        <w:widowControl w:val="0"/>
        <w:tabs>
          <w:tab w:val="left" w:pos="4992"/>
        </w:tabs>
        <w:autoSpaceDE w:val="0"/>
        <w:autoSpaceDN w:val="0"/>
        <w:spacing w:after="100" w:line="360" w:lineRule="auto"/>
        <w:rPr>
          <w:rFonts w:ascii="Arial" w:eastAsia="Arial" w:hAnsi="Arial" w:cs="Arial"/>
          <w:bCs/>
          <w:kern w:val="0"/>
          <w:sz w:val="22"/>
          <w:szCs w:val="22"/>
          <w14:ligatures w14:val="none"/>
        </w:rPr>
      </w:pPr>
    </w:p>
    <w:p w14:paraId="2471DF9C" w14:textId="77777777" w:rsidR="00137A7B" w:rsidRDefault="00137A7B" w:rsidP="007379D9">
      <w:pPr>
        <w:widowControl w:val="0"/>
        <w:tabs>
          <w:tab w:val="left" w:pos="4992"/>
        </w:tabs>
        <w:autoSpaceDE w:val="0"/>
        <w:autoSpaceDN w:val="0"/>
        <w:spacing w:after="100" w:line="360" w:lineRule="auto"/>
        <w:rPr>
          <w:rFonts w:ascii="Arial" w:eastAsia="Arial" w:hAnsi="Arial" w:cs="Arial"/>
          <w:bCs/>
          <w:kern w:val="0"/>
          <w:sz w:val="22"/>
          <w:szCs w:val="22"/>
          <w14:ligatures w14:val="none"/>
        </w:rPr>
      </w:pPr>
    </w:p>
    <w:p w14:paraId="698BCF00" w14:textId="77777777" w:rsidR="00137A7B" w:rsidRDefault="00137A7B" w:rsidP="007379D9">
      <w:pPr>
        <w:widowControl w:val="0"/>
        <w:tabs>
          <w:tab w:val="left" w:pos="4992"/>
        </w:tabs>
        <w:autoSpaceDE w:val="0"/>
        <w:autoSpaceDN w:val="0"/>
        <w:spacing w:after="100" w:line="360" w:lineRule="auto"/>
        <w:rPr>
          <w:rFonts w:ascii="Arial" w:eastAsia="Arial" w:hAnsi="Arial" w:cs="Arial"/>
          <w:bCs/>
          <w:kern w:val="0"/>
          <w:sz w:val="22"/>
          <w:szCs w:val="22"/>
          <w14:ligatures w14:val="none"/>
        </w:rPr>
      </w:pPr>
    </w:p>
    <w:p w14:paraId="63385124" w14:textId="77777777" w:rsidR="00137A7B" w:rsidRDefault="00137A7B" w:rsidP="007379D9">
      <w:pPr>
        <w:widowControl w:val="0"/>
        <w:tabs>
          <w:tab w:val="left" w:pos="4992"/>
        </w:tabs>
        <w:autoSpaceDE w:val="0"/>
        <w:autoSpaceDN w:val="0"/>
        <w:spacing w:after="100" w:line="360" w:lineRule="auto"/>
        <w:rPr>
          <w:rFonts w:ascii="Arial" w:eastAsia="Arial" w:hAnsi="Arial" w:cs="Arial"/>
          <w:bCs/>
          <w:kern w:val="0"/>
          <w:sz w:val="22"/>
          <w:szCs w:val="22"/>
          <w14:ligatures w14:val="none"/>
        </w:rPr>
      </w:pPr>
    </w:p>
    <w:p w14:paraId="1192F654" w14:textId="77777777" w:rsidR="00137A7B" w:rsidRDefault="00137A7B" w:rsidP="007379D9">
      <w:pPr>
        <w:widowControl w:val="0"/>
        <w:tabs>
          <w:tab w:val="left" w:pos="4992"/>
        </w:tabs>
        <w:autoSpaceDE w:val="0"/>
        <w:autoSpaceDN w:val="0"/>
        <w:spacing w:after="100" w:line="360" w:lineRule="auto"/>
        <w:rPr>
          <w:rFonts w:ascii="Arial" w:eastAsia="Arial" w:hAnsi="Arial" w:cs="Arial"/>
          <w:bCs/>
          <w:kern w:val="0"/>
          <w:sz w:val="22"/>
          <w:szCs w:val="22"/>
          <w14:ligatures w14:val="none"/>
        </w:rPr>
      </w:pPr>
    </w:p>
    <w:p w14:paraId="0BC931FA" w14:textId="77777777" w:rsidR="00137A7B" w:rsidRDefault="00137A7B" w:rsidP="007379D9">
      <w:pPr>
        <w:widowControl w:val="0"/>
        <w:tabs>
          <w:tab w:val="left" w:pos="4992"/>
        </w:tabs>
        <w:autoSpaceDE w:val="0"/>
        <w:autoSpaceDN w:val="0"/>
        <w:spacing w:after="100" w:line="360" w:lineRule="auto"/>
        <w:rPr>
          <w:rFonts w:ascii="Arial" w:eastAsia="Arial" w:hAnsi="Arial" w:cs="Arial"/>
          <w:bCs/>
          <w:kern w:val="0"/>
          <w:sz w:val="22"/>
          <w:szCs w:val="22"/>
          <w14:ligatures w14:val="none"/>
        </w:rPr>
      </w:pPr>
    </w:p>
    <w:p w14:paraId="46A97C2E" w14:textId="77777777" w:rsidR="00137A7B" w:rsidRDefault="00137A7B" w:rsidP="007379D9">
      <w:pPr>
        <w:widowControl w:val="0"/>
        <w:tabs>
          <w:tab w:val="left" w:pos="4992"/>
        </w:tabs>
        <w:autoSpaceDE w:val="0"/>
        <w:autoSpaceDN w:val="0"/>
        <w:spacing w:after="100" w:line="360" w:lineRule="auto"/>
        <w:rPr>
          <w:rFonts w:ascii="Arial" w:eastAsia="Arial" w:hAnsi="Arial" w:cs="Arial"/>
          <w:bCs/>
          <w:kern w:val="0"/>
          <w:sz w:val="22"/>
          <w:szCs w:val="22"/>
          <w14:ligatures w14:val="none"/>
        </w:rPr>
      </w:pPr>
    </w:p>
    <w:p w14:paraId="7E629D6D" w14:textId="77777777" w:rsidR="00137A7B" w:rsidRDefault="00137A7B" w:rsidP="007379D9">
      <w:pPr>
        <w:widowControl w:val="0"/>
        <w:tabs>
          <w:tab w:val="left" w:pos="4992"/>
        </w:tabs>
        <w:autoSpaceDE w:val="0"/>
        <w:autoSpaceDN w:val="0"/>
        <w:spacing w:after="100" w:line="360" w:lineRule="auto"/>
        <w:rPr>
          <w:rFonts w:ascii="Arial" w:eastAsia="Arial" w:hAnsi="Arial" w:cs="Arial"/>
          <w:bCs/>
          <w:kern w:val="0"/>
          <w:sz w:val="22"/>
          <w:szCs w:val="22"/>
          <w14:ligatures w14:val="none"/>
        </w:rPr>
      </w:pPr>
    </w:p>
    <w:p w14:paraId="7C3AAB0B" w14:textId="77777777" w:rsidR="00137A7B" w:rsidRDefault="00137A7B" w:rsidP="007379D9">
      <w:pPr>
        <w:widowControl w:val="0"/>
        <w:tabs>
          <w:tab w:val="left" w:pos="4992"/>
        </w:tabs>
        <w:autoSpaceDE w:val="0"/>
        <w:autoSpaceDN w:val="0"/>
        <w:spacing w:after="100" w:line="360" w:lineRule="auto"/>
        <w:rPr>
          <w:rFonts w:ascii="Arial" w:eastAsia="Arial" w:hAnsi="Arial" w:cs="Arial"/>
          <w:bCs/>
          <w:kern w:val="0"/>
          <w:sz w:val="22"/>
          <w:szCs w:val="22"/>
          <w14:ligatures w14:val="none"/>
        </w:rPr>
      </w:pPr>
    </w:p>
    <w:p w14:paraId="0A9F2FC2" w14:textId="77777777" w:rsidR="00137A7B" w:rsidRDefault="00137A7B" w:rsidP="007379D9">
      <w:pPr>
        <w:widowControl w:val="0"/>
        <w:tabs>
          <w:tab w:val="left" w:pos="4992"/>
        </w:tabs>
        <w:autoSpaceDE w:val="0"/>
        <w:autoSpaceDN w:val="0"/>
        <w:spacing w:after="100" w:line="360" w:lineRule="auto"/>
        <w:rPr>
          <w:rFonts w:ascii="Arial" w:eastAsia="Arial" w:hAnsi="Arial" w:cs="Arial"/>
          <w:bCs/>
          <w:kern w:val="0"/>
          <w:sz w:val="22"/>
          <w:szCs w:val="22"/>
          <w14:ligatures w14:val="none"/>
        </w:rPr>
      </w:pPr>
    </w:p>
    <w:p w14:paraId="1C394412" w14:textId="77777777" w:rsidR="00137A7B" w:rsidRDefault="00137A7B" w:rsidP="007379D9">
      <w:pPr>
        <w:widowControl w:val="0"/>
        <w:tabs>
          <w:tab w:val="left" w:pos="4992"/>
        </w:tabs>
        <w:autoSpaceDE w:val="0"/>
        <w:autoSpaceDN w:val="0"/>
        <w:spacing w:after="100" w:line="360" w:lineRule="auto"/>
        <w:rPr>
          <w:rFonts w:ascii="Arial" w:eastAsia="Arial" w:hAnsi="Arial" w:cs="Arial"/>
          <w:bCs/>
          <w:kern w:val="0"/>
          <w:sz w:val="22"/>
          <w:szCs w:val="22"/>
          <w14:ligatures w14:val="none"/>
        </w:rPr>
      </w:pPr>
    </w:p>
    <w:p w14:paraId="67E4FB3D" w14:textId="77777777" w:rsidR="00137A7B" w:rsidRDefault="00137A7B" w:rsidP="007379D9">
      <w:pPr>
        <w:widowControl w:val="0"/>
        <w:tabs>
          <w:tab w:val="left" w:pos="4992"/>
        </w:tabs>
        <w:autoSpaceDE w:val="0"/>
        <w:autoSpaceDN w:val="0"/>
        <w:spacing w:after="100" w:line="360" w:lineRule="auto"/>
        <w:rPr>
          <w:rFonts w:ascii="Arial" w:eastAsia="Arial" w:hAnsi="Arial" w:cs="Arial"/>
          <w:bCs/>
          <w:kern w:val="0"/>
          <w:sz w:val="22"/>
          <w:szCs w:val="22"/>
          <w14:ligatures w14:val="none"/>
        </w:rPr>
      </w:pPr>
    </w:p>
    <w:p w14:paraId="1FAFF2CE" w14:textId="77777777" w:rsidR="00137A7B" w:rsidRDefault="00137A7B" w:rsidP="007379D9">
      <w:pPr>
        <w:widowControl w:val="0"/>
        <w:tabs>
          <w:tab w:val="left" w:pos="4992"/>
        </w:tabs>
        <w:autoSpaceDE w:val="0"/>
        <w:autoSpaceDN w:val="0"/>
        <w:spacing w:after="100" w:line="360" w:lineRule="auto"/>
        <w:rPr>
          <w:rFonts w:ascii="Arial" w:eastAsia="Arial" w:hAnsi="Arial" w:cs="Arial"/>
          <w:bCs/>
          <w:kern w:val="0"/>
          <w:sz w:val="22"/>
          <w:szCs w:val="22"/>
          <w14:ligatures w14:val="none"/>
        </w:rPr>
      </w:pPr>
    </w:p>
    <w:p w14:paraId="49C07432" w14:textId="77777777" w:rsidR="00137A7B" w:rsidRDefault="00137A7B" w:rsidP="007379D9">
      <w:pPr>
        <w:widowControl w:val="0"/>
        <w:tabs>
          <w:tab w:val="left" w:pos="4992"/>
        </w:tabs>
        <w:autoSpaceDE w:val="0"/>
        <w:autoSpaceDN w:val="0"/>
        <w:spacing w:after="100" w:line="360" w:lineRule="auto"/>
        <w:rPr>
          <w:rFonts w:ascii="Arial" w:eastAsia="Arial" w:hAnsi="Arial" w:cs="Arial"/>
          <w:bCs/>
          <w:kern w:val="0"/>
          <w:sz w:val="22"/>
          <w:szCs w:val="22"/>
          <w14:ligatures w14:val="none"/>
        </w:rPr>
      </w:pPr>
    </w:p>
    <w:p w14:paraId="001D8597" w14:textId="77777777" w:rsidR="00137A7B" w:rsidRDefault="00137A7B" w:rsidP="007379D9">
      <w:pPr>
        <w:widowControl w:val="0"/>
        <w:tabs>
          <w:tab w:val="left" w:pos="4992"/>
        </w:tabs>
        <w:autoSpaceDE w:val="0"/>
        <w:autoSpaceDN w:val="0"/>
        <w:spacing w:after="100" w:line="360" w:lineRule="auto"/>
        <w:rPr>
          <w:rFonts w:ascii="Arial" w:eastAsia="Arial" w:hAnsi="Arial" w:cs="Arial"/>
          <w:bCs/>
          <w:kern w:val="0"/>
          <w:sz w:val="22"/>
          <w:szCs w:val="22"/>
          <w14:ligatures w14:val="none"/>
        </w:rPr>
      </w:pPr>
    </w:p>
    <w:p w14:paraId="54636CEE" w14:textId="77777777" w:rsidR="00137A7B" w:rsidRPr="007379D9" w:rsidRDefault="00137A7B" w:rsidP="007379D9">
      <w:pPr>
        <w:widowControl w:val="0"/>
        <w:tabs>
          <w:tab w:val="left" w:pos="4992"/>
        </w:tabs>
        <w:autoSpaceDE w:val="0"/>
        <w:autoSpaceDN w:val="0"/>
        <w:spacing w:after="100" w:line="360" w:lineRule="auto"/>
        <w:rPr>
          <w:rFonts w:ascii="Arial" w:eastAsia="Arial" w:hAnsi="Arial" w:cs="Arial"/>
          <w:bCs/>
          <w:kern w:val="0"/>
          <w:sz w:val="22"/>
          <w:szCs w:val="22"/>
          <w14:ligatures w14:val="none"/>
        </w:rPr>
      </w:pPr>
    </w:p>
    <w:p w14:paraId="4EA91931" w14:textId="10BD6DAB" w:rsidR="000E321E" w:rsidRDefault="000E321E" w:rsidP="000E321E">
      <w:pPr>
        <w:rPr>
          <w:rFonts w:ascii="Arial" w:hAnsi="Arial" w:cs="Arial"/>
          <w:sz w:val="22"/>
          <w:szCs w:val="22"/>
        </w:rPr>
      </w:pPr>
    </w:p>
    <w:p w14:paraId="07E19995" w14:textId="77777777" w:rsidR="008F09DA" w:rsidRDefault="008F09DA" w:rsidP="00A36E67">
      <w:pPr>
        <w:spacing w:after="0" w:line="240" w:lineRule="auto"/>
        <w:rPr>
          <w:rFonts w:ascii="Arial" w:eastAsia="Arial" w:hAnsi="Arial" w:cs="Arial"/>
          <w:b/>
          <w:bCs/>
          <w:color w:val="1D5C6C"/>
          <w:sz w:val="32"/>
          <w:szCs w:val="32"/>
        </w:rPr>
      </w:pPr>
    </w:p>
    <w:p w14:paraId="53AD4187" w14:textId="77777777" w:rsidR="00A36E67" w:rsidRPr="00A36E67" w:rsidRDefault="00A36E67" w:rsidP="00A36E67">
      <w:pPr>
        <w:spacing w:after="100" w:line="360" w:lineRule="auto"/>
        <w:rPr>
          <w:rFonts w:ascii="Arial" w:eastAsia="Arial" w:hAnsi="Arial" w:cs="Arial"/>
          <w:lang w:eastAsia="en-GB"/>
        </w:rPr>
      </w:pPr>
    </w:p>
    <w:p w14:paraId="625C55FD" w14:textId="77777777" w:rsidR="00A36E67" w:rsidRDefault="00A36E67" w:rsidP="000E321E">
      <w:pPr>
        <w:rPr>
          <w:rFonts w:ascii="Arial" w:hAnsi="Arial" w:cs="Arial"/>
          <w:sz w:val="22"/>
          <w:szCs w:val="22"/>
        </w:rPr>
      </w:pPr>
    </w:p>
    <w:p w14:paraId="474E6647" w14:textId="77777777" w:rsidR="00A36E67" w:rsidRDefault="00A36E67" w:rsidP="000E321E">
      <w:pPr>
        <w:rPr>
          <w:rFonts w:ascii="Arial" w:hAnsi="Arial" w:cs="Arial"/>
          <w:sz w:val="22"/>
          <w:szCs w:val="22"/>
        </w:rPr>
      </w:pPr>
    </w:p>
    <w:p w14:paraId="6AAAABEE" w14:textId="77777777" w:rsidR="00A36E67" w:rsidRDefault="00A36E67" w:rsidP="000E321E">
      <w:pPr>
        <w:rPr>
          <w:rFonts w:ascii="Arial" w:hAnsi="Arial" w:cs="Arial"/>
          <w:sz w:val="22"/>
          <w:szCs w:val="22"/>
        </w:rPr>
      </w:pPr>
    </w:p>
    <w:p w14:paraId="609CC2F8" w14:textId="77777777" w:rsidR="00A36E67" w:rsidRDefault="00A36E67" w:rsidP="000E321E">
      <w:pPr>
        <w:rPr>
          <w:rFonts w:ascii="Arial" w:hAnsi="Arial" w:cs="Arial"/>
          <w:sz w:val="22"/>
          <w:szCs w:val="22"/>
        </w:rPr>
      </w:pPr>
    </w:p>
    <w:p w14:paraId="3E07C0E4" w14:textId="77777777" w:rsidR="00A36E67" w:rsidRDefault="00A36E67" w:rsidP="000E321E">
      <w:pPr>
        <w:rPr>
          <w:rFonts w:ascii="Arial" w:hAnsi="Arial" w:cs="Arial"/>
          <w:sz w:val="22"/>
          <w:szCs w:val="22"/>
        </w:rPr>
      </w:pPr>
    </w:p>
    <w:p w14:paraId="460CA6B5" w14:textId="5CA87BEF" w:rsidR="00A36E67" w:rsidRDefault="00A36E67" w:rsidP="000E321E">
      <w:pPr>
        <w:rPr>
          <w:rFonts w:ascii="Arial" w:hAnsi="Arial" w:cs="Arial"/>
          <w:sz w:val="22"/>
          <w:szCs w:val="22"/>
        </w:rPr>
      </w:pPr>
      <w:r w:rsidRPr="00A36E67">
        <w:rPr>
          <w:rFonts w:ascii="Arial" w:eastAsia="Arial" w:hAnsi="Arial" w:cs="Arial"/>
          <w:noProof/>
          <w:sz w:val="22"/>
          <w:szCs w:val="22"/>
        </w:rPr>
        <w:drawing>
          <wp:anchor distT="0" distB="0" distL="114300" distR="114300" simplePos="0" relativeHeight="251663360" behindDoc="1" locked="1" layoutInCell="1" allowOverlap="0" wp14:anchorId="02FF4A71" wp14:editId="3B644C97">
            <wp:simplePos x="0" y="0"/>
            <wp:positionH relativeFrom="page">
              <wp:align>left</wp:align>
            </wp:positionH>
            <wp:positionV relativeFrom="page">
              <wp:posOffset>3810</wp:posOffset>
            </wp:positionV>
            <wp:extent cx="7556400" cy="11138400"/>
            <wp:effectExtent l="0" t="0" r="6985" b="6350"/>
            <wp:wrapNone/>
            <wp:docPr id="1781330729" name="Picture 6" descr="A poster with people standing in front of a poster&#10;&#10;AI-generated content may be incorrect.">
              <a:extLst xmlns:a="http://schemas.openxmlformats.org/drawingml/2006/main">
                <a:ext uri="{FF2B5EF4-FFF2-40B4-BE49-F238E27FC236}">
                  <a16:creationId xmlns:a16="http://schemas.microsoft.com/office/drawing/2014/main" id="{09383782-3022-4173-B4BB-3C423E6C48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330729" name="Picture 6" descr="A poster with people standing in front of a poster&#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7556400" cy="11138400"/>
                    </a:xfrm>
                    <a:prstGeom prst="rect">
                      <a:avLst/>
                    </a:prstGeom>
                  </pic:spPr>
                </pic:pic>
              </a:graphicData>
            </a:graphic>
            <wp14:sizeRelH relativeFrom="page">
              <wp14:pctWidth>0</wp14:pctWidth>
            </wp14:sizeRelH>
            <wp14:sizeRelV relativeFrom="page">
              <wp14:pctHeight>0</wp14:pctHeight>
            </wp14:sizeRelV>
          </wp:anchor>
        </w:drawing>
      </w:r>
      <w:r w:rsidRPr="00A36E67">
        <w:rPr>
          <w:rFonts w:ascii="Arial" w:eastAsia="Arial" w:hAnsi="Arial" w:cs="Arial"/>
          <w:noProof/>
          <w:sz w:val="22"/>
          <w:szCs w:val="22"/>
        </w:rPr>
        <w:drawing>
          <wp:anchor distT="0" distB="0" distL="114300" distR="114300" simplePos="0" relativeHeight="251661312" behindDoc="1" locked="1" layoutInCell="1" allowOverlap="1" wp14:anchorId="41854351" wp14:editId="1A95EEFB">
            <wp:simplePos x="0" y="0"/>
            <wp:positionH relativeFrom="page">
              <wp:posOffset>5715</wp:posOffset>
            </wp:positionH>
            <wp:positionV relativeFrom="paragraph">
              <wp:posOffset>9871075</wp:posOffset>
            </wp:positionV>
            <wp:extent cx="7545070" cy="11210290"/>
            <wp:effectExtent l="0" t="0" r="0" b="0"/>
            <wp:wrapNone/>
            <wp:docPr id="1182879448" name="Picture 5" descr="A diagram of values and values&#10;&#10;AI-generated content may be incorrect.">
              <a:extLst xmlns:a="http://schemas.openxmlformats.org/drawingml/2006/main">
                <a:ext uri="{FF2B5EF4-FFF2-40B4-BE49-F238E27FC236}">
                  <a16:creationId xmlns:a16="http://schemas.microsoft.com/office/drawing/2014/main" id="{4BD517C4-C4D5-488E-BF3B-8C9427C2A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879448" name="Picture 5" descr="A diagram of values and values&#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7545070" cy="11210290"/>
                    </a:xfrm>
                    <a:prstGeom prst="rect">
                      <a:avLst/>
                    </a:prstGeom>
                  </pic:spPr>
                </pic:pic>
              </a:graphicData>
            </a:graphic>
            <wp14:sizeRelH relativeFrom="page">
              <wp14:pctWidth>0</wp14:pctWidth>
            </wp14:sizeRelH>
            <wp14:sizeRelV relativeFrom="page">
              <wp14:pctHeight>0</wp14:pctHeight>
            </wp14:sizeRelV>
          </wp:anchor>
        </w:drawing>
      </w:r>
    </w:p>
    <w:p w14:paraId="163E395D" w14:textId="329193AC" w:rsidR="00A36E67" w:rsidRDefault="00A36E67" w:rsidP="000E321E">
      <w:pPr>
        <w:rPr>
          <w:rFonts w:ascii="Arial" w:hAnsi="Arial" w:cs="Arial"/>
          <w:sz w:val="22"/>
          <w:szCs w:val="22"/>
        </w:rPr>
      </w:pPr>
      <w:r w:rsidRPr="006D42E8">
        <w:rPr>
          <w:noProof/>
          <w:sz w:val="22"/>
          <w:szCs w:val="22"/>
        </w:rPr>
        <w:lastRenderedPageBreak/>
        <w:drawing>
          <wp:anchor distT="0" distB="0" distL="114300" distR="114300" simplePos="0" relativeHeight="251665408" behindDoc="1" locked="1" layoutInCell="1" allowOverlap="0" wp14:anchorId="0B752255" wp14:editId="2E239BA9">
            <wp:simplePos x="0" y="0"/>
            <wp:positionH relativeFrom="page">
              <wp:align>left</wp:align>
            </wp:positionH>
            <wp:positionV relativeFrom="page">
              <wp:posOffset>0</wp:posOffset>
            </wp:positionV>
            <wp:extent cx="7556400" cy="11138400"/>
            <wp:effectExtent l="0" t="0" r="6985" b="6350"/>
            <wp:wrapNone/>
            <wp:docPr id="224964020" name="Picture 6" descr="A poster with people standing in front of a poster&#10;&#10;AI-generated content may be incorrect.">
              <a:extLst xmlns:a="http://schemas.openxmlformats.org/drawingml/2006/main">
                <a:ext uri="{FF2B5EF4-FFF2-40B4-BE49-F238E27FC236}">
                  <a16:creationId xmlns:a16="http://schemas.microsoft.com/office/drawing/2014/main" id="{09383782-3022-4173-B4BB-3C423E6C48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330729" name="Picture 6" descr="A poster with people standing in front of a poster&#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7556400" cy="11138400"/>
                    </a:xfrm>
                    <a:prstGeom prst="rect">
                      <a:avLst/>
                    </a:prstGeom>
                  </pic:spPr>
                </pic:pic>
              </a:graphicData>
            </a:graphic>
            <wp14:sizeRelH relativeFrom="page">
              <wp14:pctWidth>0</wp14:pctWidth>
            </wp14:sizeRelH>
            <wp14:sizeRelV relativeFrom="page">
              <wp14:pctHeight>0</wp14:pctHeight>
            </wp14:sizeRelV>
          </wp:anchor>
        </w:drawing>
      </w:r>
    </w:p>
    <w:p w14:paraId="49FCCE94" w14:textId="163E0D47" w:rsidR="00A36E67" w:rsidRDefault="00A36E67" w:rsidP="000E321E">
      <w:pPr>
        <w:rPr>
          <w:rFonts w:ascii="Arial" w:hAnsi="Arial" w:cs="Arial"/>
          <w:sz w:val="22"/>
          <w:szCs w:val="22"/>
        </w:rPr>
      </w:pPr>
    </w:p>
    <w:p w14:paraId="4A48F8A3" w14:textId="7DF45A62" w:rsidR="00A36E67" w:rsidRDefault="00A36E67" w:rsidP="000E321E">
      <w:pPr>
        <w:rPr>
          <w:rFonts w:ascii="Arial" w:hAnsi="Arial" w:cs="Arial"/>
          <w:sz w:val="22"/>
          <w:szCs w:val="22"/>
        </w:rPr>
      </w:pPr>
    </w:p>
    <w:p w14:paraId="3D7D4B9E" w14:textId="66A240D3" w:rsidR="00A36E67" w:rsidRDefault="00A36E67" w:rsidP="000E321E">
      <w:pPr>
        <w:rPr>
          <w:rFonts w:ascii="Arial" w:hAnsi="Arial" w:cs="Arial"/>
          <w:sz w:val="22"/>
          <w:szCs w:val="22"/>
        </w:rPr>
      </w:pPr>
    </w:p>
    <w:p w14:paraId="1E077C26" w14:textId="68EEF749" w:rsidR="00A36E67" w:rsidRDefault="00A36E67" w:rsidP="000E321E">
      <w:pPr>
        <w:rPr>
          <w:rFonts w:ascii="Arial" w:hAnsi="Arial" w:cs="Arial"/>
          <w:sz w:val="22"/>
          <w:szCs w:val="22"/>
        </w:rPr>
      </w:pPr>
    </w:p>
    <w:p w14:paraId="4B3EDCAC" w14:textId="77777777" w:rsidR="00A36E67" w:rsidRDefault="00A36E67" w:rsidP="000E321E">
      <w:pPr>
        <w:rPr>
          <w:rFonts w:ascii="Arial" w:hAnsi="Arial" w:cs="Arial"/>
          <w:sz w:val="22"/>
          <w:szCs w:val="22"/>
        </w:rPr>
      </w:pPr>
    </w:p>
    <w:p w14:paraId="54072511" w14:textId="7254DCD9" w:rsidR="00A36E67" w:rsidRDefault="00A36E67" w:rsidP="000E321E">
      <w:pPr>
        <w:rPr>
          <w:rFonts w:ascii="Arial" w:hAnsi="Arial" w:cs="Arial"/>
          <w:sz w:val="22"/>
          <w:szCs w:val="22"/>
        </w:rPr>
      </w:pPr>
    </w:p>
    <w:p w14:paraId="13BC45DF" w14:textId="77777777" w:rsidR="00A36E67" w:rsidRDefault="00A36E67" w:rsidP="000E321E">
      <w:pPr>
        <w:rPr>
          <w:rFonts w:ascii="Arial" w:hAnsi="Arial" w:cs="Arial"/>
          <w:sz w:val="22"/>
          <w:szCs w:val="22"/>
        </w:rPr>
      </w:pPr>
    </w:p>
    <w:p w14:paraId="4ACA2F15" w14:textId="77777777" w:rsidR="00A36E67" w:rsidRDefault="00A36E67" w:rsidP="000E321E">
      <w:pPr>
        <w:rPr>
          <w:rFonts w:ascii="Arial" w:hAnsi="Arial" w:cs="Arial"/>
          <w:sz w:val="22"/>
          <w:szCs w:val="22"/>
        </w:rPr>
      </w:pPr>
    </w:p>
    <w:p w14:paraId="60CF7985" w14:textId="77777777" w:rsidR="00A36E67" w:rsidRDefault="00A36E67" w:rsidP="000E321E">
      <w:pPr>
        <w:rPr>
          <w:rFonts w:ascii="Arial" w:hAnsi="Arial" w:cs="Arial"/>
          <w:sz w:val="22"/>
          <w:szCs w:val="22"/>
        </w:rPr>
      </w:pPr>
    </w:p>
    <w:p w14:paraId="4B846694" w14:textId="2EE5FA71" w:rsidR="00A36E67" w:rsidRDefault="00A36E67" w:rsidP="000E321E">
      <w:pPr>
        <w:rPr>
          <w:rFonts w:ascii="Arial" w:hAnsi="Arial" w:cs="Arial"/>
          <w:sz w:val="22"/>
          <w:szCs w:val="22"/>
        </w:rPr>
      </w:pPr>
    </w:p>
    <w:p w14:paraId="51264A94" w14:textId="72ABB14C" w:rsidR="00A36E67" w:rsidRDefault="00A36E67" w:rsidP="000E321E">
      <w:pPr>
        <w:rPr>
          <w:rFonts w:ascii="Arial" w:hAnsi="Arial" w:cs="Arial"/>
          <w:sz w:val="22"/>
          <w:szCs w:val="22"/>
        </w:rPr>
      </w:pPr>
    </w:p>
    <w:p w14:paraId="5DFB1590" w14:textId="3A50FCD5" w:rsidR="00A36E67" w:rsidRDefault="00A36E67" w:rsidP="000E321E">
      <w:pPr>
        <w:rPr>
          <w:rFonts w:ascii="Arial" w:hAnsi="Arial" w:cs="Arial"/>
          <w:sz w:val="22"/>
          <w:szCs w:val="22"/>
        </w:rPr>
      </w:pPr>
    </w:p>
    <w:p w14:paraId="67C94E9D" w14:textId="7646C4C3" w:rsidR="00A36E67" w:rsidRDefault="00A36E67" w:rsidP="000E321E">
      <w:pPr>
        <w:rPr>
          <w:rFonts w:ascii="Arial" w:hAnsi="Arial" w:cs="Arial"/>
          <w:sz w:val="22"/>
          <w:szCs w:val="22"/>
        </w:rPr>
      </w:pPr>
    </w:p>
    <w:p w14:paraId="2C4675AB" w14:textId="01CC458E" w:rsidR="00A36E67" w:rsidRDefault="00A36E67" w:rsidP="000E321E">
      <w:pPr>
        <w:rPr>
          <w:rFonts w:ascii="Arial" w:hAnsi="Arial" w:cs="Arial"/>
          <w:sz w:val="22"/>
          <w:szCs w:val="22"/>
        </w:rPr>
      </w:pPr>
    </w:p>
    <w:p w14:paraId="3E285FD2" w14:textId="28B5C690" w:rsidR="00A36E67" w:rsidRDefault="00A36E67" w:rsidP="000E321E">
      <w:pPr>
        <w:rPr>
          <w:rFonts w:ascii="Arial" w:hAnsi="Arial" w:cs="Arial"/>
          <w:sz w:val="22"/>
          <w:szCs w:val="22"/>
        </w:rPr>
      </w:pPr>
    </w:p>
    <w:p w14:paraId="089DC226" w14:textId="20EBA141" w:rsidR="00A36E67" w:rsidRDefault="00A36E67" w:rsidP="000E321E">
      <w:pPr>
        <w:rPr>
          <w:rFonts w:ascii="Arial" w:hAnsi="Arial" w:cs="Arial"/>
          <w:sz w:val="22"/>
          <w:szCs w:val="22"/>
        </w:rPr>
      </w:pPr>
    </w:p>
    <w:p w14:paraId="289EBF04" w14:textId="30ED0792" w:rsidR="00A36E67" w:rsidRDefault="00A36E67" w:rsidP="000E321E">
      <w:pPr>
        <w:rPr>
          <w:rFonts w:ascii="Arial" w:hAnsi="Arial" w:cs="Arial"/>
          <w:sz w:val="22"/>
          <w:szCs w:val="22"/>
        </w:rPr>
      </w:pPr>
    </w:p>
    <w:p w14:paraId="042FE9E4" w14:textId="07A4A4EB" w:rsidR="00A36E67" w:rsidRDefault="00A36E67" w:rsidP="000E321E">
      <w:pPr>
        <w:rPr>
          <w:rFonts w:ascii="Arial" w:hAnsi="Arial" w:cs="Arial"/>
          <w:sz w:val="22"/>
          <w:szCs w:val="22"/>
        </w:rPr>
      </w:pPr>
    </w:p>
    <w:p w14:paraId="70069562" w14:textId="7A2F4A84" w:rsidR="00A36E67" w:rsidRDefault="00A36E67" w:rsidP="000E321E">
      <w:pPr>
        <w:rPr>
          <w:rFonts w:ascii="Arial" w:hAnsi="Arial" w:cs="Arial"/>
          <w:sz w:val="22"/>
          <w:szCs w:val="22"/>
        </w:rPr>
      </w:pPr>
    </w:p>
    <w:p w14:paraId="0C4381E1" w14:textId="71C755A6" w:rsidR="00A36E67" w:rsidRDefault="00A36E67" w:rsidP="000E321E">
      <w:pPr>
        <w:rPr>
          <w:rFonts w:ascii="Arial" w:hAnsi="Arial" w:cs="Arial"/>
          <w:sz w:val="22"/>
          <w:szCs w:val="22"/>
        </w:rPr>
      </w:pPr>
    </w:p>
    <w:p w14:paraId="1678877D" w14:textId="77777777" w:rsidR="00A36E67" w:rsidRDefault="00A36E67" w:rsidP="000E321E">
      <w:pPr>
        <w:rPr>
          <w:rFonts w:ascii="Arial" w:hAnsi="Arial" w:cs="Arial"/>
          <w:sz w:val="22"/>
          <w:szCs w:val="22"/>
        </w:rPr>
      </w:pPr>
    </w:p>
    <w:p w14:paraId="7C73C604" w14:textId="748672D7" w:rsidR="00A36E67" w:rsidRDefault="00A36E67" w:rsidP="000E321E">
      <w:pPr>
        <w:rPr>
          <w:rFonts w:ascii="Arial" w:hAnsi="Arial" w:cs="Arial"/>
          <w:sz w:val="22"/>
          <w:szCs w:val="22"/>
        </w:rPr>
      </w:pPr>
    </w:p>
    <w:p w14:paraId="5EC9DF3A" w14:textId="10723D80" w:rsidR="00A36E67" w:rsidRDefault="00A36E67" w:rsidP="000E321E">
      <w:pPr>
        <w:rPr>
          <w:rFonts w:ascii="Arial" w:hAnsi="Arial" w:cs="Arial"/>
          <w:sz w:val="22"/>
          <w:szCs w:val="22"/>
        </w:rPr>
      </w:pPr>
    </w:p>
    <w:p w14:paraId="7D488DC4" w14:textId="77777777" w:rsidR="00A36E67" w:rsidRDefault="00A36E67" w:rsidP="000E321E">
      <w:pPr>
        <w:rPr>
          <w:rFonts w:ascii="Arial" w:hAnsi="Arial" w:cs="Arial"/>
          <w:sz w:val="22"/>
          <w:szCs w:val="22"/>
        </w:rPr>
      </w:pPr>
    </w:p>
    <w:p w14:paraId="64996BD7" w14:textId="7F2F2DBF" w:rsidR="00A36E67" w:rsidRDefault="00A36E67" w:rsidP="000E321E">
      <w:pPr>
        <w:rPr>
          <w:rFonts w:ascii="Arial" w:hAnsi="Arial" w:cs="Arial"/>
          <w:sz w:val="22"/>
          <w:szCs w:val="22"/>
        </w:rPr>
      </w:pPr>
    </w:p>
    <w:p w14:paraId="6ABCFD2E" w14:textId="77777777" w:rsidR="00A36E67" w:rsidRPr="000E321E" w:rsidRDefault="00A36E67" w:rsidP="000E321E">
      <w:pPr>
        <w:rPr>
          <w:rFonts w:ascii="Arial" w:hAnsi="Arial" w:cs="Arial"/>
          <w:sz w:val="22"/>
          <w:szCs w:val="22"/>
        </w:rPr>
      </w:pPr>
    </w:p>
    <w:sectPr w:rsidR="00A36E67" w:rsidRPr="000E321E" w:rsidSect="000E321E">
      <w:headerReference w:type="default" r:id="rId9"/>
      <w:footerReference w:type="even" r:id="rId10"/>
      <w:footerReference w:type="default" r:id="rId11"/>
      <w:footerReference w:type="first" r:id="rId12"/>
      <w:pgSz w:w="11906" w:h="16838"/>
      <w:pgMar w:top="1440" w:right="1440" w:bottom="1440" w:left="1440" w:header="1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5557E" w14:textId="77777777" w:rsidR="00217F39" w:rsidRDefault="00217F39" w:rsidP="000E321E">
      <w:pPr>
        <w:spacing w:after="0" w:line="240" w:lineRule="auto"/>
      </w:pPr>
      <w:r>
        <w:separator/>
      </w:r>
    </w:p>
  </w:endnote>
  <w:endnote w:type="continuationSeparator" w:id="0">
    <w:p w14:paraId="1E78D627" w14:textId="77777777" w:rsidR="00217F39" w:rsidRDefault="00217F39" w:rsidP="000E3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04105" w14:textId="2E7CD3D8" w:rsidR="00137A7B" w:rsidRDefault="00137A7B">
    <w:pPr>
      <w:pStyle w:val="Footer"/>
    </w:pPr>
    <w:r>
      <w:rPr>
        <w:noProof/>
      </w:rPr>
      <mc:AlternateContent>
        <mc:Choice Requires="wps">
          <w:drawing>
            <wp:anchor distT="0" distB="0" distL="0" distR="0" simplePos="0" relativeHeight="251659264" behindDoc="0" locked="0" layoutInCell="1" allowOverlap="1" wp14:anchorId="05D7C9A8" wp14:editId="752B24C4">
              <wp:simplePos x="635" y="635"/>
              <wp:positionH relativeFrom="page">
                <wp:align>left</wp:align>
              </wp:positionH>
              <wp:positionV relativeFrom="page">
                <wp:align>bottom</wp:align>
              </wp:positionV>
              <wp:extent cx="1491615" cy="370205"/>
              <wp:effectExtent l="0" t="0" r="13335" b="0"/>
              <wp:wrapNone/>
              <wp:docPr id="27138598" name="Text Box 6" descr="Classification :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91615" cy="370205"/>
                      </a:xfrm>
                      <a:prstGeom prst="rect">
                        <a:avLst/>
                      </a:prstGeom>
                      <a:noFill/>
                      <a:ln>
                        <a:noFill/>
                      </a:ln>
                    </wps:spPr>
                    <wps:txbx>
                      <w:txbxContent>
                        <w:p w14:paraId="22D0C58C" w14:textId="3E3745A1" w:rsidR="00137A7B" w:rsidRPr="00137A7B" w:rsidRDefault="00137A7B" w:rsidP="00137A7B">
                          <w:pPr>
                            <w:spacing w:after="0"/>
                            <w:rPr>
                              <w:rFonts w:ascii="Aptos" w:eastAsia="Aptos" w:hAnsi="Aptos" w:cs="Aptos"/>
                              <w:noProof/>
                              <w:color w:val="000000"/>
                              <w:sz w:val="20"/>
                              <w:szCs w:val="20"/>
                            </w:rPr>
                          </w:pPr>
                          <w:r w:rsidRPr="00137A7B">
                            <w:rPr>
                              <w:rFonts w:ascii="Aptos" w:eastAsia="Aptos" w:hAnsi="Aptos" w:cs="Aptos"/>
                              <w:noProof/>
                              <w:color w:val="000000"/>
                              <w:sz w:val="20"/>
                              <w:szCs w:val="20"/>
                            </w:rPr>
                            <w:t>Classification : 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5D7C9A8" id="_x0000_t202" coordsize="21600,21600" o:spt="202" path="m,l,21600r21600,l21600,xe">
              <v:stroke joinstyle="miter"/>
              <v:path gradientshapeok="t" o:connecttype="rect"/>
            </v:shapetype>
            <v:shape id="Text Box 6" o:spid="_x0000_s1026" type="#_x0000_t202" alt="Classification : Official" style="position:absolute;margin-left:0;margin-top:0;width:117.4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" filled="f" stroked="f">
              <v:textbox style="mso-fit-shape-to-text:t" inset="20pt,0,0,15pt">
                <w:txbxContent>
                  <w:p w14:paraId="22D0C58C" w14:textId="3E3745A1" w:rsidR="00137A7B" w:rsidRPr="00137A7B" w:rsidRDefault="00137A7B" w:rsidP="00137A7B">
                    <w:pPr>
                      <w:spacing w:after="0"/>
                      <w:rPr>
                        <w:rFonts w:ascii="Aptos" w:eastAsia="Aptos" w:hAnsi="Aptos" w:cs="Aptos"/>
                        <w:noProof/>
                        <w:color w:val="000000"/>
                        <w:sz w:val="20"/>
                        <w:szCs w:val="20"/>
                      </w:rPr>
                    </w:pPr>
                    <w:r w:rsidRPr="00137A7B">
                      <w:rPr>
                        <w:rFonts w:ascii="Aptos" w:eastAsia="Aptos" w:hAnsi="Aptos" w:cs="Aptos"/>
                        <w:noProof/>
                        <w:color w:val="000000"/>
                        <w:sz w:val="20"/>
                        <w:szCs w:val="20"/>
                      </w:rPr>
                      <w:t>Classification : 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91317" w14:textId="76286475" w:rsidR="000E321E" w:rsidRDefault="00137A7B" w:rsidP="000E321E">
    <w:pPr>
      <w:pStyle w:val="Footer"/>
      <w:jc w:val="right"/>
    </w:pPr>
    <w:r>
      <w:rPr>
        <w:noProof/>
      </w:rPr>
      <mc:AlternateContent>
        <mc:Choice Requires="wps">
          <w:drawing>
            <wp:anchor distT="0" distB="0" distL="0" distR="0" simplePos="0" relativeHeight="251660288" behindDoc="0" locked="0" layoutInCell="1" allowOverlap="1" wp14:anchorId="06A2C9C1" wp14:editId="752F7771">
              <wp:simplePos x="914400" y="8763000"/>
              <wp:positionH relativeFrom="page">
                <wp:align>left</wp:align>
              </wp:positionH>
              <wp:positionV relativeFrom="page">
                <wp:align>bottom</wp:align>
              </wp:positionV>
              <wp:extent cx="1491615" cy="370205"/>
              <wp:effectExtent l="0" t="0" r="13335" b="0"/>
              <wp:wrapNone/>
              <wp:docPr id="1572230739" name="Text Box 7" descr="Classification :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91615" cy="370205"/>
                      </a:xfrm>
                      <a:prstGeom prst="rect">
                        <a:avLst/>
                      </a:prstGeom>
                      <a:noFill/>
                      <a:ln>
                        <a:noFill/>
                      </a:ln>
                    </wps:spPr>
                    <wps:txbx>
                      <w:txbxContent>
                        <w:p w14:paraId="3319839E" w14:textId="74DB1984" w:rsidR="00137A7B" w:rsidRPr="00137A7B" w:rsidRDefault="00137A7B" w:rsidP="00137A7B">
                          <w:pPr>
                            <w:spacing w:after="0"/>
                            <w:rPr>
                              <w:rFonts w:ascii="Aptos" w:eastAsia="Aptos" w:hAnsi="Aptos" w:cs="Aptos"/>
                              <w:noProof/>
                              <w:color w:val="000000"/>
                              <w:sz w:val="20"/>
                              <w:szCs w:val="20"/>
                            </w:rPr>
                          </w:pPr>
                          <w:r w:rsidRPr="00137A7B">
                            <w:rPr>
                              <w:rFonts w:ascii="Aptos" w:eastAsia="Aptos" w:hAnsi="Aptos" w:cs="Aptos"/>
                              <w:noProof/>
                              <w:color w:val="000000"/>
                              <w:sz w:val="20"/>
                              <w:szCs w:val="20"/>
                            </w:rPr>
                            <w:t>Classification : 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6A2C9C1" id="_x0000_t202" coordsize="21600,21600" o:spt="202" path="m,l,21600r21600,l21600,xe">
              <v:stroke joinstyle="miter"/>
              <v:path gradientshapeok="t" o:connecttype="rect"/>
            </v:shapetype>
            <v:shape id="Text Box 7" o:spid="_x0000_s1027" type="#_x0000_t202" alt="Classification : Official" style="position:absolute;left:0;text-align:left;margin-left:0;margin-top:0;width:117.4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" filled="f" stroked="f">
              <v:textbox style="mso-fit-shape-to-text:t" inset="20pt,0,0,15pt">
                <w:txbxContent>
                  <w:p w14:paraId="3319839E" w14:textId="74DB1984" w:rsidR="00137A7B" w:rsidRPr="00137A7B" w:rsidRDefault="00137A7B" w:rsidP="00137A7B">
                    <w:pPr>
                      <w:spacing w:after="0"/>
                      <w:rPr>
                        <w:rFonts w:ascii="Aptos" w:eastAsia="Aptos" w:hAnsi="Aptos" w:cs="Aptos"/>
                        <w:noProof/>
                        <w:color w:val="000000"/>
                        <w:sz w:val="20"/>
                        <w:szCs w:val="20"/>
                      </w:rPr>
                    </w:pPr>
                    <w:r w:rsidRPr="00137A7B">
                      <w:rPr>
                        <w:rFonts w:ascii="Aptos" w:eastAsia="Aptos" w:hAnsi="Aptos" w:cs="Aptos"/>
                        <w:noProof/>
                        <w:color w:val="000000"/>
                        <w:sz w:val="20"/>
                        <w:szCs w:val="20"/>
                      </w:rPr>
                      <w:t>Classification : Official</w:t>
                    </w:r>
                  </w:p>
                </w:txbxContent>
              </v:textbox>
              <w10:wrap anchorx="page" anchory="page"/>
            </v:shape>
          </w:pict>
        </mc:Fallback>
      </mc:AlternateContent>
    </w:r>
    <w:r w:rsidR="000E321E">
      <w:rPr>
        <w:noProof/>
      </w:rPr>
      <w:drawing>
        <wp:inline distT="0" distB="0" distL="0" distR="0" wp14:anchorId="2809B82C" wp14:editId="292E5DB1">
          <wp:extent cx="2287230" cy="1475740"/>
          <wp:effectExtent l="0" t="0" r="0" b="0"/>
          <wp:docPr id="13548331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0542" cy="1490781"/>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E5692" w14:textId="19EF8B80" w:rsidR="00137A7B" w:rsidRDefault="00137A7B">
    <w:pPr>
      <w:pStyle w:val="Footer"/>
    </w:pPr>
    <w:r>
      <w:rPr>
        <w:noProof/>
      </w:rPr>
      <mc:AlternateContent>
        <mc:Choice Requires="wps">
          <w:drawing>
            <wp:anchor distT="0" distB="0" distL="0" distR="0" simplePos="0" relativeHeight="251658240" behindDoc="0" locked="0" layoutInCell="1" allowOverlap="1" wp14:anchorId="15C76207" wp14:editId="7BB63D75">
              <wp:simplePos x="635" y="635"/>
              <wp:positionH relativeFrom="page">
                <wp:align>left</wp:align>
              </wp:positionH>
              <wp:positionV relativeFrom="page">
                <wp:align>bottom</wp:align>
              </wp:positionV>
              <wp:extent cx="1491615" cy="370205"/>
              <wp:effectExtent l="0" t="0" r="13335" b="0"/>
              <wp:wrapNone/>
              <wp:docPr id="1045809236" name="Text Box 5" descr="Classification :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91615" cy="370205"/>
                      </a:xfrm>
                      <a:prstGeom prst="rect">
                        <a:avLst/>
                      </a:prstGeom>
                      <a:noFill/>
                      <a:ln>
                        <a:noFill/>
                      </a:ln>
                    </wps:spPr>
                    <wps:txbx>
                      <w:txbxContent>
                        <w:p w14:paraId="5B0FD352" w14:textId="092AD7F8" w:rsidR="00137A7B" w:rsidRPr="00137A7B" w:rsidRDefault="00137A7B" w:rsidP="00137A7B">
                          <w:pPr>
                            <w:spacing w:after="0"/>
                            <w:rPr>
                              <w:rFonts w:ascii="Aptos" w:eastAsia="Aptos" w:hAnsi="Aptos" w:cs="Aptos"/>
                              <w:noProof/>
                              <w:color w:val="000000"/>
                              <w:sz w:val="20"/>
                              <w:szCs w:val="20"/>
                            </w:rPr>
                          </w:pPr>
                          <w:r w:rsidRPr="00137A7B">
                            <w:rPr>
                              <w:rFonts w:ascii="Aptos" w:eastAsia="Aptos" w:hAnsi="Aptos" w:cs="Aptos"/>
                              <w:noProof/>
                              <w:color w:val="000000"/>
                              <w:sz w:val="20"/>
                              <w:szCs w:val="20"/>
                            </w:rPr>
                            <w:t>Classification : 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5C76207" id="_x0000_t202" coordsize="21600,21600" o:spt="202" path="m,l,21600r21600,l21600,xe">
              <v:stroke joinstyle="miter"/>
              <v:path gradientshapeok="t" o:connecttype="rect"/>
            </v:shapetype>
            <v:shape id="Text Box 5" o:spid="_x0000_s1028" type="#_x0000_t202" alt="Classification : Official" style="position:absolute;margin-left:0;margin-top:0;width:117.4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" filled="f" stroked="f">
              <v:textbox style="mso-fit-shape-to-text:t" inset="20pt,0,0,15pt">
                <w:txbxContent>
                  <w:p w14:paraId="5B0FD352" w14:textId="092AD7F8" w:rsidR="00137A7B" w:rsidRPr="00137A7B" w:rsidRDefault="00137A7B" w:rsidP="00137A7B">
                    <w:pPr>
                      <w:spacing w:after="0"/>
                      <w:rPr>
                        <w:rFonts w:ascii="Aptos" w:eastAsia="Aptos" w:hAnsi="Aptos" w:cs="Aptos"/>
                        <w:noProof/>
                        <w:color w:val="000000"/>
                        <w:sz w:val="20"/>
                        <w:szCs w:val="20"/>
                      </w:rPr>
                    </w:pPr>
                    <w:r w:rsidRPr="00137A7B">
                      <w:rPr>
                        <w:rFonts w:ascii="Aptos" w:eastAsia="Aptos" w:hAnsi="Aptos" w:cs="Aptos"/>
                        <w:noProof/>
                        <w:color w:val="000000"/>
                        <w:sz w:val="20"/>
                        <w:szCs w:val="20"/>
                      </w:rPr>
                      <w:t>Classification : 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D8FC8" w14:textId="77777777" w:rsidR="00217F39" w:rsidRDefault="00217F39" w:rsidP="000E321E">
      <w:pPr>
        <w:spacing w:after="0" w:line="240" w:lineRule="auto"/>
      </w:pPr>
      <w:r>
        <w:separator/>
      </w:r>
    </w:p>
  </w:footnote>
  <w:footnote w:type="continuationSeparator" w:id="0">
    <w:p w14:paraId="4F620F89" w14:textId="77777777" w:rsidR="00217F39" w:rsidRDefault="00217F39" w:rsidP="000E32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7B09B" w14:textId="7E32223C" w:rsidR="000E321E" w:rsidRPr="000E321E" w:rsidRDefault="000E321E" w:rsidP="000E321E">
    <w:pPr>
      <w:pStyle w:val="Header"/>
      <w:jc w:val="right"/>
      <w:rPr>
        <w:lang w:val="en-US"/>
      </w:rPr>
    </w:pPr>
    <w:r>
      <w:rPr>
        <w:noProof/>
        <w:lang w:val="en-US"/>
      </w:rPr>
      <w:drawing>
        <wp:inline distT="0" distB="0" distL="0" distR="0" wp14:anchorId="004E23E1" wp14:editId="1A59B2EE">
          <wp:extent cx="895985" cy="829310"/>
          <wp:effectExtent l="0" t="0" r="0" b="8890"/>
          <wp:docPr id="13215001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985" cy="8293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596C"/>
    <w:multiLevelType w:val="multilevel"/>
    <w:tmpl w:val="8D72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307A98"/>
    <w:multiLevelType w:val="multilevel"/>
    <w:tmpl w:val="CB56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A92EDC"/>
    <w:multiLevelType w:val="multilevel"/>
    <w:tmpl w:val="B8FE6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3A2559"/>
    <w:multiLevelType w:val="hybridMultilevel"/>
    <w:tmpl w:val="F962E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9A0493"/>
    <w:multiLevelType w:val="multilevel"/>
    <w:tmpl w:val="37484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1759A5"/>
    <w:multiLevelType w:val="multilevel"/>
    <w:tmpl w:val="99B64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6D2CDB"/>
    <w:multiLevelType w:val="multilevel"/>
    <w:tmpl w:val="99B64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100F53"/>
    <w:multiLevelType w:val="hybridMultilevel"/>
    <w:tmpl w:val="35E611F2"/>
    <w:lvl w:ilvl="0" w:tplc="E7CAE010">
      <w:start w:val="1"/>
      <w:numFmt w:val="bullet"/>
      <w:lvlText w:val="•"/>
      <w:lvlJc w:val="left"/>
      <w:pPr>
        <w:tabs>
          <w:tab w:val="num" w:pos="720"/>
        </w:tabs>
        <w:ind w:left="720" w:hanging="360"/>
      </w:pPr>
      <w:rPr>
        <w:rFonts w:ascii="Arial" w:hAnsi="Arial" w:hint="default"/>
      </w:rPr>
    </w:lvl>
    <w:lvl w:ilvl="1" w:tplc="4A9A4B08" w:tentative="1">
      <w:start w:val="1"/>
      <w:numFmt w:val="bullet"/>
      <w:lvlText w:val="•"/>
      <w:lvlJc w:val="left"/>
      <w:pPr>
        <w:tabs>
          <w:tab w:val="num" w:pos="1440"/>
        </w:tabs>
        <w:ind w:left="1440" w:hanging="360"/>
      </w:pPr>
      <w:rPr>
        <w:rFonts w:ascii="Arial" w:hAnsi="Arial" w:hint="default"/>
      </w:rPr>
    </w:lvl>
    <w:lvl w:ilvl="2" w:tplc="DD082E7C" w:tentative="1">
      <w:start w:val="1"/>
      <w:numFmt w:val="bullet"/>
      <w:lvlText w:val="•"/>
      <w:lvlJc w:val="left"/>
      <w:pPr>
        <w:tabs>
          <w:tab w:val="num" w:pos="2160"/>
        </w:tabs>
        <w:ind w:left="2160" w:hanging="360"/>
      </w:pPr>
      <w:rPr>
        <w:rFonts w:ascii="Arial" w:hAnsi="Arial" w:hint="default"/>
      </w:rPr>
    </w:lvl>
    <w:lvl w:ilvl="3" w:tplc="AFBEB79E" w:tentative="1">
      <w:start w:val="1"/>
      <w:numFmt w:val="bullet"/>
      <w:lvlText w:val="•"/>
      <w:lvlJc w:val="left"/>
      <w:pPr>
        <w:tabs>
          <w:tab w:val="num" w:pos="2880"/>
        </w:tabs>
        <w:ind w:left="2880" w:hanging="360"/>
      </w:pPr>
      <w:rPr>
        <w:rFonts w:ascii="Arial" w:hAnsi="Arial" w:hint="default"/>
      </w:rPr>
    </w:lvl>
    <w:lvl w:ilvl="4" w:tplc="A24A8486" w:tentative="1">
      <w:start w:val="1"/>
      <w:numFmt w:val="bullet"/>
      <w:lvlText w:val="•"/>
      <w:lvlJc w:val="left"/>
      <w:pPr>
        <w:tabs>
          <w:tab w:val="num" w:pos="3600"/>
        </w:tabs>
        <w:ind w:left="3600" w:hanging="360"/>
      </w:pPr>
      <w:rPr>
        <w:rFonts w:ascii="Arial" w:hAnsi="Arial" w:hint="default"/>
      </w:rPr>
    </w:lvl>
    <w:lvl w:ilvl="5" w:tplc="68C47FF0" w:tentative="1">
      <w:start w:val="1"/>
      <w:numFmt w:val="bullet"/>
      <w:lvlText w:val="•"/>
      <w:lvlJc w:val="left"/>
      <w:pPr>
        <w:tabs>
          <w:tab w:val="num" w:pos="4320"/>
        </w:tabs>
        <w:ind w:left="4320" w:hanging="360"/>
      </w:pPr>
      <w:rPr>
        <w:rFonts w:ascii="Arial" w:hAnsi="Arial" w:hint="default"/>
      </w:rPr>
    </w:lvl>
    <w:lvl w:ilvl="6" w:tplc="7D28F52E" w:tentative="1">
      <w:start w:val="1"/>
      <w:numFmt w:val="bullet"/>
      <w:lvlText w:val="•"/>
      <w:lvlJc w:val="left"/>
      <w:pPr>
        <w:tabs>
          <w:tab w:val="num" w:pos="5040"/>
        </w:tabs>
        <w:ind w:left="5040" w:hanging="360"/>
      </w:pPr>
      <w:rPr>
        <w:rFonts w:ascii="Arial" w:hAnsi="Arial" w:hint="default"/>
      </w:rPr>
    </w:lvl>
    <w:lvl w:ilvl="7" w:tplc="7BE2EF2A" w:tentative="1">
      <w:start w:val="1"/>
      <w:numFmt w:val="bullet"/>
      <w:lvlText w:val="•"/>
      <w:lvlJc w:val="left"/>
      <w:pPr>
        <w:tabs>
          <w:tab w:val="num" w:pos="5760"/>
        </w:tabs>
        <w:ind w:left="5760" w:hanging="360"/>
      </w:pPr>
      <w:rPr>
        <w:rFonts w:ascii="Arial" w:hAnsi="Arial" w:hint="default"/>
      </w:rPr>
    </w:lvl>
    <w:lvl w:ilvl="8" w:tplc="DF30E28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1BA0522"/>
    <w:multiLevelType w:val="multilevel"/>
    <w:tmpl w:val="3C6E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B1156E"/>
    <w:multiLevelType w:val="multilevel"/>
    <w:tmpl w:val="A5C4D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70773E"/>
    <w:multiLevelType w:val="multilevel"/>
    <w:tmpl w:val="95AE9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9B0A3B"/>
    <w:multiLevelType w:val="multilevel"/>
    <w:tmpl w:val="4A38D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99664C"/>
    <w:multiLevelType w:val="multilevel"/>
    <w:tmpl w:val="5D5E7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F343AE"/>
    <w:multiLevelType w:val="multilevel"/>
    <w:tmpl w:val="423A3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A42B40"/>
    <w:multiLevelType w:val="multilevel"/>
    <w:tmpl w:val="99B64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5B236E2"/>
    <w:multiLevelType w:val="hybridMultilevel"/>
    <w:tmpl w:val="61BAA2A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3BDC266D"/>
    <w:multiLevelType w:val="multilevel"/>
    <w:tmpl w:val="AA121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366513"/>
    <w:multiLevelType w:val="multilevel"/>
    <w:tmpl w:val="99B64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F560337"/>
    <w:multiLevelType w:val="multilevel"/>
    <w:tmpl w:val="E9D4F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6F31AE"/>
    <w:multiLevelType w:val="multilevel"/>
    <w:tmpl w:val="2CD8B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3D52D9"/>
    <w:multiLevelType w:val="multilevel"/>
    <w:tmpl w:val="33C2E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34B59DF"/>
    <w:multiLevelType w:val="multilevel"/>
    <w:tmpl w:val="0318F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232A0C"/>
    <w:multiLevelType w:val="multilevel"/>
    <w:tmpl w:val="B61E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955AAF"/>
    <w:multiLevelType w:val="multilevel"/>
    <w:tmpl w:val="49ACC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3287EF5"/>
    <w:multiLevelType w:val="multilevel"/>
    <w:tmpl w:val="82522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9223EC4"/>
    <w:multiLevelType w:val="multilevel"/>
    <w:tmpl w:val="55C87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3C1979"/>
    <w:multiLevelType w:val="multilevel"/>
    <w:tmpl w:val="DBEC9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9F42360"/>
    <w:multiLevelType w:val="hybridMultilevel"/>
    <w:tmpl w:val="88DCF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2D159A"/>
    <w:multiLevelType w:val="multilevel"/>
    <w:tmpl w:val="F320C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E215802"/>
    <w:multiLevelType w:val="multilevel"/>
    <w:tmpl w:val="1A92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EE53301"/>
    <w:multiLevelType w:val="multilevel"/>
    <w:tmpl w:val="F94C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FC66FCC"/>
    <w:multiLevelType w:val="multilevel"/>
    <w:tmpl w:val="5684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AD0DBF"/>
    <w:multiLevelType w:val="multilevel"/>
    <w:tmpl w:val="99B64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4BD758F"/>
    <w:multiLevelType w:val="multilevel"/>
    <w:tmpl w:val="6E124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6801261"/>
    <w:multiLevelType w:val="multilevel"/>
    <w:tmpl w:val="9BD2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372DB4"/>
    <w:multiLevelType w:val="multilevel"/>
    <w:tmpl w:val="122C5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0C1C1E"/>
    <w:multiLevelType w:val="multilevel"/>
    <w:tmpl w:val="CB6E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FD2D69"/>
    <w:multiLevelType w:val="multilevel"/>
    <w:tmpl w:val="A7446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5D303A"/>
    <w:multiLevelType w:val="hybridMultilevel"/>
    <w:tmpl w:val="F8C2E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F158B7"/>
    <w:multiLevelType w:val="multilevel"/>
    <w:tmpl w:val="5AF26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77F1EB3"/>
    <w:multiLevelType w:val="multilevel"/>
    <w:tmpl w:val="F704D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78B5888"/>
    <w:multiLevelType w:val="hybridMultilevel"/>
    <w:tmpl w:val="560EE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9511DD"/>
    <w:multiLevelType w:val="multilevel"/>
    <w:tmpl w:val="0A3AD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F2B63A3"/>
    <w:multiLevelType w:val="multilevel"/>
    <w:tmpl w:val="6FF6A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5356863">
    <w:abstractNumId w:val="40"/>
  </w:num>
  <w:num w:numId="2" w16cid:durableId="580215703">
    <w:abstractNumId w:val="13"/>
  </w:num>
  <w:num w:numId="3" w16cid:durableId="1554388598">
    <w:abstractNumId w:val="29"/>
  </w:num>
  <w:num w:numId="4" w16cid:durableId="584146008">
    <w:abstractNumId w:val="39"/>
  </w:num>
  <w:num w:numId="5" w16cid:durableId="584386672">
    <w:abstractNumId w:val="23"/>
  </w:num>
  <w:num w:numId="6" w16cid:durableId="640421902">
    <w:abstractNumId w:val="20"/>
  </w:num>
  <w:num w:numId="7" w16cid:durableId="674497389">
    <w:abstractNumId w:val="10"/>
  </w:num>
  <w:num w:numId="8" w16cid:durableId="1664384482">
    <w:abstractNumId w:val="14"/>
  </w:num>
  <w:num w:numId="9" w16cid:durableId="161357722">
    <w:abstractNumId w:val="6"/>
  </w:num>
  <w:num w:numId="10" w16cid:durableId="164442858">
    <w:abstractNumId w:val="32"/>
  </w:num>
  <w:num w:numId="11" w16cid:durableId="1574849308">
    <w:abstractNumId w:val="5"/>
  </w:num>
  <w:num w:numId="12" w16cid:durableId="2037152751">
    <w:abstractNumId w:val="7"/>
  </w:num>
  <w:num w:numId="13" w16cid:durableId="2090033048">
    <w:abstractNumId w:val="8"/>
  </w:num>
  <w:num w:numId="14" w16cid:durableId="221212580">
    <w:abstractNumId w:val="28"/>
  </w:num>
  <w:num w:numId="15" w16cid:durableId="2028479741">
    <w:abstractNumId w:val="22"/>
  </w:num>
  <w:num w:numId="16" w16cid:durableId="2075812621">
    <w:abstractNumId w:val="15"/>
  </w:num>
  <w:num w:numId="17" w16cid:durableId="2047021659">
    <w:abstractNumId w:val="1"/>
  </w:num>
  <w:num w:numId="18" w16cid:durableId="818687882">
    <w:abstractNumId w:val="41"/>
  </w:num>
  <w:num w:numId="19" w16cid:durableId="1085957629">
    <w:abstractNumId w:val="38"/>
  </w:num>
  <w:num w:numId="20" w16cid:durableId="846016673">
    <w:abstractNumId w:val="17"/>
  </w:num>
  <w:num w:numId="21" w16cid:durableId="1990790965">
    <w:abstractNumId w:val="3"/>
  </w:num>
  <w:num w:numId="22" w16cid:durableId="1780100712">
    <w:abstractNumId w:val="9"/>
  </w:num>
  <w:num w:numId="23" w16cid:durableId="1071538715">
    <w:abstractNumId w:val="33"/>
  </w:num>
  <w:num w:numId="24" w16cid:durableId="1767917508">
    <w:abstractNumId w:val="0"/>
  </w:num>
  <w:num w:numId="25" w16cid:durableId="226689697">
    <w:abstractNumId w:val="24"/>
  </w:num>
  <w:num w:numId="26" w16cid:durableId="178550556">
    <w:abstractNumId w:val="30"/>
  </w:num>
  <w:num w:numId="27" w16cid:durableId="1489174981">
    <w:abstractNumId w:val="43"/>
  </w:num>
  <w:num w:numId="28" w16cid:durableId="507983903">
    <w:abstractNumId w:val="26"/>
  </w:num>
  <w:num w:numId="29" w16cid:durableId="741759948">
    <w:abstractNumId w:val="19"/>
  </w:num>
  <w:num w:numId="30" w16cid:durableId="241523776">
    <w:abstractNumId w:val="11"/>
  </w:num>
  <w:num w:numId="31" w16cid:durableId="1671982972">
    <w:abstractNumId w:val="16"/>
  </w:num>
  <w:num w:numId="32" w16cid:durableId="977151306">
    <w:abstractNumId w:val="2"/>
  </w:num>
  <w:num w:numId="33" w16cid:durableId="1353415879">
    <w:abstractNumId w:val="21"/>
  </w:num>
  <w:num w:numId="34" w16cid:durableId="714701411">
    <w:abstractNumId w:val="34"/>
  </w:num>
  <w:num w:numId="35" w16cid:durableId="78646334">
    <w:abstractNumId w:val="42"/>
  </w:num>
  <w:num w:numId="36" w16cid:durableId="136994308">
    <w:abstractNumId w:val="37"/>
  </w:num>
  <w:num w:numId="37" w16cid:durableId="583105207">
    <w:abstractNumId w:val="35"/>
  </w:num>
  <w:num w:numId="38" w16cid:durableId="1889416578">
    <w:abstractNumId w:val="25"/>
  </w:num>
  <w:num w:numId="39" w16cid:durableId="1990281985">
    <w:abstractNumId w:val="31"/>
  </w:num>
  <w:num w:numId="40" w16cid:durableId="430466391">
    <w:abstractNumId w:val="12"/>
  </w:num>
  <w:num w:numId="41" w16cid:durableId="1101100395">
    <w:abstractNumId w:val="36"/>
  </w:num>
  <w:num w:numId="42" w16cid:durableId="2013408289">
    <w:abstractNumId w:val="4"/>
  </w:num>
  <w:num w:numId="43" w16cid:durableId="1637560472">
    <w:abstractNumId w:val="18"/>
  </w:num>
  <w:num w:numId="44" w16cid:durableId="135765266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21E"/>
    <w:rsid w:val="00062D4B"/>
    <w:rsid w:val="000A657C"/>
    <w:rsid w:val="000D06C2"/>
    <w:rsid w:val="000E321E"/>
    <w:rsid w:val="001038EE"/>
    <w:rsid w:val="00137A7B"/>
    <w:rsid w:val="00183D54"/>
    <w:rsid w:val="00217F39"/>
    <w:rsid w:val="00224E78"/>
    <w:rsid w:val="002254B7"/>
    <w:rsid w:val="002654DC"/>
    <w:rsid w:val="00281BA6"/>
    <w:rsid w:val="002D0620"/>
    <w:rsid w:val="00363108"/>
    <w:rsid w:val="003B7282"/>
    <w:rsid w:val="003D76EE"/>
    <w:rsid w:val="00463E80"/>
    <w:rsid w:val="005B3A85"/>
    <w:rsid w:val="005F25CB"/>
    <w:rsid w:val="006041B0"/>
    <w:rsid w:val="00644D6A"/>
    <w:rsid w:val="00663BDA"/>
    <w:rsid w:val="006D0EEA"/>
    <w:rsid w:val="006E2630"/>
    <w:rsid w:val="006F0F27"/>
    <w:rsid w:val="00717A6D"/>
    <w:rsid w:val="00720E45"/>
    <w:rsid w:val="007379D9"/>
    <w:rsid w:val="008442B4"/>
    <w:rsid w:val="00850F01"/>
    <w:rsid w:val="0089788D"/>
    <w:rsid w:val="008F09DA"/>
    <w:rsid w:val="009D42CC"/>
    <w:rsid w:val="00A36E67"/>
    <w:rsid w:val="00A6038C"/>
    <w:rsid w:val="00B027F1"/>
    <w:rsid w:val="00B16D2F"/>
    <w:rsid w:val="00B6454E"/>
    <w:rsid w:val="00BF13F4"/>
    <w:rsid w:val="00C12A18"/>
    <w:rsid w:val="00C149B5"/>
    <w:rsid w:val="00D351C4"/>
    <w:rsid w:val="00D83E5A"/>
    <w:rsid w:val="00D87490"/>
    <w:rsid w:val="00DF0510"/>
    <w:rsid w:val="00E0073E"/>
    <w:rsid w:val="00EF2A62"/>
    <w:rsid w:val="00FD2E7D"/>
    <w:rsid w:val="00FF2B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F7486"/>
  <w15:chartTrackingRefBased/>
  <w15:docId w15:val="{02D232CF-05D0-483A-9DD5-4177F6632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E7D"/>
  </w:style>
  <w:style w:type="paragraph" w:styleId="Heading1">
    <w:name w:val="heading 1"/>
    <w:basedOn w:val="Normal"/>
    <w:next w:val="Normal"/>
    <w:link w:val="Heading1Char"/>
    <w:uiPriority w:val="9"/>
    <w:qFormat/>
    <w:rsid w:val="000E32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32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32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32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32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32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32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32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32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2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32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32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32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32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32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32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32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321E"/>
    <w:rPr>
      <w:rFonts w:eastAsiaTheme="majorEastAsia" w:cstheme="majorBidi"/>
      <w:color w:val="272727" w:themeColor="text1" w:themeTint="D8"/>
    </w:rPr>
  </w:style>
  <w:style w:type="paragraph" w:styleId="Title">
    <w:name w:val="Title"/>
    <w:basedOn w:val="Normal"/>
    <w:next w:val="Normal"/>
    <w:link w:val="TitleChar"/>
    <w:uiPriority w:val="10"/>
    <w:qFormat/>
    <w:rsid w:val="000E32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32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32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32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321E"/>
    <w:pPr>
      <w:spacing w:before="160"/>
      <w:jc w:val="center"/>
    </w:pPr>
    <w:rPr>
      <w:i/>
      <w:iCs/>
      <w:color w:val="404040" w:themeColor="text1" w:themeTint="BF"/>
    </w:rPr>
  </w:style>
  <w:style w:type="character" w:customStyle="1" w:styleId="QuoteChar">
    <w:name w:val="Quote Char"/>
    <w:basedOn w:val="DefaultParagraphFont"/>
    <w:link w:val="Quote"/>
    <w:uiPriority w:val="29"/>
    <w:rsid w:val="000E321E"/>
    <w:rPr>
      <w:i/>
      <w:iCs/>
      <w:color w:val="404040" w:themeColor="text1" w:themeTint="BF"/>
    </w:rPr>
  </w:style>
  <w:style w:type="paragraph" w:styleId="ListParagraph">
    <w:name w:val="List Paragraph"/>
    <w:basedOn w:val="Normal"/>
    <w:uiPriority w:val="34"/>
    <w:qFormat/>
    <w:rsid w:val="000E321E"/>
    <w:pPr>
      <w:ind w:left="720"/>
      <w:contextualSpacing/>
    </w:pPr>
  </w:style>
  <w:style w:type="character" w:styleId="IntenseEmphasis">
    <w:name w:val="Intense Emphasis"/>
    <w:basedOn w:val="DefaultParagraphFont"/>
    <w:uiPriority w:val="21"/>
    <w:qFormat/>
    <w:rsid w:val="000E321E"/>
    <w:rPr>
      <w:i/>
      <w:iCs/>
      <w:color w:val="0F4761" w:themeColor="accent1" w:themeShade="BF"/>
    </w:rPr>
  </w:style>
  <w:style w:type="paragraph" w:styleId="IntenseQuote">
    <w:name w:val="Intense Quote"/>
    <w:basedOn w:val="Normal"/>
    <w:next w:val="Normal"/>
    <w:link w:val="IntenseQuoteChar"/>
    <w:uiPriority w:val="30"/>
    <w:qFormat/>
    <w:rsid w:val="000E32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321E"/>
    <w:rPr>
      <w:i/>
      <w:iCs/>
      <w:color w:val="0F4761" w:themeColor="accent1" w:themeShade="BF"/>
    </w:rPr>
  </w:style>
  <w:style w:type="character" w:styleId="IntenseReference">
    <w:name w:val="Intense Reference"/>
    <w:basedOn w:val="DefaultParagraphFont"/>
    <w:uiPriority w:val="32"/>
    <w:qFormat/>
    <w:rsid w:val="000E321E"/>
    <w:rPr>
      <w:b/>
      <w:bCs/>
      <w:smallCaps/>
      <w:color w:val="0F4761" w:themeColor="accent1" w:themeShade="BF"/>
      <w:spacing w:val="5"/>
    </w:rPr>
  </w:style>
  <w:style w:type="table" w:styleId="TableGrid">
    <w:name w:val="Table Grid"/>
    <w:basedOn w:val="TableNormal"/>
    <w:uiPriority w:val="39"/>
    <w:rsid w:val="000E32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32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321E"/>
  </w:style>
  <w:style w:type="paragraph" w:styleId="Footer">
    <w:name w:val="footer"/>
    <w:basedOn w:val="Normal"/>
    <w:link w:val="FooterChar"/>
    <w:uiPriority w:val="99"/>
    <w:unhideWhenUsed/>
    <w:rsid w:val="000E32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321E"/>
  </w:style>
  <w:style w:type="paragraph" w:customStyle="1" w:styleId="paragraph">
    <w:name w:val="paragraph"/>
    <w:basedOn w:val="Normal"/>
    <w:rsid w:val="007379D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737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2068</Words>
  <Characters>13732</Characters>
  <Application>Microsoft Office Word</Application>
  <DocSecurity>0</DocSecurity>
  <Lines>429</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Norman</dc:creator>
  <cp:keywords/>
  <dc:description/>
  <cp:lastModifiedBy>Emma Norman</cp:lastModifiedBy>
  <cp:revision>4</cp:revision>
  <dcterms:created xsi:type="dcterms:W3CDTF">2026-06-29T12:02:00Z</dcterms:created>
  <dcterms:modified xsi:type="dcterms:W3CDTF">2026-06-29T12:09:00Z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3e55c854,19e1a26,5db65653</vt:lpwstr>
  </property>
  <property fmtid="{D5CDD505-2E9C-101B-9397-08002B2CF9AE}" pid="3" name="ClassificationContentMarkingFooterFontProps">
    <vt:lpwstr>#000000,10,Aptos</vt:lpwstr>
  </property>
  <property fmtid="{D5CDD505-2E9C-101B-9397-08002B2CF9AE}" pid="4" name="ClassificationContentMarkingFooterText">
    <vt:lpwstr>Classification : Official</vt:lpwstr>
  </property>
  <property fmtid="{D5CDD505-2E9C-101B-9397-08002B2CF9AE}" pid="5" name="MSIP_Label_47e51286-47c4-4123-8966-22562bada071_Enabled">
    <vt:lpwstr>true</vt:lpwstr>
  </property>
  <property fmtid="{D5CDD505-2E9C-101B-9397-08002B2CF9AE}" pid="6" name="MSIP_Label_47e51286-47c4-4123-8966-22562bada071_SetDate">
    <vt:lpwstr>2026-06-17T16:43:13Z</vt:lpwstr>
  </property>
  <property fmtid="{D5CDD505-2E9C-101B-9397-08002B2CF9AE}" pid="7" name="MSIP_Label_47e51286-47c4-4123-8966-22562bada071_Method">
    <vt:lpwstr>Privileged</vt:lpwstr>
  </property>
  <property fmtid="{D5CDD505-2E9C-101B-9397-08002B2CF9AE}" pid="8" name="MSIP_Label_47e51286-47c4-4123-8966-22562bada071_Name">
    <vt:lpwstr>Internal</vt:lpwstr>
  </property>
  <property fmtid="{D5CDD505-2E9C-101B-9397-08002B2CF9AE}" pid="9" name="MSIP_Label_47e51286-47c4-4123-8966-22562bada071_SiteId">
    <vt:lpwstr>f1ded84e-ebd3-46b2-98f8-658f4ca1209c</vt:lpwstr>
  </property>
  <property fmtid="{D5CDD505-2E9C-101B-9397-08002B2CF9AE}" pid="10" name="MSIP_Label_47e51286-47c4-4123-8966-22562bada071_ActionId">
    <vt:lpwstr>f67fb26e-a6d9-4e03-b133-51cd0c00653d</vt:lpwstr>
  </property>
  <property fmtid="{D5CDD505-2E9C-101B-9397-08002B2CF9AE}" pid="11" name="MSIP_Label_47e51286-47c4-4123-8966-22562bada071_ContentBits">
    <vt:lpwstr>2</vt:lpwstr>
  </property>
  <property fmtid="{D5CDD505-2E9C-101B-9397-08002B2CF9AE}" pid="12" name="MSIP_Label_47e51286-47c4-4123-8966-22562bada071_Tag">
    <vt:lpwstr>10, 0, 1, 1</vt:lpwstr>
  </property>
</Properties>
</file>