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873"/>
        <w:tblW w:w="0" w:type="auto"/>
        <w:tblLook w:val="04A0" w:firstRow="1" w:lastRow="0" w:firstColumn="1" w:lastColumn="0" w:noHBand="0" w:noVBand="1"/>
      </w:tblPr>
      <w:tblGrid>
        <w:gridCol w:w="2547"/>
        <w:gridCol w:w="6469"/>
      </w:tblGrid>
      <w:tr w:rsidR="00E85EDF" w:rsidRPr="006D42E8" w14:paraId="226314EC" w14:textId="77777777" w:rsidTr="1257B0C3">
        <w:trPr>
          <w:trHeight w:val="397"/>
        </w:trPr>
        <w:tc>
          <w:tcPr>
            <w:tcW w:w="2547"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63900102" w14:textId="7B5C4DA7" w:rsidR="00E85EDF" w:rsidRPr="006D42E8" w:rsidRDefault="00E85EDF" w:rsidP="00E85EDF">
            <w:pPr>
              <w:rPr>
                <w:b/>
                <w:bCs/>
                <w:color w:val="1D5C6C"/>
              </w:rPr>
            </w:pPr>
            <w:r w:rsidRPr="006D42E8">
              <w:rPr>
                <w:b/>
                <w:bCs/>
                <w:color w:val="1D5C6C"/>
              </w:rPr>
              <w:t>JOB TITLE</w:t>
            </w:r>
          </w:p>
        </w:tc>
        <w:tc>
          <w:tcPr>
            <w:tcW w:w="6469"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26839E77" w14:textId="52BA16DE" w:rsidR="00E85EDF" w:rsidRPr="006D42E8" w:rsidRDefault="0000138C" w:rsidP="00E85EDF">
            <w:pPr>
              <w:rPr>
                <w:b/>
                <w:bCs/>
                <w:color w:val="1D5C6C"/>
              </w:rPr>
            </w:pPr>
            <w:r>
              <w:rPr>
                <w:b/>
                <w:bCs/>
                <w:color w:val="1D5C6C"/>
              </w:rPr>
              <w:t>Head of Corporate Partnerships</w:t>
            </w:r>
          </w:p>
        </w:tc>
      </w:tr>
      <w:tr w:rsidR="004214DB" w:rsidRPr="006D42E8" w14:paraId="19D0148C" w14:textId="77777777" w:rsidTr="1257B0C3">
        <w:trPr>
          <w:trHeight w:val="397"/>
        </w:trPr>
        <w:tc>
          <w:tcPr>
            <w:tcW w:w="2547"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4E266578" w14:textId="74E9B57D" w:rsidR="004214DB" w:rsidRPr="006D42E8" w:rsidRDefault="003F1056" w:rsidP="004214DB">
            <w:pPr>
              <w:rPr>
                <w:b/>
                <w:bCs/>
                <w:color w:val="1D5C6C"/>
              </w:rPr>
            </w:pPr>
            <w:r>
              <w:rPr>
                <w:b/>
                <w:bCs/>
                <w:color w:val="1D5C6C"/>
              </w:rPr>
              <w:t>F</w:t>
            </w:r>
            <w:r w:rsidR="00EA1616">
              <w:rPr>
                <w:b/>
                <w:bCs/>
                <w:color w:val="1D5C6C"/>
              </w:rPr>
              <w:t>UNCTION</w:t>
            </w:r>
          </w:p>
        </w:tc>
        <w:tc>
          <w:tcPr>
            <w:tcW w:w="6469" w:type="dxa"/>
            <w:tcBorders>
              <w:top w:val="single" w:sz="4" w:space="0" w:color="E6ECF0"/>
              <w:left w:val="single" w:sz="4" w:space="0" w:color="E6ECF0"/>
              <w:bottom w:val="single" w:sz="4" w:space="0" w:color="E6ECF0"/>
              <w:right w:val="single" w:sz="4" w:space="0" w:color="E6ECF0"/>
            </w:tcBorders>
            <w:shd w:val="clear" w:color="auto" w:fill="FFFFFF" w:themeFill="background1"/>
          </w:tcPr>
          <w:p w14:paraId="320F8E3A" w14:textId="547B4151" w:rsidR="004214DB" w:rsidRPr="006D42E8" w:rsidRDefault="008A4B86" w:rsidP="004214DB">
            <w:pPr>
              <w:rPr>
                <w:b/>
                <w:bCs/>
                <w:color w:val="1D5C6C"/>
              </w:rPr>
            </w:pPr>
            <w:r>
              <w:rPr>
                <w:b/>
                <w:bCs/>
                <w:color w:val="1D5C6C"/>
              </w:rPr>
              <w:t>Corporate</w:t>
            </w:r>
            <w:r w:rsidR="00280903">
              <w:rPr>
                <w:b/>
                <w:bCs/>
                <w:color w:val="1D5C6C"/>
              </w:rPr>
              <w:t xml:space="preserve"> Partnerships</w:t>
            </w:r>
          </w:p>
        </w:tc>
      </w:tr>
      <w:tr w:rsidR="00E85EDF" w:rsidRPr="006D42E8" w14:paraId="5CCF36B1" w14:textId="77777777" w:rsidTr="1257B0C3">
        <w:trPr>
          <w:trHeight w:val="397"/>
        </w:trPr>
        <w:tc>
          <w:tcPr>
            <w:tcW w:w="2547"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5EB111A7" w14:textId="6D59603E" w:rsidR="00E85EDF" w:rsidRPr="006D42E8" w:rsidRDefault="00E85EDF" w:rsidP="00E85EDF">
            <w:pPr>
              <w:rPr>
                <w:b/>
                <w:bCs/>
                <w:color w:val="1D5C6C"/>
              </w:rPr>
            </w:pPr>
            <w:r w:rsidRPr="006D42E8">
              <w:rPr>
                <w:b/>
                <w:bCs/>
                <w:color w:val="1D5C6C"/>
              </w:rPr>
              <w:t>HUB</w:t>
            </w:r>
          </w:p>
        </w:tc>
        <w:tc>
          <w:tcPr>
            <w:tcW w:w="6469"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49FF28DB" w14:textId="30DC9DD1" w:rsidR="00E85EDF" w:rsidRPr="006D42E8" w:rsidRDefault="007D4CB6" w:rsidP="00E85EDF">
            <w:pPr>
              <w:rPr>
                <w:b/>
                <w:bCs/>
                <w:color w:val="1D5C6C"/>
              </w:rPr>
            </w:pPr>
            <w:r>
              <w:rPr>
                <w:b/>
                <w:bCs/>
                <w:color w:val="1D5C6C"/>
              </w:rPr>
              <w:t>Growth</w:t>
            </w:r>
            <w:r w:rsidR="00280903">
              <w:rPr>
                <w:b/>
                <w:bCs/>
                <w:color w:val="1D5C6C"/>
              </w:rPr>
              <w:t xml:space="preserve"> and Partnerships</w:t>
            </w:r>
          </w:p>
        </w:tc>
      </w:tr>
      <w:tr w:rsidR="00B94626" w:rsidRPr="006D42E8" w14:paraId="3C90B584" w14:textId="77777777" w:rsidTr="1257B0C3">
        <w:trPr>
          <w:trHeight w:val="397"/>
        </w:trPr>
        <w:tc>
          <w:tcPr>
            <w:tcW w:w="2547"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14721C0A" w14:textId="32ECC7DC" w:rsidR="00B94626" w:rsidRPr="006D42E8" w:rsidRDefault="00B94626" w:rsidP="00FC6B11">
            <w:pPr>
              <w:rPr>
                <w:b/>
                <w:bCs/>
                <w:color w:val="1D5C6C"/>
              </w:rPr>
            </w:pPr>
            <w:r w:rsidRPr="006D42E8">
              <w:rPr>
                <w:b/>
                <w:bCs/>
                <w:color w:val="1D5C6C"/>
              </w:rPr>
              <w:t>LOCATION</w:t>
            </w:r>
          </w:p>
        </w:tc>
        <w:tc>
          <w:tcPr>
            <w:tcW w:w="6469"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78AA6925" w14:textId="7D4EC57A" w:rsidR="00B94626" w:rsidRPr="006D42E8" w:rsidRDefault="00FA29D0" w:rsidP="00FC6B11">
            <w:pPr>
              <w:rPr>
                <w:b/>
                <w:bCs/>
                <w:color w:val="1D5C6C"/>
              </w:rPr>
            </w:pPr>
            <w:r>
              <w:rPr>
                <w:b/>
                <w:bCs/>
                <w:color w:val="1D5C6C"/>
              </w:rPr>
              <w:t>Home-based</w:t>
            </w:r>
          </w:p>
        </w:tc>
      </w:tr>
      <w:tr w:rsidR="00B94626" w:rsidRPr="006D42E8" w14:paraId="3960F401" w14:textId="77777777" w:rsidTr="1257B0C3">
        <w:trPr>
          <w:trHeight w:val="397"/>
        </w:trPr>
        <w:tc>
          <w:tcPr>
            <w:tcW w:w="2547"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16905336" w14:textId="40BC217B" w:rsidR="00B94626" w:rsidRPr="006D42E8" w:rsidRDefault="00B94626" w:rsidP="00FC6B11">
            <w:pPr>
              <w:rPr>
                <w:b/>
                <w:bCs/>
                <w:color w:val="1D5C6C"/>
              </w:rPr>
            </w:pPr>
            <w:r w:rsidRPr="006D42E8">
              <w:rPr>
                <w:b/>
                <w:bCs/>
                <w:color w:val="1D5C6C"/>
              </w:rPr>
              <w:t>SALARY BAND</w:t>
            </w:r>
          </w:p>
        </w:tc>
        <w:tc>
          <w:tcPr>
            <w:tcW w:w="6469"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39D4F252" w14:textId="58A10B12" w:rsidR="00B94626" w:rsidRPr="006D42E8" w:rsidRDefault="00280903" w:rsidP="00FC6B11">
            <w:pPr>
              <w:rPr>
                <w:b/>
                <w:bCs/>
                <w:color w:val="1D5C6C"/>
              </w:rPr>
            </w:pPr>
            <w:r>
              <w:rPr>
                <w:b/>
                <w:bCs/>
                <w:color w:val="1D5C6C"/>
              </w:rPr>
              <w:t>£5</w:t>
            </w:r>
            <w:r w:rsidR="00EE58C8">
              <w:rPr>
                <w:b/>
                <w:bCs/>
                <w:color w:val="1D5C6C"/>
              </w:rPr>
              <w:t>7</w:t>
            </w:r>
            <w:r>
              <w:rPr>
                <w:b/>
                <w:bCs/>
                <w:color w:val="1D5C6C"/>
              </w:rPr>
              <w:t>,000</w:t>
            </w:r>
          </w:p>
        </w:tc>
      </w:tr>
      <w:tr w:rsidR="00B94626" w:rsidRPr="006D42E8" w14:paraId="27782266" w14:textId="77777777" w:rsidTr="1257B0C3">
        <w:trPr>
          <w:trHeight w:val="397"/>
        </w:trPr>
        <w:tc>
          <w:tcPr>
            <w:tcW w:w="2547"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4A031371" w14:textId="77777777" w:rsidR="00B94626" w:rsidRPr="006D42E8" w:rsidRDefault="00B94626" w:rsidP="00FC6B11">
            <w:pPr>
              <w:rPr>
                <w:b/>
                <w:bCs/>
                <w:color w:val="1D5C6C"/>
              </w:rPr>
            </w:pPr>
            <w:r w:rsidRPr="006D42E8">
              <w:rPr>
                <w:b/>
                <w:bCs/>
                <w:color w:val="1D5C6C"/>
              </w:rPr>
              <w:t>RECORDS CHECK</w:t>
            </w:r>
          </w:p>
          <w:p w14:paraId="577D9763" w14:textId="64C9C790" w:rsidR="00B94626" w:rsidRPr="006D42E8" w:rsidRDefault="00B94626" w:rsidP="00FC6B11">
            <w:pPr>
              <w:rPr>
                <w:b/>
                <w:bCs/>
                <w:color w:val="1D5C6C"/>
              </w:rPr>
            </w:pPr>
            <w:r w:rsidRPr="006D42E8">
              <w:rPr>
                <w:b/>
                <w:bCs/>
                <w:color w:val="1D5C6C"/>
              </w:rPr>
              <w:t>(DBS LEVEL)</w:t>
            </w:r>
          </w:p>
        </w:tc>
        <w:tc>
          <w:tcPr>
            <w:tcW w:w="6469"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0825A6AE" w14:textId="4DEA247A" w:rsidR="00B94626" w:rsidRPr="006D42E8" w:rsidRDefault="004038E8" w:rsidP="00FC6B11">
            <w:pPr>
              <w:rPr>
                <w:b/>
                <w:bCs/>
                <w:color w:val="1D5C6C"/>
              </w:rPr>
            </w:pPr>
            <w:r>
              <w:rPr>
                <w:b/>
                <w:bCs/>
                <w:color w:val="1D5C6C"/>
              </w:rPr>
              <w:t>Not enhanced</w:t>
            </w:r>
          </w:p>
        </w:tc>
      </w:tr>
    </w:tbl>
    <w:p w14:paraId="4ABADEED" w14:textId="43F8E7AA" w:rsidR="00530F4A" w:rsidRPr="006D42E8" w:rsidRDefault="00B94626">
      <w:pPr>
        <w:rPr>
          <w:b/>
          <w:bCs/>
          <w:color w:val="1D5C6C"/>
          <w:sz w:val="56"/>
          <w:szCs w:val="56"/>
        </w:rPr>
      </w:pPr>
      <w:r w:rsidRPr="006D42E8">
        <w:rPr>
          <w:b/>
          <w:bCs/>
          <w:color w:val="1D5C6C"/>
          <w:sz w:val="56"/>
          <w:szCs w:val="56"/>
        </w:rPr>
        <w:t>JOB DESCRIPTION</w:t>
      </w:r>
    </w:p>
    <w:p w14:paraId="2DEDD699" w14:textId="77777777" w:rsidR="00FD5596" w:rsidRPr="002B7D9D" w:rsidRDefault="00FD5596" w:rsidP="00FD5596">
      <w:pPr>
        <w:keepNext/>
        <w:keepLines/>
        <w:spacing w:after="100" w:line="360" w:lineRule="auto"/>
        <w:outlineLvl w:val="2"/>
        <w:rPr>
          <w:rFonts w:ascii="Arial" w:eastAsia="Times New Roman" w:hAnsi="Arial" w:cs="Arial"/>
          <w:b/>
          <w:bCs/>
          <w:color w:val="1F5D6C"/>
          <w:sz w:val="20"/>
          <w:szCs w:val="20"/>
        </w:rPr>
      </w:pPr>
    </w:p>
    <w:p w14:paraId="381811B1" w14:textId="5D0AACF1" w:rsidR="00FC6B11" w:rsidRPr="009A03F1" w:rsidRDefault="002B7D9D" w:rsidP="009A03F1">
      <w:pPr>
        <w:keepNext/>
        <w:keepLines/>
        <w:spacing w:after="100" w:line="360" w:lineRule="auto"/>
        <w:outlineLvl w:val="2"/>
        <w:rPr>
          <w:rFonts w:ascii="Arial" w:eastAsia="Times New Roman" w:hAnsi="Arial" w:cs="Arial"/>
          <w:b/>
          <w:bCs/>
          <w:color w:val="1F5D6C"/>
          <w:spacing w:val="-5"/>
          <w:sz w:val="40"/>
          <w:szCs w:val="40"/>
        </w:rPr>
      </w:pPr>
      <w:r w:rsidRPr="00FA5844">
        <w:rPr>
          <w:rFonts w:ascii="Arial" w:eastAsia="Times New Roman" w:hAnsi="Arial" w:cs="Arial"/>
          <w:b/>
          <w:bCs/>
          <w:color w:val="1F5D6C"/>
          <w:sz w:val="40"/>
          <w:szCs w:val="40"/>
        </w:rPr>
        <w:t>WHAT</w:t>
      </w:r>
      <w:r w:rsidRPr="00FA5844">
        <w:rPr>
          <w:rFonts w:ascii="Arial" w:eastAsia="Times New Roman" w:hAnsi="Arial" w:cs="Arial"/>
          <w:b/>
          <w:bCs/>
          <w:color w:val="1F5D6C"/>
          <w:spacing w:val="-25"/>
          <w:sz w:val="40"/>
          <w:szCs w:val="40"/>
        </w:rPr>
        <w:t xml:space="preserve"> </w:t>
      </w:r>
      <w:r w:rsidRPr="00FA5844">
        <w:rPr>
          <w:rFonts w:ascii="Arial" w:eastAsia="Times New Roman" w:hAnsi="Arial" w:cs="Arial"/>
          <w:b/>
          <w:bCs/>
          <w:color w:val="1F5D6C"/>
          <w:sz w:val="40"/>
          <w:szCs w:val="40"/>
        </w:rPr>
        <w:t>WE</w:t>
      </w:r>
      <w:r w:rsidRPr="00FA5844">
        <w:rPr>
          <w:rFonts w:ascii="Arial" w:eastAsia="Times New Roman" w:hAnsi="Arial" w:cs="Arial"/>
          <w:b/>
          <w:bCs/>
          <w:color w:val="1F5D6C"/>
          <w:spacing w:val="-28"/>
          <w:sz w:val="40"/>
          <w:szCs w:val="40"/>
        </w:rPr>
        <w:t xml:space="preserve"> </w:t>
      </w:r>
      <w:r w:rsidRPr="00FA5844">
        <w:rPr>
          <w:rFonts w:ascii="Arial" w:eastAsia="Times New Roman" w:hAnsi="Arial" w:cs="Arial"/>
          <w:b/>
          <w:bCs/>
          <w:color w:val="1F5D6C"/>
          <w:sz w:val="40"/>
          <w:szCs w:val="40"/>
        </w:rPr>
        <w:t>ARE</w:t>
      </w:r>
      <w:r w:rsidRPr="00FA5844">
        <w:rPr>
          <w:rFonts w:ascii="Arial" w:eastAsia="Times New Roman" w:hAnsi="Arial" w:cs="Arial"/>
          <w:b/>
          <w:bCs/>
          <w:color w:val="1F5D6C"/>
          <w:spacing w:val="-19"/>
          <w:sz w:val="40"/>
          <w:szCs w:val="40"/>
        </w:rPr>
        <w:t xml:space="preserve"> </w:t>
      </w:r>
      <w:r w:rsidRPr="00FA5844">
        <w:rPr>
          <w:rFonts w:ascii="Arial" w:eastAsia="Times New Roman" w:hAnsi="Arial" w:cs="Arial"/>
          <w:b/>
          <w:bCs/>
          <w:color w:val="1F5D6C"/>
          <w:sz w:val="40"/>
          <w:szCs w:val="40"/>
        </w:rPr>
        <w:t>LOOKING</w:t>
      </w:r>
      <w:r w:rsidRPr="00FA5844">
        <w:rPr>
          <w:rFonts w:ascii="Arial" w:eastAsia="Times New Roman" w:hAnsi="Arial" w:cs="Arial"/>
          <w:b/>
          <w:bCs/>
          <w:color w:val="1F5D6C"/>
          <w:spacing w:val="-22"/>
          <w:sz w:val="40"/>
          <w:szCs w:val="40"/>
        </w:rPr>
        <w:t xml:space="preserve"> </w:t>
      </w:r>
      <w:r w:rsidRPr="00FA5844">
        <w:rPr>
          <w:rFonts w:ascii="Arial" w:eastAsia="Times New Roman" w:hAnsi="Arial" w:cs="Arial"/>
          <w:b/>
          <w:bCs/>
          <w:color w:val="1F5D6C"/>
          <w:spacing w:val="-5"/>
          <w:sz w:val="40"/>
          <w:szCs w:val="40"/>
        </w:rPr>
        <w:t>FOR</w:t>
      </w:r>
    </w:p>
    <w:p w14:paraId="24BAE15D" w14:textId="77777777" w:rsidR="00885B86" w:rsidRDefault="00885B86" w:rsidP="00885B86">
      <w:pPr>
        <w:rPr>
          <w:sz w:val="22"/>
          <w:szCs w:val="22"/>
        </w:rPr>
      </w:pPr>
      <w:r w:rsidRPr="00885B86">
        <w:rPr>
          <w:sz w:val="22"/>
          <w:szCs w:val="22"/>
        </w:rPr>
        <w:t>As Head of Corporate Partnerships, you are an organisational expert leader responsible for driving corporate income generation and strategic relationship development with corporate partners at Catch22.</w:t>
      </w:r>
    </w:p>
    <w:p w14:paraId="05188AA6" w14:textId="77777777" w:rsidR="00885B86" w:rsidRPr="00885B86" w:rsidRDefault="00885B86" w:rsidP="00885B86">
      <w:pPr>
        <w:rPr>
          <w:sz w:val="22"/>
          <w:szCs w:val="22"/>
        </w:rPr>
      </w:pPr>
    </w:p>
    <w:p w14:paraId="30647804" w14:textId="47723B29" w:rsidR="00885B86" w:rsidRDefault="00885B86" w:rsidP="00885B86">
      <w:pPr>
        <w:rPr>
          <w:sz w:val="22"/>
          <w:szCs w:val="22"/>
        </w:rPr>
      </w:pPr>
      <w:r w:rsidRPr="00885B86">
        <w:rPr>
          <w:sz w:val="22"/>
          <w:szCs w:val="22"/>
        </w:rPr>
        <w:t>You will take end-to-end ownership of the corporate partnerships pipeline, leading prospecting, lead generation, and conversion of new corporate opportunities. You will also work jointly with Business Development to develop a small number of strategic, relationship-led foundation partnerships (</w:t>
      </w:r>
      <w:r w:rsidR="00EE58C8">
        <w:rPr>
          <w:sz w:val="22"/>
          <w:szCs w:val="22"/>
        </w:rPr>
        <w:t xml:space="preserve">e.g., </w:t>
      </w:r>
      <w:r w:rsidRPr="00885B86">
        <w:rPr>
          <w:sz w:val="22"/>
          <w:szCs w:val="22"/>
        </w:rPr>
        <w:t>‘charity partner of choice’), with responsibility agreed based on partnership structure and funder requirements.</w:t>
      </w:r>
    </w:p>
    <w:p w14:paraId="1DBE62DE" w14:textId="77777777" w:rsidR="00885B86" w:rsidRPr="00885B86" w:rsidRDefault="00885B86" w:rsidP="00885B86">
      <w:pPr>
        <w:rPr>
          <w:sz w:val="22"/>
          <w:szCs w:val="22"/>
        </w:rPr>
      </w:pPr>
    </w:p>
    <w:p w14:paraId="195CF305" w14:textId="77777777" w:rsidR="00885B86" w:rsidRDefault="00885B86" w:rsidP="00885B86">
      <w:pPr>
        <w:rPr>
          <w:sz w:val="22"/>
          <w:szCs w:val="22"/>
        </w:rPr>
      </w:pPr>
      <w:r w:rsidRPr="00885B86">
        <w:rPr>
          <w:sz w:val="22"/>
          <w:szCs w:val="22"/>
        </w:rPr>
        <w:t>Your primary focus will be on securing new corporate income and partnerships, driving proactive market engagement, pipeline generation and growth. Alongside this, you will ensure strong, sustainable partnership models by enabling operational teams to increasingly lead ongoing account management, with the Corporate Partnerships function providing strategic oversight and support.</w:t>
      </w:r>
    </w:p>
    <w:p w14:paraId="5783039A" w14:textId="77777777" w:rsidR="00885B86" w:rsidRPr="00885B86" w:rsidRDefault="00885B86" w:rsidP="00885B86">
      <w:pPr>
        <w:rPr>
          <w:sz w:val="22"/>
          <w:szCs w:val="22"/>
        </w:rPr>
      </w:pPr>
    </w:p>
    <w:p w14:paraId="1DE3B7D2" w14:textId="77777777" w:rsidR="00885B86" w:rsidRDefault="00885B86" w:rsidP="00885B86">
      <w:pPr>
        <w:rPr>
          <w:sz w:val="22"/>
          <w:szCs w:val="22"/>
        </w:rPr>
      </w:pPr>
      <w:r w:rsidRPr="00885B86">
        <w:rPr>
          <w:sz w:val="22"/>
          <w:szCs w:val="22"/>
        </w:rPr>
        <w:t>You will lead a small and focused team and work closely with peers across the Growth &amp; Partnerships Leadership Team, including Business Development and Innovation &amp; Ventures, to develop integrated funding approaches that align corporate partnerships with public sector opportunities, innovation models and new venture activity.</w:t>
      </w:r>
    </w:p>
    <w:p w14:paraId="7A6E8E2F" w14:textId="77777777" w:rsidR="00885B86" w:rsidRPr="00885B86" w:rsidRDefault="00885B86" w:rsidP="00885B86">
      <w:pPr>
        <w:rPr>
          <w:sz w:val="22"/>
          <w:szCs w:val="22"/>
        </w:rPr>
      </w:pPr>
    </w:p>
    <w:p w14:paraId="440FC530" w14:textId="77777777" w:rsidR="00885B86" w:rsidRDefault="00885B86" w:rsidP="00885B86">
      <w:pPr>
        <w:rPr>
          <w:sz w:val="22"/>
          <w:szCs w:val="22"/>
        </w:rPr>
      </w:pPr>
      <w:r w:rsidRPr="00885B86">
        <w:rPr>
          <w:sz w:val="22"/>
          <w:szCs w:val="22"/>
        </w:rPr>
        <w:t>You will work in close partnership with Expert Leaders and Directors across Operations and Corporate functions, drawing on expertise across the organisation to deliver the end-to-end corporate partnerships lifecycle from prospecting, through to designing solutions, successful pitching and effective transition into operational delivery.</w:t>
      </w:r>
    </w:p>
    <w:p w14:paraId="1E59DEE2" w14:textId="77777777" w:rsidR="00885B86" w:rsidRPr="00885B86" w:rsidRDefault="00885B86" w:rsidP="00885B86">
      <w:pPr>
        <w:rPr>
          <w:sz w:val="22"/>
          <w:szCs w:val="22"/>
        </w:rPr>
      </w:pPr>
    </w:p>
    <w:p w14:paraId="2C0C8A5F" w14:textId="77777777" w:rsidR="00885B86" w:rsidRDefault="00885B86" w:rsidP="00885B86">
      <w:pPr>
        <w:rPr>
          <w:sz w:val="22"/>
          <w:szCs w:val="22"/>
        </w:rPr>
      </w:pPr>
      <w:r w:rsidRPr="00885B86">
        <w:rPr>
          <w:sz w:val="22"/>
          <w:szCs w:val="22"/>
        </w:rPr>
        <w:t>You will also play an active role in representing Catch22 externally, attending events and engaging with corporate audiences to build relationships, generate opportunities and support wider fundraising activity.</w:t>
      </w:r>
    </w:p>
    <w:p w14:paraId="38E2C292" w14:textId="77777777" w:rsidR="00885B86" w:rsidRPr="00885B86" w:rsidRDefault="00885B86" w:rsidP="00885B86">
      <w:pPr>
        <w:rPr>
          <w:sz w:val="22"/>
          <w:szCs w:val="22"/>
        </w:rPr>
      </w:pPr>
    </w:p>
    <w:p w14:paraId="7825205F" w14:textId="6E4F24FE" w:rsidR="00885B86" w:rsidRPr="00885B86" w:rsidRDefault="00885B86" w:rsidP="00885B86">
      <w:pPr>
        <w:rPr>
          <w:sz w:val="22"/>
          <w:szCs w:val="22"/>
        </w:rPr>
      </w:pPr>
      <w:r w:rsidRPr="00885B86">
        <w:rPr>
          <w:sz w:val="22"/>
          <w:szCs w:val="22"/>
        </w:rPr>
        <w:t>As an Expert Leader you are accountable for income growth from corporate partnerships, the performance, quality and financial sustainability of your function. As part of the Expert Leaders community, you are responsible for embedding a “one Catch22” culture through collaborative, joined-up working.</w:t>
      </w:r>
    </w:p>
    <w:p w14:paraId="77D2CF6F" w14:textId="487F2A46" w:rsidR="00EF0780" w:rsidRDefault="00EF0780" w:rsidP="00FC6B11">
      <w:pPr>
        <w:rPr>
          <w:sz w:val="22"/>
          <w:szCs w:val="22"/>
        </w:rPr>
      </w:pPr>
    </w:p>
    <w:p w14:paraId="5BFA7978" w14:textId="15EBC308" w:rsidR="00507EAF" w:rsidRDefault="00507EAF" w:rsidP="00507EAF">
      <w:pPr>
        <w:tabs>
          <w:tab w:val="left" w:pos="1476"/>
        </w:tabs>
        <w:spacing w:line="256" w:lineRule="auto"/>
        <w:rPr>
          <w:rFonts w:ascii="Arial" w:eastAsia="Calibri" w:hAnsi="Arial" w:cs="Arial"/>
          <w:b/>
          <w:bCs/>
          <w:color w:val="205D6C"/>
          <w:kern w:val="24"/>
          <w:sz w:val="22"/>
          <w:szCs w:val="22"/>
        </w:rPr>
      </w:pPr>
      <w:r w:rsidRPr="006D42E8">
        <w:rPr>
          <w:noProof/>
          <w:sz w:val="56"/>
          <w:szCs w:val="56"/>
        </w:rPr>
        <mc:AlternateContent>
          <mc:Choice Requires="wps">
            <w:drawing>
              <wp:anchor distT="0" distB="0" distL="114300" distR="114300" simplePos="0" relativeHeight="251660298" behindDoc="0" locked="0" layoutInCell="1" allowOverlap="1" wp14:anchorId="3DB1E771" wp14:editId="14E8922B">
                <wp:simplePos x="0" y="0"/>
                <wp:positionH relativeFrom="margin">
                  <wp:posOffset>-171450</wp:posOffset>
                </wp:positionH>
                <wp:positionV relativeFrom="paragraph">
                  <wp:posOffset>394970</wp:posOffset>
                </wp:positionV>
                <wp:extent cx="6383020" cy="419100"/>
                <wp:effectExtent l="0" t="0" r="0" b="0"/>
                <wp:wrapNone/>
                <wp:docPr id="1292848730" name="TextBox 9"/>
                <wp:cNvGraphicFramePr/>
                <a:graphic xmlns:a="http://schemas.openxmlformats.org/drawingml/2006/main">
                  <a:graphicData uri="http://schemas.microsoft.com/office/word/2010/wordprocessingShape">
                    <wps:wsp>
                      <wps:cNvSpPr txBox="1"/>
                      <wps:spPr>
                        <a:xfrm>
                          <a:off x="0" y="0"/>
                          <a:ext cx="6383020" cy="419100"/>
                        </a:xfrm>
                        <a:prstGeom prst="rect">
                          <a:avLst/>
                        </a:prstGeom>
                        <a:noFill/>
                      </wps:spPr>
                      <wps:txbx>
                        <w:txbxContent>
                          <w:p w14:paraId="7063DCE6" w14:textId="77777777" w:rsidR="00885B86" w:rsidRPr="006D42E8" w:rsidRDefault="00885B86" w:rsidP="00885B86">
                            <w:pPr>
                              <w:spacing w:after="160" w:line="256" w:lineRule="auto"/>
                              <w:rPr>
                                <w:rFonts w:ascii="Arial" w:eastAsia="Calibri" w:hAnsi="Arial" w:cs="Arial"/>
                                <w:b/>
                                <w:bCs/>
                                <w:color w:val="205D6C"/>
                                <w:kern w:val="24"/>
                                <w:sz w:val="40"/>
                                <w:szCs w:val="40"/>
                                <w14:ligatures w14:val="none"/>
                              </w:rPr>
                            </w:pPr>
                            <w:r w:rsidRPr="006D42E8">
                              <w:rPr>
                                <w:rFonts w:ascii="Arial" w:eastAsia="Calibri" w:hAnsi="Arial" w:cs="Arial"/>
                                <w:b/>
                                <w:bCs/>
                                <w:color w:val="205D6C"/>
                                <w:kern w:val="24"/>
                                <w:sz w:val="40"/>
                                <w:szCs w:val="40"/>
                              </w:rPr>
                              <w:t>WHAT YOU WILL DO</w:t>
                            </w:r>
                          </w:p>
                          <w:p w14:paraId="421E658E" w14:textId="6D6CD659" w:rsidR="00885B86" w:rsidRPr="006D42E8" w:rsidRDefault="00885B86" w:rsidP="00885B86">
                            <w:pPr>
                              <w:spacing w:after="160"/>
                              <w:rPr>
                                <w:rFonts w:ascii="Arial" w:eastAsia="Calibri" w:hAnsi="Arial" w:cs="Arial"/>
                                <w:color w:val="000000" w:themeColor="text1"/>
                                <w:kern w:val="24"/>
                                <w:sz w:val="40"/>
                                <w:szCs w:val="40"/>
                              </w:rPr>
                            </w:pPr>
                          </w:p>
                        </w:txbxContent>
                      </wps:txbx>
                      <wps:bodyPr wrap="square">
                        <a:noAutofit/>
                      </wps:bodyPr>
                    </wps:wsp>
                  </a:graphicData>
                </a:graphic>
                <wp14:sizeRelV relativeFrom="margin">
                  <wp14:pctHeight>0</wp14:pctHeight>
                </wp14:sizeRelV>
              </wp:anchor>
            </w:drawing>
          </mc:Choice>
          <mc:Fallback>
            <w:pict>
              <v:shapetype w14:anchorId="3DB1E771" id="_x0000_t202" coordsize="21600,21600" o:spt="202" path="m,l,21600r21600,l21600,xe">
                <v:stroke joinstyle="miter"/>
                <v:path gradientshapeok="t" o:connecttype="rect"/>
              </v:shapetype>
              <v:shape id="TextBox 9" o:spid="_x0000_s1026" type="#_x0000_t202" style="position:absolute;margin-left:-13.5pt;margin-top:31.1pt;width:502.6pt;height:33pt;z-index:25166029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" filled="f" stroked="f">
                <v:textbox>
                  <w:txbxContent>
                    <w:p w14:paraId="7063DCE6" w14:textId="77777777" w:rsidR="00885B86" w:rsidRPr="006D42E8" w:rsidRDefault="00885B86" w:rsidP="00885B86">
                      <w:pPr>
                        <w:spacing w:after="160" w:line="256" w:lineRule="auto"/>
                        <w:rPr>
                          <w:rFonts w:ascii="Arial" w:eastAsia="Calibri" w:hAnsi="Arial" w:cs="Arial"/>
                          <w:b/>
                          <w:bCs/>
                          <w:color w:val="205D6C"/>
                          <w:kern w:val="24"/>
                          <w:sz w:val="40"/>
                          <w:szCs w:val="40"/>
                          <w14:ligatures w14:val="none"/>
                        </w:rPr>
                      </w:pPr>
                      <w:r w:rsidRPr="006D42E8">
                        <w:rPr>
                          <w:rFonts w:ascii="Arial" w:eastAsia="Calibri" w:hAnsi="Arial" w:cs="Arial"/>
                          <w:b/>
                          <w:bCs/>
                          <w:color w:val="205D6C"/>
                          <w:kern w:val="24"/>
                          <w:sz w:val="40"/>
                          <w:szCs w:val="40"/>
                        </w:rPr>
                        <w:t>WHAT YOU WILL DO</w:t>
                      </w:r>
                    </w:p>
                    <w:p w14:paraId="421E658E" w14:textId="6D6CD659" w:rsidR="00885B86" w:rsidRPr="006D42E8" w:rsidRDefault="00885B86" w:rsidP="00885B86">
                      <w:pPr>
                        <w:spacing w:after="160"/>
                        <w:rPr>
                          <w:rFonts w:ascii="Arial" w:eastAsia="Calibri" w:hAnsi="Arial" w:cs="Arial"/>
                          <w:color w:val="000000" w:themeColor="text1"/>
                          <w:kern w:val="24"/>
                          <w:sz w:val="40"/>
                          <w:szCs w:val="40"/>
                        </w:rPr>
                      </w:pPr>
                    </w:p>
                  </w:txbxContent>
                </v:textbox>
                <w10:wrap anchorx="margin"/>
              </v:shape>
            </w:pict>
          </mc:Fallback>
        </mc:AlternateContent>
      </w:r>
    </w:p>
    <w:p w14:paraId="72D5D707" w14:textId="2C84C5F9" w:rsidR="00507EAF" w:rsidRDefault="00507EAF" w:rsidP="00507EAF">
      <w:pPr>
        <w:tabs>
          <w:tab w:val="left" w:pos="1476"/>
        </w:tabs>
        <w:spacing w:line="256" w:lineRule="auto"/>
        <w:rPr>
          <w:rFonts w:ascii="Arial" w:eastAsia="Calibri" w:hAnsi="Arial" w:cs="Arial"/>
          <w:b/>
          <w:bCs/>
          <w:color w:val="205D6C"/>
          <w:kern w:val="24"/>
          <w:sz w:val="22"/>
          <w:szCs w:val="22"/>
        </w:rPr>
      </w:pPr>
    </w:p>
    <w:p w14:paraId="70583B44" w14:textId="6D41F1F2" w:rsidR="00507EAF" w:rsidRPr="006D42E8" w:rsidRDefault="00507EAF" w:rsidP="00507EAF">
      <w:pPr>
        <w:tabs>
          <w:tab w:val="left" w:pos="1476"/>
        </w:tabs>
        <w:spacing w:line="256" w:lineRule="auto"/>
        <w:rPr>
          <w:rFonts w:ascii="Arial" w:eastAsia="Calibri" w:hAnsi="Arial" w:cs="Arial"/>
          <w:b/>
          <w:bCs/>
          <w:color w:val="205D6C"/>
          <w:kern w:val="24"/>
          <w:sz w:val="22"/>
          <w:szCs w:val="22"/>
        </w:rPr>
      </w:pPr>
      <w:r w:rsidRPr="006D42E8">
        <w:rPr>
          <w:rFonts w:ascii="Arial" w:eastAsia="Calibri" w:hAnsi="Arial" w:cs="Arial"/>
          <w:b/>
          <w:bCs/>
          <w:color w:val="205D6C"/>
          <w:kern w:val="24"/>
          <w:sz w:val="22"/>
          <w:szCs w:val="22"/>
        </w:rPr>
        <w:t xml:space="preserve">KEY DUTIES </w:t>
      </w:r>
    </w:p>
    <w:p w14:paraId="03E691E6" w14:textId="77777777" w:rsidR="00507EAF" w:rsidRPr="006D42E8" w:rsidRDefault="00507EAF" w:rsidP="00507EAF">
      <w:pPr>
        <w:spacing w:after="160" w:line="256" w:lineRule="auto"/>
        <w:rPr>
          <w:rFonts w:ascii="Arial" w:eastAsia="Calibri" w:hAnsi="Arial" w:cs="Arial"/>
          <w:b/>
          <w:bCs/>
          <w:color w:val="205D6C"/>
          <w:kern w:val="24"/>
          <w:sz w:val="22"/>
          <w:szCs w:val="22"/>
        </w:rPr>
      </w:pPr>
      <w:r w:rsidRPr="006D42E8">
        <w:rPr>
          <w:rFonts w:ascii="Arial" w:eastAsia="Calibri" w:hAnsi="Arial" w:cs="Arial"/>
          <w:b/>
          <w:bCs/>
          <w:color w:val="205D6C"/>
          <w:kern w:val="24"/>
          <w:sz w:val="22"/>
          <w:szCs w:val="22"/>
        </w:rPr>
        <w:t xml:space="preserve">Delivery </w:t>
      </w:r>
    </w:p>
    <w:p w14:paraId="1B991A92" w14:textId="77777777" w:rsidR="00F66789" w:rsidRDefault="00507EAF">
      <w:pPr>
        <w:numPr>
          <w:ilvl w:val="0"/>
          <w:numId w:val="1"/>
        </w:numPr>
        <w:spacing w:line="276" w:lineRule="auto"/>
        <w:ind w:left="714" w:hanging="357"/>
        <w:rPr>
          <w:rFonts w:eastAsiaTheme="majorEastAsia"/>
          <w:kern w:val="0"/>
          <w:sz w:val="22"/>
          <w:szCs w:val="22"/>
          <w:lang w:eastAsia="en-GB"/>
          <w14:ligatures w14:val="none"/>
        </w:rPr>
      </w:pPr>
      <w:r w:rsidRPr="009A03F1">
        <w:rPr>
          <w:rFonts w:eastAsiaTheme="majorEastAsia"/>
          <w:kern w:val="0"/>
          <w:sz w:val="22"/>
          <w:szCs w:val="22"/>
          <w:lang w:eastAsia="en-GB"/>
          <w14:ligatures w14:val="none"/>
        </w:rPr>
        <w:t>Lead the Corporate Partnerships function with a clear focus on prospecting, lead generation and new income growth</w:t>
      </w:r>
    </w:p>
    <w:p w14:paraId="0DC07849" w14:textId="4458BEB6" w:rsidR="00507EAF" w:rsidRPr="00F66789" w:rsidRDefault="00507EAF">
      <w:pPr>
        <w:numPr>
          <w:ilvl w:val="0"/>
          <w:numId w:val="1"/>
        </w:numPr>
        <w:spacing w:line="276" w:lineRule="auto"/>
        <w:ind w:left="714" w:hanging="357"/>
        <w:rPr>
          <w:rFonts w:eastAsiaTheme="majorEastAsia"/>
          <w:kern w:val="0"/>
          <w:sz w:val="22"/>
          <w:szCs w:val="22"/>
          <w:lang w:eastAsia="en-GB"/>
          <w14:ligatures w14:val="none"/>
        </w:rPr>
      </w:pPr>
      <w:r w:rsidRPr="00F66789">
        <w:rPr>
          <w:rFonts w:eastAsiaTheme="majorEastAsia"/>
          <w:kern w:val="0"/>
          <w:sz w:val="22"/>
          <w:szCs w:val="22"/>
          <w:lang w:eastAsia="en-GB"/>
          <w14:ligatures w14:val="none"/>
        </w:rPr>
        <w:t>Support the Director of Growth and Partnerships as a subject matter expert to shape the Corporate Partnerships Growth Strategy, bringing market insight, pipeline intelligence and sector expertise</w:t>
      </w:r>
    </w:p>
    <w:p w14:paraId="2BD34669" w14:textId="77777777" w:rsidR="00507EAF" w:rsidRPr="009A03F1" w:rsidRDefault="00507EAF">
      <w:pPr>
        <w:numPr>
          <w:ilvl w:val="0"/>
          <w:numId w:val="1"/>
        </w:numPr>
        <w:spacing w:line="276" w:lineRule="auto"/>
        <w:ind w:left="714" w:hanging="357"/>
        <w:rPr>
          <w:rFonts w:eastAsiaTheme="majorEastAsia"/>
          <w:kern w:val="0"/>
          <w:sz w:val="22"/>
          <w:szCs w:val="22"/>
          <w:lang w:eastAsia="en-GB"/>
          <w14:ligatures w14:val="none"/>
        </w:rPr>
      </w:pPr>
      <w:r w:rsidRPr="009A03F1">
        <w:rPr>
          <w:rFonts w:eastAsiaTheme="majorEastAsia"/>
          <w:kern w:val="0"/>
          <w:sz w:val="22"/>
          <w:szCs w:val="22"/>
          <w:lang w:eastAsia="en-GB"/>
          <w14:ligatures w14:val="none"/>
        </w:rPr>
        <w:t>Take ownership of translating strategy into Corporate Partnership Growth Plans, including actionable plans for market engagement, partnership development and conversion, with clear targets, timelines and accountability for delivery</w:t>
      </w:r>
    </w:p>
    <w:p w14:paraId="63410555" w14:textId="77777777" w:rsidR="00507EAF" w:rsidRPr="009A03F1" w:rsidRDefault="00507EAF">
      <w:pPr>
        <w:numPr>
          <w:ilvl w:val="0"/>
          <w:numId w:val="1"/>
        </w:numPr>
        <w:spacing w:line="276" w:lineRule="auto"/>
        <w:ind w:left="714" w:hanging="357"/>
        <w:rPr>
          <w:rFonts w:eastAsiaTheme="majorEastAsia"/>
          <w:kern w:val="0"/>
          <w:sz w:val="22"/>
          <w:szCs w:val="22"/>
          <w:lang w:eastAsia="en-GB"/>
          <w14:ligatures w14:val="none"/>
        </w:rPr>
      </w:pPr>
      <w:r w:rsidRPr="009A03F1">
        <w:rPr>
          <w:rFonts w:eastAsiaTheme="majorEastAsia"/>
          <w:kern w:val="0"/>
          <w:sz w:val="22"/>
          <w:szCs w:val="22"/>
          <w:lang w:eastAsia="en-GB"/>
          <w14:ligatures w14:val="none"/>
        </w:rPr>
        <w:t>Develop and deliver a structured, high-performing corporate pipeline aligned to organisational growth priorities</w:t>
      </w:r>
    </w:p>
    <w:p w14:paraId="507669E4" w14:textId="77777777" w:rsidR="00507EAF" w:rsidRDefault="00507EAF">
      <w:pPr>
        <w:numPr>
          <w:ilvl w:val="0"/>
          <w:numId w:val="1"/>
        </w:numPr>
        <w:spacing w:line="276" w:lineRule="auto"/>
        <w:ind w:left="714" w:hanging="357"/>
        <w:rPr>
          <w:rFonts w:eastAsiaTheme="majorEastAsia"/>
          <w:kern w:val="0"/>
          <w:sz w:val="22"/>
          <w:szCs w:val="22"/>
          <w:lang w:eastAsia="en-GB"/>
          <w14:ligatures w14:val="none"/>
        </w:rPr>
      </w:pPr>
      <w:r w:rsidRPr="009A03F1">
        <w:rPr>
          <w:rFonts w:eastAsiaTheme="majorEastAsia"/>
          <w:kern w:val="0"/>
          <w:sz w:val="22"/>
          <w:szCs w:val="22"/>
          <w:lang w:eastAsia="en-GB"/>
          <w14:ligatures w14:val="none"/>
        </w:rPr>
        <w:t>Be accountable for delivering against agreed corporate income generation targets and the setting of subsequent income generation targets for your team, ensuring a strong focus on new business and pipeline growth</w:t>
      </w:r>
    </w:p>
    <w:p w14:paraId="7EB54BE4" w14:textId="5ED4FF7E" w:rsidR="00E04708" w:rsidRPr="009A03F1" w:rsidRDefault="00E04708">
      <w:pPr>
        <w:numPr>
          <w:ilvl w:val="0"/>
          <w:numId w:val="1"/>
        </w:numPr>
        <w:spacing w:line="276" w:lineRule="auto"/>
        <w:ind w:left="714" w:hanging="357"/>
        <w:rPr>
          <w:rFonts w:eastAsiaTheme="majorEastAsia"/>
          <w:kern w:val="0"/>
          <w:sz w:val="22"/>
          <w:szCs w:val="22"/>
          <w:lang w:eastAsia="en-GB"/>
          <w14:ligatures w14:val="none"/>
        </w:rPr>
      </w:pPr>
      <w:r w:rsidRPr="00E04708">
        <w:rPr>
          <w:rFonts w:eastAsiaTheme="majorEastAsia"/>
          <w:kern w:val="0"/>
          <w:sz w:val="22"/>
          <w:szCs w:val="22"/>
          <w:lang w:eastAsia="en-GB"/>
          <w14:ligatures w14:val="none"/>
        </w:rPr>
        <w:t xml:space="preserve">Maintain a strategic relationship support role, ensuring strong partner engagement, renewal readiness and positioning for growth and expansion opportunities with existing </w:t>
      </w:r>
      <w:r w:rsidR="003F4466">
        <w:rPr>
          <w:rFonts w:eastAsiaTheme="majorEastAsia"/>
          <w:kern w:val="0"/>
          <w:sz w:val="22"/>
          <w:szCs w:val="22"/>
          <w:lang w:eastAsia="en-GB"/>
          <w14:ligatures w14:val="none"/>
        </w:rPr>
        <w:t xml:space="preserve">key </w:t>
      </w:r>
      <w:r w:rsidRPr="00E04708">
        <w:rPr>
          <w:rFonts w:eastAsiaTheme="majorEastAsia"/>
          <w:kern w:val="0"/>
          <w:sz w:val="22"/>
          <w:szCs w:val="22"/>
          <w:lang w:eastAsia="en-GB"/>
          <w14:ligatures w14:val="none"/>
        </w:rPr>
        <w:t>corporate accounts</w:t>
      </w:r>
    </w:p>
    <w:p w14:paraId="69C92BC3" w14:textId="77777777" w:rsidR="00507EAF" w:rsidRPr="009A03F1" w:rsidRDefault="00507EAF">
      <w:pPr>
        <w:numPr>
          <w:ilvl w:val="0"/>
          <w:numId w:val="1"/>
        </w:numPr>
        <w:spacing w:line="276" w:lineRule="auto"/>
        <w:ind w:left="714" w:hanging="357"/>
        <w:rPr>
          <w:rFonts w:eastAsiaTheme="majorEastAsia"/>
          <w:kern w:val="0"/>
          <w:sz w:val="22"/>
          <w:szCs w:val="22"/>
          <w:lang w:eastAsia="en-GB"/>
          <w14:ligatures w14:val="none"/>
        </w:rPr>
      </w:pPr>
      <w:r w:rsidRPr="009A03F1">
        <w:rPr>
          <w:rFonts w:eastAsiaTheme="majorEastAsia"/>
          <w:kern w:val="0"/>
          <w:sz w:val="22"/>
          <w:szCs w:val="22"/>
          <w:lang w:eastAsia="en-GB"/>
          <w14:ligatures w14:val="none"/>
        </w:rPr>
        <w:t>Prioritise activity and allocate resource to maximise pipeline development, prioritising high-value and strategic opportunities</w:t>
      </w:r>
    </w:p>
    <w:p w14:paraId="65A0D32B" w14:textId="77777777" w:rsidR="00507EAF" w:rsidRPr="009A03F1" w:rsidRDefault="00507EAF">
      <w:pPr>
        <w:numPr>
          <w:ilvl w:val="0"/>
          <w:numId w:val="1"/>
        </w:numPr>
        <w:spacing w:line="276" w:lineRule="auto"/>
        <w:ind w:left="714" w:hanging="357"/>
        <w:rPr>
          <w:rFonts w:eastAsiaTheme="majorEastAsia"/>
          <w:kern w:val="0"/>
          <w:sz w:val="22"/>
          <w:szCs w:val="22"/>
          <w:lang w:eastAsia="en-GB"/>
          <w14:ligatures w14:val="none"/>
        </w:rPr>
      </w:pPr>
      <w:r w:rsidRPr="009A03F1">
        <w:rPr>
          <w:rFonts w:eastAsiaTheme="majorEastAsia"/>
          <w:kern w:val="0"/>
          <w:sz w:val="22"/>
          <w:szCs w:val="22"/>
          <w:lang w:eastAsia="en-GB"/>
          <w14:ligatures w14:val="none"/>
        </w:rPr>
        <w:t>Establish effective governance across corporate partnerships, proposals and funding agreements</w:t>
      </w:r>
    </w:p>
    <w:p w14:paraId="65D21812" w14:textId="77777777" w:rsidR="00507EAF" w:rsidRPr="009A03F1" w:rsidRDefault="00507EAF">
      <w:pPr>
        <w:numPr>
          <w:ilvl w:val="0"/>
          <w:numId w:val="1"/>
        </w:numPr>
        <w:spacing w:line="276" w:lineRule="auto"/>
        <w:ind w:left="714" w:hanging="357"/>
        <w:rPr>
          <w:rFonts w:eastAsiaTheme="majorEastAsia"/>
          <w:kern w:val="0"/>
          <w:sz w:val="22"/>
          <w:szCs w:val="22"/>
          <w:lang w:eastAsia="en-GB"/>
          <w14:ligatures w14:val="none"/>
        </w:rPr>
      </w:pPr>
      <w:r w:rsidRPr="009A03F1">
        <w:rPr>
          <w:rFonts w:eastAsiaTheme="majorEastAsia"/>
          <w:kern w:val="0"/>
          <w:sz w:val="22"/>
          <w:szCs w:val="22"/>
          <w:lang w:eastAsia="en-GB"/>
          <w14:ligatures w14:val="none"/>
        </w:rPr>
        <w:t>Work closely with operational colleagues to transition account management responsibilities over time, ensuring clear ownership and sustainable delivery models</w:t>
      </w:r>
    </w:p>
    <w:p w14:paraId="47F2699E" w14:textId="77777777" w:rsidR="00507EAF" w:rsidRPr="009A03F1" w:rsidRDefault="00507EAF">
      <w:pPr>
        <w:numPr>
          <w:ilvl w:val="0"/>
          <w:numId w:val="1"/>
        </w:numPr>
        <w:spacing w:line="276" w:lineRule="auto"/>
        <w:ind w:left="714" w:hanging="357"/>
        <w:rPr>
          <w:rFonts w:eastAsiaTheme="majorEastAsia"/>
          <w:kern w:val="0"/>
          <w:sz w:val="22"/>
          <w:szCs w:val="22"/>
          <w:lang w:eastAsia="en-GB"/>
          <w14:ligatures w14:val="none"/>
        </w:rPr>
      </w:pPr>
      <w:r w:rsidRPr="009A03F1">
        <w:rPr>
          <w:rFonts w:eastAsiaTheme="majorEastAsia"/>
          <w:kern w:val="0"/>
          <w:sz w:val="22"/>
          <w:szCs w:val="22"/>
          <w:lang w:eastAsia="en-GB"/>
          <w14:ligatures w14:val="none"/>
        </w:rPr>
        <w:t>Champion Value for Money through effective budget management of the Corporate Partnerships team.</w:t>
      </w:r>
    </w:p>
    <w:p w14:paraId="39CAAEA3" w14:textId="77777777" w:rsidR="00507EAF" w:rsidRPr="006D42E8" w:rsidRDefault="00507EAF" w:rsidP="00507EAF">
      <w:pPr>
        <w:spacing w:after="160" w:line="256" w:lineRule="auto"/>
        <w:rPr>
          <w:rFonts w:ascii="Arial" w:eastAsia="Calibri" w:hAnsi="Arial" w:cs="Arial"/>
          <w:color w:val="205D6C"/>
          <w:kern w:val="24"/>
          <w:sz w:val="22"/>
          <w:szCs w:val="22"/>
        </w:rPr>
      </w:pPr>
      <w:r w:rsidRPr="006D42E8">
        <w:rPr>
          <w:rFonts w:ascii="Arial" w:eastAsia="Calibri" w:hAnsi="Arial" w:cs="Arial"/>
          <w:b/>
          <w:bCs/>
          <w:color w:val="205D6C"/>
          <w:kern w:val="24"/>
          <w:sz w:val="22"/>
          <w:szCs w:val="22"/>
        </w:rPr>
        <w:t>Performance &amp; Impact</w:t>
      </w:r>
      <w:r w:rsidRPr="006D42E8">
        <w:rPr>
          <w:rFonts w:ascii="Arial" w:eastAsia="Calibri" w:hAnsi="Arial" w:cs="Arial"/>
          <w:color w:val="205D6C"/>
          <w:kern w:val="24"/>
          <w:sz w:val="22"/>
          <w:szCs w:val="22"/>
        </w:rPr>
        <w:t> </w:t>
      </w:r>
    </w:p>
    <w:p w14:paraId="4D65598D" w14:textId="77777777" w:rsidR="00745B50" w:rsidRDefault="00745B50">
      <w:pPr>
        <w:numPr>
          <w:ilvl w:val="0"/>
          <w:numId w:val="2"/>
        </w:numPr>
        <w:spacing w:line="276" w:lineRule="auto"/>
        <w:rPr>
          <w:sz w:val="22"/>
          <w:szCs w:val="22"/>
        </w:rPr>
      </w:pPr>
      <w:r w:rsidRPr="00745B50">
        <w:rPr>
          <w:sz w:val="22"/>
          <w:szCs w:val="22"/>
        </w:rPr>
        <w:t>Drive corporate income generation, securing new partnerships across corporate organisations aligned to Catch22’s mission</w:t>
      </w:r>
    </w:p>
    <w:p w14:paraId="009E6624" w14:textId="69C4BE6E" w:rsidR="00D012C5" w:rsidRPr="00D012C5" w:rsidRDefault="00D012C5">
      <w:pPr>
        <w:numPr>
          <w:ilvl w:val="0"/>
          <w:numId w:val="2"/>
        </w:numPr>
        <w:spacing w:before="100" w:beforeAutospacing="1" w:after="100" w:afterAutospacing="1" w:line="276" w:lineRule="auto"/>
        <w:rPr>
          <w:rFonts w:asciiTheme="majorHAnsi" w:eastAsia="Times New Roman" w:hAnsiTheme="majorHAnsi" w:cstheme="majorHAnsi"/>
          <w:color w:val="000000"/>
          <w:kern w:val="0"/>
          <w:sz w:val="22"/>
          <w:szCs w:val="22"/>
          <w:lang w:eastAsia="en-GB"/>
          <w14:ligatures w14:val="none"/>
        </w:rPr>
      </w:pPr>
      <w:r w:rsidRPr="00D012C5">
        <w:rPr>
          <w:rFonts w:ascii="Aptos" w:eastAsia="Times New Roman" w:hAnsi="Aptos" w:cs="Times New Roman"/>
          <w:color w:val="000000"/>
          <w:kern w:val="0"/>
          <w:lang w:eastAsia="en-GB"/>
          <w14:ligatures w14:val="none"/>
        </w:rPr>
        <w:t> </w:t>
      </w:r>
      <w:r w:rsidRPr="00D012C5">
        <w:rPr>
          <w:rFonts w:asciiTheme="majorHAnsi" w:eastAsia="Times New Roman" w:hAnsiTheme="majorHAnsi" w:cstheme="majorHAnsi"/>
          <w:color w:val="000000"/>
          <w:kern w:val="0"/>
          <w:sz w:val="22"/>
          <w:szCs w:val="22"/>
          <w:lang w:eastAsia="en-GB"/>
          <w14:ligatures w14:val="none"/>
        </w:rPr>
        <w:t>Accountable for achieving income generation KPIs, including: Lead generation</w:t>
      </w:r>
      <w:r>
        <w:rPr>
          <w:rFonts w:asciiTheme="majorHAnsi" w:eastAsia="Times New Roman" w:hAnsiTheme="majorHAnsi" w:cstheme="majorHAnsi"/>
          <w:color w:val="000000"/>
          <w:kern w:val="0"/>
          <w:sz w:val="22"/>
          <w:szCs w:val="22"/>
          <w:lang w:eastAsia="en-GB"/>
          <w14:ligatures w14:val="none"/>
        </w:rPr>
        <w:t xml:space="preserve"> </w:t>
      </w:r>
      <w:r w:rsidRPr="00D012C5">
        <w:rPr>
          <w:rFonts w:asciiTheme="majorHAnsi" w:eastAsia="Times New Roman" w:hAnsiTheme="majorHAnsi" w:cstheme="majorHAnsi"/>
          <w:color w:val="000000"/>
          <w:kern w:val="0"/>
          <w:sz w:val="22"/>
          <w:szCs w:val="22"/>
          <w:lang w:eastAsia="en-GB"/>
          <w14:ligatures w14:val="none"/>
        </w:rPr>
        <w:t xml:space="preserve">activity, </w:t>
      </w:r>
      <w:r w:rsidR="00F66789">
        <w:rPr>
          <w:rFonts w:asciiTheme="majorHAnsi" w:eastAsia="Times New Roman" w:hAnsiTheme="majorHAnsi" w:cstheme="majorHAnsi"/>
          <w:color w:val="000000"/>
          <w:kern w:val="0"/>
          <w:sz w:val="22"/>
          <w:szCs w:val="22"/>
          <w:lang w:eastAsia="en-GB"/>
          <w14:ligatures w14:val="none"/>
        </w:rPr>
        <w:t>p</w:t>
      </w:r>
      <w:r w:rsidRPr="00D012C5">
        <w:rPr>
          <w:rFonts w:asciiTheme="majorHAnsi" w:eastAsia="Times New Roman" w:hAnsiTheme="majorHAnsi" w:cstheme="majorHAnsi"/>
          <w:color w:val="000000"/>
          <w:kern w:val="0"/>
          <w:sz w:val="22"/>
          <w:szCs w:val="22"/>
          <w:lang w:eastAsia="en-GB"/>
          <w14:ligatures w14:val="none"/>
        </w:rPr>
        <w:t xml:space="preserve">ipeline value and health, </w:t>
      </w:r>
      <w:r w:rsidR="00F66789">
        <w:rPr>
          <w:rFonts w:asciiTheme="majorHAnsi" w:eastAsia="Times New Roman" w:hAnsiTheme="majorHAnsi" w:cstheme="majorHAnsi"/>
          <w:color w:val="000000"/>
          <w:kern w:val="0"/>
          <w:sz w:val="22"/>
          <w:szCs w:val="22"/>
          <w:lang w:eastAsia="en-GB"/>
          <w14:ligatures w14:val="none"/>
        </w:rPr>
        <w:t>c</w:t>
      </w:r>
      <w:r w:rsidRPr="00D012C5">
        <w:rPr>
          <w:rFonts w:asciiTheme="majorHAnsi" w:eastAsia="Times New Roman" w:hAnsiTheme="majorHAnsi" w:cstheme="majorHAnsi"/>
          <w:color w:val="000000"/>
          <w:kern w:val="0"/>
          <w:sz w:val="22"/>
          <w:szCs w:val="22"/>
          <w:lang w:eastAsia="en-GB"/>
          <w14:ligatures w14:val="none"/>
        </w:rPr>
        <w:t xml:space="preserve">onversion rates and </w:t>
      </w:r>
      <w:r w:rsidR="00F66789">
        <w:rPr>
          <w:rFonts w:asciiTheme="majorHAnsi" w:eastAsia="Times New Roman" w:hAnsiTheme="majorHAnsi" w:cstheme="majorHAnsi"/>
          <w:color w:val="000000"/>
          <w:kern w:val="0"/>
          <w:sz w:val="22"/>
          <w:szCs w:val="22"/>
          <w:lang w:eastAsia="en-GB"/>
          <w14:ligatures w14:val="none"/>
        </w:rPr>
        <w:t>s</w:t>
      </w:r>
      <w:r w:rsidRPr="00D012C5">
        <w:rPr>
          <w:rFonts w:asciiTheme="majorHAnsi" w:eastAsia="Times New Roman" w:hAnsiTheme="majorHAnsi" w:cstheme="majorHAnsi"/>
          <w:color w:val="000000"/>
          <w:kern w:val="0"/>
          <w:sz w:val="22"/>
          <w:szCs w:val="22"/>
          <w:lang w:eastAsia="en-GB"/>
          <w14:ligatures w14:val="none"/>
        </w:rPr>
        <w:t>ecured income</w:t>
      </w:r>
    </w:p>
    <w:p w14:paraId="44295FDF" w14:textId="77777777" w:rsidR="00745B50" w:rsidRPr="00745B50" w:rsidRDefault="00745B50">
      <w:pPr>
        <w:numPr>
          <w:ilvl w:val="0"/>
          <w:numId w:val="2"/>
        </w:numPr>
        <w:spacing w:line="276" w:lineRule="auto"/>
        <w:rPr>
          <w:sz w:val="22"/>
          <w:szCs w:val="22"/>
        </w:rPr>
      </w:pPr>
      <w:r w:rsidRPr="00745B50">
        <w:rPr>
          <w:sz w:val="22"/>
          <w:szCs w:val="22"/>
        </w:rPr>
        <w:t>Where appropriate and as agreed with Business Development, lead a small number of strategic foundation partnerships aligned to long-term, relationship-led “charity of choice” models</w:t>
      </w:r>
    </w:p>
    <w:p w14:paraId="024FCC33" w14:textId="77777777" w:rsidR="00745B50" w:rsidRPr="00745B50" w:rsidRDefault="00745B50">
      <w:pPr>
        <w:numPr>
          <w:ilvl w:val="0"/>
          <w:numId w:val="2"/>
        </w:numPr>
        <w:spacing w:line="276" w:lineRule="auto"/>
        <w:rPr>
          <w:sz w:val="22"/>
          <w:szCs w:val="22"/>
        </w:rPr>
      </w:pPr>
      <w:r w:rsidRPr="00745B50">
        <w:rPr>
          <w:sz w:val="22"/>
          <w:szCs w:val="22"/>
        </w:rPr>
        <w:t>Build compelling, co-designed partnership propositions that connect corporate priorities with Catch22 service delivery</w:t>
      </w:r>
    </w:p>
    <w:p w14:paraId="4A59805E" w14:textId="77777777" w:rsidR="00745B50" w:rsidRPr="00745B50" w:rsidRDefault="00745B50">
      <w:pPr>
        <w:numPr>
          <w:ilvl w:val="0"/>
          <w:numId w:val="2"/>
        </w:numPr>
        <w:spacing w:line="276" w:lineRule="auto"/>
        <w:rPr>
          <w:sz w:val="22"/>
          <w:szCs w:val="22"/>
        </w:rPr>
      </w:pPr>
      <w:r w:rsidRPr="00745B50">
        <w:rPr>
          <w:sz w:val="22"/>
          <w:szCs w:val="22"/>
        </w:rPr>
        <w:t>Monitor pipeline health, conversion rates and income performance, intervening early where required</w:t>
      </w:r>
    </w:p>
    <w:p w14:paraId="669E66B2" w14:textId="77777777" w:rsidR="00745B50" w:rsidRPr="00745B50" w:rsidRDefault="00745B50">
      <w:pPr>
        <w:numPr>
          <w:ilvl w:val="0"/>
          <w:numId w:val="2"/>
        </w:numPr>
        <w:spacing w:line="276" w:lineRule="auto"/>
        <w:rPr>
          <w:sz w:val="22"/>
          <w:szCs w:val="22"/>
        </w:rPr>
      </w:pPr>
      <w:r w:rsidRPr="00745B50">
        <w:rPr>
          <w:sz w:val="22"/>
          <w:szCs w:val="22"/>
        </w:rPr>
        <w:t>Support the integration of corporate funding with public sector commissioned services, strengthening overall offer credibility and sustainability</w:t>
      </w:r>
    </w:p>
    <w:p w14:paraId="65D6B59F" w14:textId="77777777" w:rsidR="00745B50" w:rsidRPr="00745B50" w:rsidRDefault="00745B50">
      <w:pPr>
        <w:numPr>
          <w:ilvl w:val="0"/>
          <w:numId w:val="2"/>
        </w:numPr>
        <w:spacing w:line="276" w:lineRule="auto"/>
        <w:rPr>
          <w:sz w:val="22"/>
          <w:szCs w:val="22"/>
        </w:rPr>
      </w:pPr>
      <w:r w:rsidRPr="00745B50">
        <w:rPr>
          <w:sz w:val="22"/>
          <w:szCs w:val="22"/>
        </w:rPr>
        <w:t>Work with Innovation &amp; Ventures to explore new partnership models, including innovative funding approaches and scalable opportunities</w:t>
      </w:r>
    </w:p>
    <w:p w14:paraId="7902715F" w14:textId="77777777" w:rsidR="00745B50" w:rsidRPr="00745B50" w:rsidRDefault="00745B50">
      <w:pPr>
        <w:numPr>
          <w:ilvl w:val="0"/>
          <w:numId w:val="2"/>
        </w:numPr>
        <w:spacing w:line="276" w:lineRule="auto"/>
        <w:rPr>
          <w:sz w:val="22"/>
          <w:szCs w:val="22"/>
        </w:rPr>
      </w:pPr>
      <w:r w:rsidRPr="00745B50">
        <w:rPr>
          <w:sz w:val="22"/>
          <w:szCs w:val="22"/>
        </w:rPr>
        <w:t>Ensure accurate, timely and high-quality management information (MI) on pipeline performance, income generation, partner activity and forecasting</w:t>
      </w:r>
    </w:p>
    <w:p w14:paraId="6DC436D4" w14:textId="77777777" w:rsidR="00745B50" w:rsidRPr="00745B50" w:rsidRDefault="00745B50">
      <w:pPr>
        <w:numPr>
          <w:ilvl w:val="0"/>
          <w:numId w:val="2"/>
        </w:numPr>
        <w:spacing w:line="276" w:lineRule="auto"/>
        <w:rPr>
          <w:sz w:val="22"/>
          <w:szCs w:val="22"/>
        </w:rPr>
      </w:pPr>
      <w:r w:rsidRPr="00745B50">
        <w:rPr>
          <w:sz w:val="22"/>
          <w:szCs w:val="22"/>
        </w:rPr>
        <w:t>Embed consistent tracking of prospecting activity, lead generation and conversion rates, ensuring visibility of performance and early intervention where required</w:t>
      </w:r>
    </w:p>
    <w:p w14:paraId="1B7863D2" w14:textId="77777777" w:rsidR="00745B50" w:rsidRPr="00745B50" w:rsidRDefault="00745B50">
      <w:pPr>
        <w:numPr>
          <w:ilvl w:val="0"/>
          <w:numId w:val="2"/>
        </w:numPr>
        <w:spacing w:line="276" w:lineRule="auto"/>
        <w:rPr>
          <w:sz w:val="22"/>
          <w:szCs w:val="22"/>
        </w:rPr>
      </w:pPr>
      <w:r w:rsidRPr="00745B50">
        <w:rPr>
          <w:sz w:val="22"/>
          <w:szCs w:val="22"/>
        </w:rPr>
        <w:lastRenderedPageBreak/>
        <w:t>Provide Director of Growth &amp; Partnerships with regular reporting of corporate partnerships performance enabling contribution inro internal governance structures, including Chief Officers Group (COG), Mission Delivery Groups (MDGs) and Trustees</w:t>
      </w:r>
    </w:p>
    <w:p w14:paraId="749A2C0E" w14:textId="77777777" w:rsidR="00745B50" w:rsidRPr="00745B50" w:rsidRDefault="00745B50">
      <w:pPr>
        <w:numPr>
          <w:ilvl w:val="0"/>
          <w:numId w:val="2"/>
        </w:numPr>
        <w:spacing w:line="276" w:lineRule="auto"/>
        <w:rPr>
          <w:sz w:val="22"/>
          <w:szCs w:val="22"/>
        </w:rPr>
      </w:pPr>
      <w:r w:rsidRPr="00745B50">
        <w:rPr>
          <w:sz w:val="22"/>
          <w:szCs w:val="22"/>
        </w:rPr>
        <w:t>Use performance data, insight and feedback to drive continuous improvement in pipeline conversion, partnership quality and income generation outcomes</w:t>
      </w:r>
    </w:p>
    <w:p w14:paraId="5998FAD6" w14:textId="77777777" w:rsidR="00745B50" w:rsidRPr="00745B50" w:rsidRDefault="00745B50">
      <w:pPr>
        <w:numPr>
          <w:ilvl w:val="0"/>
          <w:numId w:val="2"/>
        </w:numPr>
        <w:spacing w:line="276" w:lineRule="auto"/>
        <w:rPr>
          <w:sz w:val="22"/>
          <w:szCs w:val="22"/>
        </w:rPr>
      </w:pPr>
      <w:r w:rsidRPr="00745B50">
        <w:rPr>
          <w:sz w:val="22"/>
          <w:szCs w:val="22"/>
        </w:rPr>
        <w:t>Champion the use of digital systems and CRM (e.g. Salesforce) to improve pipeline visibility, reporting accuracy, partner tracking and decision-making across the function</w:t>
      </w:r>
    </w:p>
    <w:p w14:paraId="30818583" w14:textId="3519F1F4" w:rsidR="00C2023F" w:rsidRPr="00745B50" w:rsidRDefault="00C2023F" w:rsidP="00745B50">
      <w:pPr>
        <w:spacing w:line="276" w:lineRule="auto"/>
        <w:rPr>
          <w:sz w:val="22"/>
          <w:szCs w:val="22"/>
        </w:rPr>
      </w:pPr>
    </w:p>
    <w:p w14:paraId="46FDFC2D" w14:textId="26C5C5F9" w:rsidR="000E3678" w:rsidRDefault="000E3678" w:rsidP="000E3678">
      <w:pPr>
        <w:rPr>
          <w:rFonts w:ascii="Arial" w:eastAsia="Calibri" w:hAnsi="Arial" w:cs="Arial"/>
          <w:b/>
          <w:bCs/>
          <w:color w:val="205D6C"/>
          <w:kern w:val="24"/>
          <w:sz w:val="22"/>
          <w:szCs w:val="22"/>
        </w:rPr>
      </w:pPr>
      <w:r w:rsidRPr="000E3678">
        <w:rPr>
          <w:rFonts w:ascii="Arial" w:eastAsia="Calibri" w:hAnsi="Arial" w:cs="Arial"/>
          <w:b/>
          <w:bCs/>
          <w:color w:val="205D6C"/>
          <w:kern w:val="24"/>
          <w:sz w:val="22"/>
          <w:szCs w:val="22"/>
        </w:rPr>
        <w:t>People Leadership</w:t>
      </w:r>
    </w:p>
    <w:p w14:paraId="58247F62" w14:textId="77777777" w:rsidR="000E3678" w:rsidRPr="000E3678" w:rsidRDefault="000E3678" w:rsidP="000E3678">
      <w:pPr>
        <w:rPr>
          <w:rFonts w:ascii="Arial" w:eastAsia="Calibri" w:hAnsi="Arial" w:cs="Arial"/>
          <w:b/>
          <w:bCs/>
          <w:color w:val="205D6C"/>
          <w:kern w:val="24"/>
          <w:sz w:val="22"/>
          <w:szCs w:val="22"/>
        </w:rPr>
      </w:pPr>
    </w:p>
    <w:p w14:paraId="7255176B" w14:textId="679CD182" w:rsidR="000E3678" w:rsidRPr="000E3678" w:rsidRDefault="000E3678">
      <w:pPr>
        <w:numPr>
          <w:ilvl w:val="0"/>
          <w:numId w:val="3"/>
        </w:numPr>
        <w:spacing w:line="276" w:lineRule="auto"/>
        <w:rPr>
          <w:rFonts w:ascii="Arial" w:eastAsia="Calibri" w:hAnsi="Arial" w:cs="Arial"/>
          <w:kern w:val="24"/>
          <w:sz w:val="22"/>
          <w:szCs w:val="22"/>
        </w:rPr>
      </w:pPr>
      <w:r w:rsidRPr="000E3678">
        <w:rPr>
          <w:rFonts w:ascii="Arial" w:eastAsia="Calibri" w:hAnsi="Arial" w:cs="Arial"/>
          <w:kern w:val="24"/>
          <w:sz w:val="22"/>
          <w:szCs w:val="22"/>
        </w:rPr>
        <w:t>Lead and develop a Corporate Partnerships team, including a Corporate Partnerships Manager</w:t>
      </w:r>
    </w:p>
    <w:p w14:paraId="1C2C2EE6" w14:textId="77777777" w:rsidR="000E3678" w:rsidRPr="000E3678" w:rsidRDefault="000E3678">
      <w:pPr>
        <w:numPr>
          <w:ilvl w:val="0"/>
          <w:numId w:val="3"/>
        </w:numPr>
        <w:spacing w:line="276" w:lineRule="auto"/>
        <w:rPr>
          <w:rFonts w:ascii="Arial" w:eastAsia="Calibri" w:hAnsi="Arial" w:cs="Arial"/>
          <w:kern w:val="24"/>
          <w:sz w:val="22"/>
          <w:szCs w:val="22"/>
        </w:rPr>
      </w:pPr>
      <w:r w:rsidRPr="000E3678">
        <w:rPr>
          <w:rFonts w:ascii="Arial" w:eastAsia="Calibri" w:hAnsi="Arial" w:cs="Arial"/>
          <w:kern w:val="24"/>
          <w:sz w:val="22"/>
          <w:szCs w:val="22"/>
        </w:rPr>
        <w:t>Build capability in prospecting, relationship development, pitching and conversion</w:t>
      </w:r>
    </w:p>
    <w:p w14:paraId="660FF137" w14:textId="77777777" w:rsidR="000E3678" w:rsidRPr="000E3678" w:rsidRDefault="000E3678">
      <w:pPr>
        <w:numPr>
          <w:ilvl w:val="0"/>
          <w:numId w:val="3"/>
        </w:numPr>
        <w:spacing w:line="276" w:lineRule="auto"/>
        <w:rPr>
          <w:rFonts w:ascii="Arial" w:eastAsia="Calibri" w:hAnsi="Arial" w:cs="Arial"/>
          <w:kern w:val="24"/>
          <w:sz w:val="22"/>
          <w:szCs w:val="22"/>
        </w:rPr>
      </w:pPr>
      <w:r w:rsidRPr="000E3678">
        <w:rPr>
          <w:rFonts w:ascii="Arial" w:eastAsia="Calibri" w:hAnsi="Arial" w:cs="Arial"/>
          <w:kern w:val="24"/>
          <w:sz w:val="22"/>
          <w:szCs w:val="22"/>
        </w:rPr>
        <w:t>Embed a high-performance, commercially focused culture with clear accountability for income targets</w:t>
      </w:r>
    </w:p>
    <w:p w14:paraId="0CA5A5A6" w14:textId="77777777" w:rsidR="000E3678" w:rsidRPr="000E3678" w:rsidRDefault="000E3678">
      <w:pPr>
        <w:numPr>
          <w:ilvl w:val="0"/>
          <w:numId w:val="3"/>
        </w:numPr>
        <w:spacing w:line="276" w:lineRule="auto"/>
        <w:rPr>
          <w:rFonts w:ascii="Arial" w:eastAsia="Calibri" w:hAnsi="Arial" w:cs="Arial"/>
          <w:kern w:val="24"/>
          <w:sz w:val="22"/>
          <w:szCs w:val="22"/>
        </w:rPr>
      </w:pPr>
      <w:r w:rsidRPr="000E3678">
        <w:rPr>
          <w:rFonts w:ascii="Arial" w:eastAsia="Calibri" w:hAnsi="Arial" w:cs="Arial"/>
          <w:kern w:val="24"/>
          <w:sz w:val="22"/>
          <w:szCs w:val="22"/>
        </w:rPr>
        <w:t>Drive a culture of continuous improvement, embedding learning, performance insights and the effective use of digital tools to strengthen pipeline management and partnership delivery</w:t>
      </w:r>
    </w:p>
    <w:p w14:paraId="49D07C8A" w14:textId="77777777" w:rsidR="000E3678" w:rsidRPr="000E3678" w:rsidRDefault="000E3678">
      <w:pPr>
        <w:numPr>
          <w:ilvl w:val="0"/>
          <w:numId w:val="3"/>
        </w:numPr>
        <w:spacing w:line="276" w:lineRule="auto"/>
        <w:rPr>
          <w:rFonts w:ascii="Arial" w:eastAsia="Calibri" w:hAnsi="Arial" w:cs="Arial"/>
          <w:kern w:val="24"/>
          <w:sz w:val="22"/>
          <w:szCs w:val="22"/>
        </w:rPr>
      </w:pPr>
      <w:r w:rsidRPr="000E3678">
        <w:rPr>
          <w:rFonts w:ascii="Arial" w:eastAsia="Calibri" w:hAnsi="Arial" w:cs="Arial"/>
          <w:kern w:val="24"/>
          <w:sz w:val="22"/>
          <w:szCs w:val="22"/>
        </w:rPr>
        <w:t>Provide oversight and quality assurance of partnership development activity and proposals</w:t>
      </w:r>
    </w:p>
    <w:p w14:paraId="5E468C8D" w14:textId="77777777" w:rsidR="000E3678" w:rsidRDefault="000E3678">
      <w:pPr>
        <w:numPr>
          <w:ilvl w:val="0"/>
          <w:numId w:val="3"/>
        </w:numPr>
        <w:spacing w:line="276" w:lineRule="auto"/>
        <w:rPr>
          <w:rFonts w:ascii="Arial" w:eastAsia="Calibri" w:hAnsi="Arial" w:cs="Arial"/>
          <w:kern w:val="24"/>
          <w:sz w:val="22"/>
          <w:szCs w:val="22"/>
        </w:rPr>
      </w:pPr>
      <w:r w:rsidRPr="000E3678">
        <w:rPr>
          <w:rFonts w:ascii="Arial" w:eastAsia="Calibri" w:hAnsi="Arial" w:cs="Arial"/>
          <w:kern w:val="24"/>
          <w:sz w:val="22"/>
          <w:szCs w:val="22"/>
        </w:rPr>
        <w:t>Support colleagues across the organisation to build confidence and capability in managing corporate partnerships</w:t>
      </w:r>
    </w:p>
    <w:p w14:paraId="02907442" w14:textId="77777777" w:rsidR="00673E57" w:rsidRPr="000E3678" w:rsidRDefault="00673E57" w:rsidP="00673E57">
      <w:pPr>
        <w:spacing w:line="276" w:lineRule="auto"/>
        <w:ind w:left="720"/>
        <w:rPr>
          <w:rFonts w:ascii="Arial" w:eastAsia="Calibri" w:hAnsi="Arial" w:cs="Arial"/>
          <w:kern w:val="24"/>
          <w:sz w:val="22"/>
          <w:szCs w:val="22"/>
        </w:rPr>
      </w:pPr>
    </w:p>
    <w:p w14:paraId="3AF33054" w14:textId="77777777" w:rsidR="00673E57" w:rsidRPr="00673E57" w:rsidRDefault="00673E57" w:rsidP="00673E57">
      <w:pPr>
        <w:rPr>
          <w:b/>
          <w:bCs/>
          <w:color w:val="156082" w:themeColor="accent1"/>
          <w:sz w:val="22"/>
          <w:szCs w:val="22"/>
        </w:rPr>
      </w:pPr>
      <w:r w:rsidRPr="00673E57">
        <w:rPr>
          <w:b/>
          <w:bCs/>
          <w:color w:val="156082" w:themeColor="accent1"/>
          <w:sz w:val="22"/>
          <w:szCs w:val="22"/>
        </w:rPr>
        <w:t>Stakeholder Engagement</w:t>
      </w:r>
    </w:p>
    <w:p w14:paraId="002B5592" w14:textId="77777777" w:rsidR="00673E57" w:rsidRPr="00673E57" w:rsidRDefault="00673E57" w:rsidP="00673E57">
      <w:pPr>
        <w:rPr>
          <w:sz w:val="22"/>
          <w:szCs w:val="22"/>
        </w:rPr>
      </w:pPr>
    </w:p>
    <w:p w14:paraId="1E91D74A" w14:textId="77777777" w:rsidR="00673E57" w:rsidRPr="00673E57" w:rsidRDefault="00673E57">
      <w:pPr>
        <w:numPr>
          <w:ilvl w:val="0"/>
          <w:numId w:val="4"/>
        </w:numPr>
        <w:rPr>
          <w:sz w:val="22"/>
          <w:szCs w:val="22"/>
        </w:rPr>
      </w:pPr>
      <w:r w:rsidRPr="00673E57">
        <w:rPr>
          <w:sz w:val="22"/>
          <w:szCs w:val="22"/>
        </w:rPr>
        <w:t>Build and maintain senior relationships with corporate partners and key decision-makers</w:t>
      </w:r>
    </w:p>
    <w:p w14:paraId="5BFD0461" w14:textId="77777777" w:rsidR="00673E57" w:rsidRPr="00673E57" w:rsidRDefault="00673E57">
      <w:pPr>
        <w:numPr>
          <w:ilvl w:val="0"/>
          <w:numId w:val="4"/>
        </w:numPr>
        <w:rPr>
          <w:sz w:val="22"/>
          <w:szCs w:val="22"/>
        </w:rPr>
      </w:pPr>
      <w:r w:rsidRPr="00673E57">
        <w:rPr>
          <w:sz w:val="22"/>
          <w:szCs w:val="22"/>
        </w:rPr>
        <w:t>Position Catch22 as a partner of choice for corporates seeking meaningful social impact</w:t>
      </w:r>
    </w:p>
    <w:p w14:paraId="149DD68E" w14:textId="77777777" w:rsidR="00673E57" w:rsidRPr="00673E57" w:rsidRDefault="00673E57">
      <w:pPr>
        <w:numPr>
          <w:ilvl w:val="0"/>
          <w:numId w:val="4"/>
        </w:numPr>
        <w:rPr>
          <w:sz w:val="22"/>
          <w:szCs w:val="22"/>
        </w:rPr>
      </w:pPr>
      <w:r w:rsidRPr="00673E57">
        <w:rPr>
          <w:sz w:val="22"/>
          <w:szCs w:val="22"/>
        </w:rPr>
        <w:t>Work collaboratively with Business Development to align corporate and public sector opportunities</w:t>
      </w:r>
    </w:p>
    <w:p w14:paraId="063CCCD9" w14:textId="77777777" w:rsidR="00673E57" w:rsidRPr="00673E57" w:rsidRDefault="00673E57">
      <w:pPr>
        <w:numPr>
          <w:ilvl w:val="0"/>
          <w:numId w:val="4"/>
        </w:numPr>
        <w:rPr>
          <w:sz w:val="22"/>
          <w:szCs w:val="22"/>
        </w:rPr>
      </w:pPr>
      <w:r w:rsidRPr="00673E57">
        <w:rPr>
          <w:sz w:val="22"/>
          <w:szCs w:val="22"/>
        </w:rPr>
        <w:t>Partner with Innovation &amp; Ventures to shape integrated, innovative corporate offers, including blended funding models</w:t>
      </w:r>
    </w:p>
    <w:p w14:paraId="658B4A57" w14:textId="77777777" w:rsidR="00673E57" w:rsidRPr="00673E57" w:rsidRDefault="00673E57">
      <w:pPr>
        <w:numPr>
          <w:ilvl w:val="0"/>
          <w:numId w:val="4"/>
        </w:numPr>
        <w:rPr>
          <w:sz w:val="22"/>
          <w:szCs w:val="22"/>
        </w:rPr>
      </w:pPr>
      <w:r w:rsidRPr="00673E57">
        <w:rPr>
          <w:sz w:val="22"/>
          <w:szCs w:val="22"/>
        </w:rPr>
        <w:t>Support operational teams to develop and manage corporate relationships effectively, ensuring continuity and quality</w:t>
      </w:r>
    </w:p>
    <w:p w14:paraId="2BAFDD93" w14:textId="77777777" w:rsidR="00673E57" w:rsidRPr="00673E57" w:rsidRDefault="00673E57">
      <w:pPr>
        <w:numPr>
          <w:ilvl w:val="0"/>
          <w:numId w:val="4"/>
        </w:numPr>
        <w:rPr>
          <w:sz w:val="22"/>
          <w:szCs w:val="22"/>
        </w:rPr>
      </w:pPr>
      <w:r w:rsidRPr="00673E57">
        <w:rPr>
          <w:sz w:val="22"/>
          <w:szCs w:val="22"/>
        </w:rPr>
        <w:t>Act as the organisational lead for corporate partnerships, providing expert insight to senior leaders on market trends, risks, opportunities and performance</w:t>
      </w:r>
    </w:p>
    <w:p w14:paraId="1424F6A1" w14:textId="77777777" w:rsidR="00F31D0B" w:rsidRDefault="00F31D0B">
      <w:pPr>
        <w:rPr>
          <w:sz w:val="22"/>
          <w:szCs w:val="22"/>
        </w:rPr>
      </w:pPr>
    </w:p>
    <w:p w14:paraId="74824CEF" w14:textId="77777777" w:rsidR="00F31D0B" w:rsidRDefault="00F31D0B" w:rsidP="00F31D0B">
      <w:pPr>
        <w:rPr>
          <w:b/>
          <w:bCs/>
          <w:color w:val="156082" w:themeColor="accent1"/>
          <w:sz w:val="22"/>
          <w:szCs w:val="22"/>
        </w:rPr>
      </w:pPr>
      <w:r w:rsidRPr="00F31D0B">
        <w:rPr>
          <w:b/>
          <w:bCs/>
          <w:color w:val="156082" w:themeColor="accent1"/>
          <w:sz w:val="22"/>
          <w:szCs w:val="22"/>
        </w:rPr>
        <w:t>Governance, Risk &amp; Assurance</w:t>
      </w:r>
    </w:p>
    <w:p w14:paraId="310EC230" w14:textId="77777777" w:rsidR="00F31D0B" w:rsidRPr="00F31D0B" w:rsidRDefault="00F31D0B" w:rsidP="00F31D0B">
      <w:pPr>
        <w:rPr>
          <w:color w:val="156082" w:themeColor="accent1"/>
          <w:sz w:val="22"/>
          <w:szCs w:val="22"/>
        </w:rPr>
      </w:pPr>
    </w:p>
    <w:p w14:paraId="45CE6516" w14:textId="77777777" w:rsidR="00F31D0B" w:rsidRPr="00F31D0B" w:rsidRDefault="00F31D0B">
      <w:pPr>
        <w:numPr>
          <w:ilvl w:val="0"/>
          <w:numId w:val="5"/>
        </w:numPr>
        <w:spacing w:line="276" w:lineRule="auto"/>
        <w:rPr>
          <w:sz w:val="22"/>
          <w:szCs w:val="22"/>
        </w:rPr>
      </w:pPr>
      <w:r w:rsidRPr="00F31D0B">
        <w:rPr>
          <w:sz w:val="22"/>
          <w:szCs w:val="22"/>
        </w:rPr>
        <w:t>Ensure all corporate partnership activity aligns with organisational governance, financial controls and compliance requirements</w:t>
      </w:r>
    </w:p>
    <w:p w14:paraId="1A08C500" w14:textId="77777777" w:rsidR="00F31D0B" w:rsidRPr="00F31D0B" w:rsidRDefault="00F31D0B">
      <w:pPr>
        <w:numPr>
          <w:ilvl w:val="0"/>
          <w:numId w:val="5"/>
        </w:numPr>
        <w:spacing w:line="276" w:lineRule="auto"/>
        <w:rPr>
          <w:sz w:val="22"/>
          <w:szCs w:val="22"/>
        </w:rPr>
      </w:pPr>
      <w:r w:rsidRPr="00F31D0B">
        <w:rPr>
          <w:sz w:val="22"/>
          <w:szCs w:val="22"/>
        </w:rPr>
        <w:t>Manage risks associated with partnership commitments, delivery expectations and reputational considerations</w:t>
      </w:r>
    </w:p>
    <w:p w14:paraId="5D7A59D4" w14:textId="77777777" w:rsidR="00F31D0B" w:rsidRPr="00F31D0B" w:rsidRDefault="00F31D0B">
      <w:pPr>
        <w:numPr>
          <w:ilvl w:val="0"/>
          <w:numId w:val="5"/>
        </w:numPr>
        <w:spacing w:line="276" w:lineRule="auto"/>
        <w:rPr>
          <w:sz w:val="22"/>
          <w:szCs w:val="22"/>
        </w:rPr>
      </w:pPr>
      <w:r w:rsidRPr="00F31D0B">
        <w:rPr>
          <w:sz w:val="22"/>
          <w:szCs w:val="22"/>
        </w:rPr>
        <w:t>Maintain oversight of partnership agreements, deliverables and reporting frameworks</w:t>
      </w:r>
    </w:p>
    <w:p w14:paraId="39D50923" w14:textId="77777777" w:rsidR="00F31D0B" w:rsidRPr="00F31D0B" w:rsidRDefault="00F31D0B">
      <w:pPr>
        <w:numPr>
          <w:ilvl w:val="0"/>
          <w:numId w:val="5"/>
        </w:numPr>
        <w:spacing w:line="276" w:lineRule="auto"/>
        <w:rPr>
          <w:sz w:val="22"/>
          <w:szCs w:val="22"/>
        </w:rPr>
      </w:pPr>
      <w:r w:rsidRPr="00F31D0B">
        <w:rPr>
          <w:sz w:val="22"/>
          <w:szCs w:val="22"/>
        </w:rPr>
        <w:t>Ensure corporate partnership activity strengthens social value delivery and aligns with wider organisational objectives</w:t>
      </w:r>
    </w:p>
    <w:p w14:paraId="3AD557A3" w14:textId="77777777" w:rsidR="001232A3" w:rsidRDefault="00F31D0B">
      <w:pPr>
        <w:numPr>
          <w:ilvl w:val="0"/>
          <w:numId w:val="5"/>
        </w:numPr>
        <w:spacing w:line="276" w:lineRule="auto"/>
        <w:rPr>
          <w:sz w:val="22"/>
          <w:szCs w:val="22"/>
        </w:rPr>
      </w:pPr>
      <w:r w:rsidRPr="00F31D0B">
        <w:rPr>
          <w:sz w:val="22"/>
          <w:szCs w:val="22"/>
        </w:rPr>
        <w:t>Ensure corporate partnerships pipeline data, reporting and financial forecasts are robust, auditable and aligned to organisational governance requirements</w:t>
      </w:r>
    </w:p>
    <w:p w14:paraId="18ACC99E" w14:textId="77777777" w:rsidR="001232A3" w:rsidRDefault="001232A3" w:rsidP="001232A3">
      <w:pPr>
        <w:spacing w:line="276" w:lineRule="auto"/>
        <w:ind w:left="720"/>
        <w:rPr>
          <w:sz w:val="22"/>
          <w:szCs w:val="22"/>
        </w:rPr>
      </w:pPr>
    </w:p>
    <w:p w14:paraId="72D53C22" w14:textId="06EFDBF1" w:rsidR="001232A3" w:rsidRDefault="001232A3" w:rsidP="001232A3">
      <w:pPr>
        <w:spacing w:line="276" w:lineRule="auto"/>
        <w:rPr>
          <w:b/>
          <w:bCs/>
          <w:color w:val="1D5C6C"/>
          <w:sz w:val="32"/>
          <w:szCs w:val="32"/>
        </w:rPr>
      </w:pPr>
      <w:r w:rsidRPr="001232A3">
        <w:rPr>
          <w:b/>
          <w:bCs/>
          <w:color w:val="1D5C6C"/>
          <w:sz w:val="32"/>
          <w:szCs w:val="32"/>
        </w:rPr>
        <w:t>KEY SUCCESS MEASURES</w:t>
      </w:r>
    </w:p>
    <w:p w14:paraId="43A271BA" w14:textId="77777777" w:rsidR="00502276" w:rsidRPr="00502276" w:rsidRDefault="00502276">
      <w:pPr>
        <w:numPr>
          <w:ilvl w:val="0"/>
          <w:numId w:val="6"/>
        </w:numPr>
        <w:spacing w:line="276" w:lineRule="auto"/>
        <w:rPr>
          <w:sz w:val="22"/>
          <w:szCs w:val="22"/>
        </w:rPr>
      </w:pPr>
      <w:r w:rsidRPr="00502276">
        <w:rPr>
          <w:sz w:val="22"/>
          <w:szCs w:val="22"/>
        </w:rPr>
        <w:t>Growth in new corporate income and pipeline value</w:t>
      </w:r>
    </w:p>
    <w:p w14:paraId="49F1B57A" w14:textId="77777777" w:rsidR="00502276" w:rsidRPr="00502276" w:rsidRDefault="00502276">
      <w:pPr>
        <w:numPr>
          <w:ilvl w:val="0"/>
          <w:numId w:val="6"/>
        </w:numPr>
        <w:spacing w:line="276" w:lineRule="auto"/>
        <w:rPr>
          <w:sz w:val="22"/>
          <w:szCs w:val="22"/>
        </w:rPr>
      </w:pPr>
      <w:r w:rsidRPr="00502276">
        <w:rPr>
          <w:sz w:val="22"/>
          <w:szCs w:val="22"/>
        </w:rPr>
        <w:t>Strong prospecting activity leading to a sustainable pipeline of opportunities</w:t>
      </w:r>
    </w:p>
    <w:p w14:paraId="58CBE482" w14:textId="77777777" w:rsidR="00502276" w:rsidRPr="00502276" w:rsidRDefault="00502276">
      <w:pPr>
        <w:numPr>
          <w:ilvl w:val="0"/>
          <w:numId w:val="6"/>
        </w:numPr>
        <w:spacing w:line="276" w:lineRule="auto"/>
        <w:rPr>
          <w:sz w:val="22"/>
          <w:szCs w:val="22"/>
        </w:rPr>
      </w:pPr>
      <w:r w:rsidRPr="00502276">
        <w:rPr>
          <w:sz w:val="22"/>
          <w:szCs w:val="22"/>
        </w:rPr>
        <w:t>Successful conversion of high-value corporate partnerships</w:t>
      </w:r>
    </w:p>
    <w:p w14:paraId="210A2B3E" w14:textId="77777777" w:rsidR="00502276" w:rsidRPr="00502276" w:rsidRDefault="00502276">
      <w:pPr>
        <w:numPr>
          <w:ilvl w:val="0"/>
          <w:numId w:val="6"/>
        </w:numPr>
        <w:spacing w:line="276" w:lineRule="auto"/>
        <w:rPr>
          <w:sz w:val="22"/>
          <w:szCs w:val="22"/>
        </w:rPr>
      </w:pPr>
      <w:r w:rsidRPr="00502276">
        <w:rPr>
          <w:sz w:val="22"/>
          <w:szCs w:val="22"/>
        </w:rPr>
        <w:t>Effective transition of account management responsibilities to Operations</w:t>
      </w:r>
    </w:p>
    <w:p w14:paraId="1E299F19" w14:textId="77777777" w:rsidR="00502276" w:rsidRPr="00502276" w:rsidRDefault="00502276">
      <w:pPr>
        <w:numPr>
          <w:ilvl w:val="0"/>
          <w:numId w:val="6"/>
        </w:numPr>
        <w:spacing w:line="276" w:lineRule="auto"/>
        <w:rPr>
          <w:sz w:val="22"/>
          <w:szCs w:val="22"/>
        </w:rPr>
      </w:pPr>
      <w:r w:rsidRPr="00502276">
        <w:rPr>
          <w:sz w:val="22"/>
          <w:szCs w:val="22"/>
        </w:rPr>
        <w:t>Increased integration between corporate partnerships, public sector funding and innovation activity</w:t>
      </w:r>
    </w:p>
    <w:p w14:paraId="3DC9570D" w14:textId="77777777" w:rsidR="00502276" w:rsidRPr="00502276" w:rsidRDefault="00502276">
      <w:pPr>
        <w:numPr>
          <w:ilvl w:val="0"/>
          <w:numId w:val="6"/>
        </w:numPr>
        <w:spacing w:line="276" w:lineRule="auto"/>
        <w:rPr>
          <w:sz w:val="22"/>
          <w:szCs w:val="22"/>
        </w:rPr>
      </w:pPr>
      <w:r w:rsidRPr="00502276">
        <w:rPr>
          <w:sz w:val="22"/>
          <w:szCs w:val="22"/>
        </w:rPr>
        <w:t>High-performing, commercially focused team</w:t>
      </w:r>
    </w:p>
    <w:p w14:paraId="701D66CF" w14:textId="77777777" w:rsidR="00502276" w:rsidRPr="00502276" w:rsidRDefault="00502276">
      <w:pPr>
        <w:numPr>
          <w:ilvl w:val="0"/>
          <w:numId w:val="6"/>
        </w:numPr>
        <w:spacing w:line="276" w:lineRule="auto"/>
        <w:rPr>
          <w:sz w:val="22"/>
          <w:szCs w:val="22"/>
        </w:rPr>
      </w:pPr>
      <w:r w:rsidRPr="00502276">
        <w:rPr>
          <w:sz w:val="22"/>
          <w:szCs w:val="22"/>
        </w:rPr>
        <w:t>Strong cross-functional collaboration within Growth &amp; Partnerships</w:t>
      </w:r>
    </w:p>
    <w:p w14:paraId="32FE1247" w14:textId="77777777" w:rsidR="00502276" w:rsidRPr="00502276" w:rsidRDefault="00502276">
      <w:pPr>
        <w:numPr>
          <w:ilvl w:val="0"/>
          <w:numId w:val="6"/>
        </w:numPr>
        <w:spacing w:line="276" w:lineRule="auto"/>
        <w:rPr>
          <w:sz w:val="22"/>
          <w:szCs w:val="22"/>
        </w:rPr>
      </w:pPr>
      <w:r w:rsidRPr="00502276">
        <w:rPr>
          <w:sz w:val="22"/>
          <w:szCs w:val="22"/>
        </w:rPr>
        <w:t>Accurate, timely and high-quality reporting into COG, Mission Delivery Groups (MDGs) and Trustee governance structures</w:t>
      </w:r>
    </w:p>
    <w:p w14:paraId="58100A07" w14:textId="77777777" w:rsidR="00502276" w:rsidRPr="00502276" w:rsidRDefault="00502276">
      <w:pPr>
        <w:numPr>
          <w:ilvl w:val="0"/>
          <w:numId w:val="6"/>
        </w:numPr>
        <w:spacing w:line="276" w:lineRule="auto"/>
        <w:rPr>
          <w:sz w:val="22"/>
          <w:szCs w:val="22"/>
        </w:rPr>
      </w:pPr>
      <w:r w:rsidRPr="00502276">
        <w:rPr>
          <w:sz w:val="22"/>
          <w:szCs w:val="22"/>
        </w:rPr>
        <w:t>Delivery of Corporate Partnerships Growth Plans and achievement of associated income targets and KPIs</w:t>
      </w:r>
    </w:p>
    <w:p w14:paraId="7A5D9F62" w14:textId="77777777" w:rsidR="00502276" w:rsidRPr="00502276" w:rsidRDefault="00502276">
      <w:pPr>
        <w:numPr>
          <w:ilvl w:val="0"/>
          <w:numId w:val="6"/>
        </w:numPr>
        <w:spacing w:line="276" w:lineRule="auto"/>
        <w:rPr>
          <w:sz w:val="22"/>
          <w:szCs w:val="22"/>
        </w:rPr>
      </w:pPr>
      <w:r w:rsidRPr="00502276">
        <w:rPr>
          <w:sz w:val="22"/>
          <w:szCs w:val="22"/>
        </w:rPr>
        <w:t>Demonstrable improvement in pipeline quality, conversion rates and prospecting activity</w:t>
      </w:r>
    </w:p>
    <w:p w14:paraId="74B86191" w14:textId="77777777" w:rsidR="00502276" w:rsidRPr="00502276" w:rsidRDefault="00502276">
      <w:pPr>
        <w:numPr>
          <w:ilvl w:val="0"/>
          <w:numId w:val="6"/>
        </w:numPr>
        <w:spacing w:line="276" w:lineRule="auto"/>
        <w:rPr>
          <w:sz w:val="22"/>
          <w:szCs w:val="22"/>
        </w:rPr>
      </w:pPr>
      <w:r w:rsidRPr="00502276">
        <w:rPr>
          <w:sz w:val="22"/>
          <w:szCs w:val="22"/>
        </w:rPr>
        <w:t>Effective use of data and digital tools to drive decision-making and performance improvement</w:t>
      </w:r>
    </w:p>
    <w:p w14:paraId="425DEBC7" w14:textId="2ECD7B2C" w:rsidR="00FC6B11" w:rsidRPr="00385C59" w:rsidRDefault="00EC48C0" w:rsidP="00FC6B11">
      <w:pPr>
        <w:rPr>
          <w:sz w:val="22"/>
          <w:szCs w:val="22"/>
        </w:rPr>
      </w:pPr>
      <w:r w:rsidRPr="006D42E8">
        <w:rPr>
          <w:noProof/>
          <w:sz w:val="56"/>
          <w:szCs w:val="56"/>
        </w:rPr>
        <mc:AlternateContent>
          <mc:Choice Requires="wps">
            <w:drawing>
              <wp:anchor distT="0" distB="0" distL="114300" distR="114300" simplePos="0" relativeHeight="251658241" behindDoc="0" locked="0" layoutInCell="1" allowOverlap="1" wp14:anchorId="78BEFCA5" wp14:editId="2178F944">
                <wp:simplePos x="0" y="0"/>
                <wp:positionH relativeFrom="margin">
                  <wp:align>right</wp:align>
                </wp:positionH>
                <wp:positionV relativeFrom="paragraph">
                  <wp:posOffset>-673100</wp:posOffset>
                </wp:positionV>
                <wp:extent cx="6383580" cy="1593257"/>
                <wp:effectExtent l="0" t="0" r="0" b="0"/>
                <wp:wrapNone/>
                <wp:docPr id="6" name="TextBox 5">
                  <a:extLst xmlns:a="http://schemas.openxmlformats.org/drawingml/2006/main">
                    <a:ext uri="{FF2B5EF4-FFF2-40B4-BE49-F238E27FC236}">
                      <a16:creationId xmlns:a16="http://schemas.microsoft.com/office/drawing/2014/main" id="{FCE33A8F-3E42-4468-8BE4-8CC9219632C8}"/>
                    </a:ext>
                  </a:extLst>
                </wp:docPr>
                <wp:cNvGraphicFramePr/>
                <a:graphic xmlns:a="http://schemas.openxmlformats.org/drawingml/2006/main">
                  <a:graphicData uri="http://schemas.microsoft.com/office/word/2010/wordprocessingShape">
                    <wps:wsp>
                      <wps:cNvSpPr txBox="1"/>
                      <wps:spPr>
                        <a:xfrm>
                          <a:off x="0" y="0"/>
                          <a:ext cx="6383580" cy="1593257"/>
                        </a:xfrm>
                        <a:prstGeom prst="rect">
                          <a:avLst/>
                        </a:prstGeom>
                        <a:noFill/>
                      </wps:spPr>
                      <wps:txbx>
                        <w:txbxContent>
                          <w:p w14:paraId="65276198" w14:textId="70CBF036" w:rsidR="00FC6B11" w:rsidRPr="006D42E8" w:rsidRDefault="00FC6B11" w:rsidP="00EC48C0">
                            <w:pPr>
                              <w:spacing w:after="160" w:line="256" w:lineRule="auto"/>
                              <w:rPr>
                                <w:rFonts w:ascii="Arial" w:eastAsia="Calibri" w:hAnsi="Arial" w:cs="Arial"/>
                                <w:b/>
                                <w:bCs/>
                                <w:color w:val="205D6C"/>
                                <w:kern w:val="24"/>
                                <w:sz w:val="32"/>
                                <w:szCs w:val="32"/>
                              </w:rPr>
                            </w:pPr>
                          </w:p>
                        </w:txbxContent>
                      </wps:txbx>
                      <wps:bodyPr wrap="square">
                        <a:spAutoFit/>
                      </wps:bodyPr>
                    </wps:wsp>
                  </a:graphicData>
                </a:graphic>
              </wp:anchor>
            </w:drawing>
          </mc:Choice>
          <mc:Fallback>
            <w:pict>
              <v:shape w14:anchorId="78BEFCA5" id="TextBox 5" o:spid="_x0000_s1027" type="#_x0000_t202" style="position:absolute;margin-left:451.45pt;margin-top:-53pt;width:502.65pt;height:125.45pt;z-index:251658241;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" filled="f" stroked="f">
                <v:textbox style="mso-fit-shape-to-text:t">
                  <w:txbxContent>
                    <w:p w14:paraId="65276198" w14:textId="70CBF036" w:rsidR="00FC6B11" w:rsidRPr="006D42E8" w:rsidRDefault="00FC6B11" w:rsidP="00EC48C0">
                      <w:pPr>
                        <w:spacing w:after="160" w:line="256" w:lineRule="auto"/>
                        <w:rPr>
                          <w:rFonts w:ascii="Arial" w:eastAsia="Calibri" w:hAnsi="Arial" w:cs="Arial"/>
                          <w:b/>
                          <w:bCs/>
                          <w:color w:val="205D6C"/>
                          <w:kern w:val="24"/>
                          <w:sz w:val="32"/>
                          <w:szCs w:val="32"/>
                        </w:rPr>
                      </w:pPr>
                    </w:p>
                  </w:txbxContent>
                </v:textbox>
                <w10:wrap anchorx="margin"/>
              </v:shape>
            </w:pict>
          </mc:Fallback>
        </mc:AlternateContent>
      </w:r>
    </w:p>
    <w:p w14:paraId="512DA3A5" w14:textId="6380D713" w:rsidR="00FC6B11" w:rsidRPr="006D42E8" w:rsidRDefault="00FC6B11" w:rsidP="00FC6B11">
      <w:pPr>
        <w:tabs>
          <w:tab w:val="left" w:pos="1711"/>
        </w:tabs>
        <w:rPr>
          <w:sz w:val="56"/>
          <w:szCs w:val="56"/>
        </w:rPr>
      </w:pPr>
    </w:p>
    <w:tbl>
      <w:tblPr>
        <w:tblW w:w="10060" w:type="dxa"/>
        <w:tblInd w:w="-537" w:type="dxa"/>
        <w:tblCellMar>
          <w:left w:w="0" w:type="dxa"/>
          <w:right w:w="0" w:type="dxa"/>
        </w:tblCellMar>
        <w:tblLook w:val="0420" w:firstRow="1" w:lastRow="0" w:firstColumn="0" w:lastColumn="0" w:noHBand="0" w:noVBand="1"/>
      </w:tblPr>
      <w:tblGrid>
        <w:gridCol w:w="3046"/>
        <w:gridCol w:w="7014"/>
      </w:tblGrid>
      <w:tr w:rsidR="00FC6B11" w:rsidRPr="006D42E8" w14:paraId="7472FBCB" w14:textId="77777777" w:rsidTr="00FC6B11">
        <w:trPr>
          <w:trHeight w:val="584"/>
        </w:trPr>
        <w:tc>
          <w:tcPr>
            <w:tcW w:w="3046" w:type="dxa"/>
            <w:tcBorders>
              <w:top w:val="dotted" w:sz="8" w:space="0" w:color="D5E9F2"/>
              <w:left w:val="dotted" w:sz="8" w:space="0" w:color="D5E9F2"/>
              <w:bottom w:val="dotted" w:sz="8" w:space="0" w:color="D5E9F2"/>
              <w:right w:val="dotted" w:sz="8" w:space="0" w:color="D5E9F2"/>
            </w:tcBorders>
            <w:shd w:val="clear" w:color="auto" w:fill="205D6C"/>
            <w:tcMar>
              <w:top w:w="72" w:type="dxa"/>
              <w:left w:w="144" w:type="dxa"/>
              <w:bottom w:w="72" w:type="dxa"/>
              <w:right w:w="144" w:type="dxa"/>
            </w:tcMar>
            <w:hideMark/>
          </w:tcPr>
          <w:p w14:paraId="01B89926" w14:textId="43DDC626" w:rsidR="00FC6B11" w:rsidRPr="006D42E8" w:rsidRDefault="00E85EDF" w:rsidP="00FC6B11">
            <w:pPr>
              <w:tabs>
                <w:tab w:val="left" w:pos="1711"/>
              </w:tabs>
              <w:rPr>
                <w:color w:val="FFFFFF" w:themeColor="background1"/>
              </w:rPr>
            </w:pPr>
            <w:r w:rsidRPr="006D42E8">
              <w:rPr>
                <w:b/>
                <w:bCs/>
                <w:noProof/>
                <w:color w:val="FFFFFF" w:themeColor="background1"/>
              </w:rPr>
              <mc:AlternateContent>
                <mc:Choice Requires="wps">
                  <w:drawing>
                    <wp:anchor distT="0" distB="0" distL="114300" distR="114300" simplePos="0" relativeHeight="251658243" behindDoc="0" locked="0" layoutInCell="1" allowOverlap="1" wp14:anchorId="2E078230" wp14:editId="46C35253">
                      <wp:simplePos x="0" y="0"/>
                      <wp:positionH relativeFrom="column">
                        <wp:posOffset>-129954</wp:posOffset>
                      </wp:positionH>
                      <wp:positionV relativeFrom="paragraph">
                        <wp:posOffset>-471805</wp:posOffset>
                      </wp:positionV>
                      <wp:extent cx="4238045" cy="381663"/>
                      <wp:effectExtent l="0" t="0" r="0" b="0"/>
                      <wp:wrapNone/>
                      <wp:docPr id="87385766" name="Text Box 2">
                        <a:extLst xmlns:a="http://schemas.openxmlformats.org/drawingml/2006/main">
                          <a:ext uri="{FF2B5EF4-FFF2-40B4-BE49-F238E27FC236}">
                            <a16:creationId xmlns:a16="http://schemas.microsoft.com/office/drawing/2014/main" id="{78F36195-09EA-4768-995A-F6ADBFEA5DC1}"/>
                          </a:ext>
                        </a:extLst>
                      </wp:docPr>
                      <wp:cNvGraphicFramePr/>
                      <a:graphic xmlns:a="http://schemas.openxmlformats.org/drawingml/2006/main">
                        <a:graphicData uri="http://schemas.microsoft.com/office/word/2010/wordprocessingShape">
                          <wps:wsp>
                            <wps:cNvSpPr txBox="1"/>
                            <wps:spPr>
                              <a:xfrm>
                                <a:off x="0" y="0"/>
                                <a:ext cx="4238045" cy="381663"/>
                              </a:xfrm>
                              <a:prstGeom prst="rect">
                                <a:avLst/>
                              </a:prstGeom>
                              <a:noFill/>
                              <a:ln w="6350">
                                <a:noFill/>
                              </a:ln>
                            </wps:spPr>
                            <wps:txbx>
                              <w:txbxContent>
                                <w:p w14:paraId="14F807F7" w14:textId="5D676778" w:rsidR="00E85EDF" w:rsidRPr="006D42E8" w:rsidRDefault="00E85EDF">
                                  <w:pPr>
                                    <w:rPr>
                                      <w:b/>
                                      <w:bCs/>
                                      <w:color w:val="1D5C6C"/>
                                      <w:sz w:val="32"/>
                                      <w:szCs w:val="32"/>
                                    </w:rPr>
                                  </w:pPr>
                                  <w:r w:rsidRPr="006D42E8">
                                    <w:rPr>
                                      <w:b/>
                                      <w:bCs/>
                                      <w:color w:val="1D5C6C"/>
                                      <w:sz w:val="32"/>
                                      <w:szCs w:val="32"/>
                                    </w:rPr>
                                    <w:t>WE WILL NEED YOU TO HAVE THIS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078230" id="Text Box 2" o:spid="_x0000_s1028" type="#_x0000_t202" style="position:absolute;margin-left:-10.25pt;margin-top:-37.15pt;width:333.7pt;height:30.0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" filled="f" stroked="f" strokeweight=".5pt">
                      <v:textbox>
                        <w:txbxContent>
                          <w:p w14:paraId="14F807F7" w14:textId="5D676778" w:rsidR="00E85EDF" w:rsidRPr="006D42E8" w:rsidRDefault="00E85EDF">
                            <w:pPr>
                              <w:rPr>
                                <w:b/>
                                <w:bCs/>
                                <w:color w:val="1D5C6C"/>
                                <w:sz w:val="32"/>
                                <w:szCs w:val="32"/>
                              </w:rPr>
                            </w:pPr>
                            <w:r w:rsidRPr="006D42E8">
                              <w:rPr>
                                <w:b/>
                                <w:bCs/>
                                <w:color w:val="1D5C6C"/>
                                <w:sz w:val="32"/>
                                <w:szCs w:val="32"/>
                              </w:rPr>
                              <w:t>WE WILL NEED YOU TO HAVE THIS</w:t>
                            </w:r>
                          </w:p>
                        </w:txbxContent>
                      </v:textbox>
                    </v:shape>
                  </w:pict>
                </mc:Fallback>
              </mc:AlternateContent>
            </w:r>
            <w:r w:rsidR="00FC6B11" w:rsidRPr="006D42E8">
              <w:rPr>
                <w:b/>
                <w:bCs/>
                <w:color w:val="FFFFFF" w:themeColor="background1"/>
              </w:rPr>
              <w:t>SKILLS &amp; QUALIFICATIONS</w:t>
            </w:r>
          </w:p>
        </w:tc>
        <w:tc>
          <w:tcPr>
            <w:tcW w:w="7014" w:type="dxa"/>
            <w:tcBorders>
              <w:top w:val="dotted" w:sz="8" w:space="0" w:color="D5E9F2"/>
              <w:left w:val="dotted" w:sz="8" w:space="0" w:color="D5E9F2"/>
              <w:bottom w:val="dotted" w:sz="8" w:space="0" w:color="D5E9F2"/>
              <w:right w:val="dotted" w:sz="8" w:space="0" w:color="D5E9F2"/>
            </w:tcBorders>
            <w:shd w:val="clear" w:color="auto" w:fill="205D6C"/>
            <w:tcMar>
              <w:top w:w="72" w:type="dxa"/>
              <w:left w:w="144" w:type="dxa"/>
              <w:bottom w:w="72" w:type="dxa"/>
              <w:right w:w="144" w:type="dxa"/>
            </w:tcMar>
            <w:vAlign w:val="center"/>
            <w:hideMark/>
          </w:tcPr>
          <w:p w14:paraId="21D7F231" w14:textId="77777777" w:rsidR="00FC6B11" w:rsidRPr="006D42E8" w:rsidRDefault="00FC6B11" w:rsidP="00FC6B11">
            <w:pPr>
              <w:tabs>
                <w:tab w:val="left" w:pos="1711"/>
              </w:tabs>
              <w:rPr>
                <w:color w:val="FFFFFF" w:themeColor="background1"/>
              </w:rPr>
            </w:pPr>
            <w:r w:rsidRPr="006D42E8">
              <w:rPr>
                <w:b/>
                <w:bCs/>
                <w:color w:val="FFFFFF" w:themeColor="background1"/>
              </w:rPr>
              <w:t>WHY WE NEED YOU TO HAVE THIS</w:t>
            </w:r>
          </w:p>
        </w:tc>
      </w:tr>
      <w:tr w:rsidR="00FC6B11" w:rsidRPr="006D42E8" w14:paraId="2C9320E6" w14:textId="77777777" w:rsidTr="00FC6B11">
        <w:trPr>
          <w:trHeight w:val="584"/>
        </w:trPr>
        <w:tc>
          <w:tcPr>
            <w:tcW w:w="3046"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hideMark/>
          </w:tcPr>
          <w:p w14:paraId="03860169" w14:textId="67AC3349" w:rsidR="00FC6B11" w:rsidRPr="006D42E8" w:rsidRDefault="001B37A7" w:rsidP="00FC6B11">
            <w:pPr>
              <w:tabs>
                <w:tab w:val="left" w:pos="1711"/>
              </w:tabs>
              <w:rPr>
                <w:sz w:val="22"/>
                <w:szCs w:val="22"/>
              </w:rPr>
            </w:pPr>
            <w:r w:rsidRPr="001B37A7">
              <w:rPr>
                <w:sz w:val="22"/>
                <w:szCs w:val="22"/>
              </w:rPr>
              <w:t>Degree or equivalent professional experience in partnerships, employer engagement, B2B sales, business development or fundraising</w:t>
            </w:r>
            <w:r w:rsidR="00FC6B11" w:rsidRPr="006D42E8">
              <w:rPr>
                <w:sz w:val="22"/>
                <w:szCs w:val="22"/>
              </w:rPr>
              <w:t> </w:t>
            </w:r>
          </w:p>
          <w:p w14:paraId="511498C4" w14:textId="4E6330D6" w:rsidR="00FC6B11" w:rsidRPr="006D42E8" w:rsidRDefault="00FC6B11" w:rsidP="00FC6B11">
            <w:pPr>
              <w:tabs>
                <w:tab w:val="left" w:pos="1711"/>
              </w:tabs>
              <w:rPr>
                <w:sz w:val="22"/>
                <w:szCs w:val="22"/>
              </w:rPr>
            </w:pPr>
          </w:p>
        </w:tc>
        <w:tc>
          <w:tcPr>
            <w:tcW w:w="7014"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hideMark/>
          </w:tcPr>
          <w:p w14:paraId="75DDC280" w14:textId="67B2EE7D" w:rsidR="0094702D" w:rsidRPr="0094702D" w:rsidRDefault="0094702D" w:rsidP="0094702D">
            <w:pPr>
              <w:tabs>
                <w:tab w:val="left" w:pos="1711"/>
              </w:tabs>
              <w:rPr>
                <w:sz w:val="22"/>
                <w:szCs w:val="22"/>
              </w:rPr>
            </w:pPr>
            <w:r w:rsidRPr="0094702D">
              <w:rPr>
                <w:sz w:val="22"/>
                <w:szCs w:val="22"/>
              </w:rPr>
              <w:t>To ensure the role brings commercial discipline and relationship-building expertise, enabling effective prospecting, pipeline development and conversion of high-value corporate partnerships aligned to income targets and strategic growth priorities.</w:t>
            </w:r>
          </w:p>
          <w:p w14:paraId="06664055" w14:textId="577B9F09" w:rsidR="00FC6B11" w:rsidRPr="006D42E8" w:rsidRDefault="00FC6B11" w:rsidP="00FC6B11">
            <w:pPr>
              <w:tabs>
                <w:tab w:val="left" w:pos="1711"/>
              </w:tabs>
              <w:rPr>
                <w:sz w:val="22"/>
                <w:szCs w:val="22"/>
              </w:rPr>
            </w:pPr>
          </w:p>
          <w:p w14:paraId="3FDD6C5E" w14:textId="16C686FD" w:rsidR="00FC6B11" w:rsidRPr="006D42E8" w:rsidRDefault="00FC6B11" w:rsidP="00FC6B11">
            <w:pPr>
              <w:tabs>
                <w:tab w:val="left" w:pos="1711"/>
              </w:tabs>
              <w:rPr>
                <w:sz w:val="22"/>
                <w:szCs w:val="22"/>
              </w:rPr>
            </w:pPr>
            <w:r w:rsidRPr="006D42E8">
              <w:rPr>
                <w:sz w:val="22"/>
                <w:szCs w:val="22"/>
              </w:rPr>
              <w:t xml:space="preserve"> </w:t>
            </w:r>
          </w:p>
        </w:tc>
      </w:tr>
      <w:tr w:rsidR="00CE129E" w:rsidRPr="006D42E8" w14:paraId="39A4C9CB" w14:textId="77777777" w:rsidTr="00FC6B11">
        <w:trPr>
          <w:trHeight w:val="584"/>
        </w:trPr>
        <w:tc>
          <w:tcPr>
            <w:tcW w:w="3046"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tcPr>
          <w:p w14:paraId="37F3F119" w14:textId="03F8330C" w:rsidR="00CE129E" w:rsidRPr="006D42E8" w:rsidRDefault="00187133" w:rsidP="00FC6B11">
            <w:pPr>
              <w:tabs>
                <w:tab w:val="left" w:pos="1711"/>
              </w:tabs>
              <w:rPr>
                <w:sz w:val="22"/>
                <w:szCs w:val="22"/>
              </w:rPr>
            </w:pPr>
            <w:r w:rsidRPr="00187133">
              <w:rPr>
                <w:sz w:val="22"/>
                <w:szCs w:val="22"/>
              </w:rPr>
              <w:t>Strong understanding of corporate partnerships, CSR/ESG and corporate giving models</w:t>
            </w:r>
          </w:p>
        </w:tc>
        <w:tc>
          <w:tcPr>
            <w:tcW w:w="7014"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tcPr>
          <w:p w14:paraId="46EE6D78" w14:textId="77777777" w:rsidR="00C64546" w:rsidRPr="00C64546" w:rsidRDefault="00C64546" w:rsidP="00C64546">
            <w:pPr>
              <w:tabs>
                <w:tab w:val="left" w:pos="1711"/>
              </w:tabs>
              <w:rPr>
                <w:sz w:val="22"/>
                <w:szCs w:val="22"/>
              </w:rPr>
            </w:pPr>
            <w:r w:rsidRPr="00C64546">
              <w:rPr>
                <w:sz w:val="22"/>
                <w:szCs w:val="22"/>
              </w:rPr>
              <w:t>To design and position compelling, relevant partnership offers that align corporate priorities (e.g. ESG, social impact, workforce strategy) with Catch22’s mission, maximising income generation and long-term partnership value.</w:t>
            </w:r>
          </w:p>
          <w:p w14:paraId="24750DF2" w14:textId="3B280208" w:rsidR="00CE129E" w:rsidRPr="006D42E8" w:rsidRDefault="00CE129E" w:rsidP="00FC6B11">
            <w:pPr>
              <w:tabs>
                <w:tab w:val="left" w:pos="1711"/>
              </w:tabs>
              <w:rPr>
                <w:sz w:val="22"/>
                <w:szCs w:val="22"/>
              </w:rPr>
            </w:pPr>
          </w:p>
        </w:tc>
      </w:tr>
      <w:tr w:rsidR="00530F28" w:rsidRPr="006D42E8" w14:paraId="7F95964B" w14:textId="77777777" w:rsidTr="00FC6B11">
        <w:trPr>
          <w:trHeight w:val="584"/>
        </w:trPr>
        <w:tc>
          <w:tcPr>
            <w:tcW w:w="3046"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tcPr>
          <w:p w14:paraId="073A7DE1" w14:textId="29F39E7B" w:rsidR="00530F28" w:rsidRPr="00187133" w:rsidRDefault="00530F28" w:rsidP="00FC6B11">
            <w:pPr>
              <w:tabs>
                <w:tab w:val="left" w:pos="1711"/>
              </w:tabs>
              <w:rPr>
                <w:sz w:val="22"/>
                <w:szCs w:val="22"/>
              </w:rPr>
            </w:pPr>
            <w:r w:rsidRPr="00530F28">
              <w:rPr>
                <w:sz w:val="22"/>
                <w:szCs w:val="22"/>
              </w:rPr>
              <w:t>Knowledge of social value and its application in corporate and public sector contexts</w:t>
            </w:r>
          </w:p>
        </w:tc>
        <w:tc>
          <w:tcPr>
            <w:tcW w:w="7014"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tcPr>
          <w:p w14:paraId="518C6BBD" w14:textId="77777777" w:rsidR="00C64546" w:rsidRPr="00C64546" w:rsidRDefault="00C64546" w:rsidP="00C64546">
            <w:pPr>
              <w:tabs>
                <w:tab w:val="left" w:pos="1711"/>
              </w:tabs>
              <w:rPr>
                <w:sz w:val="22"/>
                <w:szCs w:val="22"/>
              </w:rPr>
            </w:pPr>
            <w:r w:rsidRPr="00C64546">
              <w:rPr>
                <w:sz w:val="22"/>
                <w:szCs w:val="22"/>
              </w:rPr>
              <w:t>To develop integrated partnership propositions that align corporate funding with public sector delivery and social value requirements, strengthening competitiveness, credibility and impact across funding streams.</w:t>
            </w:r>
          </w:p>
          <w:p w14:paraId="69FBE538" w14:textId="77777777" w:rsidR="00530F28" w:rsidRPr="006D42E8" w:rsidRDefault="00530F28" w:rsidP="00FC6B11">
            <w:pPr>
              <w:tabs>
                <w:tab w:val="left" w:pos="1711"/>
              </w:tabs>
              <w:rPr>
                <w:sz w:val="22"/>
                <w:szCs w:val="22"/>
              </w:rPr>
            </w:pPr>
          </w:p>
        </w:tc>
      </w:tr>
      <w:tr w:rsidR="00530F28" w:rsidRPr="006D42E8" w14:paraId="244DA95D" w14:textId="77777777" w:rsidTr="00FC6B11">
        <w:trPr>
          <w:trHeight w:val="584"/>
        </w:trPr>
        <w:tc>
          <w:tcPr>
            <w:tcW w:w="3046"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tcPr>
          <w:p w14:paraId="28B3AC3D" w14:textId="51B5A92A" w:rsidR="00530F28" w:rsidRPr="00187133" w:rsidRDefault="00097DE8" w:rsidP="00FC6B11">
            <w:pPr>
              <w:tabs>
                <w:tab w:val="left" w:pos="1711"/>
              </w:tabs>
              <w:rPr>
                <w:sz w:val="22"/>
                <w:szCs w:val="22"/>
              </w:rPr>
            </w:pPr>
            <w:r w:rsidRPr="00097DE8">
              <w:rPr>
                <w:sz w:val="22"/>
                <w:szCs w:val="22"/>
              </w:rPr>
              <w:t>Excellent communication and influencing skills, including high-quality proposal development and pitching</w:t>
            </w:r>
          </w:p>
        </w:tc>
        <w:tc>
          <w:tcPr>
            <w:tcW w:w="7014"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tcPr>
          <w:p w14:paraId="281A522F" w14:textId="77777777" w:rsidR="00A97AF7" w:rsidRPr="00A97AF7" w:rsidRDefault="00A97AF7" w:rsidP="00A97AF7">
            <w:pPr>
              <w:tabs>
                <w:tab w:val="left" w:pos="1711"/>
              </w:tabs>
              <w:rPr>
                <w:sz w:val="22"/>
                <w:szCs w:val="22"/>
              </w:rPr>
            </w:pPr>
            <w:r w:rsidRPr="00A97AF7">
              <w:rPr>
                <w:sz w:val="22"/>
                <w:szCs w:val="22"/>
              </w:rPr>
              <w:t>To secure new corporate income through compelling storytelling, high-quality proposals and senior-level engagement, translating complex service delivery into clear, fundable and impactful partnership opportunities.</w:t>
            </w:r>
          </w:p>
          <w:p w14:paraId="0FE376B5" w14:textId="77777777" w:rsidR="00530F28" w:rsidRPr="006D42E8" w:rsidRDefault="00530F28" w:rsidP="00FC6B11">
            <w:pPr>
              <w:tabs>
                <w:tab w:val="left" w:pos="1711"/>
              </w:tabs>
              <w:rPr>
                <w:sz w:val="22"/>
                <w:szCs w:val="22"/>
              </w:rPr>
            </w:pPr>
          </w:p>
        </w:tc>
      </w:tr>
      <w:tr w:rsidR="00CE129E" w:rsidRPr="006D42E8" w14:paraId="482AC42E" w14:textId="77777777" w:rsidTr="00FC6B11">
        <w:trPr>
          <w:trHeight w:val="584"/>
        </w:trPr>
        <w:tc>
          <w:tcPr>
            <w:tcW w:w="3046"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tcPr>
          <w:p w14:paraId="52C42571" w14:textId="4E5555BC" w:rsidR="00CE129E" w:rsidRPr="006D42E8" w:rsidRDefault="00CE129E" w:rsidP="00FC6B11">
            <w:pPr>
              <w:tabs>
                <w:tab w:val="left" w:pos="1711"/>
              </w:tabs>
              <w:rPr>
                <w:sz w:val="22"/>
                <w:szCs w:val="22"/>
              </w:rPr>
            </w:pPr>
            <w:r w:rsidRPr="006D42E8">
              <w:rPr>
                <w:sz w:val="22"/>
                <w:szCs w:val="22"/>
              </w:rPr>
              <w:t xml:space="preserve">Credible people leader who develops managers, builds capability and </w:t>
            </w:r>
            <w:r w:rsidRPr="006D42E8">
              <w:rPr>
                <w:sz w:val="22"/>
                <w:szCs w:val="22"/>
              </w:rPr>
              <w:lastRenderedPageBreak/>
              <w:t>addresses underperformance fairly and decisively. </w:t>
            </w:r>
          </w:p>
        </w:tc>
        <w:tc>
          <w:tcPr>
            <w:tcW w:w="7014"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tcPr>
          <w:p w14:paraId="49DD419B" w14:textId="3B0168E9" w:rsidR="00CE129E" w:rsidRPr="006D42E8" w:rsidRDefault="00F3382A" w:rsidP="00FC6B11">
            <w:pPr>
              <w:tabs>
                <w:tab w:val="left" w:pos="1711"/>
              </w:tabs>
              <w:rPr>
                <w:sz w:val="22"/>
                <w:szCs w:val="22"/>
              </w:rPr>
            </w:pPr>
            <w:r w:rsidRPr="006D42E8">
              <w:rPr>
                <w:rStyle w:val="normaltextrun"/>
                <w:rFonts w:ascii="Arial" w:hAnsi="Arial" w:cs="Arial"/>
                <w:color w:val="000000"/>
                <w:shd w:val="clear" w:color="auto" w:fill="FFFFFF"/>
              </w:rPr>
              <w:lastRenderedPageBreak/>
              <w:t xml:space="preserve">To inspire and </w:t>
            </w:r>
            <w:r w:rsidRPr="00097DE8">
              <w:rPr>
                <w:rStyle w:val="normaltextrun"/>
                <w:rFonts w:ascii="Arial" w:hAnsi="Arial" w:cs="Arial"/>
                <w:color w:val="000000"/>
                <w:sz w:val="22"/>
                <w:szCs w:val="22"/>
                <w:shd w:val="clear" w:color="auto" w:fill="FFFFFF"/>
              </w:rPr>
              <w:t xml:space="preserve">motivate </w:t>
            </w:r>
            <w:r w:rsidR="00A800AE">
              <w:rPr>
                <w:rStyle w:val="normaltextrun"/>
                <w:rFonts w:ascii="Arial" w:hAnsi="Arial" w:cs="Arial"/>
                <w:color w:val="000000"/>
                <w:sz w:val="22"/>
                <w:szCs w:val="22"/>
                <w:shd w:val="clear" w:color="auto" w:fill="FFFFFF"/>
              </w:rPr>
              <w:t>d</w:t>
            </w:r>
            <w:r w:rsidR="00A800AE">
              <w:rPr>
                <w:rStyle w:val="normaltextrun"/>
                <w:rFonts w:ascii="Arial" w:hAnsi="Arial" w:cs="Arial"/>
                <w:color w:val="000000"/>
                <w:shd w:val="clear" w:color="auto" w:fill="FFFFFF"/>
              </w:rPr>
              <w:t>irect reports and wider colle</w:t>
            </w:r>
            <w:r w:rsidR="00C12A95">
              <w:rPr>
                <w:rStyle w:val="normaltextrun"/>
                <w:rFonts w:ascii="Arial" w:hAnsi="Arial" w:cs="Arial"/>
                <w:color w:val="000000"/>
                <w:shd w:val="clear" w:color="auto" w:fill="FFFFFF"/>
              </w:rPr>
              <w:t>agues</w:t>
            </w:r>
            <w:r w:rsidR="00CA47BA">
              <w:rPr>
                <w:rStyle w:val="normaltextrun"/>
                <w:rFonts w:ascii="Arial" w:hAnsi="Arial" w:cs="Arial"/>
                <w:color w:val="000000"/>
                <w:shd w:val="clear" w:color="auto" w:fill="FFFFFF"/>
              </w:rPr>
              <w:t>/</w:t>
            </w:r>
            <w:r w:rsidR="00C12A95">
              <w:rPr>
                <w:rStyle w:val="normaltextrun"/>
                <w:rFonts w:ascii="Arial" w:hAnsi="Arial" w:cs="Arial"/>
                <w:color w:val="000000"/>
                <w:shd w:val="clear" w:color="auto" w:fill="FFFFFF"/>
              </w:rPr>
              <w:t xml:space="preserve"> </w:t>
            </w:r>
            <w:r w:rsidRPr="00097DE8">
              <w:rPr>
                <w:rStyle w:val="normaltextrun"/>
                <w:rFonts w:ascii="Arial" w:hAnsi="Arial" w:cs="Arial"/>
                <w:color w:val="000000"/>
                <w:sz w:val="22"/>
                <w:szCs w:val="22"/>
                <w:shd w:val="clear" w:color="auto" w:fill="FFFFFF"/>
              </w:rPr>
              <w:t>teams.</w:t>
            </w:r>
          </w:p>
        </w:tc>
      </w:tr>
      <w:tr w:rsidR="00FC6B11" w:rsidRPr="006D42E8" w14:paraId="64D36188" w14:textId="77777777" w:rsidTr="00FC6B11">
        <w:trPr>
          <w:trHeight w:val="584"/>
        </w:trPr>
        <w:tc>
          <w:tcPr>
            <w:tcW w:w="3046"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hideMark/>
          </w:tcPr>
          <w:p w14:paraId="2361EDB9" w14:textId="3D8E46EF" w:rsidR="00FC6B11" w:rsidRPr="006D42E8" w:rsidRDefault="00D13F21" w:rsidP="00FC6B11">
            <w:pPr>
              <w:tabs>
                <w:tab w:val="left" w:pos="1711"/>
              </w:tabs>
              <w:rPr>
                <w:sz w:val="22"/>
                <w:szCs w:val="22"/>
              </w:rPr>
            </w:pPr>
            <w:r w:rsidRPr="006D42E8">
              <w:rPr>
                <w:sz w:val="22"/>
                <w:szCs w:val="22"/>
              </w:rPr>
              <w:t>A visible champion of inclusion, equity and belonging, creating a positive culture where people feel respected, supported and able to do their best work</w:t>
            </w:r>
          </w:p>
        </w:tc>
        <w:tc>
          <w:tcPr>
            <w:tcW w:w="7014"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hideMark/>
          </w:tcPr>
          <w:p w14:paraId="495310CF" w14:textId="77777777" w:rsidR="00A05401" w:rsidRPr="006D42E8" w:rsidRDefault="00A05401">
            <w:pPr>
              <w:rPr>
                <w:lang w:eastAsia="en-GB"/>
              </w:rPr>
            </w:pPr>
            <w:r w:rsidRPr="006D42E8">
              <w:rPr>
                <w:color w:val="000000"/>
                <w:sz w:val="22"/>
                <w:szCs w:val="22"/>
              </w:rPr>
              <w:t>To align with Catch22’s people-centric approach and its commitment to championing inclusion.</w:t>
            </w:r>
          </w:p>
          <w:p w14:paraId="7EE9A7B2" w14:textId="7438FD1C" w:rsidR="00FC6B11" w:rsidRPr="006D42E8" w:rsidRDefault="00FC6B11" w:rsidP="00FC6B11">
            <w:pPr>
              <w:tabs>
                <w:tab w:val="left" w:pos="1711"/>
              </w:tabs>
              <w:rPr>
                <w:sz w:val="22"/>
                <w:szCs w:val="22"/>
              </w:rPr>
            </w:pPr>
          </w:p>
        </w:tc>
      </w:tr>
      <w:tr w:rsidR="00FC6B11" w:rsidRPr="006D42E8" w14:paraId="6861CD17" w14:textId="77777777" w:rsidTr="00FC6B11">
        <w:trPr>
          <w:trHeight w:val="584"/>
        </w:trPr>
        <w:tc>
          <w:tcPr>
            <w:tcW w:w="3046"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hideMark/>
          </w:tcPr>
          <w:p w14:paraId="1C5180A4" w14:textId="1A84D8CC" w:rsidR="00FC6B11" w:rsidRPr="006D42E8" w:rsidRDefault="00D13F21" w:rsidP="00FC6B11">
            <w:pPr>
              <w:tabs>
                <w:tab w:val="left" w:pos="1711"/>
              </w:tabs>
              <w:rPr>
                <w:sz w:val="22"/>
                <w:szCs w:val="22"/>
              </w:rPr>
            </w:pPr>
            <w:r w:rsidRPr="006D42E8">
              <w:rPr>
                <w:sz w:val="22"/>
                <w:szCs w:val="22"/>
              </w:rPr>
              <w:t>Strong stakeholder engagement and communication skills, able to work collaboratively across functions and missions as “one Catch22”. </w:t>
            </w:r>
          </w:p>
        </w:tc>
        <w:tc>
          <w:tcPr>
            <w:tcW w:w="7014"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hideMark/>
          </w:tcPr>
          <w:p w14:paraId="7DC0CC12" w14:textId="4F7F4649" w:rsidR="00FC6B11" w:rsidRPr="006D42E8" w:rsidRDefault="00F3382A" w:rsidP="00FC6B11">
            <w:pPr>
              <w:tabs>
                <w:tab w:val="left" w:pos="1711"/>
              </w:tabs>
              <w:rPr>
                <w:sz w:val="22"/>
                <w:szCs w:val="22"/>
              </w:rPr>
            </w:pPr>
            <w:r w:rsidRPr="006D42E8">
              <w:rPr>
                <w:sz w:val="22"/>
                <w:szCs w:val="22"/>
              </w:rPr>
              <w:t xml:space="preserve">To effectively liaise with different stakeholders and drive the one Catch22 culture across services and teams. </w:t>
            </w:r>
          </w:p>
        </w:tc>
      </w:tr>
      <w:tr w:rsidR="00FC6B11" w:rsidRPr="006D42E8" w14:paraId="48F4C233" w14:textId="77777777" w:rsidTr="00FC6B11">
        <w:trPr>
          <w:trHeight w:val="584"/>
        </w:trPr>
        <w:tc>
          <w:tcPr>
            <w:tcW w:w="3046"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hideMark/>
          </w:tcPr>
          <w:p w14:paraId="596C58E0" w14:textId="35D4FC44" w:rsidR="00A05401" w:rsidRPr="006D42E8" w:rsidRDefault="00A05401">
            <w:pPr>
              <w:rPr>
                <w:lang w:eastAsia="en-GB"/>
              </w:rPr>
            </w:pPr>
            <w:r w:rsidRPr="006D42E8">
              <w:rPr>
                <w:color w:val="000000"/>
                <w:sz w:val="22"/>
                <w:szCs w:val="22"/>
              </w:rPr>
              <w:t xml:space="preserve">Data literate and digitally confident </w:t>
            </w:r>
            <w:r w:rsidR="00F04699" w:rsidRPr="00F04699">
              <w:rPr>
                <w:color w:val="000000"/>
                <w:sz w:val="22"/>
                <w:szCs w:val="22"/>
              </w:rPr>
              <w:t>with experience using CRM systems to manage pipelines and performance</w:t>
            </w:r>
            <w:r w:rsidR="00F04699">
              <w:rPr>
                <w:color w:val="000000"/>
                <w:sz w:val="22"/>
                <w:szCs w:val="22"/>
              </w:rPr>
              <w:t xml:space="preserve"> </w:t>
            </w:r>
            <w:r w:rsidRPr="006D42E8">
              <w:rPr>
                <w:color w:val="000000"/>
                <w:sz w:val="22"/>
                <w:szCs w:val="22"/>
              </w:rPr>
              <w:t>and use technology to improve our mission delivery and decision-making.</w:t>
            </w:r>
          </w:p>
          <w:p w14:paraId="2A9657FA" w14:textId="14B0B069" w:rsidR="00FC6B11" w:rsidRPr="006D42E8" w:rsidRDefault="00FC6B11" w:rsidP="00FC6B11">
            <w:pPr>
              <w:tabs>
                <w:tab w:val="left" w:pos="1711"/>
              </w:tabs>
              <w:rPr>
                <w:sz w:val="22"/>
                <w:szCs w:val="22"/>
              </w:rPr>
            </w:pPr>
          </w:p>
        </w:tc>
        <w:tc>
          <w:tcPr>
            <w:tcW w:w="7014"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hideMark/>
          </w:tcPr>
          <w:p w14:paraId="085D43C2" w14:textId="77777777" w:rsidR="00CA47BA" w:rsidRDefault="00A97AF7" w:rsidP="00726815">
            <w:pPr>
              <w:tabs>
                <w:tab w:val="left" w:pos="1711"/>
              </w:tabs>
              <w:rPr>
                <w:sz w:val="22"/>
                <w:szCs w:val="22"/>
              </w:rPr>
            </w:pPr>
            <w:r w:rsidRPr="00A97AF7">
              <w:rPr>
                <w:sz w:val="22"/>
                <w:szCs w:val="22"/>
              </w:rPr>
              <w:t>To ensure robust pipeline management, accurate forecasting and performance tracking, enabling data-driven decision-making, clear reporting into governance structures and continuous improvement in lead generation and conversion.</w:t>
            </w:r>
            <w:r w:rsidR="00726815">
              <w:rPr>
                <w:sz w:val="22"/>
                <w:szCs w:val="22"/>
              </w:rPr>
              <w:t xml:space="preserve"> </w:t>
            </w:r>
          </w:p>
          <w:p w14:paraId="146C5867" w14:textId="77777777" w:rsidR="00CA47BA" w:rsidRDefault="00CA47BA" w:rsidP="00726815">
            <w:pPr>
              <w:tabs>
                <w:tab w:val="left" w:pos="1711"/>
              </w:tabs>
              <w:rPr>
                <w:sz w:val="22"/>
                <w:szCs w:val="22"/>
              </w:rPr>
            </w:pPr>
          </w:p>
          <w:p w14:paraId="5FF43A76" w14:textId="7CFD171B" w:rsidR="00726815" w:rsidRPr="00726815" w:rsidRDefault="00726815" w:rsidP="00726815">
            <w:pPr>
              <w:tabs>
                <w:tab w:val="left" w:pos="1711"/>
              </w:tabs>
              <w:rPr>
                <w:sz w:val="22"/>
                <w:szCs w:val="22"/>
              </w:rPr>
            </w:pPr>
            <w:r w:rsidRPr="00726815">
              <w:rPr>
                <w:sz w:val="22"/>
                <w:szCs w:val="22"/>
              </w:rPr>
              <w:t xml:space="preserve">To ensure the role can operate as a credible expert lead, using data and insight to </w:t>
            </w:r>
            <w:r w:rsidRPr="00CA47BA">
              <w:rPr>
                <w:sz w:val="22"/>
                <w:szCs w:val="22"/>
              </w:rPr>
              <w:t>provide challenge, direction and strategic oversight</w:t>
            </w:r>
            <w:r w:rsidRPr="00726815">
              <w:rPr>
                <w:sz w:val="22"/>
                <w:szCs w:val="22"/>
              </w:rPr>
              <w:t xml:space="preserve"> on corporate partnerships performance, pipeline health and growth opportunities.</w:t>
            </w:r>
          </w:p>
          <w:p w14:paraId="51F0F166" w14:textId="77777777" w:rsidR="00A75DFD" w:rsidRPr="006D42E8" w:rsidRDefault="00A75DFD" w:rsidP="00FC6B11">
            <w:pPr>
              <w:tabs>
                <w:tab w:val="left" w:pos="1711"/>
              </w:tabs>
              <w:rPr>
                <w:sz w:val="22"/>
                <w:szCs w:val="22"/>
              </w:rPr>
            </w:pPr>
          </w:p>
          <w:p w14:paraId="64B9DA33" w14:textId="3FCCABCC" w:rsidR="00A75DFD" w:rsidRPr="006D42E8" w:rsidRDefault="00A75DFD" w:rsidP="00FC6B11">
            <w:pPr>
              <w:tabs>
                <w:tab w:val="left" w:pos="1711"/>
              </w:tabs>
              <w:rPr>
                <w:sz w:val="22"/>
                <w:szCs w:val="22"/>
              </w:rPr>
            </w:pPr>
          </w:p>
        </w:tc>
      </w:tr>
      <w:tr w:rsidR="00FC6B11" w:rsidRPr="006D42E8" w14:paraId="432AADC5" w14:textId="77777777" w:rsidTr="00FC6B11">
        <w:trPr>
          <w:trHeight w:val="218"/>
        </w:trPr>
        <w:tc>
          <w:tcPr>
            <w:tcW w:w="3046" w:type="dxa"/>
            <w:tcBorders>
              <w:top w:val="dotted" w:sz="8" w:space="0" w:color="D5E9F2"/>
              <w:left w:val="dotted" w:sz="8" w:space="0" w:color="D5E9F2"/>
              <w:bottom w:val="dotted" w:sz="8" w:space="0" w:color="D5E9F2"/>
              <w:right w:val="dotted" w:sz="8" w:space="0" w:color="D5E9F2"/>
            </w:tcBorders>
            <w:shd w:val="clear" w:color="auto" w:fill="205D6C"/>
            <w:tcMar>
              <w:top w:w="72" w:type="dxa"/>
              <w:left w:w="144" w:type="dxa"/>
              <w:bottom w:w="72" w:type="dxa"/>
              <w:right w:w="144" w:type="dxa"/>
            </w:tcMar>
            <w:hideMark/>
          </w:tcPr>
          <w:p w14:paraId="70CAF90A" w14:textId="3717EBBE" w:rsidR="00FC6B11" w:rsidRPr="006D42E8" w:rsidRDefault="00FC6B11" w:rsidP="00FC6B11">
            <w:pPr>
              <w:tabs>
                <w:tab w:val="left" w:pos="1711"/>
              </w:tabs>
              <w:rPr>
                <w:color w:val="FFFFFF" w:themeColor="background1"/>
                <w:sz w:val="22"/>
                <w:szCs w:val="22"/>
              </w:rPr>
            </w:pPr>
            <w:r w:rsidRPr="006D42E8">
              <w:rPr>
                <w:b/>
                <w:bCs/>
                <w:color w:val="FFFFFF" w:themeColor="background1"/>
                <w:sz w:val="22"/>
                <w:szCs w:val="22"/>
              </w:rPr>
              <w:t>EXPERIENCE &amp; KNOWLEDGE</w:t>
            </w:r>
          </w:p>
        </w:tc>
        <w:tc>
          <w:tcPr>
            <w:tcW w:w="7014" w:type="dxa"/>
            <w:tcBorders>
              <w:top w:val="dotted" w:sz="8" w:space="0" w:color="D5E9F2"/>
              <w:left w:val="dotted" w:sz="8" w:space="0" w:color="D5E9F2"/>
              <w:bottom w:val="dotted" w:sz="8" w:space="0" w:color="D5E9F2"/>
              <w:right w:val="dotted" w:sz="8" w:space="0" w:color="D5E9F2"/>
            </w:tcBorders>
            <w:shd w:val="clear" w:color="auto" w:fill="205D6C"/>
            <w:tcMar>
              <w:top w:w="72" w:type="dxa"/>
              <w:left w:w="144" w:type="dxa"/>
              <w:bottom w:w="72" w:type="dxa"/>
              <w:right w:w="144" w:type="dxa"/>
            </w:tcMar>
            <w:vAlign w:val="center"/>
            <w:hideMark/>
          </w:tcPr>
          <w:p w14:paraId="6C379561" w14:textId="77777777" w:rsidR="00A75DFD" w:rsidRPr="006D42E8" w:rsidRDefault="00A75DFD" w:rsidP="00FC6B11">
            <w:pPr>
              <w:tabs>
                <w:tab w:val="left" w:pos="1711"/>
              </w:tabs>
              <w:rPr>
                <w:b/>
                <w:bCs/>
                <w:color w:val="FFFFFF" w:themeColor="background1"/>
                <w:sz w:val="22"/>
                <w:szCs w:val="22"/>
              </w:rPr>
            </w:pPr>
          </w:p>
          <w:p w14:paraId="35C0DEA8" w14:textId="6FA6C745" w:rsidR="00FC6B11" w:rsidRPr="006D42E8" w:rsidRDefault="00FC6B11" w:rsidP="00FC6B11">
            <w:pPr>
              <w:tabs>
                <w:tab w:val="left" w:pos="1711"/>
              </w:tabs>
              <w:rPr>
                <w:b/>
                <w:bCs/>
                <w:color w:val="FFFFFF" w:themeColor="background1"/>
                <w:sz w:val="22"/>
                <w:szCs w:val="22"/>
              </w:rPr>
            </w:pPr>
            <w:r w:rsidRPr="006D42E8">
              <w:rPr>
                <w:b/>
                <w:bCs/>
                <w:color w:val="FFFFFF" w:themeColor="background1"/>
                <w:sz w:val="22"/>
                <w:szCs w:val="22"/>
              </w:rPr>
              <w:t>WHY WE NEED YOU TO HAVE THIS</w:t>
            </w:r>
          </w:p>
        </w:tc>
      </w:tr>
      <w:tr w:rsidR="00FC6B11" w:rsidRPr="006D42E8" w14:paraId="330547C7" w14:textId="77777777" w:rsidTr="00FC6B11">
        <w:trPr>
          <w:trHeight w:val="584"/>
        </w:trPr>
        <w:tc>
          <w:tcPr>
            <w:tcW w:w="3046"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hideMark/>
          </w:tcPr>
          <w:p w14:paraId="14A4E1A8" w14:textId="5D0AFC8A" w:rsidR="00FC6B11" w:rsidRPr="006D42E8" w:rsidRDefault="008D6F93" w:rsidP="00FC6B11">
            <w:pPr>
              <w:tabs>
                <w:tab w:val="left" w:pos="1711"/>
              </w:tabs>
              <w:rPr>
                <w:sz w:val="22"/>
                <w:szCs w:val="22"/>
              </w:rPr>
            </w:pPr>
            <w:r w:rsidRPr="008D6F93">
              <w:rPr>
                <w:sz w:val="22"/>
                <w:szCs w:val="22"/>
              </w:rPr>
              <w:t>Proven track record of securing corporate partnerships and generating new income</w:t>
            </w:r>
            <w:r w:rsidR="00FC6B11" w:rsidRPr="006D42E8">
              <w:rPr>
                <w:sz w:val="22"/>
                <w:szCs w:val="22"/>
              </w:rPr>
              <w:t> </w:t>
            </w:r>
          </w:p>
          <w:p w14:paraId="14719664" w14:textId="17AA7ADA" w:rsidR="00FC6B11" w:rsidRPr="006D42E8" w:rsidRDefault="00FC6B11" w:rsidP="00FC6B11">
            <w:pPr>
              <w:tabs>
                <w:tab w:val="left" w:pos="1711"/>
              </w:tabs>
              <w:rPr>
                <w:sz w:val="22"/>
                <w:szCs w:val="22"/>
              </w:rPr>
            </w:pPr>
          </w:p>
        </w:tc>
        <w:tc>
          <w:tcPr>
            <w:tcW w:w="7014"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hideMark/>
          </w:tcPr>
          <w:p w14:paraId="5C5AE24B" w14:textId="694A3EA4" w:rsidR="00A05401" w:rsidRPr="006D42E8" w:rsidRDefault="00A05401">
            <w:pPr>
              <w:rPr>
                <w:lang w:eastAsia="en-GB"/>
              </w:rPr>
            </w:pPr>
            <w:r w:rsidRPr="006D42E8">
              <w:rPr>
                <w:color w:val="000000"/>
                <w:sz w:val="22"/>
                <w:szCs w:val="22"/>
              </w:rPr>
              <w:t xml:space="preserve">To be the accountable lead for the function, making sure it operates well, </w:t>
            </w:r>
            <w:r w:rsidR="008D6F93">
              <w:rPr>
                <w:color w:val="000000"/>
                <w:sz w:val="22"/>
                <w:szCs w:val="22"/>
              </w:rPr>
              <w:t xml:space="preserve">achieves growth targets and delivers </w:t>
            </w:r>
            <w:r w:rsidRPr="006D42E8">
              <w:rPr>
                <w:color w:val="000000"/>
                <w:sz w:val="22"/>
                <w:szCs w:val="22"/>
              </w:rPr>
              <w:t>impact</w:t>
            </w:r>
            <w:r w:rsidR="008D6F93">
              <w:rPr>
                <w:color w:val="000000"/>
                <w:sz w:val="22"/>
                <w:szCs w:val="22"/>
              </w:rPr>
              <w:t xml:space="preserve"> </w:t>
            </w:r>
            <w:r w:rsidRPr="006D42E8">
              <w:rPr>
                <w:color w:val="000000"/>
                <w:sz w:val="22"/>
                <w:szCs w:val="22"/>
              </w:rPr>
              <w:t>and uses resources effectively.</w:t>
            </w:r>
          </w:p>
          <w:p w14:paraId="30471BE1" w14:textId="203CECF3" w:rsidR="00FC6B11" w:rsidRPr="006D42E8" w:rsidRDefault="00FC6B11" w:rsidP="00FC6B11">
            <w:pPr>
              <w:tabs>
                <w:tab w:val="left" w:pos="1711"/>
              </w:tabs>
              <w:rPr>
                <w:sz w:val="22"/>
                <w:szCs w:val="22"/>
              </w:rPr>
            </w:pPr>
          </w:p>
        </w:tc>
      </w:tr>
      <w:tr w:rsidR="00FC6B11" w:rsidRPr="006D42E8" w14:paraId="4F0C0B60" w14:textId="77777777" w:rsidTr="00FC6B11">
        <w:trPr>
          <w:trHeight w:val="584"/>
        </w:trPr>
        <w:tc>
          <w:tcPr>
            <w:tcW w:w="3046"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hideMark/>
          </w:tcPr>
          <w:p w14:paraId="6C9F6A3E" w14:textId="6456004F" w:rsidR="00FC6B11" w:rsidRPr="006D42E8" w:rsidRDefault="008B42CB" w:rsidP="00FC6B11">
            <w:pPr>
              <w:tabs>
                <w:tab w:val="left" w:pos="1711"/>
              </w:tabs>
              <w:rPr>
                <w:sz w:val="22"/>
                <w:szCs w:val="22"/>
              </w:rPr>
            </w:pPr>
            <w:r w:rsidRPr="006D42E8">
              <w:rPr>
                <w:sz w:val="22"/>
                <w:szCs w:val="22"/>
              </w:rPr>
              <w:t xml:space="preserve">Track record of translating strategy into clear </w:t>
            </w:r>
            <w:r w:rsidR="001B25E5">
              <w:rPr>
                <w:sz w:val="22"/>
                <w:szCs w:val="22"/>
              </w:rPr>
              <w:t xml:space="preserve">growth </w:t>
            </w:r>
            <w:r w:rsidRPr="006D42E8">
              <w:rPr>
                <w:sz w:val="22"/>
                <w:szCs w:val="22"/>
              </w:rPr>
              <w:t xml:space="preserve">plans, </w:t>
            </w:r>
            <w:r w:rsidR="001B25E5">
              <w:rPr>
                <w:sz w:val="22"/>
                <w:szCs w:val="22"/>
              </w:rPr>
              <w:t xml:space="preserve">with </w:t>
            </w:r>
            <w:r w:rsidRPr="006D42E8">
              <w:rPr>
                <w:sz w:val="22"/>
                <w:szCs w:val="22"/>
              </w:rPr>
              <w:t>measurable outcomes</w:t>
            </w:r>
            <w:r w:rsidR="003C2AF1">
              <w:rPr>
                <w:sz w:val="22"/>
                <w:szCs w:val="22"/>
              </w:rPr>
              <w:t xml:space="preserve"> and s</w:t>
            </w:r>
            <w:r w:rsidR="003C2AF1" w:rsidRPr="003C2AF1">
              <w:rPr>
                <w:sz w:val="22"/>
                <w:szCs w:val="22"/>
              </w:rPr>
              <w:t>trong commercial awareness and ability to align partnerships to organisational strategy</w:t>
            </w:r>
          </w:p>
        </w:tc>
        <w:tc>
          <w:tcPr>
            <w:tcW w:w="7014"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hideMark/>
          </w:tcPr>
          <w:p w14:paraId="3ABBBB45" w14:textId="03059A26" w:rsidR="00FC6B11" w:rsidRPr="006D42E8" w:rsidRDefault="00922C0B" w:rsidP="00FC6B11">
            <w:pPr>
              <w:tabs>
                <w:tab w:val="left" w:pos="1711"/>
              </w:tabs>
              <w:rPr>
                <w:sz w:val="22"/>
                <w:szCs w:val="22"/>
              </w:rPr>
            </w:pPr>
            <w:r w:rsidRPr="006D42E8">
              <w:rPr>
                <w:sz w:val="22"/>
                <w:szCs w:val="22"/>
              </w:rPr>
              <w:t xml:space="preserve">Sequence priorities </w:t>
            </w:r>
            <w:r w:rsidR="00C96385" w:rsidRPr="006D42E8">
              <w:rPr>
                <w:sz w:val="22"/>
                <w:szCs w:val="22"/>
              </w:rPr>
              <w:t xml:space="preserve">and manage dependencies to ensure delivery plans are </w:t>
            </w:r>
            <w:r w:rsidR="001B25E5">
              <w:rPr>
                <w:sz w:val="22"/>
                <w:szCs w:val="22"/>
              </w:rPr>
              <w:t>successful and growth strategies are realised.</w:t>
            </w:r>
            <w:r w:rsidR="00C96385" w:rsidRPr="006D42E8">
              <w:rPr>
                <w:sz w:val="22"/>
                <w:szCs w:val="22"/>
              </w:rPr>
              <w:t xml:space="preserve"> </w:t>
            </w:r>
          </w:p>
        </w:tc>
      </w:tr>
      <w:tr w:rsidR="00590CF2" w:rsidRPr="006D42E8" w14:paraId="372034BF" w14:textId="77777777" w:rsidTr="00FC6B11">
        <w:trPr>
          <w:trHeight w:val="584"/>
        </w:trPr>
        <w:tc>
          <w:tcPr>
            <w:tcW w:w="3046"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tcPr>
          <w:p w14:paraId="46FEC8D6" w14:textId="4282F2E5" w:rsidR="00590CF2" w:rsidRPr="006D42E8" w:rsidRDefault="00590CF2" w:rsidP="00FC6B11">
            <w:pPr>
              <w:tabs>
                <w:tab w:val="left" w:pos="1711"/>
              </w:tabs>
              <w:rPr>
                <w:sz w:val="22"/>
                <w:szCs w:val="22"/>
              </w:rPr>
            </w:pPr>
            <w:r w:rsidRPr="00590CF2">
              <w:rPr>
                <w:sz w:val="22"/>
                <w:szCs w:val="22"/>
              </w:rPr>
              <w:t>Experience developing and converting pipelines through proactive prospecting and relationship building</w:t>
            </w:r>
          </w:p>
        </w:tc>
        <w:tc>
          <w:tcPr>
            <w:tcW w:w="7014"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tcPr>
          <w:p w14:paraId="271153F3" w14:textId="4DE9A4B3" w:rsidR="009D633A" w:rsidRPr="009D633A" w:rsidRDefault="009D633A" w:rsidP="009D633A">
            <w:pPr>
              <w:tabs>
                <w:tab w:val="left" w:pos="1711"/>
              </w:tabs>
              <w:rPr>
                <w:sz w:val="22"/>
                <w:szCs w:val="22"/>
              </w:rPr>
            </w:pPr>
            <w:r w:rsidRPr="009D633A">
              <w:rPr>
                <w:sz w:val="22"/>
                <w:szCs w:val="22"/>
              </w:rPr>
              <w:t>To ensure the function consistently generates a high-quality, sustainable pipeline of corporate opportunities, enabling predictable income growth and reducing reliance on existing partnerships through strong prospecting and conversion discipline.</w:t>
            </w:r>
          </w:p>
          <w:p w14:paraId="376BA185" w14:textId="77777777" w:rsidR="00590CF2" w:rsidRPr="006D42E8" w:rsidRDefault="00590CF2" w:rsidP="00FC6B11">
            <w:pPr>
              <w:tabs>
                <w:tab w:val="left" w:pos="1711"/>
              </w:tabs>
              <w:rPr>
                <w:sz w:val="22"/>
                <w:szCs w:val="22"/>
              </w:rPr>
            </w:pPr>
          </w:p>
        </w:tc>
      </w:tr>
      <w:tr w:rsidR="00590CF2" w:rsidRPr="006D42E8" w14:paraId="2D8538FA" w14:textId="77777777" w:rsidTr="00FC6B11">
        <w:trPr>
          <w:trHeight w:val="584"/>
        </w:trPr>
        <w:tc>
          <w:tcPr>
            <w:tcW w:w="3046"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tcPr>
          <w:p w14:paraId="69945D86" w14:textId="318FD2C9" w:rsidR="00590CF2" w:rsidRPr="006D42E8" w:rsidRDefault="00437575" w:rsidP="00FC6B11">
            <w:pPr>
              <w:tabs>
                <w:tab w:val="left" w:pos="1711"/>
              </w:tabs>
              <w:rPr>
                <w:sz w:val="22"/>
                <w:szCs w:val="22"/>
              </w:rPr>
            </w:pPr>
            <w:r w:rsidRPr="00437575">
              <w:rPr>
                <w:sz w:val="22"/>
                <w:szCs w:val="22"/>
              </w:rPr>
              <w:t>Experience managing or supporting strategic partnerships and funding relationships</w:t>
            </w:r>
          </w:p>
        </w:tc>
        <w:tc>
          <w:tcPr>
            <w:tcW w:w="7014"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tcPr>
          <w:p w14:paraId="75B8773E" w14:textId="6BECB8E2" w:rsidR="00637001" w:rsidRPr="00637001" w:rsidRDefault="00637001" w:rsidP="00637001">
            <w:pPr>
              <w:tabs>
                <w:tab w:val="left" w:pos="1711"/>
              </w:tabs>
              <w:rPr>
                <w:sz w:val="22"/>
                <w:szCs w:val="22"/>
              </w:rPr>
            </w:pPr>
            <w:r w:rsidRPr="00637001">
              <w:rPr>
                <w:sz w:val="22"/>
                <w:szCs w:val="22"/>
              </w:rPr>
              <w:t xml:space="preserve">To build and maintain credible, long-term corporate relationships that deliver ongoing value, positioning Catch22 effectively for renewal, </w:t>
            </w:r>
            <w:r w:rsidR="008C51B7">
              <w:rPr>
                <w:sz w:val="22"/>
                <w:szCs w:val="22"/>
              </w:rPr>
              <w:t>and growth/expansion</w:t>
            </w:r>
            <w:r w:rsidRPr="00637001">
              <w:rPr>
                <w:sz w:val="22"/>
                <w:szCs w:val="22"/>
              </w:rPr>
              <w:t xml:space="preserve"> while aligning with strategic organisational priorities.</w:t>
            </w:r>
          </w:p>
          <w:p w14:paraId="7BD4CB39" w14:textId="77777777" w:rsidR="00590CF2" w:rsidRPr="006D42E8" w:rsidRDefault="00590CF2" w:rsidP="00FC6B11">
            <w:pPr>
              <w:tabs>
                <w:tab w:val="left" w:pos="1711"/>
              </w:tabs>
              <w:rPr>
                <w:sz w:val="22"/>
                <w:szCs w:val="22"/>
              </w:rPr>
            </w:pPr>
          </w:p>
        </w:tc>
      </w:tr>
      <w:tr w:rsidR="00590CF2" w:rsidRPr="006D42E8" w14:paraId="65C04439" w14:textId="77777777" w:rsidTr="00FC6B11">
        <w:trPr>
          <w:trHeight w:val="584"/>
        </w:trPr>
        <w:tc>
          <w:tcPr>
            <w:tcW w:w="3046"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tcPr>
          <w:p w14:paraId="37785138" w14:textId="64A85581" w:rsidR="00590CF2" w:rsidRPr="006D42E8" w:rsidRDefault="00437575" w:rsidP="00FC6B11">
            <w:pPr>
              <w:tabs>
                <w:tab w:val="left" w:pos="1711"/>
              </w:tabs>
              <w:rPr>
                <w:sz w:val="22"/>
                <w:szCs w:val="22"/>
              </w:rPr>
            </w:pPr>
            <w:r w:rsidRPr="00437575">
              <w:rPr>
                <w:sz w:val="22"/>
                <w:szCs w:val="22"/>
              </w:rPr>
              <w:lastRenderedPageBreak/>
              <w:t>Experience leading teams in a target-driven, income-generating environment</w:t>
            </w:r>
          </w:p>
        </w:tc>
        <w:tc>
          <w:tcPr>
            <w:tcW w:w="7014"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tcPr>
          <w:p w14:paraId="325940FA" w14:textId="77777777" w:rsidR="0020666A" w:rsidRPr="0020666A" w:rsidRDefault="0020666A" w:rsidP="0020666A">
            <w:pPr>
              <w:tabs>
                <w:tab w:val="left" w:pos="1711"/>
              </w:tabs>
              <w:rPr>
                <w:sz w:val="22"/>
                <w:szCs w:val="22"/>
              </w:rPr>
            </w:pPr>
            <w:r w:rsidRPr="0020666A">
              <w:rPr>
                <w:sz w:val="22"/>
                <w:szCs w:val="22"/>
              </w:rPr>
              <w:t>To create a high-performance, commercially focused team culture, with clear accountability for lead generation, conversion and income targets, while balancing delivery of financial outcomes with meaningful social impact.</w:t>
            </w:r>
          </w:p>
          <w:p w14:paraId="1DD093BC" w14:textId="77777777" w:rsidR="00590CF2" w:rsidRPr="006D42E8" w:rsidRDefault="00590CF2" w:rsidP="00FC6B11">
            <w:pPr>
              <w:tabs>
                <w:tab w:val="left" w:pos="1711"/>
              </w:tabs>
              <w:rPr>
                <w:sz w:val="22"/>
                <w:szCs w:val="22"/>
              </w:rPr>
            </w:pPr>
          </w:p>
        </w:tc>
      </w:tr>
      <w:tr w:rsidR="00590CF2" w:rsidRPr="006D42E8" w14:paraId="3748A693" w14:textId="77777777" w:rsidTr="00FC6B11">
        <w:trPr>
          <w:trHeight w:val="584"/>
        </w:trPr>
        <w:tc>
          <w:tcPr>
            <w:tcW w:w="3046"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tcPr>
          <w:p w14:paraId="1C063000" w14:textId="3C837597" w:rsidR="00590CF2" w:rsidRPr="006D42E8" w:rsidRDefault="00EE5171" w:rsidP="00FC6B11">
            <w:pPr>
              <w:tabs>
                <w:tab w:val="left" w:pos="1711"/>
              </w:tabs>
              <w:rPr>
                <w:sz w:val="22"/>
                <w:szCs w:val="22"/>
              </w:rPr>
            </w:pPr>
            <w:r w:rsidRPr="00EE5171">
              <w:rPr>
                <w:sz w:val="22"/>
                <w:szCs w:val="22"/>
              </w:rPr>
              <w:t>Experience working across functions to design and deliver successful solutions and integrated funding models and understanding of how corporate partnerships can complement public sector delivery and innovation models </w:t>
            </w:r>
          </w:p>
        </w:tc>
        <w:tc>
          <w:tcPr>
            <w:tcW w:w="7014"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tcPr>
          <w:p w14:paraId="31E70E8E" w14:textId="77777777" w:rsidR="00106CF9" w:rsidRPr="00106CF9" w:rsidRDefault="00106CF9" w:rsidP="00106CF9">
            <w:pPr>
              <w:tabs>
                <w:tab w:val="left" w:pos="1711"/>
              </w:tabs>
              <w:rPr>
                <w:sz w:val="22"/>
                <w:szCs w:val="22"/>
              </w:rPr>
            </w:pPr>
            <w:r w:rsidRPr="00106CF9">
              <w:rPr>
                <w:sz w:val="22"/>
                <w:szCs w:val="22"/>
              </w:rPr>
              <w:t>To enable the development of integrated, high-value partnership offers, aligning corporate funding with public sector opportunities and innovation activity, strengthening competitiveness, maximising impact and unlocking new income streams.</w:t>
            </w:r>
          </w:p>
          <w:p w14:paraId="346C3C0E" w14:textId="77777777" w:rsidR="00590CF2" w:rsidRPr="006D42E8" w:rsidRDefault="00590CF2" w:rsidP="00FC6B11">
            <w:pPr>
              <w:tabs>
                <w:tab w:val="left" w:pos="1711"/>
              </w:tabs>
              <w:rPr>
                <w:sz w:val="22"/>
                <w:szCs w:val="22"/>
              </w:rPr>
            </w:pPr>
          </w:p>
        </w:tc>
      </w:tr>
      <w:tr w:rsidR="00FC6B11" w:rsidRPr="006D42E8" w14:paraId="342384A9" w14:textId="77777777" w:rsidTr="00FC6B11">
        <w:trPr>
          <w:trHeight w:val="584"/>
        </w:trPr>
        <w:tc>
          <w:tcPr>
            <w:tcW w:w="3046"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tcPr>
          <w:p w14:paraId="1429B815" w14:textId="720FDE9F" w:rsidR="00FC6B11" w:rsidRPr="006D42E8" w:rsidRDefault="00470A02" w:rsidP="00FC6B11">
            <w:pPr>
              <w:tabs>
                <w:tab w:val="left" w:pos="1711"/>
              </w:tabs>
              <w:rPr>
                <w:sz w:val="22"/>
                <w:szCs w:val="22"/>
              </w:rPr>
            </w:pPr>
            <w:r w:rsidRPr="006D42E8">
              <w:rPr>
                <w:sz w:val="22"/>
                <w:szCs w:val="22"/>
              </w:rPr>
              <w:t>Financial acumen and d</w:t>
            </w:r>
            <w:r w:rsidR="008B42CB" w:rsidRPr="006D42E8">
              <w:rPr>
                <w:sz w:val="22"/>
                <w:szCs w:val="22"/>
              </w:rPr>
              <w:t xml:space="preserve">emonstrable budget management and financial stewardship, delivering value for money and </w:t>
            </w:r>
            <w:r w:rsidR="001B25E5">
              <w:rPr>
                <w:sz w:val="22"/>
                <w:szCs w:val="22"/>
              </w:rPr>
              <w:t xml:space="preserve">a </w:t>
            </w:r>
            <w:r w:rsidR="008B42CB" w:rsidRPr="006D42E8">
              <w:rPr>
                <w:sz w:val="22"/>
                <w:szCs w:val="22"/>
              </w:rPr>
              <w:t xml:space="preserve">sustainable </w:t>
            </w:r>
            <w:r w:rsidR="00794BCD">
              <w:rPr>
                <w:sz w:val="22"/>
                <w:szCs w:val="22"/>
              </w:rPr>
              <w:t>growth function</w:t>
            </w:r>
            <w:r w:rsidR="008B42CB" w:rsidRPr="006D42E8">
              <w:rPr>
                <w:sz w:val="22"/>
                <w:szCs w:val="22"/>
              </w:rPr>
              <w:t>. </w:t>
            </w:r>
          </w:p>
        </w:tc>
        <w:tc>
          <w:tcPr>
            <w:tcW w:w="7014"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tcPr>
          <w:p w14:paraId="1F87B47B" w14:textId="55BB54CE" w:rsidR="00FC6B11" w:rsidRPr="006D42E8" w:rsidRDefault="00C96385" w:rsidP="00FC6B11">
            <w:pPr>
              <w:tabs>
                <w:tab w:val="left" w:pos="1711"/>
              </w:tabs>
              <w:rPr>
                <w:sz w:val="22"/>
                <w:szCs w:val="22"/>
              </w:rPr>
            </w:pPr>
            <w:r w:rsidRPr="006D42E8">
              <w:rPr>
                <w:sz w:val="22"/>
                <w:szCs w:val="22"/>
              </w:rPr>
              <w:t>To ensure resources are well managed</w:t>
            </w:r>
            <w:r w:rsidR="00470A02" w:rsidRPr="006D42E8">
              <w:rPr>
                <w:sz w:val="22"/>
                <w:szCs w:val="22"/>
              </w:rPr>
              <w:t xml:space="preserve"> and budgets are managed effectively</w:t>
            </w:r>
          </w:p>
        </w:tc>
      </w:tr>
      <w:tr w:rsidR="00FC6B11" w:rsidRPr="006D42E8" w14:paraId="7EE14392" w14:textId="77777777" w:rsidTr="00FC6B11">
        <w:trPr>
          <w:trHeight w:val="584"/>
        </w:trPr>
        <w:tc>
          <w:tcPr>
            <w:tcW w:w="3046"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hideMark/>
          </w:tcPr>
          <w:p w14:paraId="1C1D3C64" w14:textId="512221A3" w:rsidR="00FC6B11" w:rsidRPr="006D42E8" w:rsidRDefault="00222AE2" w:rsidP="00FC6B11">
            <w:pPr>
              <w:tabs>
                <w:tab w:val="left" w:pos="1711"/>
              </w:tabs>
              <w:rPr>
                <w:sz w:val="22"/>
                <w:szCs w:val="22"/>
              </w:rPr>
            </w:pPr>
            <w:r w:rsidRPr="006D42E8">
              <w:rPr>
                <w:sz w:val="22"/>
                <w:szCs w:val="22"/>
              </w:rPr>
              <w:t>Experience leading through organisational change, mobilisation or turnaround. </w:t>
            </w:r>
          </w:p>
        </w:tc>
        <w:tc>
          <w:tcPr>
            <w:tcW w:w="7014"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hideMark/>
          </w:tcPr>
          <w:p w14:paraId="28A28BFD" w14:textId="56D56F7F" w:rsidR="00FC6B11" w:rsidRPr="006D42E8" w:rsidRDefault="00C96385" w:rsidP="00FC6B11">
            <w:pPr>
              <w:tabs>
                <w:tab w:val="left" w:pos="1711"/>
              </w:tabs>
              <w:rPr>
                <w:sz w:val="22"/>
                <w:szCs w:val="22"/>
              </w:rPr>
            </w:pPr>
            <w:r w:rsidRPr="006D42E8">
              <w:rPr>
                <w:sz w:val="22"/>
                <w:szCs w:val="22"/>
              </w:rPr>
              <w:t>To support teams through change</w:t>
            </w:r>
            <w:r w:rsidR="00166441" w:rsidRPr="006D42E8">
              <w:rPr>
                <w:sz w:val="22"/>
                <w:szCs w:val="22"/>
              </w:rPr>
              <w:t xml:space="preserve">, </w:t>
            </w:r>
            <w:r w:rsidR="00A75DFD" w:rsidRPr="006D42E8">
              <w:rPr>
                <w:sz w:val="22"/>
                <w:szCs w:val="22"/>
              </w:rPr>
              <w:t>maintain</w:t>
            </w:r>
            <w:r w:rsidR="00166441" w:rsidRPr="006D42E8">
              <w:rPr>
                <w:sz w:val="22"/>
                <w:szCs w:val="22"/>
              </w:rPr>
              <w:t xml:space="preserve"> performance</w:t>
            </w:r>
            <w:r w:rsidRPr="006D42E8">
              <w:rPr>
                <w:sz w:val="22"/>
                <w:szCs w:val="22"/>
              </w:rPr>
              <w:t xml:space="preserve"> and </w:t>
            </w:r>
            <w:r w:rsidR="00AF53EA" w:rsidRPr="006D42E8">
              <w:rPr>
                <w:sz w:val="22"/>
                <w:szCs w:val="22"/>
              </w:rPr>
              <w:t>ensure Catch22 culture is reinforced.</w:t>
            </w:r>
          </w:p>
        </w:tc>
      </w:tr>
      <w:tr w:rsidR="00AF53EA" w:rsidRPr="006D42E8" w14:paraId="2F903DE3" w14:textId="77777777" w:rsidTr="00FC6B11">
        <w:trPr>
          <w:trHeight w:val="584"/>
        </w:trPr>
        <w:tc>
          <w:tcPr>
            <w:tcW w:w="3046"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tcPr>
          <w:p w14:paraId="4D24ED4B" w14:textId="5639E9FF" w:rsidR="00AF53EA" w:rsidRPr="006D42E8" w:rsidRDefault="004F4193" w:rsidP="00FC6B11">
            <w:pPr>
              <w:tabs>
                <w:tab w:val="left" w:pos="1711"/>
              </w:tabs>
              <w:rPr>
                <w:sz w:val="22"/>
                <w:szCs w:val="22"/>
              </w:rPr>
            </w:pPr>
            <w:r w:rsidRPr="006D42E8">
              <w:rPr>
                <w:sz w:val="22"/>
                <w:szCs w:val="22"/>
              </w:rPr>
              <w:t xml:space="preserve">Understanding of organisational governance </w:t>
            </w:r>
            <w:r w:rsidR="007403EE" w:rsidRPr="006D42E8">
              <w:rPr>
                <w:sz w:val="22"/>
                <w:szCs w:val="22"/>
              </w:rPr>
              <w:t>and keeping in line with health, safety and effective management of risks.</w:t>
            </w:r>
          </w:p>
        </w:tc>
        <w:tc>
          <w:tcPr>
            <w:tcW w:w="7014"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tcPr>
          <w:p w14:paraId="1CB0393B" w14:textId="4699AA01" w:rsidR="00AF53EA" w:rsidRPr="006D42E8" w:rsidRDefault="00C17B9D" w:rsidP="00FC6B11">
            <w:pPr>
              <w:tabs>
                <w:tab w:val="left" w:pos="1711"/>
              </w:tabs>
              <w:rPr>
                <w:sz w:val="22"/>
                <w:szCs w:val="22"/>
              </w:rPr>
            </w:pPr>
            <w:r w:rsidRPr="006D42E8">
              <w:rPr>
                <w:sz w:val="22"/>
                <w:szCs w:val="22"/>
              </w:rPr>
              <w:t xml:space="preserve"> </w:t>
            </w:r>
            <w:r w:rsidR="007403EE" w:rsidRPr="006D42E8">
              <w:rPr>
                <w:sz w:val="22"/>
                <w:szCs w:val="22"/>
              </w:rPr>
              <w:t xml:space="preserve">A clear understanding of </w:t>
            </w:r>
            <w:r w:rsidRPr="006D42E8">
              <w:rPr>
                <w:sz w:val="22"/>
                <w:szCs w:val="22"/>
              </w:rPr>
              <w:t>levels of authority and escalation routes</w:t>
            </w:r>
            <w:r w:rsidR="0099395B" w:rsidRPr="006D42E8">
              <w:rPr>
                <w:sz w:val="22"/>
                <w:szCs w:val="22"/>
              </w:rPr>
              <w:t>.</w:t>
            </w:r>
          </w:p>
        </w:tc>
      </w:tr>
      <w:tr w:rsidR="00FC6B11" w:rsidRPr="006D42E8" w14:paraId="5D57532F" w14:textId="77777777" w:rsidTr="00FC6B11">
        <w:trPr>
          <w:trHeight w:val="584"/>
        </w:trPr>
        <w:tc>
          <w:tcPr>
            <w:tcW w:w="3046"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tcPr>
          <w:p w14:paraId="027C7D82" w14:textId="6943AA8E" w:rsidR="00FC6B11" w:rsidRPr="006D42E8" w:rsidRDefault="00222AE2" w:rsidP="00FC6B11">
            <w:pPr>
              <w:tabs>
                <w:tab w:val="left" w:pos="1711"/>
              </w:tabs>
              <w:rPr>
                <w:sz w:val="22"/>
                <w:szCs w:val="22"/>
              </w:rPr>
            </w:pPr>
            <w:r w:rsidRPr="006D42E8">
              <w:rPr>
                <w:sz w:val="22"/>
                <w:szCs w:val="22"/>
              </w:rPr>
              <w:t>Willingness to travel and ability to meet any role-specific requirements (e.g.,</w:t>
            </w:r>
            <w:r w:rsidR="00794BCD">
              <w:rPr>
                <w:sz w:val="22"/>
                <w:szCs w:val="22"/>
              </w:rPr>
              <w:t xml:space="preserve"> </w:t>
            </w:r>
            <w:r w:rsidRPr="006D42E8">
              <w:rPr>
                <w:sz w:val="22"/>
                <w:szCs w:val="22"/>
              </w:rPr>
              <w:t>driving licence) where applicable. </w:t>
            </w:r>
          </w:p>
        </w:tc>
        <w:tc>
          <w:tcPr>
            <w:tcW w:w="7014"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tcPr>
          <w:p w14:paraId="5CCAB345" w14:textId="67A08350" w:rsidR="00A05401" w:rsidRPr="006D42E8" w:rsidRDefault="00A05401">
            <w:pPr>
              <w:rPr>
                <w:lang w:eastAsia="en-GB"/>
              </w:rPr>
            </w:pPr>
            <w:r w:rsidRPr="006D42E8">
              <w:rPr>
                <w:color w:val="000000"/>
                <w:sz w:val="22"/>
                <w:szCs w:val="22"/>
              </w:rPr>
              <w:t>To meet the needs of the role.</w:t>
            </w:r>
          </w:p>
          <w:p w14:paraId="7CE7A2A3" w14:textId="3788B42B" w:rsidR="00FC6B11" w:rsidRPr="006D42E8" w:rsidRDefault="00FC6B11" w:rsidP="00FC6B11">
            <w:pPr>
              <w:tabs>
                <w:tab w:val="left" w:pos="1711"/>
              </w:tabs>
              <w:rPr>
                <w:sz w:val="22"/>
                <w:szCs w:val="22"/>
              </w:rPr>
            </w:pPr>
          </w:p>
        </w:tc>
      </w:tr>
    </w:tbl>
    <w:p w14:paraId="6872B5D0" w14:textId="0EB13DE1" w:rsidR="00E85EDF" w:rsidRDefault="00A83F4D" w:rsidP="00E85EDF">
      <w:pPr>
        <w:rPr>
          <w:sz w:val="22"/>
          <w:szCs w:val="22"/>
        </w:rPr>
      </w:pPr>
      <w:r w:rsidRPr="006D42E8">
        <w:rPr>
          <w:b/>
          <w:bCs/>
          <w:noProof/>
          <w:color w:val="FFFFFF" w:themeColor="background1"/>
        </w:rPr>
        <mc:AlternateContent>
          <mc:Choice Requires="wps">
            <w:drawing>
              <wp:anchor distT="0" distB="0" distL="114300" distR="114300" simplePos="0" relativeHeight="251658246" behindDoc="0" locked="0" layoutInCell="1" allowOverlap="1" wp14:anchorId="28E278FA" wp14:editId="44EBE895">
                <wp:simplePos x="0" y="0"/>
                <wp:positionH relativeFrom="margin">
                  <wp:posOffset>-502285</wp:posOffset>
                </wp:positionH>
                <wp:positionV relativeFrom="paragraph">
                  <wp:posOffset>151765</wp:posOffset>
                </wp:positionV>
                <wp:extent cx="5469890" cy="381635"/>
                <wp:effectExtent l="0" t="0" r="0" b="0"/>
                <wp:wrapNone/>
                <wp:docPr id="652679098" name="Text Box 2">
                  <a:extLst xmlns:a="http://schemas.openxmlformats.org/drawingml/2006/main">
                    <a:ext uri="{FF2B5EF4-FFF2-40B4-BE49-F238E27FC236}">
                      <a16:creationId xmlns:a16="http://schemas.microsoft.com/office/drawing/2014/main" id="{87CD8C09-BC68-4BFE-8649-E74EAD018702}"/>
                    </a:ext>
                  </a:extLst>
                </wp:docPr>
                <wp:cNvGraphicFramePr/>
                <a:graphic xmlns:a="http://schemas.openxmlformats.org/drawingml/2006/main">
                  <a:graphicData uri="http://schemas.microsoft.com/office/word/2010/wordprocessingShape">
                    <wps:wsp>
                      <wps:cNvSpPr txBox="1"/>
                      <wps:spPr>
                        <a:xfrm>
                          <a:off x="0" y="0"/>
                          <a:ext cx="5469890" cy="381635"/>
                        </a:xfrm>
                        <a:prstGeom prst="rect">
                          <a:avLst/>
                        </a:prstGeom>
                        <a:noFill/>
                        <a:ln w="6350">
                          <a:noFill/>
                        </a:ln>
                      </wps:spPr>
                      <wps:txbx>
                        <w:txbxContent>
                          <w:p w14:paraId="5AA1023F" w14:textId="7C890B25" w:rsidR="00E85EDF" w:rsidRPr="006D42E8" w:rsidRDefault="00E85EDF" w:rsidP="00E85EDF">
                            <w:pPr>
                              <w:rPr>
                                <w:b/>
                                <w:bCs/>
                                <w:color w:val="1D5C6C"/>
                                <w:sz w:val="32"/>
                                <w:szCs w:val="32"/>
                              </w:rPr>
                            </w:pPr>
                            <w:r w:rsidRPr="006D42E8">
                              <w:rPr>
                                <w:b/>
                                <w:bCs/>
                                <w:color w:val="1D5C6C"/>
                                <w:sz w:val="32"/>
                                <w:szCs w:val="32"/>
                              </w:rPr>
                              <w:t>WHERE THE ROLE FITS IN CATCH22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278FA" id="_x0000_s1029" type="#_x0000_t202" style="position:absolute;margin-left:-39.55pt;margin-top:11.95pt;width:430.7pt;height:30.0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" filled="f" stroked="f" strokeweight=".5pt">
                <v:textbox>
                  <w:txbxContent>
                    <w:p w14:paraId="5AA1023F" w14:textId="7C890B25" w:rsidR="00E85EDF" w:rsidRPr="006D42E8" w:rsidRDefault="00E85EDF" w:rsidP="00E85EDF">
                      <w:pPr>
                        <w:rPr>
                          <w:b/>
                          <w:bCs/>
                          <w:color w:val="1D5C6C"/>
                          <w:sz w:val="32"/>
                          <w:szCs w:val="32"/>
                        </w:rPr>
                      </w:pPr>
                      <w:r w:rsidRPr="006D42E8">
                        <w:rPr>
                          <w:b/>
                          <w:bCs/>
                          <w:color w:val="1D5C6C"/>
                          <w:sz w:val="32"/>
                          <w:szCs w:val="32"/>
                        </w:rPr>
                        <w:t>WHERE THE ROLE FITS IN CATCH22</w:t>
                      </w:r>
                    </w:p>
                  </w:txbxContent>
                </v:textbox>
                <w10:wrap anchorx="margin"/>
              </v:shape>
            </w:pict>
          </mc:Fallback>
        </mc:AlternateContent>
      </w:r>
    </w:p>
    <w:p w14:paraId="5972514C" w14:textId="77777777" w:rsidR="00A83F4D" w:rsidRDefault="00A83F4D" w:rsidP="00E85EDF">
      <w:pPr>
        <w:rPr>
          <w:sz w:val="22"/>
          <w:szCs w:val="22"/>
        </w:rPr>
      </w:pPr>
    </w:p>
    <w:p w14:paraId="434287F5" w14:textId="77777777" w:rsidR="00A83F4D" w:rsidRDefault="00A83F4D" w:rsidP="00E85EDF">
      <w:pPr>
        <w:rPr>
          <w:sz w:val="22"/>
          <w:szCs w:val="22"/>
        </w:rPr>
      </w:pPr>
    </w:p>
    <w:p w14:paraId="52C4C47A" w14:textId="77777777" w:rsidR="00A83F4D" w:rsidRPr="006D42E8" w:rsidRDefault="00A83F4D" w:rsidP="00E85EDF">
      <w:pPr>
        <w:rPr>
          <w:sz w:val="22"/>
          <w:szCs w:val="22"/>
        </w:rPr>
      </w:pPr>
    </w:p>
    <w:tbl>
      <w:tblPr>
        <w:tblStyle w:val="TableGrid"/>
        <w:tblpPr w:leftFromText="180" w:rightFromText="180" w:vertAnchor="text" w:horzAnchor="margin" w:tblpYSpec="outside"/>
        <w:tblW w:w="0" w:type="auto"/>
        <w:tblLook w:val="04A0" w:firstRow="1" w:lastRow="0" w:firstColumn="1" w:lastColumn="0" w:noHBand="0" w:noVBand="1"/>
      </w:tblPr>
      <w:tblGrid>
        <w:gridCol w:w="3397"/>
        <w:gridCol w:w="5619"/>
      </w:tblGrid>
      <w:tr w:rsidR="00A83F4D" w:rsidRPr="006D42E8" w14:paraId="1B488D81" w14:textId="77777777" w:rsidTr="00A83F4D">
        <w:trPr>
          <w:trHeight w:val="397"/>
        </w:trPr>
        <w:tc>
          <w:tcPr>
            <w:tcW w:w="3397"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635F2AA2" w14:textId="6448A7A8" w:rsidR="00A83F4D" w:rsidRPr="006D42E8" w:rsidRDefault="00A83F4D" w:rsidP="00A83F4D">
            <w:pPr>
              <w:rPr>
                <w:b/>
                <w:bCs/>
                <w:color w:val="1D5C6C"/>
              </w:rPr>
            </w:pPr>
            <w:r w:rsidRPr="006D42E8">
              <w:rPr>
                <w:b/>
                <w:bCs/>
                <w:color w:val="1D5C6C"/>
              </w:rPr>
              <w:t>REPORTS TO</w:t>
            </w:r>
          </w:p>
        </w:tc>
        <w:tc>
          <w:tcPr>
            <w:tcW w:w="5619"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54F377D2" w14:textId="309606AE" w:rsidR="00A83F4D" w:rsidRPr="00D2132D" w:rsidRDefault="00A83F4D" w:rsidP="00A83F4D">
            <w:pPr>
              <w:rPr>
                <w:sz w:val="22"/>
                <w:szCs w:val="22"/>
              </w:rPr>
            </w:pPr>
            <w:r w:rsidRPr="00D2132D">
              <w:rPr>
                <w:sz w:val="22"/>
                <w:szCs w:val="22"/>
              </w:rPr>
              <w:t>Director Growth and Partnerships</w:t>
            </w:r>
          </w:p>
        </w:tc>
      </w:tr>
      <w:tr w:rsidR="00A83F4D" w:rsidRPr="006D42E8" w14:paraId="051C027D" w14:textId="77777777" w:rsidTr="00A83F4D">
        <w:trPr>
          <w:trHeight w:val="397"/>
        </w:trPr>
        <w:tc>
          <w:tcPr>
            <w:tcW w:w="3397"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49695C03" w14:textId="77777777" w:rsidR="00A83F4D" w:rsidRPr="006D42E8" w:rsidRDefault="00A83F4D" w:rsidP="00A83F4D">
            <w:pPr>
              <w:rPr>
                <w:lang w:eastAsia="en-GB"/>
              </w:rPr>
            </w:pPr>
            <w:r w:rsidRPr="006D42E8">
              <w:rPr>
                <w:b/>
                <w:bCs/>
                <w:color w:val="1D5C6C"/>
              </w:rPr>
              <w:t>LINE MANAGEMENT RESPONSIBILITY</w:t>
            </w:r>
          </w:p>
          <w:p w14:paraId="69FBCA3C" w14:textId="77777777" w:rsidR="00A83F4D" w:rsidRPr="006D42E8" w:rsidRDefault="00A83F4D" w:rsidP="00A83F4D">
            <w:pPr>
              <w:rPr>
                <w:b/>
                <w:bCs/>
                <w:color w:val="1D5C6C"/>
              </w:rPr>
            </w:pPr>
          </w:p>
        </w:tc>
        <w:tc>
          <w:tcPr>
            <w:tcW w:w="5619"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7B8A5641" w14:textId="53CA1831" w:rsidR="00A83F4D" w:rsidRPr="00D2132D" w:rsidRDefault="00A83F4D" w:rsidP="00A83F4D">
            <w:pPr>
              <w:rPr>
                <w:sz w:val="22"/>
                <w:szCs w:val="22"/>
              </w:rPr>
            </w:pPr>
            <w:r w:rsidRPr="00D2132D">
              <w:rPr>
                <w:sz w:val="22"/>
                <w:szCs w:val="22"/>
              </w:rPr>
              <w:t>Corporate Partnership Manager</w:t>
            </w:r>
            <w:r w:rsidR="00A76182">
              <w:rPr>
                <w:sz w:val="22"/>
                <w:szCs w:val="22"/>
              </w:rPr>
              <w:t>s</w:t>
            </w:r>
          </w:p>
        </w:tc>
      </w:tr>
      <w:tr w:rsidR="00A83F4D" w:rsidRPr="006D42E8" w14:paraId="09CCD42B" w14:textId="77777777" w:rsidTr="00A83F4D">
        <w:trPr>
          <w:trHeight w:val="397"/>
        </w:trPr>
        <w:tc>
          <w:tcPr>
            <w:tcW w:w="3397"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1E982717" w14:textId="77777777" w:rsidR="00A83F4D" w:rsidRPr="006D42E8" w:rsidRDefault="00A83F4D" w:rsidP="00A83F4D">
            <w:pPr>
              <w:rPr>
                <w:b/>
                <w:bCs/>
                <w:color w:val="1D5C6C"/>
              </w:rPr>
            </w:pPr>
            <w:r w:rsidRPr="006D42E8">
              <w:rPr>
                <w:b/>
                <w:bCs/>
                <w:color w:val="1D5C6C"/>
              </w:rPr>
              <w:t>BUDGET RESPONSIBILITY</w:t>
            </w:r>
          </w:p>
        </w:tc>
        <w:tc>
          <w:tcPr>
            <w:tcW w:w="5619"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4E20613D" w14:textId="77777777" w:rsidR="00A83F4D" w:rsidRPr="00D2132D" w:rsidRDefault="00A83F4D">
            <w:pPr>
              <w:numPr>
                <w:ilvl w:val="0"/>
                <w:numId w:val="7"/>
              </w:numPr>
              <w:rPr>
                <w:sz w:val="22"/>
                <w:szCs w:val="22"/>
              </w:rPr>
            </w:pPr>
            <w:r w:rsidRPr="00D2132D">
              <w:rPr>
                <w:sz w:val="22"/>
                <w:szCs w:val="22"/>
              </w:rPr>
              <w:t>Corporate income pipeline and associated financial oversight</w:t>
            </w:r>
          </w:p>
          <w:p w14:paraId="4B3F50BA" w14:textId="77777777" w:rsidR="00A83F4D" w:rsidRPr="00D2132D" w:rsidRDefault="00A83F4D">
            <w:pPr>
              <w:numPr>
                <w:ilvl w:val="0"/>
                <w:numId w:val="7"/>
              </w:numPr>
              <w:rPr>
                <w:sz w:val="22"/>
                <w:szCs w:val="22"/>
              </w:rPr>
            </w:pPr>
            <w:r w:rsidRPr="00D2132D">
              <w:rPr>
                <w:sz w:val="22"/>
                <w:szCs w:val="22"/>
              </w:rPr>
              <w:t>Budget holder for Corporate Partnerships</w:t>
            </w:r>
          </w:p>
          <w:p w14:paraId="5708DB2B" w14:textId="77777777" w:rsidR="00A83F4D" w:rsidRPr="00D2132D" w:rsidRDefault="00A83F4D" w:rsidP="00A83F4D">
            <w:pPr>
              <w:rPr>
                <w:sz w:val="22"/>
                <w:szCs w:val="22"/>
              </w:rPr>
            </w:pPr>
          </w:p>
        </w:tc>
      </w:tr>
    </w:tbl>
    <w:p w14:paraId="2DD261B4" w14:textId="77777777" w:rsidR="00E85EDF" w:rsidRPr="006D42E8" w:rsidRDefault="00E85EDF" w:rsidP="00A83F4D">
      <w:pPr>
        <w:rPr>
          <w:sz w:val="22"/>
          <w:szCs w:val="22"/>
        </w:rPr>
      </w:pPr>
    </w:p>
    <w:p w14:paraId="0D1ECCDE" w14:textId="52B8960E" w:rsidR="00E85EDF" w:rsidRPr="006D42E8" w:rsidRDefault="00E85EDF" w:rsidP="00E85EDF">
      <w:pPr>
        <w:ind w:firstLine="720"/>
        <w:rPr>
          <w:sz w:val="22"/>
          <w:szCs w:val="22"/>
        </w:rPr>
      </w:pPr>
    </w:p>
    <w:p w14:paraId="0D86C878" w14:textId="0A543191" w:rsidR="00E85EDF" w:rsidRPr="006D42E8" w:rsidRDefault="00E85EDF" w:rsidP="00E85EDF">
      <w:pPr>
        <w:ind w:firstLine="720"/>
        <w:rPr>
          <w:sz w:val="22"/>
          <w:szCs w:val="22"/>
        </w:rPr>
      </w:pPr>
    </w:p>
    <w:p w14:paraId="5DC0C728" w14:textId="24678EC1" w:rsidR="00E85EDF" w:rsidRPr="006D42E8" w:rsidRDefault="00E85EDF" w:rsidP="00E85EDF">
      <w:pPr>
        <w:ind w:firstLine="720"/>
        <w:rPr>
          <w:sz w:val="22"/>
          <w:szCs w:val="22"/>
        </w:rPr>
      </w:pPr>
    </w:p>
    <w:p w14:paraId="255644AB" w14:textId="03CDDD14" w:rsidR="00E85EDF" w:rsidRPr="006D42E8" w:rsidRDefault="00E85EDF" w:rsidP="00E85EDF">
      <w:pPr>
        <w:ind w:firstLine="720"/>
        <w:rPr>
          <w:sz w:val="22"/>
          <w:szCs w:val="22"/>
        </w:rPr>
      </w:pPr>
    </w:p>
    <w:p w14:paraId="68876544" w14:textId="3B2DB9CC" w:rsidR="00E85EDF" w:rsidRPr="006D42E8" w:rsidRDefault="00E85EDF" w:rsidP="00E85EDF">
      <w:pPr>
        <w:ind w:firstLine="720"/>
        <w:rPr>
          <w:sz w:val="22"/>
          <w:szCs w:val="22"/>
        </w:rPr>
      </w:pPr>
    </w:p>
    <w:p w14:paraId="42628394" w14:textId="17BA0EDC" w:rsidR="00E85EDF" w:rsidRPr="006D42E8" w:rsidRDefault="00E85EDF" w:rsidP="00E85EDF">
      <w:pPr>
        <w:ind w:firstLine="720"/>
        <w:rPr>
          <w:sz w:val="22"/>
          <w:szCs w:val="22"/>
        </w:rPr>
      </w:pPr>
    </w:p>
    <w:p w14:paraId="432518E4" w14:textId="720BDA4C" w:rsidR="00E85EDF" w:rsidRPr="006D42E8" w:rsidRDefault="00E85EDF" w:rsidP="00E85EDF">
      <w:pPr>
        <w:ind w:firstLine="720"/>
        <w:rPr>
          <w:sz w:val="22"/>
          <w:szCs w:val="22"/>
        </w:rPr>
      </w:pPr>
    </w:p>
    <w:p w14:paraId="1AA5E809" w14:textId="57D8BA21" w:rsidR="00E477B2" w:rsidRDefault="00E477B2" w:rsidP="00E85EDF">
      <w:pPr>
        <w:ind w:firstLine="720"/>
        <w:rPr>
          <w:noProof/>
          <w:sz w:val="22"/>
          <w:szCs w:val="22"/>
        </w:rPr>
      </w:pPr>
      <w:r w:rsidRPr="006D42E8">
        <w:rPr>
          <w:noProof/>
          <w:sz w:val="22"/>
          <w:szCs w:val="22"/>
        </w:rPr>
        <w:drawing>
          <wp:anchor distT="0" distB="0" distL="114300" distR="114300" simplePos="0" relativeHeight="251658249" behindDoc="1" locked="0" layoutInCell="1" allowOverlap="1" wp14:anchorId="4050CD67" wp14:editId="77C2A0DE">
            <wp:simplePos x="0" y="0"/>
            <wp:positionH relativeFrom="column">
              <wp:posOffset>-905947</wp:posOffset>
            </wp:positionH>
            <wp:positionV relativeFrom="paragraph">
              <wp:posOffset>-897189</wp:posOffset>
            </wp:positionV>
            <wp:extent cx="7543800" cy="11209020"/>
            <wp:effectExtent l="0" t="0" r="0" b="5080"/>
            <wp:wrapNone/>
            <wp:docPr id="1182879448" name="Picture 5" descr="A diagram of values and values&#10;&#10;AI-generated content may be incorrect.">
              <a:extLst xmlns:a="http://schemas.openxmlformats.org/drawingml/2006/main">
                <a:ext uri="{FF2B5EF4-FFF2-40B4-BE49-F238E27FC236}">
                  <a16:creationId xmlns:a16="http://schemas.microsoft.com/office/drawing/2014/main" id="{4BD517C4-C4D5-488E-BF3B-8C9427C2A6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879448" name="Picture 5" descr="A diagram of values and values&#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7543800" cy="11209020"/>
                    </a:xfrm>
                    <a:prstGeom prst="rect">
                      <a:avLst/>
                    </a:prstGeom>
                  </pic:spPr>
                </pic:pic>
              </a:graphicData>
            </a:graphic>
            <wp14:sizeRelH relativeFrom="page">
              <wp14:pctWidth>0</wp14:pctWidth>
            </wp14:sizeRelH>
            <wp14:sizeRelV relativeFrom="page">
              <wp14:pctHeight>0</wp14:pctHeight>
            </wp14:sizeRelV>
          </wp:anchor>
        </w:drawing>
      </w:r>
    </w:p>
    <w:p w14:paraId="0F056F09" w14:textId="5FEF68AB" w:rsidR="00E477B2" w:rsidRDefault="00E477B2" w:rsidP="00E85EDF">
      <w:pPr>
        <w:ind w:firstLine="720"/>
        <w:rPr>
          <w:noProof/>
          <w:sz w:val="22"/>
          <w:szCs w:val="22"/>
        </w:rPr>
      </w:pPr>
    </w:p>
    <w:p w14:paraId="2639FD6E" w14:textId="77777777" w:rsidR="00E477B2" w:rsidRDefault="00E477B2" w:rsidP="00E85EDF">
      <w:pPr>
        <w:ind w:firstLine="720"/>
        <w:rPr>
          <w:noProof/>
          <w:sz w:val="22"/>
          <w:szCs w:val="22"/>
        </w:rPr>
      </w:pPr>
    </w:p>
    <w:p w14:paraId="611925D0" w14:textId="6DC4380C" w:rsidR="00E477B2" w:rsidRDefault="00E477B2" w:rsidP="00E85EDF">
      <w:pPr>
        <w:ind w:firstLine="720"/>
        <w:rPr>
          <w:noProof/>
          <w:sz w:val="22"/>
          <w:szCs w:val="22"/>
        </w:rPr>
      </w:pPr>
    </w:p>
    <w:p w14:paraId="6E2B9974" w14:textId="77777777" w:rsidR="00E477B2" w:rsidRDefault="00E477B2" w:rsidP="00E85EDF">
      <w:pPr>
        <w:ind w:firstLine="720"/>
        <w:rPr>
          <w:noProof/>
          <w:sz w:val="22"/>
          <w:szCs w:val="22"/>
        </w:rPr>
      </w:pPr>
    </w:p>
    <w:p w14:paraId="4D502E9E" w14:textId="71F58F24" w:rsidR="00E477B2" w:rsidRDefault="00E477B2" w:rsidP="00E85EDF">
      <w:pPr>
        <w:ind w:firstLine="720"/>
        <w:rPr>
          <w:noProof/>
          <w:sz w:val="22"/>
          <w:szCs w:val="22"/>
        </w:rPr>
      </w:pPr>
    </w:p>
    <w:p w14:paraId="1AD94423" w14:textId="77777777" w:rsidR="00E477B2" w:rsidRDefault="00E477B2" w:rsidP="00E85EDF">
      <w:pPr>
        <w:ind w:firstLine="720"/>
        <w:rPr>
          <w:noProof/>
          <w:sz w:val="22"/>
          <w:szCs w:val="22"/>
        </w:rPr>
      </w:pPr>
    </w:p>
    <w:p w14:paraId="54913D7A" w14:textId="77777777" w:rsidR="00E477B2" w:rsidRDefault="00E477B2" w:rsidP="00E85EDF">
      <w:pPr>
        <w:ind w:firstLine="720"/>
        <w:rPr>
          <w:noProof/>
          <w:sz w:val="22"/>
          <w:szCs w:val="22"/>
        </w:rPr>
      </w:pPr>
    </w:p>
    <w:p w14:paraId="39C7BB50" w14:textId="208C5FEC" w:rsidR="00E477B2" w:rsidRDefault="00E477B2" w:rsidP="00E85EDF">
      <w:pPr>
        <w:ind w:firstLine="720"/>
        <w:rPr>
          <w:noProof/>
          <w:sz w:val="22"/>
          <w:szCs w:val="22"/>
        </w:rPr>
      </w:pPr>
    </w:p>
    <w:p w14:paraId="7BE5548F" w14:textId="77777777" w:rsidR="00E477B2" w:rsidRDefault="00E477B2" w:rsidP="00E85EDF">
      <w:pPr>
        <w:ind w:firstLine="720"/>
        <w:rPr>
          <w:noProof/>
          <w:sz w:val="22"/>
          <w:szCs w:val="22"/>
        </w:rPr>
      </w:pPr>
    </w:p>
    <w:p w14:paraId="54F8B41E" w14:textId="77777777" w:rsidR="00E477B2" w:rsidRDefault="00E477B2" w:rsidP="00E85EDF">
      <w:pPr>
        <w:ind w:firstLine="720"/>
        <w:rPr>
          <w:noProof/>
          <w:sz w:val="22"/>
          <w:szCs w:val="22"/>
        </w:rPr>
      </w:pPr>
    </w:p>
    <w:p w14:paraId="2652F1F1" w14:textId="77777777" w:rsidR="00E477B2" w:rsidRDefault="00E477B2" w:rsidP="00E85EDF">
      <w:pPr>
        <w:ind w:firstLine="720"/>
        <w:rPr>
          <w:noProof/>
          <w:sz w:val="22"/>
          <w:szCs w:val="22"/>
        </w:rPr>
      </w:pPr>
    </w:p>
    <w:p w14:paraId="612332F1" w14:textId="77777777" w:rsidR="00E477B2" w:rsidRDefault="00E477B2" w:rsidP="00E85EDF">
      <w:pPr>
        <w:ind w:firstLine="720"/>
        <w:rPr>
          <w:noProof/>
          <w:sz w:val="22"/>
          <w:szCs w:val="22"/>
        </w:rPr>
      </w:pPr>
    </w:p>
    <w:p w14:paraId="4F74E6FE" w14:textId="780E1FC9" w:rsidR="00E477B2" w:rsidRDefault="00E477B2" w:rsidP="00E85EDF">
      <w:pPr>
        <w:ind w:firstLine="720"/>
        <w:rPr>
          <w:noProof/>
          <w:sz w:val="22"/>
          <w:szCs w:val="22"/>
        </w:rPr>
      </w:pPr>
    </w:p>
    <w:p w14:paraId="53EBB8D7" w14:textId="77777777" w:rsidR="00E477B2" w:rsidRDefault="00E477B2" w:rsidP="00E85EDF">
      <w:pPr>
        <w:ind w:firstLine="720"/>
        <w:rPr>
          <w:noProof/>
          <w:sz w:val="22"/>
          <w:szCs w:val="22"/>
        </w:rPr>
      </w:pPr>
    </w:p>
    <w:p w14:paraId="5CC868AE" w14:textId="77777777" w:rsidR="00E477B2" w:rsidRDefault="00E477B2" w:rsidP="00E85EDF">
      <w:pPr>
        <w:ind w:firstLine="720"/>
        <w:rPr>
          <w:noProof/>
          <w:sz w:val="22"/>
          <w:szCs w:val="22"/>
        </w:rPr>
      </w:pPr>
    </w:p>
    <w:p w14:paraId="2984B73A" w14:textId="77777777" w:rsidR="00E477B2" w:rsidRDefault="00E477B2" w:rsidP="00E85EDF">
      <w:pPr>
        <w:ind w:firstLine="720"/>
        <w:rPr>
          <w:noProof/>
          <w:sz w:val="22"/>
          <w:szCs w:val="22"/>
        </w:rPr>
      </w:pPr>
    </w:p>
    <w:p w14:paraId="3FB9C53E" w14:textId="77777777" w:rsidR="00E477B2" w:rsidRDefault="00E477B2" w:rsidP="00E85EDF">
      <w:pPr>
        <w:ind w:firstLine="720"/>
        <w:rPr>
          <w:noProof/>
          <w:sz w:val="22"/>
          <w:szCs w:val="22"/>
        </w:rPr>
      </w:pPr>
    </w:p>
    <w:p w14:paraId="64FE6BA3" w14:textId="3BB035AE" w:rsidR="00E477B2" w:rsidRDefault="00E477B2" w:rsidP="00E85EDF">
      <w:pPr>
        <w:ind w:firstLine="720"/>
        <w:rPr>
          <w:noProof/>
          <w:sz w:val="22"/>
          <w:szCs w:val="22"/>
        </w:rPr>
      </w:pPr>
    </w:p>
    <w:p w14:paraId="796E3004" w14:textId="69DF1E9A" w:rsidR="00E477B2" w:rsidRDefault="00E477B2" w:rsidP="00E85EDF">
      <w:pPr>
        <w:ind w:firstLine="720"/>
        <w:rPr>
          <w:noProof/>
          <w:sz w:val="22"/>
          <w:szCs w:val="22"/>
        </w:rPr>
      </w:pPr>
    </w:p>
    <w:p w14:paraId="759D99BE" w14:textId="7432B5BA" w:rsidR="00E477B2" w:rsidRDefault="00E477B2" w:rsidP="00E85EDF">
      <w:pPr>
        <w:ind w:firstLine="720"/>
        <w:rPr>
          <w:noProof/>
          <w:sz w:val="22"/>
          <w:szCs w:val="22"/>
        </w:rPr>
      </w:pPr>
    </w:p>
    <w:p w14:paraId="792DCBA4" w14:textId="30E53E9F" w:rsidR="00E477B2" w:rsidRDefault="00E477B2" w:rsidP="00E85EDF">
      <w:pPr>
        <w:ind w:firstLine="720"/>
        <w:rPr>
          <w:noProof/>
          <w:sz w:val="22"/>
          <w:szCs w:val="22"/>
        </w:rPr>
      </w:pPr>
    </w:p>
    <w:p w14:paraId="740C3943" w14:textId="77777777" w:rsidR="00E477B2" w:rsidRDefault="00E477B2" w:rsidP="00E85EDF">
      <w:pPr>
        <w:ind w:firstLine="720"/>
        <w:rPr>
          <w:noProof/>
          <w:sz w:val="22"/>
          <w:szCs w:val="22"/>
        </w:rPr>
      </w:pPr>
    </w:p>
    <w:p w14:paraId="04CD35BC" w14:textId="3ACB4F8C" w:rsidR="00E477B2" w:rsidRDefault="00E477B2" w:rsidP="00E85EDF">
      <w:pPr>
        <w:ind w:firstLine="720"/>
        <w:rPr>
          <w:noProof/>
          <w:sz w:val="22"/>
          <w:szCs w:val="22"/>
        </w:rPr>
      </w:pPr>
    </w:p>
    <w:p w14:paraId="5B123574" w14:textId="77777777" w:rsidR="00E477B2" w:rsidRDefault="00E477B2" w:rsidP="00E85EDF">
      <w:pPr>
        <w:ind w:firstLine="720"/>
        <w:rPr>
          <w:noProof/>
          <w:sz w:val="22"/>
          <w:szCs w:val="22"/>
        </w:rPr>
      </w:pPr>
    </w:p>
    <w:p w14:paraId="70A14C3D" w14:textId="77777777" w:rsidR="00E477B2" w:rsidRDefault="00E477B2" w:rsidP="00E85EDF">
      <w:pPr>
        <w:ind w:firstLine="720"/>
        <w:rPr>
          <w:noProof/>
          <w:sz w:val="22"/>
          <w:szCs w:val="22"/>
        </w:rPr>
      </w:pPr>
    </w:p>
    <w:p w14:paraId="72612B90" w14:textId="53C9C002" w:rsidR="00E477B2" w:rsidRDefault="00E477B2" w:rsidP="00E85EDF">
      <w:pPr>
        <w:ind w:firstLine="720"/>
        <w:rPr>
          <w:noProof/>
          <w:sz w:val="22"/>
          <w:szCs w:val="22"/>
        </w:rPr>
      </w:pPr>
    </w:p>
    <w:p w14:paraId="368A3988" w14:textId="77777777" w:rsidR="00E477B2" w:rsidRDefault="00E477B2" w:rsidP="00E85EDF">
      <w:pPr>
        <w:ind w:firstLine="720"/>
        <w:rPr>
          <w:noProof/>
          <w:sz w:val="22"/>
          <w:szCs w:val="22"/>
        </w:rPr>
      </w:pPr>
    </w:p>
    <w:p w14:paraId="4958A023" w14:textId="77777777" w:rsidR="00E477B2" w:rsidRDefault="00E477B2" w:rsidP="00E85EDF">
      <w:pPr>
        <w:ind w:firstLine="720"/>
        <w:rPr>
          <w:noProof/>
          <w:sz w:val="22"/>
          <w:szCs w:val="22"/>
        </w:rPr>
      </w:pPr>
    </w:p>
    <w:p w14:paraId="06871F6A" w14:textId="77777777" w:rsidR="00E477B2" w:rsidRDefault="00E477B2" w:rsidP="00E85EDF">
      <w:pPr>
        <w:ind w:firstLine="720"/>
        <w:rPr>
          <w:noProof/>
          <w:sz w:val="22"/>
          <w:szCs w:val="22"/>
        </w:rPr>
      </w:pPr>
    </w:p>
    <w:p w14:paraId="369E825B" w14:textId="77777777" w:rsidR="00E477B2" w:rsidRDefault="00E477B2" w:rsidP="00E85EDF">
      <w:pPr>
        <w:ind w:firstLine="720"/>
        <w:rPr>
          <w:noProof/>
          <w:sz w:val="22"/>
          <w:szCs w:val="22"/>
        </w:rPr>
      </w:pPr>
    </w:p>
    <w:p w14:paraId="4870A98E" w14:textId="7A852937" w:rsidR="00E477B2" w:rsidRDefault="00E477B2" w:rsidP="00E85EDF">
      <w:pPr>
        <w:ind w:firstLine="720"/>
        <w:rPr>
          <w:noProof/>
          <w:sz w:val="22"/>
          <w:szCs w:val="22"/>
        </w:rPr>
      </w:pPr>
    </w:p>
    <w:p w14:paraId="2B2FDA72" w14:textId="77777777" w:rsidR="00E477B2" w:rsidRDefault="00E477B2" w:rsidP="00E85EDF">
      <w:pPr>
        <w:ind w:firstLine="720"/>
        <w:rPr>
          <w:noProof/>
          <w:sz w:val="22"/>
          <w:szCs w:val="22"/>
        </w:rPr>
      </w:pPr>
    </w:p>
    <w:p w14:paraId="44D87B9E" w14:textId="77777777" w:rsidR="00E477B2" w:rsidRDefault="00E477B2" w:rsidP="00E85EDF">
      <w:pPr>
        <w:ind w:firstLine="720"/>
        <w:rPr>
          <w:noProof/>
          <w:sz w:val="22"/>
          <w:szCs w:val="22"/>
        </w:rPr>
      </w:pPr>
    </w:p>
    <w:p w14:paraId="0AECFFA9" w14:textId="77777777" w:rsidR="00E477B2" w:rsidRDefault="00E477B2" w:rsidP="00E85EDF">
      <w:pPr>
        <w:ind w:firstLine="720"/>
        <w:rPr>
          <w:noProof/>
          <w:sz w:val="22"/>
          <w:szCs w:val="22"/>
        </w:rPr>
      </w:pPr>
    </w:p>
    <w:p w14:paraId="6B8CD26C" w14:textId="4B32257B" w:rsidR="00E477B2" w:rsidRDefault="00E477B2" w:rsidP="00E85EDF">
      <w:pPr>
        <w:ind w:firstLine="720"/>
        <w:rPr>
          <w:noProof/>
          <w:sz w:val="22"/>
          <w:szCs w:val="22"/>
        </w:rPr>
      </w:pPr>
    </w:p>
    <w:p w14:paraId="5C58BCF5" w14:textId="77777777" w:rsidR="00E477B2" w:rsidRDefault="00E477B2" w:rsidP="00E85EDF">
      <w:pPr>
        <w:ind w:firstLine="720"/>
        <w:rPr>
          <w:noProof/>
          <w:sz w:val="22"/>
          <w:szCs w:val="22"/>
        </w:rPr>
      </w:pPr>
    </w:p>
    <w:p w14:paraId="1FEC3D4F" w14:textId="77777777" w:rsidR="00E477B2" w:rsidRDefault="00E477B2" w:rsidP="00E85EDF">
      <w:pPr>
        <w:ind w:firstLine="720"/>
        <w:rPr>
          <w:noProof/>
          <w:sz w:val="22"/>
          <w:szCs w:val="22"/>
        </w:rPr>
      </w:pPr>
    </w:p>
    <w:p w14:paraId="13BC79FF" w14:textId="77777777" w:rsidR="00E477B2" w:rsidRDefault="00E477B2" w:rsidP="00E85EDF">
      <w:pPr>
        <w:ind w:firstLine="720"/>
        <w:rPr>
          <w:noProof/>
          <w:sz w:val="22"/>
          <w:szCs w:val="22"/>
        </w:rPr>
      </w:pPr>
    </w:p>
    <w:p w14:paraId="793FAED0" w14:textId="3748BBDC" w:rsidR="00E477B2" w:rsidRDefault="00E477B2" w:rsidP="00E85EDF">
      <w:pPr>
        <w:ind w:firstLine="720"/>
        <w:rPr>
          <w:noProof/>
          <w:sz w:val="22"/>
          <w:szCs w:val="22"/>
        </w:rPr>
      </w:pPr>
    </w:p>
    <w:p w14:paraId="0F94DED2" w14:textId="77777777" w:rsidR="00E477B2" w:rsidRDefault="00E477B2" w:rsidP="00E85EDF">
      <w:pPr>
        <w:ind w:firstLine="720"/>
        <w:rPr>
          <w:noProof/>
          <w:sz w:val="22"/>
          <w:szCs w:val="22"/>
        </w:rPr>
      </w:pPr>
    </w:p>
    <w:p w14:paraId="4EB939DE" w14:textId="77777777" w:rsidR="00E477B2" w:rsidRDefault="00E477B2" w:rsidP="00E85EDF">
      <w:pPr>
        <w:ind w:firstLine="720"/>
        <w:rPr>
          <w:noProof/>
          <w:sz w:val="22"/>
          <w:szCs w:val="22"/>
        </w:rPr>
      </w:pPr>
    </w:p>
    <w:p w14:paraId="66E02AB6" w14:textId="77777777" w:rsidR="00E477B2" w:rsidRDefault="00E477B2" w:rsidP="00E85EDF">
      <w:pPr>
        <w:ind w:firstLine="720"/>
        <w:rPr>
          <w:noProof/>
          <w:sz w:val="22"/>
          <w:szCs w:val="22"/>
        </w:rPr>
      </w:pPr>
    </w:p>
    <w:p w14:paraId="0CE83190" w14:textId="136C28D0" w:rsidR="00E477B2" w:rsidRDefault="00E477B2" w:rsidP="00E85EDF">
      <w:pPr>
        <w:ind w:firstLine="720"/>
        <w:rPr>
          <w:noProof/>
          <w:sz w:val="22"/>
          <w:szCs w:val="22"/>
        </w:rPr>
      </w:pPr>
    </w:p>
    <w:p w14:paraId="28E6CF1A" w14:textId="77777777" w:rsidR="00E477B2" w:rsidRDefault="00E477B2" w:rsidP="00E85EDF">
      <w:pPr>
        <w:ind w:firstLine="720"/>
        <w:rPr>
          <w:noProof/>
          <w:sz w:val="22"/>
          <w:szCs w:val="22"/>
        </w:rPr>
      </w:pPr>
    </w:p>
    <w:p w14:paraId="5F7EE41D" w14:textId="6CB87AAD" w:rsidR="00E477B2" w:rsidRDefault="00E477B2" w:rsidP="00E85EDF">
      <w:pPr>
        <w:ind w:firstLine="720"/>
        <w:rPr>
          <w:noProof/>
          <w:sz w:val="22"/>
          <w:szCs w:val="22"/>
        </w:rPr>
      </w:pPr>
    </w:p>
    <w:p w14:paraId="47AF0984" w14:textId="273829A5" w:rsidR="00E477B2" w:rsidRDefault="00E477B2" w:rsidP="00E85EDF">
      <w:pPr>
        <w:ind w:firstLine="720"/>
        <w:rPr>
          <w:noProof/>
          <w:sz w:val="22"/>
          <w:szCs w:val="22"/>
        </w:rPr>
      </w:pPr>
    </w:p>
    <w:p w14:paraId="04C884E6" w14:textId="4D2DE52C" w:rsidR="00E477B2" w:rsidRDefault="00E477B2" w:rsidP="00E85EDF">
      <w:pPr>
        <w:ind w:firstLine="720"/>
        <w:rPr>
          <w:noProof/>
          <w:sz w:val="22"/>
          <w:szCs w:val="22"/>
        </w:rPr>
      </w:pPr>
    </w:p>
    <w:p w14:paraId="43539D9F" w14:textId="09FCB533" w:rsidR="00E477B2" w:rsidRDefault="00E477B2" w:rsidP="00E85EDF">
      <w:pPr>
        <w:ind w:firstLine="720"/>
        <w:rPr>
          <w:noProof/>
          <w:sz w:val="22"/>
          <w:szCs w:val="22"/>
        </w:rPr>
      </w:pPr>
    </w:p>
    <w:p w14:paraId="2213365F" w14:textId="77777777" w:rsidR="00E477B2" w:rsidRDefault="00E477B2" w:rsidP="00E85EDF">
      <w:pPr>
        <w:ind w:firstLine="720"/>
        <w:rPr>
          <w:noProof/>
          <w:sz w:val="22"/>
          <w:szCs w:val="22"/>
        </w:rPr>
      </w:pPr>
    </w:p>
    <w:p w14:paraId="30AA8F14" w14:textId="77777777" w:rsidR="00E477B2" w:rsidRDefault="00E477B2" w:rsidP="00E85EDF">
      <w:pPr>
        <w:ind w:firstLine="720"/>
        <w:rPr>
          <w:noProof/>
          <w:sz w:val="22"/>
          <w:szCs w:val="22"/>
        </w:rPr>
      </w:pPr>
    </w:p>
    <w:p w14:paraId="1B948459" w14:textId="77777777" w:rsidR="00E477B2" w:rsidRDefault="00E477B2" w:rsidP="00E85EDF">
      <w:pPr>
        <w:ind w:firstLine="720"/>
        <w:rPr>
          <w:noProof/>
          <w:sz w:val="22"/>
          <w:szCs w:val="22"/>
        </w:rPr>
      </w:pPr>
    </w:p>
    <w:p w14:paraId="1A17FF19" w14:textId="77777777" w:rsidR="00E477B2" w:rsidRDefault="00E477B2" w:rsidP="00E85EDF">
      <w:pPr>
        <w:ind w:firstLine="720"/>
        <w:rPr>
          <w:noProof/>
          <w:sz w:val="22"/>
          <w:szCs w:val="22"/>
        </w:rPr>
      </w:pPr>
    </w:p>
    <w:p w14:paraId="581BC9DC" w14:textId="23551DD6" w:rsidR="00E477B2" w:rsidRDefault="00E477B2" w:rsidP="00E85EDF">
      <w:pPr>
        <w:ind w:firstLine="720"/>
        <w:rPr>
          <w:noProof/>
          <w:sz w:val="22"/>
          <w:szCs w:val="22"/>
        </w:rPr>
      </w:pPr>
    </w:p>
    <w:p w14:paraId="70838314" w14:textId="12215DEF" w:rsidR="00E477B2" w:rsidRDefault="00E477B2" w:rsidP="00E85EDF">
      <w:pPr>
        <w:ind w:firstLine="720"/>
        <w:rPr>
          <w:noProof/>
          <w:sz w:val="22"/>
          <w:szCs w:val="22"/>
        </w:rPr>
      </w:pPr>
    </w:p>
    <w:p w14:paraId="78BEEDFF" w14:textId="4BB2E4FD" w:rsidR="00E477B2" w:rsidRDefault="00E477B2" w:rsidP="00E85EDF">
      <w:pPr>
        <w:ind w:firstLine="720"/>
        <w:rPr>
          <w:noProof/>
          <w:sz w:val="22"/>
          <w:szCs w:val="22"/>
        </w:rPr>
      </w:pPr>
      <w:r w:rsidRPr="006D42E8">
        <w:rPr>
          <w:noProof/>
          <w:sz w:val="22"/>
          <w:szCs w:val="22"/>
        </w:rPr>
        <w:drawing>
          <wp:anchor distT="0" distB="0" distL="114300" distR="114300" simplePos="0" relativeHeight="251658250" behindDoc="1" locked="0" layoutInCell="1" allowOverlap="1" wp14:anchorId="271728D5" wp14:editId="6187D594">
            <wp:simplePos x="0" y="0"/>
            <wp:positionH relativeFrom="column">
              <wp:posOffset>-908372</wp:posOffset>
            </wp:positionH>
            <wp:positionV relativeFrom="paragraph">
              <wp:posOffset>-908528</wp:posOffset>
            </wp:positionV>
            <wp:extent cx="7557770" cy="11139826"/>
            <wp:effectExtent l="0" t="0" r="5080" b="4445"/>
            <wp:wrapNone/>
            <wp:docPr id="1781330729" name="Picture 6" descr="A poster with people standing in front of a poster&#10;&#10;AI-generated content may be incorrect.">
              <a:extLst xmlns:a="http://schemas.openxmlformats.org/drawingml/2006/main">
                <a:ext uri="{FF2B5EF4-FFF2-40B4-BE49-F238E27FC236}">
                  <a16:creationId xmlns:a16="http://schemas.microsoft.com/office/drawing/2014/main" id="{09383782-3022-4173-B4BB-3C423E6C48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330729" name="Picture 6" descr="A poster with people standing in front of a poster&#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7557770" cy="11139826"/>
                    </a:xfrm>
                    <a:prstGeom prst="rect">
                      <a:avLst/>
                    </a:prstGeom>
                  </pic:spPr>
                </pic:pic>
              </a:graphicData>
            </a:graphic>
            <wp14:sizeRelH relativeFrom="page">
              <wp14:pctWidth>0</wp14:pctWidth>
            </wp14:sizeRelH>
            <wp14:sizeRelV relativeFrom="page">
              <wp14:pctHeight>0</wp14:pctHeight>
            </wp14:sizeRelV>
          </wp:anchor>
        </w:drawing>
      </w:r>
    </w:p>
    <w:p w14:paraId="2C706DE2" w14:textId="50711EFD" w:rsidR="00E477B2" w:rsidRDefault="00E477B2" w:rsidP="00E85EDF">
      <w:pPr>
        <w:ind w:firstLine="720"/>
        <w:rPr>
          <w:noProof/>
          <w:sz w:val="22"/>
          <w:szCs w:val="22"/>
        </w:rPr>
      </w:pPr>
    </w:p>
    <w:p w14:paraId="1D01998D" w14:textId="27003A0B" w:rsidR="00E477B2" w:rsidRDefault="00E477B2" w:rsidP="00E85EDF">
      <w:pPr>
        <w:ind w:firstLine="720"/>
        <w:rPr>
          <w:noProof/>
          <w:sz w:val="22"/>
          <w:szCs w:val="22"/>
        </w:rPr>
      </w:pPr>
    </w:p>
    <w:p w14:paraId="19A3ACBC" w14:textId="23B47CEC" w:rsidR="00E477B2" w:rsidRDefault="00E477B2" w:rsidP="00E85EDF">
      <w:pPr>
        <w:ind w:firstLine="720"/>
        <w:rPr>
          <w:noProof/>
          <w:sz w:val="22"/>
          <w:szCs w:val="22"/>
        </w:rPr>
      </w:pPr>
    </w:p>
    <w:p w14:paraId="552E5184" w14:textId="5B4BC0F3" w:rsidR="00E477B2" w:rsidRDefault="00E477B2" w:rsidP="00E85EDF">
      <w:pPr>
        <w:ind w:firstLine="720"/>
        <w:rPr>
          <w:noProof/>
          <w:sz w:val="22"/>
          <w:szCs w:val="22"/>
        </w:rPr>
      </w:pPr>
    </w:p>
    <w:p w14:paraId="507DCEC3" w14:textId="3EA7C18D" w:rsidR="00E477B2" w:rsidRDefault="00E477B2" w:rsidP="00E85EDF">
      <w:pPr>
        <w:ind w:firstLine="720"/>
        <w:rPr>
          <w:noProof/>
          <w:sz w:val="22"/>
          <w:szCs w:val="22"/>
        </w:rPr>
      </w:pPr>
    </w:p>
    <w:p w14:paraId="7EB0249A" w14:textId="22142F5F" w:rsidR="00E477B2" w:rsidRDefault="00E477B2" w:rsidP="00E85EDF">
      <w:pPr>
        <w:ind w:firstLine="720"/>
        <w:rPr>
          <w:noProof/>
          <w:sz w:val="22"/>
          <w:szCs w:val="22"/>
        </w:rPr>
      </w:pPr>
    </w:p>
    <w:p w14:paraId="31ACC40D" w14:textId="0C6709FF" w:rsidR="00E477B2" w:rsidRDefault="00E477B2" w:rsidP="00E85EDF">
      <w:pPr>
        <w:ind w:firstLine="720"/>
        <w:rPr>
          <w:noProof/>
          <w:sz w:val="22"/>
          <w:szCs w:val="22"/>
        </w:rPr>
      </w:pPr>
    </w:p>
    <w:p w14:paraId="6ACB49FE" w14:textId="0E3F88BC" w:rsidR="00E477B2" w:rsidRDefault="00E477B2" w:rsidP="00E85EDF">
      <w:pPr>
        <w:ind w:firstLine="720"/>
        <w:rPr>
          <w:noProof/>
          <w:sz w:val="22"/>
          <w:szCs w:val="22"/>
        </w:rPr>
      </w:pPr>
    </w:p>
    <w:p w14:paraId="72A20846" w14:textId="025FB9FC" w:rsidR="00E477B2" w:rsidRDefault="00E477B2" w:rsidP="00E85EDF">
      <w:pPr>
        <w:ind w:firstLine="720"/>
        <w:rPr>
          <w:noProof/>
          <w:sz w:val="22"/>
          <w:szCs w:val="22"/>
        </w:rPr>
      </w:pPr>
    </w:p>
    <w:p w14:paraId="0772F427" w14:textId="77777777" w:rsidR="00E477B2" w:rsidRDefault="00E477B2" w:rsidP="00E85EDF">
      <w:pPr>
        <w:ind w:firstLine="720"/>
        <w:rPr>
          <w:noProof/>
          <w:sz w:val="22"/>
          <w:szCs w:val="22"/>
        </w:rPr>
      </w:pPr>
    </w:p>
    <w:p w14:paraId="75373B1E" w14:textId="4018CC68" w:rsidR="00E477B2" w:rsidRDefault="00E477B2" w:rsidP="00E85EDF">
      <w:pPr>
        <w:ind w:firstLine="720"/>
        <w:rPr>
          <w:noProof/>
          <w:sz w:val="22"/>
          <w:szCs w:val="22"/>
        </w:rPr>
      </w:pPr>
    </w:p>
    <w:p w14:paraId="5DB3874C" w14:textId="3F6DC9FC" w:rsidR="00E477B2" w:rsidRDefault="00E477B2" w:rsidP="00E85EDF">
      <w:pPr>
        <w:ind w:firstLine="720"/>
        <w:rPr>
          <w:noProof/>
          <w:sz w:val="22"/>
          <w:szCs w:val="22"/>
        </w:rPr>
      </w:pPr>
    </w:p>
    <w:p w14:paraId="627D4B3B" w14:textId="19FE4BE9" w:rsidR="00E477B2" w:rsidRDefault="00E477B2" w:rsidP="00E85EDF">
      <w:pPr>
        <w:ind w:firstLine="720"/>
        <w:rPr>
          <w:noProof/>
          <w:sz w:val="22"/>
          <w:szCs w:val="22"/>
        </w:rPr>
      </w:pPr>
    </w:p>
    <w:p w14:paraId="76E03DDD" w14:textId="0F1B0F09" w:rsidR="00E477B2" w:rsidRDefault="00E477B2" w:rsidP="00E85EDF">
      <w:pPr>
        <w:ind w:firstLine="720"/>
        <w:rPr>
          <w:noProof/>
          <w:sz w:val="22"/>
          <w:szCs w:val="22"/>
        </w:rPr>
      </w:pPr>
    </w:p>
    <w:p w14:paraId="35E10106" w14:textId="0D1286CB" w:rsidR="00E477B2" w:rsidRDefault="00E477B2" w:rsidP="00E85EDF">
      <w:pPr>
        <w:ind w:firstLine="720"/>
        <w:rPr>
          <w:noProof/>
          <w:sz w:val="22"/>
          <w:szCs w:val="22"/>
        </w:rPr>
      </w:pPr>
    </w:p>
    <w:p w14:paraId="249CB2DC" w14:textId="4227DF68" w:rsidR="00E477B2" w:rsidRDefault="00E477B2" w:rsidP="00E85EDF">
      <w:pPr>
        <w:ind w:firstLine="720"/>
        <w:rPr>
          <w:noProof/>
          <w:sz w:val="22"/>
          <w:szCs w:val="22"/>
        </w:rPr>
      </w:pPr>
    </w:p>
    <w:p w14:paraId="024430AA" w14:textId="55495688" w:rsidR="00E477B2" w:rsidRDefault="00E477B2" w:rsidP="00E85EDF">
      <w:pPr>
        <w:ind w:firstLine="720"/>
        <w:rPr>
          <w:noProof/>
          <w:sz w:val="22"/>
          <w:szCs w:val="22"/>
        </w:rPr>
      </w:pPr>
    </w:p>
    <w:p w14:paraId="12DAEA1E" w14:textId="597D8E86" w:rsidR="00E477B2" w:rsidRDefault="00E477B2" w:rsidP="00E85EDF">
      <w:pPr>
        <w:ind w:firstLine="720"/>
        <w:rPr>
          <w:noProof/>
          <w:sz w:val="22"/>
          <w:szCs w:val="22"/>
        </w:rPr>
      </w:pPr>
    </w:p>
    <w:p w14:paraId="043B109B" w14:textId="754AB4F6" w:rsidR="00E477B2" w:rsidRDefault="00E477B2" w:rsidP="00E85EDF">
      <w:pPr>
        <w:ind w:firstLine="720"/>
        <w:rPr>
          <w:noProof/>
          <w:sz w:val="22"/>
          <w:szCs w:val="22"/>
        </w:rPr>
      </w:pPr>
    </w:p>
    <w:p w14:paraId="299B596F" w14:textId="327F7B5B" w:rsidR="00E477B2" w:rsidRDefault="00E477B2" w:rsidP="00E85EDF">
      <w:pPr>
        <w:ind w:firstLine="720"/>
        <w:rPr>
          <w:noProof/>
          <w:sz w:val="22"/>
          <w:szCs w:val="22"/>
        </w:rPr>
      </w:pPr>
    </w:p>
    <w:p w14:paraId="169198EF" w14:textId="77777777" w:rsidR="00E477B2" w:rsidRDefault="00E477B2" w:rsidP="00E85EDF">
      <w:pPr>
        <w:ind w:firstLine="720"/>
        <w:rPr>
          <w:noProof/>
          <w:sz w:val="22"/>
          <w:szCs w:val="22"/>
        </w:rPr>
      </w:pPr>
    </w:p>
    <w:p w14:paraId="4F6DC9E6" w14:textId="6AB59FBF" w:rsidR="00E477B2" w:rsidRDefault="00E477B2" w:rsidP="00E85EDF">
      <w:pPr>
        <w:ind w:firstLine="720"/>
        <w:rPr>
          <w:noProof/>
          <w:sz w:val="22"/>
          <w:szCs w:val="22"/>
        </w:rPr>
      </w:pPr>
    </w:p>
    <w:p w14:paraId="64881FBD" w14:textId="74FF563F" w:rsidR="00E477B2" w:rsidRDefault="00E477B2" w:rsidP="00E85EDF">
      <w:pPr>
        <w:ind w:firstLine="720"/>
        <w:rPr>
          <w:noProof/>
          <w:sz w:val="22"/>
          <w:szCs w:val="22"/>
        </w:rPr>
      </w:pPr>
    </w:p>
    <w:p w14:paraId="275CF0C6" w14:textId="77777777" w:rsidR="00E477B2" w:rsidRDefault="00E477B2" w:rsidP="00E85EDF">
      <w:pPr>
        <w:ind w:firstLine="720"/>
        <w:rPr>
          <w:noProof/>
          <w:sz w:val="22"/>
          <w:szCs w:val="22"/>
        </w:rPr>
      </w:pPr>
    </w:p>
    <w:p w14:paraId="0734E270" w14:textId="77777777" w:rsidR="00E477B2" w:rsidRDefault="00E477B2" w:rsidP="00E85EDF">
      <w:pPr>
        <w:ind w:firstLine="720"/>
        <w:rPr>
          <w:noProof/>
          <w:sz w:val="22"/>
          <w:szCs w:val="22"/>
        </w:rPr>
      </w:pPr>
    </w:p>
    <w:p w14:paraId="298D3888" w14:textId="2EC236AB" w:rsidR="00E477B2" w:rsidRDefault="00E477B2" w:rsidP="00E85EDF">
      <w:pPr>
        <w:ind w:firstLine="720"/>
        <w:rPr>
          <w:noProof/>
          <w:sz w:val="22"/>
          <w:szCs w:val="22"/>
        </w:rPr>
      </w:pPr>
    </w:p>
    <w:p w14:paraId="798533F6" w14:textId="4FEA71E2" w:rsidR="00E85EDF" w:rsidRPr="006D42E8" w:rsidRDefault="00E85EDF" w:rsidP="00E85EDF">
      <w:pPr>
        <w:ind w:firstLine="720"/>
        <w:rPr>
          <w:sz w:val="22"/>
          <w:szCs w:val="22"/>
        </w:rPr>
      </w:pPr>
    </w:p>
    <w:p w14:paraId="2F475DD1" w14:textId="07EE559A" w:rsidR="00E85EDF" w:rsidRPr="006D42E8" w:rsidRDefault="00E85EDF" w:rsidP="00E85EDF">
      <w:pPr>
        <w:ind w:firstLine="720"/>
        <w:rPr>
          <w:sz w:val="22"/>
          <w:szCs w:val="22"/>
        </w:rPr>
      </w:pPr>
    </w:p>
    <w:p w14:paraId="371B597A" w14:textId="558FFAAA" w:rsidR="00E85EDF" w:rsidRPr="006D42E8" w:rsidRDefault="00E85EDF" w:rsidP="00E85EDF">
      <w:pPr>
        <w:ind w:firstLine="720"/>
        <w:rPr>
          <w:sz w:val="22"/>
          <w:szCs w:val="22"/>
        </w:rPr>
      </w:pPr>
    </w:p>
    <w:p w14:paraId="6D187A0B" w14:textId="7FA508CC" w:rsidR="00E85EDF" w:rsidRPr="006D42E8" w:rsidRDefault="00E85EDF" w:rsidP="00E85EDF">
      <w:pPr>
        <w:ind w:firstLine="720"/>
        <w:rPr>
          <w:sz w:val="22"/>
          <w:szCs w:val="22"/>
        </w:rPr>
      </w:pPr>
    </w:p>
    <w:p w14:paraId="5A1887EF" w14:textId="746A3058" w:rsidR="00E85EDF" w:rsidRPr="006D42E8" w:rsidRDefault="00E85EDF" w:rsidP="00E85EDF">
      <w:pPr>
        <w:ind w:firstLine="720"/>
        <w:rPr>
          <w:sz w:val="22"/>
          <w:szCs w:val="22"/>
        </w:rPr>
      </w:pPr>
    </w:p>
    <w:p w14:paraId="4916943F" w14:textId="1B1A0EDF" w:rsidR="00E85EDF" w:rsidRPr="006D42E8" w:rsidRDefault="00E85EDF" w:rsidP="00E85EDF">
      <w:pPr>
        <w:ind w:firstLine="720"/>
        <w:rPr>
          <w:sz w:val="22"/>
          <w:szCs w:val="22"/>
        </w:rPr>
      </w:pPr>
    </w:p>
    <w:p w14:paraId="3AAC0DB6" w14:textId="36CE44F6" w:rsidR="00E85EDF" w:rsidRPr="006D42E8" w:rsidRDefault="00E85EDF" w:rsidP="00E85EDF">
      <w:pPr>
        <w:ind w:firstLine="720"/>
        <w:rPr>
          <w:sz w:val="22"/>
          <w:szCs w:val="22"/>
        </w:rPr>
      </w:pPr>
    </w:p>
    <w:p w14:paraId="335F4219" w14:textId="77777777" w:rsidR="00E85EDF" w:rsidRPr="006D42E8" w:rsidRDefault="00E85EDF" w:rsidP="00E85EDF">
      <w:pPr>
        <w:ind w:firstLine="720"/>
        <w:rPr>
          <w:sz w:val="22"/>
          <w:szCs w:val="22"/>
        </w:rPr>
      </w:pPr>
    </w:p>
    <w:p w14:paraId="4E3AFA2E" w14:textId="1EFCD2F5" w:rsidR="00E85EDF" w:rsidRPr="006D42E8" w:rsidRDefault="00E85EDF" w:rsidP="00E85EDF">
      <w:pPr>
        <w:ind w:firstLine="720"/>
        <w:rPr>
          <w:sz w:val="22"/>
          <w:szCs w:val="22"/>
        </w:rPr>
      </w:pPr>
    </w:p>
    <w:p w14:paraId="600598FE" w14:textId="7D47297A" w:rsidR="00E85EDF" w:rsidRPr="006D42E8" w:rsidRDefault="00E85EDF" w:rsidP="00E85EDF">
      <w:pPr>
        <w:ind w:firstLine="720"/>
        <w:rPr>
          <w:sz w:val="22"/>
          <w:szCs w:val="22"/>
        </w:rPr>
      </w:pPr>
    </w:p>
    <w:p w14:paraId="79F6B80C" w14:textId="3300D8B1" w:rsidR="00E85EDF" w:rsidRPr="006D42E8" w:rsidRDefault="00E85EDF" w:rsidP="00E85EDF">
      <w:pPr>
        <w:ind w:firstLine="720"/>
        <w:rPr>
          <w:sz w:val="22"/>
          <w:szCs w:val="22"/>
        </w:rPr>
      </w:pPr>
    </w:p>
    <w:p w14:paraId="51B8014D" w14:textId="257C4DCA" w:rsidR="00E85EDF" w:rsidRPr="006D42E8" w:rsidRDefault="00E85EDF" w:rsidP="00E85EDF">
      <w:pPr>
        <w:ind w:firstLine="720"/>
        <w:rPr>
          <w:sz w:val="22"/>
          <w:szCs w:val="22"/>
        </w:rPr>
      </w:pPr>
    </w:p>
    <w:p w14:paraId="5400D0F3" w14:textId="3CE813B6" w:rsidR="00E85EDF" w:rsidRPr="006D42E8" w:rsidRDefault="00E85EDF" w:rsidP="00E85EDF">
      <w:pPr>
        <w:ind w:firstLine="720"/>
        <w:rPr>
          <w:sz w:val="22"/>
          <w:szCs w:val="22"/>
        </w:rPr>
      </w:pPr>
    </w:p>
    <w:p w14:paraId="090342EE" w14:textId="5E8EB2DE" w:rsidR="00E85EDF" w:rsidRPr="006D42E8" w:rsidRDefault="00E85EDF" w:rsidP="00E85EDF">
      <w:pPr>
        <w:ind w:firstLine="720"/>
        <w:rPr>
          <w:sz w:val="22"/>
          <w:szCs w:val="22"/>
        </w:rPr>
      </w:pPr>
    </w:p>
    <w:p w14:paraId="625809AD" w14:textId="52767BB0" w:rsidR="00E85EDF" w:rsidRPr="006D42E8" w:rsidRDefault="00E85EDF" w:rsidP="00E85EDF">
      <w:pPr>
        <w:ind w:firstLine="720"/>
        <w:rPr>
          <w:sz w:val="22"/>
          <w:szCs w:val="22"/>
        </w:rPr>
      </w:pPr>
    </w:p>
    <w:p w14:paraId="2B1F5A2A" w14:textId="77777777" w:rsidR="00E85EDF" w:rsidRPr="006D42E8" w:rsidRDefault="00E85EDF" w:rsidP="00E85EDF">
      <w:pPr>
        <w:ind w:firstLine="720"/>
        <w:rPr>
          <w:sz w:val="22"/>
          <w:szCs w:val="22"/>
        </w:rPr>
      </w:pPr>
    </w:p>
    <w:p w14:paraId="6E36DB66" w14:textId="16D0C051" w:rsidR="00E85EDF" w:rsidRPr="006D42E8" w:rsidRDefault="00E85EDF" w:rsidP="00E85EDF">
      <w:pPr>
        <w:ind w:firstLine="720"/>
        <w:rPr>
          <w:sz w:val="22"/>
          <w:szCs w:val="22"/>
        </w:rPr>
      </w:pPr>
    </w:p>
    <w:p w14:paraId="14E2EE81" w14:textId="20E6AF87" w:rsidR="00E85EDF" w:rsidRPr="006D42E8" w:rsidRDefault="00E85EDF" w:rsidP="00E85EDF">
      <w:pPr>
        <w:ind w:firstLine="720"/>
        <w:rPr>
          <w:sz w:val="22"/>
          <w:szCs w:val="22"/>
        </w:rPr>
      </w:pPr>
    </w:p>
    <w:p w14:paraId="37BE8D90" w14:textId="55456B0B" w:rsidR="00E85EDF" w:rsidRPr="006D42E8" w:rsidRDefault="00E85EDF" w:rsidP="00E85EDF">
      <w:pPr>
        <w:ind w:firstLine="720"/>
        <w:rPr>
          <w:sz w:val="22"/>
          <w:szCs w:val="22"/>
        </w:rPr>
      </w:pPr>
    </w:p>
    <w:p w14:paraId="39BAE80A" w14:textId="013F39F8" w:rsidR="00E85EDF" w:rsidRPr="006D42E8" w:rsidRDefault="00E85EDF" w:rsidP="00E85EDF">
      <w:pPr>
        <w:ind w:firstLine="720"/>
        <w:rPr>
          <w:sz w:val="22"/>
          <w:szCs w:val="22"/>
        </w:rPr>
      </w:pPr>
    </w:p>
    <w:p w14:paraId="75DBFB6F" w14:textId="4DE12B35" w:rsidR="00E85EDF" w:rsidRPr="006D42E8" w:rsidRDefault="00E85EDF" w:rsidP="00E85EDF">
      <w:pPr>
        <w:ind w:firstLine="720"/>
        <w:rPr>
          <w:sz w:val="22"/>
          <w:szCs w:val="22"/>
        </w:rPr>
      </w:pPr>
    </w:p>
    <w:p w14:paraId="0F5A37DA" w14:textId="74D01EE9" w:rsidR="00E85EDF" w:rsidRPr="006D42E8" w:rsidRDefault="00E85EDF" w:rsidP="00E85EDF">
      <w:pPr>
        <w:ind w:firstLine="720"/>
        <w:rPr>
          <w:sz w:val="22"/>
          <w:szCs w:val="22"/>
        </w:rPr>
      </w:pPr>
    </w:p>
    <w:p w14:paraId="681FCBFD" w14:textId="77777777" w:rsidR="00E85EDF" w:rsidRPr="006D42E8" w:rsidRDefault="00E85EDF" w:rsidP="00E85EDF">
      <w:pPr>
        <w:ind w:firstLine="720"/>
        <w:rPr>
          <w:sz w:val="22"/>
          <w:szCs w:val="22"/>
        </w:rPr>
      </w:pPr>
    </w:p>
    <w:p w14:paraId="3A412DC9" w14:textId="77777777" w:rsidR="00E85EDF" w:rsidRPr="006D42E8" w:rsidRDefault="00E85EDF" w:rsidP="00E85EDF">
      <w:pPr>
        <w:ind w:firstLine="720"/>
        <w:rPr>
          <w:sz w:val="22"/>
          <w:szCs w:val="22"/>
        </w:rPr>
      </w:pPr>
    </w:p>
    <w:p w14:paraId="47E2A366" w14:textId="004158E8" w:rsidR="00E85EDF" w:rsidRPr="006D42E8" w:rsidRDefault="00E85EDF" w:rsidP="00E85EDF">
      <w:pPr>
        <w:ind w:firstLine="720"/>
        <w:rPr>
          <w:sz w:val="22"/>
          <w:szCs w:val="22"/>
        </w:rPr>
      </w:pPr>
    </w:p>
    <w:p w14:paraId="7F9490B1" w14:textId="3ABEFCD6" w:rsidR="00E85EDF" w:rsidRPr="006D42E8" w:rsidRDefault="00E85EDF" w:rsidP="00E85EDF">
      <w:pPr>
        <w:ind w:firstLine="720"/>
        <w:rPr>
          <w:sz w:val="22"/>
          <w:szCs w:val="22"/>
        </w:rPr>
      </w:pPr>
    </w:p>
    <w:p w14:paraId="1D11A96C" w14:textId="66628B4A" w:rsidR="00E85EDF" w:rsidRPr="00E85EDF" w:rsidRDefault="00E85EDF" w:rsidP="00E85EDF">
      <w:pPr>
        <w:rPr>
          <w:sz w:val="22"/>
          <w:szCs w:val="22"/>
        </w:rPr>
      </w:pPr>
    </w:p>
    <w:sectPr w:rsidR="00E85EDF" w:rsidRPr="00E85EDF">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A7093" w14:textId="77777777" w:rsidR="00D17E2D" w:rsidRPr="006D42E8" w:rsidRDefault="00D17E2D" w:rsidP="00B94626">
      <w:r w:rsidRPr="006D42E8">
        <w:separator/>
      </w:r>
    </w:p>
  </w:endnote>
  <w:endnote w:type="continuationSeparator" w:id="0">
    <w:p w14:paraId="00C687E8" w14:textId="77777777" w:rsidR="00D17E2D" w:rsidRPr="006D42E8" w:rsidRDefault="00D17E2D" w:rsidP="00B94626">
      <w:r w:rsidRPr="006D42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83922" w14:textId="77777777" w:rsidR="00733C44" w:rsidRDefault="00733C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FBCAD" w14:textId="77777777" w:rsidR="00733C44" w:rsidRDefault="00733C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F6CDE" w14:textId="77777777" w:rsidR="00733C44" w:rsidRDefault="00733C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71F4C" w14:textId="77777777" w:rsidR="00D17E2D" w:rsidRPr="006D42E8" w:rsidRDefault="00D17E2D" w:rsidP="00B94626">
      <w:r w:rsidRPr="006D42E8">
        <w:separator/>
      </w:r>
    </w:p>
  </w:footnote>
  <w:footnote w:type="continuationSeparator" w:id="0">
    <w:p w14:paraId="3C59D0D0" w14:textId="77777777" w:rsidR="00D17E2D" w:rsidRPr="006D42E8" w:rsidRDefault="00D17E2D" w:rsidP="00B94626">
      <w:r w:rsidRPr="006D42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19422" w14:textId="77777777" w:rsidR="00B94626" w:rsidRPr="006D42E8" w:rsidRDefault="00B946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89C68" w14:textId="30C69F9A" w:rsidR="002E4E38" w:rsidRPr="006D42E8" w:rsidRDefault="002E4E38">
    <w:pPr>
      <w:pStyle w:val="Header"/>
    </w:pPr>
    <w:r w:rsidRPr="006D42E8">
      <w:rPr>
        <w:noProof/>
      </w:rPr>
      <w:drawing>
        <wp:anchor distT="0" distB="0" distL="114300" distR="114300" simplePos="0" relativeHeight="251657216" behindDoc="1" locked="0" layoutInCell="1" allowOverlap="1" wp14:anchorId="10F6463E" wp14:editId="15C1D960">
          <wp:simplePos x="0" y="0"/>
          <wp:positionH relativeFrom="column">
            <wp:posOffset>5721350</wp:posOffset>
          </wp:positionH>
          <wp:positionV relativeFrom="paragraph">
            <wp:posOffset>-303472</wp:posOffset>
          </wp:positionV>
          <wp:extent cx="736916" cy="727364"/>
          <wp:effectExtent l="0" t="0" r="0" b="0"/>
          <wp:wrapNone/>
          <wp:docPr id="1280809232" name="Picture 7" descr="A black and grey text&#10;&#10;AI-generated content may be incorrect.">
            <a:extLst xmlns:a="http://schemas.openxmlformats.org/drawingml/2006/main">
              <a:ext uri="{FF2B5EF4-FFF2-40B4-BE49-F238E27FC236}">
                <a16:creationId xmlns:a16="http://schemas.microsoft.com/office/drawing/2014/main" id="{E366AF27-4F7B-47CA-8983-97028E88E8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809232" name="Picture 7" descr="A black and grey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36916" cy="72736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FD02F" w14:textId="77777777" w:rsidR="00A053E5" w:rsidRPr="006D42E8" w:rsidRDefault="00A053E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D2CE5"/>
    <w:multiLevelType w:val="multilevel"/>
    <w:tmpl w:val="03DE97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FB4FD6"/>
    <w:multiLevelType w:val="multilevel"/>
    <w:tmpl w:val="02E0A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AD520B"/>
    <w:multiLevelType w:val="multilevel"/>
    <w:tmpl w:val="5944D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83574F"/>
    <w:multiLevelType w:val="multilevel"/>
    <w:tmpl w:val="89C85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196155"/>
    <w:multiLevelType w:val="multilevel"/>
    <w:tmpl w:val="A8347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6B1FF8"/>
    <w:multiLevelType w:val="multilevel"/>
    <w:tmpl w:val="57501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A35A11"/>
    <w:multiLevelType w:val="multilevel"/>
    <w:tmpl w:val="03BC9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8889796">
    <w:abstractNumId w:val="1"/>
  </w:num>
  <w:num w:numId="2" w16cid:durableId="171921107">
    <w:abstractNumId w:val="0"/>
  </w:num>
  <w:num w:numId="3" w16cid:durableId="390350320">
    <w:abstractNumId w:val="4"/>
  </w:num>
  <w:num w:numId="4" w16cid:durableId="871697487">
    <w:abstractNumId w:val="2"/>
  </w:num>
  <w:num w:numId="5" w16cid:durableId="1039472091">
    <w:abstractNumId w:val="3"/>
  </w:num>
  <w:num w:numId="6" w16cid:durableId="1942101270">
    <w:abstractNumId w:val="5"/>
  </w:num>
  <w:num w:numId="7" w16cid:durableId="102702627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626"/>
    <w:rsid w:val="0000138C"/>
    <w:rsid w:val="000137C6"/>
    <w:rsid w:val="00014472"/>
    <w:rsid w:val="00016A67"/>
    <w:rsid w:val="00027131"/>
    <w:rsid w:val="00040244"/>
    <w:rsid w:val="00057754"/>
    <w:rsid w:val="00066A5A"/>
    <w:rsid w:val="000675FD"/>
    <w:rsid w:val="00097DE8"/>
    <w:rsid w:val="000B61FE"/>
    <w:rsid w:val="000C10E5"/>
    <w:rsid w:val="000E3678"/>
    <w:rsid w:val="000F0826"/>
    <w:rsid w:val="000F0CC0"/>
    <w:rsid w:val="00103BD5"/>
    <w:rsid w:val="00106CF9"/>
    <w:rsid w:val="0010719A"/>
    <w:rsid w:val="00117D4D"/>
    <w:rsid w:val="001232A3"/>
    <w:rsid w:val="00146B31"/>
    <w:rsid w:val="00162FBB"/>
    <w:rsid w:val="00166441"/>
    <w:rsid w:val="001851A0"/>
    <w:rsid w:val="00187133"/>
    <w:rsid w:val="0018733E"/>
    <w:rsid w:val="001A04B1"/>
    <w:rsid w:val="001B25E5"/>
    <w:rsid w:val="001B37A7"/>
    <w:rsid w:val="001E52D9"/>
    <w:rsid w:val="001F1C39"/>
    <w:rsid w:val="001F3E6F"/>
    <w:rsid w:val="00201DFD"/>
    <w:rsid w:val="0020666A"/>
    <w:rsid w:val="002133B5"/>
    <w:rsid w:val="0021355A"/>
    <w:rsid w:val="00222AE2"/>
    <w:rsid w:val="00224623"/>
    <w:rsid w:val="0023433F"/>
    <w:rsid w:val="00245B9D"/>
    <w:rsid w:val="002554DE"/>
    <w:rsid w:val="00256B31"/>
    <w:rsid w:val="002654DC"/>
    <w:rsid w:val="00273766"/>
    <w:rsid w:val="0027464B"/>
    <w:rsid w:val="00276F11"/>
    <w:rsid w:val="00280903"/>
    <w:rsid w:val="00286930"/>
    <w:rsid w:val="002B1728"/>
    <w:rsid w:val="002B7D9D"/>
    <w:rsid w:val="002D0236"/>
    <w:rsid w:val="002E4E38"/>
    <w:rsid w:val="00307CE1"/>
    <w:rsid w:val="0031174F"/>
    <w:rsid w:val="003230D2"/>
    <w:rsid w:val="00324740"/>
    <w:rsid w:val="003350F3"/>
    <w:rsid w:val="00364668"/>
    <w:rsid w:val="00367713"/>
    <w:rsid w:val="00385C59"/>
    <w:rsid w:val="00396AAC"/>
    <w:rsid w:val="003A61A0"/>
    <w:rsid w:val="003C2AF1"/>
    <w:rsid w:val="003D0D22"/>
    <w:rsid w:val="003F1056"/>
    <w:rsid w:val="003F4466"/>
    <w:rsid w:val="004038E8"/>
    <w:rsid w:val="00405505"/>
    <w:rsid w:val="004168C7"/>
    <w:rsid w:val="00420A15"/>
    <w:rsid w:val="004214DB"/>
    <w:rsid w:val="00422EFD"/>
    <w:rsid w:val="00437575"/>
    <w:rsid w:val="00463C06"/>
    <w:rsid w:val="00470A02"/>
    <w:rsid w:val="00473C4F"/>
    <w:rsid w:val="00476492"/>
    <w:rsid w:val="00486F17"/>
    <w:rsid w:val="004A4173"/>
    <w:rsid w:val="004B03CA"/>
    <w:rsid w:val="004B4CC7"/>
    <w:rsid w:val="004C3F25"/>
    <w:rsid w:val="004D44D4"/>
    <w:rsid w:val="004E3F0F"/>
    <w:rsid w:val="004F4193"/>
    <w:rsid w:val="004F73FD"/>
    <w:rsid w:val="00502276"/>
    <w:rsid w:val="00502309"/>
    <w:rsid w:val="00504CC5"/>
    <w:rsid w:val="00507EAF"/>
    <w:rsid w:val="00514E1A"/>
    <w:rsid w:val="00522255"/>
    <w:rsid w:val="00530F28"/>
    <w:rsid w:val="00530F4A"/>
    <w:rsid w:val="00560D30"/>
    <w:rsid w:val="00563268"/>
    <w:rsid w:val="00571655"/>
    <w:rsid w:val="00574AEF"/>
    <w:rsid w:val="00574E1F"/>
    <w:rsid w:val="00585347"/>
    <w:rsid w:val="00590CF2"/>
    <w:rsid w:val="005A70DD"/>
    <w:rsid w:val="005C0AFF"/>
    <w:rsid w:val="005C3350"/>
    <w:rsid w:val="005D3FED"/>
    <w:rsid w:val="005F5630"/>
    <w:rsid w:val="0061673C"/>
    <w:rsid w:val="00620D6D"/>
    <w:rsid w:val="006345F5"/>
    <w:rsid w:val="00637001"/>
    <w:rsid w:val="00642FC0"/>
    <w:rsid w:val="006641B7"/>
    <w:rsid w:val="00667127"/>
    <w:rsid w:val="00670732"/>
    <w:rsid w:val="00672575"/>
    <w:rsid w:val="00673E57"/>
    <w:rsid w:val="0067528D"/>
    <w:rsid w:val="00686D34"/>
    <w:rsid w:val="006A554C"/>
    <w:rsid w:val="006D42E8"/>
    <w:rsid w:val="006F550C"/>
    <w:rsid w:val="0072091C"/>
    <w:rsid w:val="00726815"/>
    <w:rsid w:val="00733C44"/>
    <w:rsid w:val="0073446D"/>
    <w:rsid w:val="007403EE"/>
    <w:rsid w:val="00744373"/>
    <w:rsid w:val="007449D2"/>
    <w:rsid w:val="00745B50"/>
    <w:rsid w:val="00754AAA"/>
    <w:rsid w:val="00755428"/>
    <w:rsid w:val="007606F7"/>
    <w:rsid w:val="00770B2C"/>
    <w:rsid w:val="00782E64"/>
    <w:rsid w:val="00785B6B"/>
    <w:rsid w:val="007912E3"/>
    <w:rsid w:val="00794BCD"/>
    <w:rsid w:val="00795422"/>
    <w:rsid w:val="00796996"/>
    <w:rsid w:val="007B1308"/>
    <w:rsid w:val="007B4B95"/>
    <w:rsid w:val="007B6F3B"/>
    <w:rsid w:val="007C452D"/>
    <w:rsid w:val="007D4CB6"/>
    <w:rsid w:val="007D779C"/>
    <w:rsid w:val="007E0E90"/>
    <w:rsid w:val="007E4999"/>
    <w:rsid w:val="007F4DC3"/>
    <w:rsid w:val="00812DC4"/>
    <w:rsid w:val="00814316"/>
    <w:rsid w:val="00816FE9"/>
    <w:rsid w:val="00821C50"/>
    <w:rsid w:val="008268B4"/>
    <w:rsid w:val="00852230"/>
    <w:rsid w:val="008667DC"/>
    <w:rsid w:val="00871FF7"/>
    <w:rsid w:val="00875773"/>
    <w:rsid w:val="00877865"/>
    <w:rsid w:val="00885B86"/>
    <w:rsid w:val="00892F67"/>
    <w:rsid w:val="0089480D"/>
    <w:rsid w:val="008A1F4D"/>
    <w:rsid w:val="008A4B86"/>
    <w:rsid w:val="008B42CB"/>
    <w:rsid w:val="008C51B7"/>
    <w:rsid w:val="008C58D4"/>
    <w:rsid w:val="008D117D"/>
    <w:rsid w:val="008D6F93"/>
    <w:rsid w:val="008D77A0"/>
    <w:rsid w:val="008E14D1"/>
    <w:rsid w:val="008F2C56"/>
    <w:rsid w:val="008F7A88"/>
    <w:rsid w:val="0090747B"/>
    <w:rsid w:val="00922C0B"/>
    <w:rsid w:val="00926A40"/>
    <w:rsid w:val="0094702D"/>
    <w:rsid w:val="009719A5"/>
    <w:rsid w:val="009727A0"/>
    <w:rsid w:val="0097656E"/>
    <w:rsid w:val="00990C0C"/>
    <w:rsid w:val="0099395B"/>
    <w:rsid w:val="00996AF1"/>
    <w:rsid w:val="009A03F1"/>
    <w:rsid w:val="009B31E6"/>
    <w:rsid w:val="009B3568"/>
    <w:rsid w:val="009C2535"/>
    <w:rsid w:val="009C4380"/>
    <w:rsid w:val="009D633A"/>
    <w:rsid w:val="009E265A"/>
    <w:rsid w:val="00A053E5"/>
    <w:rsid w:val="00A05401"/>
    <w:rsid w:val="00A05A07"/>
    <w:rsid w:val="00A077E1"/>
    <w:rsid w:val="00A14B10"/>
    <w:rsid w:val="00A41415"/>
    <w:rsid w:val="00A57F16"/>
    <w:rsid w:val="00A620CE"/>
    <w:rsid w:val="00A62FF4"/>
    <w:rsid w:val="00A631CD"/>
    <w:rsid w:val="00A648F8"/>
    <w:rsid w:val="00A75DFD"/>
    <w:rsid w:val="00A76182"/>
    <w:rsid w:val="00A77800"/>
    <w:rsid w:val="00A800AE"/>
    <w:rsid w:val="00A807DE"/>
    <w:rsid w:val="00A81701"/>
    <w:rsid w:val="00A83F4D"/>
    <w:rsid w:val="00A854ED"/>
    <w:rsid w:val="00A90A53"/>
    <w:rsid w:val="00A97AF7"/>
    <w:rsid w:val="00AA2453"/>
    <w:rsid w:val="00AB3F2D"/>
    <w:rsid w:val="00AC03DF"/>
    <w:rsid w:val="00AC610A"/>
    <w:rsid w:val="00AF53EA"/>
    <w:rsid w:val="00B002F9"/>
    <w:rsid w:val="00B06CA3"/>
    <w:rsid w:val="00B101E1"/>
    <w:rsid w:val="00B104C9"/>
    <w:rsid w:val="00B11F18"/>
    <w:rsid w:val="00B37029"/>
    <w:rsid w:val="00B614B2"/>
    <w:rsid w:val="00B61B38"/>
    <w:rsid w:val="00B6364A"/>
    <w:rsid w:val="00B65779"/>
    <w:rsid w:val="00B71120"/>
    <w:rsid w:val="00B7423F"/>
    <w:rsid w:val="00B86F65"/>
    <w:rsid w:val="00B94626"/>
    <w:rsid w:val="00BA25E8"/>
    <w:rsid w:val="00BA6552"/>
    <w:rsid w:val="00BD0F08"/>
    <w:rsid w:val="00C12A95"/>
    <w:rsid w:val="00C17B9D"/>
    <w:rsid w:val="00C2023F"/>
    <w:rsid w:val="00C205C8"/>
    <w:rsid w:val="00C41FD3"/>
    <w:rsid w:val="00C449D3"/>
    <w:rsid w:val="00C51049"/>
    <w:rsid w:val="00C57DD1"/>
    <w:rsid w:val="00C64546"/>
    <w:rsid w:val="00C87152"/>
    <w:rsid w:val="00C87A7C"/>
    <w:rsid w:val="00C96385"/>
    <w:rsid w:val="00CA47BA"/>
    <w:rsid w:val="00CB2362"/>
    <w:rsid w:val="00CE129E"/>
    <w:rsid w:val="00CE16A9"/>
    <w:rsid w:val="00CE1D03"/>
    <w:rsid w:val="00CE21EF"/>
    <w:rsid w:val="00D012C5"/>
    <w:rsid w:val="00D0222F"/>
    <w:rsid w:val="00D03051"/>
    <w:rsid w:val="00D13F21"/>
    <w:rsid w:val="00D17E2D"/>
    <w:rsid w:val="00D2132D"/>
    <w:rsid w:val="00D319B8"/>
    <w:rsid w:val="00D357B7"/>
    <w:rsid w:val="00D42499"/>
    <w:rsid w:val="00D4757C"/>
    <w:rsid w:val="00D61C3C"/>
    <w:rsid w:val="00D641A5"/>
    <w:rsid w:val="00D729B8"/>
    <w:rsid w:val="00D7605A"/>
    <w:rsid w:val="00D9249B"/>
    <w:rsid w:val="00DB2392"/>
    <w:rsid w:val="00DC5ED5"/>
    <w:rsid w:val="00DD71F1"/>
    <w:rsid w:val="00DF7638"/>
    <w:rsid w:val="00E04708"/>
    <w:rsid w:val="00E17CDE"/>
    <w:rsid w:val="00E31539"/>
    <w:rsid w:val="00E4096A"/>
    <w:rsid w:val="00E40B7E"/>
    <w:rsid w:val="00E44734"/>
    <w:rsid w:val="00E454A7"/>
    <w:rsid w:val="00E471CA"/>
    <w:rsid w:val="00E477B2"/>
    <w:rsid w:val="00E64ABA"/>
    <w:rsid w:val="00E85EDF"/>
    <w:rsid w:val="00E862C9"/>
    <w:rsid w:val="00E90316"/>
    <w:rsid w:val="00EA1616"/>
    <w:rsid w:val="00EC0B30"/>
    <w:rsid w:val="00EC48C0"/>
    <w:rsid w:val="00ED6269"/>
    <w:rsid w:val="00EE218E"/>
    <w:rsid w:val="00EE28FF"/>
    <w:rsid w:val="00EE5171"/>
    <w:rsid w:val="00EE58C8"/>
    <w:rsid w:val="00EF0780"/>
    <w:rsid w:val="00EF4E68"/>
    <w:rsid w:val="00F04699"/>
    <w:rsid w:val="00F13240"/>
    <w:rsid w:val="00F3197C"/>
    <w:rsid w:val="00F31D0B"/>
    <w:rsid w:val="00F3382A"/>
    <w:rsid w:val="00F33E44"/>
    <w:rsid w:val="00F461F7"/>
    <w:rsid w:val="00F50559"/>
    <w:rsid w:val="00F61794"/>
    <w:rsid w:val="00F66789"/>
    <w:rsid w:val="00F828BA"/>
    <w:rsid w:val="00F84437"/>
    <w:rsid w:val="00F96006"/>
    <w:rsid w:val="00F969F4"/>
    <w:rsid w:val="00FA271C"/>
    <w:rsid w:val="00FA29D0"/>
    <w:rsid w:val="00FA6FDF"/>
    <w:rsid w:val="00FC092D"/>
    <w:rsid w:val="00FC1C1A"/>
    <w:rsid w:val="00FC6B11"/>
    <w:rsid w:val="00FD5596"/>
    <w:rsid w:val="00FE4125"/>
    <w:rsid w:val="00FE7469"/>
    <w:rsid w:val="1257B0C3"/>
    <w:rsid w:val="1F41174F"/>
    <w:rsid w:val="314CEF1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ECD30"/>
  <w15:chartTrackingRefBased/>
  <w15:docId w15:val="{0F816C7E-A78C-4DB4-B822-475926134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46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46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46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46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46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462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462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462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462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46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46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46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46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46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46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46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46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4626"/>
    <w:rPr>
      <w:rFonts w:eastAsiaTheme="majorEastAsia" w:cstheme="majorBidi"/>
      <w:color w:val="272727" w:themeColor="text1" w:themeTint="D8"/>
    </w:rPr>
  </w:style>
  <w:style w:type="paragraph" w:styleId="Title">
    <w:name w:val="Title"/>
    <w:basedOn w:val="Normal"/>
    <w:next w:val="Normal"/>
    <w:link w:val="TitleChar"/>
    <w:uiPriority w:val="10"/>
    <w:qFormat/>
    <w:rsid w:val="00B9462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46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462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46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462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94626"/>
    <w:rPr>
      <w:i/>
      <w:iCs/>
      <w:color w:val="404040" w:themeColor="text1" w:themeTint="BF"/>
    </w:rPr>
  </w:style>
  <w:style w:type="paragraph" w:styleId="ListParagraph">
    <w:name w:val="List Paragraph"/>
    <w:basedOn w:val="Normal"/>
    <w:uiPriority w:val="34"/>
    <w:qFormat/>
    <w:rsid w:val="00B94626"/>
    <w:pPr>
      <w:ind w:left="720"/>
      <w:contextualSpacing/>
    </w:pPr>
  </w:style>
  <w:style w:type="character" w:styleId="IntenseEmphasis">
    <w:name w:val="Intense Emphasis"/>
    <w:basedOn w:val="DefaultParagraphFont"/>
    <w:uiPriority w:val="21"/>
    <w:qFormat/>
    <w:rsid w:val="00B94626"/>
    <w:rPr>
      <w:i/>
      <w:iCs/>
      <w:color w:val="0F4761" w:themeColor="accent1" w:themeShade="BF"/>
    </w:rPr>
  </w:style>
  <w:style w:type="paragraph" w:styleId="IntenseQuote">
    <w:name w:val="Intense Quote"/>
    <w:basedOn w:val="Normal"/>
    <w:next w:val="Normal"/>
    <w:link w:val="IntenseQuoteChar"/>
    <w:uiPriority w:val="30"/>
    <w:qFormat/>
    <w:rsid w:val="00B946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4626"/>
    <w:rPr>
      <w:i/>
      <w:iCs/>
      <w:color w:val="0F4761" w:themeColor="accent1" w:themeShade="BF"/>
    </w:rPr>
  </w:style>
  <w:style w:type="character" w:styleId="IntenseReference">
    <w:name w:val="Intense Reference"/>
    <w:basedOn w:val="DefaultParagraphFont"/>
    <w:uiPriority w:val="32"/>
    <w:qFormat/>
    <w:rsid w:val="00B94626"/>
    <w:rPr>
      <w:b/>
      <w:bCs/>
      <w:smallCaps/>
      <w:color w:val="0F4761" w:themeColor="accent1" w:themeShade="BF"/>
      <w:spacing w:val="5"/>
    </w:rPr>
  </w:style>
  <w:style w:type="paragraph" w:styleId="Header">
    <w:name w:val="header"/>
    <w:basedOn w:val="Normal"/>
    <w:link w:val="HeaderChar"/>
    <w:uiPriority w:val="99"/>
    <w:unhideWhenUsed/>
    <w:rsid w:val="00B94626"/>
    <w:pPr>
      <w:tabs>
        <w:tab w:val="center" w:pos="4513"/>
        <w:tab w:val="right" w:pos="9026"/>
      </w:tabs>
    </w:pPr>
  </w:style>
  <w:style w:type="character" w:customStyle="1" w:styleId="HeaderChar">
    <w:name w:val="Header Char"/>
    <w:basedOn w:val="DefaultParagraphFont"/>
    <w:link w:val="Header"/>
    <w:uiPriority w:val="99"/>
    <w:rsid w:val="00B94626"/>
  </w:style>
  <w:style w:type="paragraph" w:styleId="Footer">
    <w:name w:val="footer"/>
    <w:basedOn w:val="Normal"/>
    <w:link w:val="FooterChar"/>
    <w:uiPriority w:val="99"/>
    <w:unhideWhenUsed/>
    <w:rsid w:val="00B94626"/>
    <w:pPr>
      <w:tabs>
        <w:tab w:val="center" w:pos="4513"/>
        <w:tab w:val="right" w:pos="9026"/>
      </w:tabs>
    </w:pPr>
  </w:style>
  <w:style w:type="character" w:customStyle="1" w:styleId="FooterChar">
    <w:name w:val="Footer Char"/>
    <w:basedOn w:val="DefaultParagraphFont"/>
    <w:link w:val="Footer"/>
    <w:uiPriority w:val="99"/>
    <w:rsid w:val="00B94626"/>
  </w:style>
  <w:style w:type="paragraph" w:styleId="Revision">
    <w:name w:val="Revision"/>
    <w:hidden/>
    <w:uiPriority w:val="99"/>
    <w:semiHidden/>
    <w:rsid w:val="00B94626"/>
  </w:style>
  <w:style w:type="table" w:styleId="TableGrid">
    <w:name w:val="Table Grid"/>
    <w:basedOn w:val="TableNormal"/>
    <w:uiPriority w:val="39"/>
    <w:rsid w:val="00B946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A6FDF"/>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FA6FDF"/>
  </w:style>
  <w:style w:type="character" w:customStyle="1" w:styleId="eop">
    <w:name w:val="eop"/>
    <w:basedOn w:val="DefaultParagraphFont"/>
    <w:rsid w:val="00FA6F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301038">
      <w:bodyDiv w:val="1"/>
      <w:marLeft w:val="0"/>
      <w:marRight w:val="0"/>
      <w:marTop w:val="0"/>
      <w:marBottom w:val="0"/>
      <w:divBdr>
        <w:top w:val="none" w:sz="0" w:space="0" w:color="auto"/>
        <w:left w:val="none" w:sz="0" w:space="0" w:color="auto"/>
        <w:bottom w:val="none" w:sz="0" w:space="0" w:color="auto"/>
        <w:right w:val="none" w:sz="0" w:space="0" w:color="auto"/>
      </w:divBdr>
    </w:div>
    <w:div w:id="248544209">
      <w:bodyDiv w:val="1"/>
      <w:marLeft w:val="0"/>
      <w:marRight w:val="0"/>
      <w:marTop w:val="0"/>
      <w:marBottom w:val="0"/>
      <w:divBdr>
        <w:top w:val="none" w:sz="0" w:space="0" w:color="auto"/>
        <w:left w:val="none" w:sz="0" w:space="0" w:color="auto"/>
        <w:bottom w:val="none" w:sz="0" w:space="0" w:color="auto"/>
        <w:right w:val="none" w:sz="0" w:space="0" w:color="auto"/>
      </w:divBdr>
    </w:div>
    <w:div w:id="488667658">
      <w:bodyDiv w:val="1"/>
      <w:marLeft w:val="0"/>
      <w:marRight w:val="0"/>
      <w:marTop w:val="0"/>
      <w:marBottom w:val="0"/>
      <w:divBdr>
        <w:top w:val="none" w:sz="0" w:space="0" w:color="auto"/>
        <w:left w:val="none" w:sz="0" w:space="0" w:color="auto"/>
        <w:bottom w:val="none" w:sz="0" w:space="0" w:color="auto"/>
        <w:right w:val="none" w:sz="0" w:space="0" w:color="auto"/>
      </w:divBdr>
    </w:div>
    <w:div w:id="1680693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B41274201A164FA8D462E40839F201" ma:contentTypeVersion="3" ma:contentTypeDescription="Create a new document." ma:contentTypeScope="" ma:versionID="7ed6f49551dc55dc7bc8612c833a427a">
  <xsd:schema xmlns:xsd="http://www.w3.org/2001/XMLSchema" xmlns:xs="http://www.w3.org/2001/XMLSchema" xmlns:p="http://schemas.microsoft.com/office/2006/metadata/properties" xmlns:ns2="6f14e8c1-2ac8-480d-b99b-1ab5ee9b2f24" targetNamespace="http://schemas.microsoft.com/office/2006/metadata/properties" ma:root="true" ma:fieldsID="b4a949db99c943c3ff84a72e53d39fd6" ns2:_="">
    <xsd:import namespace="6f14e8c1-2ac8-480d-b99b-1ab5ee9b2f2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14e8c1-2ac8-480d-b99b-1ab5ee9b2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00E43D-E8A6-4B53-96FE-A220AEB42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14e8c1-2ac8-480d-b99b-1ab5ee9b2f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41BA5F-F06E-400C-B831-48562DBC4BC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75B94E4-4D9D-4DE9-82B0-903D00131C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2107</Words>
  <Characters>12392</Characters>
  <Application>Microsoft Office Word</Application>
  <DocSecurity>4</DocSecurity>
  <Lines>252</Lines>
  <Paragraphs>151</Paragraphs>
  <ScaleCrop>false</ScaleCrop>
  <Company/>
  <LinksUpToDate>false</LinksUpToDate>
  <CharactersWithSpaces>14348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Greenfield</dc:creator>
  <cp:keywords/>
  <dc:description/>
  <cp:lastModifiedBy>Sally Dickson</cp:lastModifiedBy>
  <cp:revision>2</cp:revision>
  <dcterms:created xsi:type="dcterms:W3CDTF">2026-08-14T14:21:00Z</dcterms:created>
  <dcterms:modified xsi:type="dcterms:W3CDTF">2026-08-14T14:21:00Z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ab23607-7d12-4109-be75-965b8867fb0b_Enabled">
    <vt:lpwstr>true</vt:lpwstr>
  </property>
  <property fmtid="{D5CDD505-2E9C-101B-9397-08002B2CF9AE}" pid="3" name="MSIP_Label_dab23607-7d12-4109-be75-965b8867fb0b_SetDate">
    <vt:lpwstr>2026-05-07T13:56:59Z</vt:lpwstr>
  </property>
  <property fmtid="{D5CDD505-2E9C-101B-9397-08002B2CF9AE}" pid="4" name="MSIP_Label_dab23607-7d12-4109-be75-965b8867fb0b_Method">
    <vt:lpwstr>Privileged</vt:lpwstr>
  </property>
  <property fmtid="{D5CDD505-2E9C-101B-9397-08002B2CF9AE}" pid="5" name="MSIP_Label_dab23607-7d12-4109-be75-965b8867fb0b_Name">
    <vt:lpwstr>Unrestricted - No Label</vt:lpwstr>
  </property>
  <property fmtid="{D5CDD505-2E9C-101B-9397-08002B2CF9AE}" pid="6" name="MSIP_Label_dab23607-7d12-4109-be75-965b8867fb0b_SiteId">
    <vt:lpwstr>f1ded84e-ebd3-46b2-98f8-658f4ca1209c</vt:lpwstr>
  </property>
  <property fmtid="{D5CDD505-2E9C-101B-9397-08002B2CF9AE}" pid="7" name="MSIP_Label_dab23607-7d12-4109-be75-965b8867fb0b_ActionId">
    <vt:lpwstr>3dd71b5c-61c3-44e9-b67c-802077ef00ce</vt:lpwstr>
  </property>
  <property fmtid="{D5CDD505-2E9C-101B-9397-08002B2CF9AE}" pid="8" name="MSIP_Label_dab23607-7d12-4109-be75-965b8867fb0b_ContentBits">
    <vt:lpwstr>0</vt:lpwstr>
  </property>
  <property fmtid="{D5CDD505-2E9C-101B-9397-08002B2CF9AE}" pid="9" name="MSIP_Label_dab23607-7d12-4109-be75-965b8867fb0b_Tag">
    <vt:lpwstr>50, 0, 1, 1</vt:lpwstr>
  </property>
  <property fmtid="{D5CDD505-2E9C-101B-9397-08002B2CF9AE}" pid="10" name="ContentTypeId">
    <vt:lpwstr>0x010100DDB41274201A164FA8D462E40839F201</vt:lpwstr>
  </property>
  <property fmtid="{D5CDD505-2E9C-101B-9397-08002B2CF9AE}" pid="11" name="docLang">
    <vt:lpwstr>en</vt:lpwstr>
  </property>
</Properties>
</file>