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2C5CB8" w14:paraId="3D280220" w14:textId="77777777" w:rsidTr="006F532E">
        <w:tc>
          <w:tcPr>
            <w:tcW w:w="9242" w:type="dxa"/>
            <w:gridSpan w:val="2"/>
            <w:tcBorders>
              <w:top w:val="single" w:sz="8" w:space="0" w:color="000000"/>
              <w:bottom w:val="single" w:sz="8" w:space="0" w:color="000000"/>
            </w:tcBorders>
            <w:shd w:val="clear" w:color="auto" w:fill="D9D9D9"/>
          </w:tcPr>
          <w:p w14:paraId="44515F95" w14:textId="77777777" w:rsidR="00495F17" w:rsidRDefault="00495F17" w:rsidP="002C5CB8">
            <w:pPr>
              <w:pStyle w:val="Quote"/>
              <w:spacing w:after="0"/>
              <w:rPr>
                <w:rFonts w:asciiTheme="minorHAnsi" w:hAnsiTheme="minorHAnsi" w:cstheme="minorHAnsi"/>
                <w:b/>
                <w:sz w:val="30"/>
                <w:szCs w:val="30"/>
              </w:rPr>
            </w:pPr>
            <w:r>
              <w:rPr>
                <w:rFonts w:asciiTheme="minorHAnsi" w:hAnsiTheme="minorHAnsi" w:cstheme="minorHAnsi"/>
                <w:b/>
                <w:sz w:val="30"/>
                <w:szCs w:val="30"/>
              </w:rPr>
              <w:t>Career Coach</w:t>
            </w:r>
          </w:p>
          <w:p w14:paraId="505738B9" w14:textId="75E098C3" w:rsidR="00717A64" w:rsidRPr="00084365" w:rsidRDefault="001054FB" w:rsidP="002C5CB8">
            <w:pPr>
              <w:pStyle w:val="Quote"/>
              <w:spacing w:after="0"/>
              <w:rPr>
                <w:rFonts w:asciiTheme="minorHAnsi" w:hAnsiTheme="minorHAnsi" w:cstheme="minorHAnsi"/>
                <w:b/>
              </w:rPr>
            </w:pPr>
            <w:r w:rsidRPr="00084365">
              <w:rPr>
                <w:rFonts w:asciiTheme="minorHAnsi" w:hAnsiTheme="minorHAnsi" w:cstheme="minorHAnsi"/>
                <w:b/>
                <w:sz w:val="30"/>
                <w:szCs w:val="30"/>
              </w:rPr>
              <w:t>Job Description and Personal Specification</w:t>
            </w:r>
          </w:p>
        </w:tc>
      </w:tr>
      <w:tr w:rsidR="00241D10" w:rsidRPr="002C5CB8" w14:paraId="7A4AB149" w14:textId="77777777" w:rsidTr="00241D10">
        <w:tc>
          <w:tcPr>
            <w:tcW w:w="2351" w:type="dxa"/>
            <w:tcBorders>
              <w:bottom w:val="single" w:sz="4" w:space="0" w:color="BFBFBF"/>
            </w:tcBorders>
            <w:shd w:val="clear" w:color="auto" w:fill="auto"/>
          </w:tcPr>
          <w:p w14:paraId="42E65533" w14:textId="77777777" w:rsidR="00241D10" w:rsidRPr="00084365" w:rsidRDefault="00241D10" w:rsidP="002C5CB8">
            <w:pPr>
              <w:pStyle w:val="Quote"/>
              <w:spacing w:after="0"/>
              <w:rPr>
                <w:rFonts w:asciiTheme="minorHAnsi" w:hAnsiTheme="minorHAnsi" w:cstheme="minorHAnsi"/>
                <w:b/>
                <w:bCs/>
              </w:rPr>
            </w:pPr>
          </w:p>
        </w:tc>
        <w:tc>
          <w:tcPr>
            <w:tcW w:w="6891" w:type="dxa"/>
            <w:tcBorders>
              <w:left w:val="nil"/>
              <w:bottom w:val="single" w:sz="4" w:space="0" w:color="BFBFBF"/>
              <w:right w:val="nil"/>
            </w:tcBorders>
            <w:shd w:val="clear" w:color="auto" w:fill="auto"/>
          </w:tcPr>
          <w:p w14:paraId="195F5B9F" w14:textId="77777777" w:rsidR="00241D10" w:rsidRPr="00084365" w:rsidRDefault="00241D10" w:rsidP="002C5CB8">
            <w:pPr>
              <w:pStyle w:val="Quote"/>
              <w:spacing w:after="0"/>
              <w:rPr>
                <w:rFonts w:asciiTheme="minorHAnsi" w:hAnsiTheme="minorHAnsi" w:cstheme="minorHAnsi"/>
              </w:rPr>
            </w:pPr>
          </w:p>
        </w:tc>
      </w:tr>
      <w:tr w:rsidR="001054FB" w:rsidRPr="00C05DC2" w14:paraId="55E8CBDC" w14:textId="77777777" w:rsidTr="006F532E">
        <w:tc>
          <w:tcPr>
            <w:tcW w:w="2351" w:type="dxa"/>
            <w:tcBorders>
              <w:bottom w:val="single" w:sz="4" w:space="0" w:color="BFBFBF"/>
            </w:tcBorders>
            <w:shd w:val="clear" w:color="auto" w:fill="F2F2F2"/>
          </w:tcPr>
          <w:p w14:paraId="1E802526" w14:textId="77777777" w:rsidR="001054FB" w:rsidRPr="005F34B7" w:rsidRDefault="00C05DC2"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Job title</w:t>
            </w:r>
            <w:r w:rsidR="001054FB" w:rsidRPr="005F34B7">
              <w:rPr>
                <w:rFonts w:asciiTheme="minorHAnsi" w:hAnsiTheme="minorHAnsi" w:cstheme="minorHAnsi"/>
                <w:b/>
                <w:bCs/>
                <w:sz w:val="24"/>
                <w:szCs w:val="24"/>
              </w:rPr>
              <w:t>:</w:t>
            </w:r>
          </w:p>
        </w:tc>
        <w:tc>
          <w:tcPr>
            <w:tcW w:w="6891" w:type="dxa"/>
            <w:tcBorders>
              <w:left w:val="nil"/>
              <w:bottom w:val="single" w:sz="4" w:space="0" w:color="BFBFBF"/>
              <w:right w:val="nil"/>
            </w:tcBorders>
            <w:shd w:val="clear" w:color="auto" w:fill="FFFFFF"/>
          </w:tcPr>
          <w:p w14:paraId="351DDE60" w14:textId="1D845C5C" w:rsidR="00904A59" w:rsidRPr="00084365" w:rsidRDefault="00495F17" w:rsidP="002C5CB8">
            <w:pPr>
              <w:pStyle w:val="Quote"/>
              <w:spacing w:after="0"/>
              <w:rPr>
                <w:rFonts w:asciiTheme="minorHAnsi" w:hAnsiTheme="minorHAnsi" w:cstheme="minorHAnsi"/>
              </w:rPr>
            </w:pPr>
            <w:r>
              <w:rPr>
                <w:rFonts w:asciiTheme="minorHAnsi" w:hAnsiTheme="minorHAnsi" w:cstheme="minorHAnsi"/>
              </w:rPr>
              <w:t xml:space="preserve">Career Coach </w:t>
            </w:r>
          </w:p>
        </w:tc>
      </w:tr>
      <w:tr w:rsidR="001054FB" w:rsidRPr="00C05DC2"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629368E6" w:rsidR="001054FB" w:rsidRPr="00084365" w:rsidRDefault="007502D7" w:rsidP="002C5CB8">
            <w:pPr>
              <w:pStyle w:val="Quote"/>
              <w:spacing w:after="0"/>
              <w:rPr>
                <w:rFonts w:asciiTheme="minorHAnsi" w:hAnsiTheme="minorHAnsi" w:cstheme="minorHAnsi"/>
              </w:rPr>
            </w:pPr>
            <w:r>
              <w:rPr>
                <w:rFonts w:asciiTheme="minorHAnsi" w:hAnsiTheme="minorHAnsi" w:cstheme="minorHAnsi"/>
              </w:rPr>
              <w:t xml:space="preserve">Home Based (regional travel when necessary) </w:t>
            </w:r>
            <w:r w:rsidR="00B950EB">
              <w:rPr>
                <w:rFonts w:asciiTheme="minorHAnsi" w:hAnsiTheme="minorHAnsi" w:cstheme="minorHAnsi"/>
              </w:rPr>
              <w:t>–</w:t>
            </w:r>
            <w:r>
              <w:rPr>
                <w:rFonts w:asciiTheme="minorHAnsi" w:hAnsiTheme="minorHAnsi" w:cstheme="minorHAnsi"/>
              </w:rPr>
              <w:t xml:space="preserve"> </w:t>
            </w:r>
            <w:r w:rsidR="001E3D69">
              <w:rPr>
                <w:rFonts w:asciiTheme="minorHAnsi" w:hAnsiTheme="minorHAnsi" w:cstheme="minorHAnsi"/>
              </w:rPr>
              <w:t>Bath</w:t>
            </w:r>
            <w:r w:rsidR="00B950EB">
              <w:rPr>
                <w:rFonts w:asciiTheme="minorHAnsi" w:hAnsiTheme="minorHAnsi" w:cstheme="minorHAnsi"/>
              </w:rPr>
              <w:t>/Bristol</w:t>
            </w:r>
          </w:p>
        </w:tc>
      </w:tr>
      <w:tr w:rsidR="001054FB" w:rsidRPr="00C05DC2"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4427726A" w:rsidR="001054FB" w:rsidRPr="00084365" w:rsidRDefault="00495F17" w:rsidP="002C5CB8">
            <w:pPr>
              <w:pStyle w:val="Quote"/>
              <w:spacing w:after="0"/>
              <w:rPr>
                <w:rFonts w:asciiTheme="minorHAnsi" w:hAnsiTheme="minorHAnsi" w:cstheme="minorHAnsi"/>
              </w:rPr>
            </w:pPr>
            <w:r>
              <w:rPr>
                <w:rFonts w:asciiTheme="minorHAnsi" w:hAnsiTheme="minorHAnsi" w:cstheme="minorHAnsi"/>
              </w:rPr>
              <w:t>37 hours per week</w:t>
            </w:r>
          </w:p>
        </w:tc>
      </w:tr>
      <w:tr w:rsidR="001054FB" w:rsidRPr="00C05DC2"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5F34B7" w:rsidRDefault="008C7411"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Salary/Grade</w:t>
            </w:r>
            <w:r w:rsidR="00836FF3" w:rsidRPr="005F34B7">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10EEC834" w:rsidR="001054FB" w:rsidRPr="00084365" w:rsidRDefault="007502D7" w:rsidP="002C5CB8">
            <w:pPr>
              <w:pStyle w:val="Quote"/>
              <w:spacing w:after="0"/>
              <w:rPr>
                <w:rFonts w:asciiTheme="minorHAnsi" w:hAnsiTheme="minorHAnsi" w:cstheme="minorHAnsi"/>
              </w:rPr>
            </w:pPr>
            <w:r>
              <w:rPr>
                <w:rFonts w:asciiTheme="minorHAnsi" w:hAnsiTheme="minorHAnsi" w:cstheme="minorHAnsi"/>
              </w:rPr>
              <w:t>£25,000 - £27,00 per annum</w:t>
            </w:r>
          </w:p>
        </w:tc>
      </w:tr>
      <w:tr w:rsidR="001054FB" w:rsidRPr="00C05DC2"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2546DCE6" w:rsidR="001054FB" w:rsidRPr="00084365" w:rsidRDefault="00495F17" w:rsidP="002C5CB8">
            <w:pPr>
              <w:pStyle w:val="Quote"/>
              <w:spacing w:after="0"/>
              <w:rPr>
                <w:rFonts w:asciiTheme="minorHAnsi" w:hAnsiTheme="minorHAnsi" w:cstheme="minorHAnsi"/>
              </w:rPr>
            </w:pPr>
            <w:r>
              <w:rPr>
                <w:rFonts w:asciiTheme="minorHAnsi" w:hAnsiTheme="minorHAnsi" w:cstheme="minorHAnsi"/>
              </w:rPr>
              <w:t xml:space="preserve">Operations Manager </w:t>
            </w:r>
          </w:p>
        </w:tc>
      </w:tr>
      <w:tr w:rsidR="001054FB" w:rsidRPr="00C05DC2" w14:paraId="6ED8FCDF" w14:textId="77777777" w:rsidTr="006F532E">
        <w:tc>
          <w:tcPr>
            <w:tcW w:w="2351" w:type="dxa"/>
            <w:tcBorders>
              <w:top w:val="single" w:sz="4" w:space="0" w:color="BFBFBF"/>
            </w:tcBorders>
            <w:shd w:val="clear" w:color="auto" w:fill="F2F2F2"/>
          </w:tcPr>
          <w:p w14:paraId="382E39EE" w14:textId="77777777" w:rsidR="001054FB" w:rsidRPr="005F34B7" w:rsidRDefault="001054FB" w:rsidP="002C5CB8">
            <w:pPr>
              <w:pStyle w:val="Quote"/>
              <w:spacing w:after="0"/>
              <w:rPr>
                <w:rFonts w:asciiTheme="minorHAnsi" w:hAnsiTheme="minorHAnsi" w:cstheme="minorHAnsi"/>
                <w:bCs/>
                <w:sz w:val="24"/>
                <w:szCs w:val="24"/>
              </w:rPr>
            </w:pPr>
            <w:r w:rsidRPr="005F34B7">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1901B96E" w:rsidR="001054FB" w:rsidRPr="00084365" w:rsidRDefault="00495F17" w:rsidP="002C5CB8">
            <w:pPr>
              <w:spacing w:after="0"/>
              <w:rPr>
                <w:rFonts w:asciiTheme="minorHAnsi" w:hAnsiTheme="minorHAnsi" w:cstheme="minorHAnsi"/>
                <w:color w:val="000000"/>
              </w:rPr>
            </w:pPr>
            <w:r>
              <w:rPr>
                <w:rFonts w:asciiTheme="minorHAnsi" w:hAnsiTheme="minorHAnsi" w:cstheme="minorHAnsi"/>
                <w:color w:val="000000"/>
              </w:rPr>
              <w:t>Enhanced DBS</w:t>
            </w:r>
          </w:p>
        </w:tc>
      </w:tr>
      <w:tr w:rsidR="001054FB" w:rsidRPr="00C05DC2" w14:paraId="1BAB5CD6" w14:textId="77777777" w:rsidTr="001054FB">
        <w:tc>
          <w:tcPr>
            <w:tcW w:w="9242" w:type="dxa"/>
            <w:gridSpan w:val="2"/>
            <w:tcBorders>
              <w:top w:val="single" w:sz="4" w:space="0" w:color="BFBFBF"/>
            </w:tcBorders>
            <w:shd w:val="clear" w:color="auto" w:fill="auto"/>
          </w:tcPr>
          <w:p w14:paraId="1569ECBA" w14:textId="77777777" w:rsidR="001054FB" w:rsidRPr="00C05DC2" w:rsidRDefault="001054FB" w:rsidP="002C5CB8">
            <w:pPr>
              <w:spacing w:after="0"/>
              <w:rPr>
                <w:rFonts w:cs="Arial"/>
                <w:color w:val="000000"/>
              </w:rPr>
            </w:pPr>
          </w:p>
        </w:tc>
      </w:tr>
      <w:tr w:rsidR="001054FB" w:rsidRPr="00084365"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Who we are</w:t>
            </w:r>
          </w:p>
        </w:tc>
      </w:tr>
    </w:tbl>
    <w:p w14:paraId="4C04CC25" w14:textId="194760CB" w:rsidR="00717A64" w:rsidRPr="00084365" w:rsidRDefault="004A0A0E" w:rsidP="002C5CB8">
      <w:pPr>
        <w:shd w:val="clear" w:color="auto" w:fill="FFFFFF"/>
        <w:spacing w:after="0"/>
        <w:textAlignment w:val="top"/>
        <w:rPr>
          <w:rFonts w:asciiTheme="minorHAnsi" w:hAnsiTheme="minorHAnsi" w:cstheme="minorHAnsi"/>
        </w:rPr>
      </w:pPr>
      <w:r w:rsidRPr="00F530C1">
        <w:rPr>
          <w:rFonts w:asciiTheme="minorHAnsi" w:hAnsiTheme="minorHAnsi" w:cstheme="minorHAnsi"/>
          <w:noProof/>
          <w:sz w:val="24"/>
          <w:szCs w:val="24"/>
        </w:rPr>
        <w:drawing>
          <wp:anchor distT="0" distB="0" distL="114300" distR="114300" simplePos="0" relativeHeight="251659264" behindDoc="0" locked="0" layoutInCell="1" allowOverlap="1" wp14:anchorId="7C23DAA5" wp14:editId="2FA98A14">
            <wp:simplePos x="0" y="0"/>
            <wp:positionH relativeFrom="column">
              <wp:posOffset>-63500</wp:posOffset>
            </wp:positionH>
            <wp:positionV relativeFrom="paragraph">
              <wp:posOffset>102870</wp:posOffset>
            </wp:positionV>
            <wp:extent cx="2238375" cy="2406650"/>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406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EDFF41" w14:textId="3D26EC63" w:rsidR="00084365" w:rsidRPr="00F530C1" w:rsidRDefault="00084365" w:rsidP="004A0A0E">
      <w:pPr>
        <w:pStyle w:val="NormalWeb"/>
        <w:shd w:val="clear" w:color="auto" w:fill="FFFFFF"/>
        <w:spacing w:before="0" w:beforeAutospacing="0" w:after="270" w:afterAutospacing="0"/>
        <w:jc w:val="both"/>
        <w:rPr>
          <w:rFonts w:asciiTheme="minorHAnsi" w:hAnsiTheme="minorHAnsi" w:cstheme="minorHAnsi"/>
        </w:rPr>
      </w:pPr>
      <w:r w:rsidRPr="00F530C1">
        <w:rPr>
          <w:rFonts w:asciiTheme="minorHAnsi" w:hAnsiTheme="minorHAnsi" w:cstheme="minorHAnsi"/>
        </w:rPr>
        <w:t xml:space="preserve">Catch22 is a social business which design and delivers services that build resilience and aspiration in people and communities. We believe that people can thrive when they have a good place to live, good people around them, and a fulfilling purpose. </w:t>
      </w:r>
      <w:hyperlink r:id="rId12" w:history="1">
        <w:r w:rsidRPr="00F530C1">
          <w:rPr>
            <w:rFonts w:asciiTheme="minorHAnsi" w:hAnsiTheme="minorHAnsi"/>
          </w:rPr>
          <w:t>We call these our '3Ps'.</w:t>
        </w:r>
      </w:hyperlink>
    </w:p>
    <w:p w14:paraId="2B3B9F04" w14:textId="5F399E7B" w:rsidR="00084365" w:rsidRPr="005F34B7" w:rsidRDefault="00084365" w:rsidP="00084365">
      <w:pPr>
        <w:rPr>
          <w:rFonts w:asciiTheme="minorHAnsi" w:hAnsiTheme="minorHAnsi" w:cstheme="minorHAnsi"/>
          <w:sz w:val="24"/>
          <w:szCs w:val="24"/>
        </w:rPr>
      </w:pPr>
      <w:r w:rsidRPr="005F34B7">
        <w:rPr>
          <w:rFonts w:asciiTheme="minorHAnsi" w:hAnsiTheme="minorHAnsi" w:cstheme="minorHAnsi"/>
          <w:sz w:val="24"/>
          <w:szCs w:val="24"/>
          <w:shd w:val="clear" w:color="auto" w:fill="FFFFFF"/>
        </w:rPr>
        <w:t>All Catch22 services deliver at least one (and often all three) of these outcomes.</w:t>
      </w:r>
    </w:p>
    <w:p w14:paraId="45D7E9E2" w14:textId="35F94BAD" w:rsidR="00084365" w:rsidRPr="005F34B7" w:rsidRDefault="00084365" w:rsidP="00084365">
      <w:pPr>
        <w:rPr>
          <w:rFonts w:asciiTheme="minorHAnsi" w:hAnsiTheme="minorHAnsi" w:cstheme="minorHAnsi"/>
          <w:sz w:val="24"/>
          <w:szCs w:val="24"/>
          <w:shd w:val="clear" w:color="auto" w:fill="FFFFFF"/>
        </w:rPr>
      </w:pPr>
      <w:r w:rsidRPr="005F34B7">
        <w:rPr>
          <w:rFonts w:asciiTheme="minorHAnsi" w:hAnsiTheme="minorHAnsi" w:cstheme="minorHAnsi"/>
          <w:sz w:val="24"/>
          <w:szCs w:val="24"/>
          <w:shd w:val="clear" w:color="auto" w:fill="FFFFFF"/>
        </w:rPr>
        <w:t xml:space="preserve"> If you share our values and commitment to transforming people’s lives, get in touch!</w:t>
      </w: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084365" w14:paraId="019F0CAD"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384D1EB0" w14:textId="77777777" w:rsidR="001054FB" w:rsidRPr="00084365" w:rsidRDefault="00907F54" w:rsidP="002C5CB8">
            <w:pPr>
              <w:pStyle w:val="Heading2"/>
              <w:spacing w:before="0" w:after="0"/>
              <w:rPr>
                <w:rFonts w:asciiTheme="minorHAnsi" w:hAnsiTheme="minorHAnsi" w:cstheme="minorHAnsi"/>
                <w:sz w:val="30"/>
                <w:szCs w:val="30"/>
              </w:rPr>
            </w:pPr>
            <w:r w:rsidRPr="00084365">
              <w:rPr>
                <w:rFonts w:asciiTheme="minorHAnsi" w:hAnsiTheme="minorHAnsi" w:cstheme="minorHAnsi"/>
                <w:sz w:val="30"/>
                <w:szCs w:val="30"/>
              </w:rPr>
              <w:t>Where you fit in</w:t>
            </w:r>
          </w:p>
        </w:tc>
      </w:tr>
      <w:tr w:rsidR="00F530C1" w:rsidRPr="00F530C1" w14:paraId="64E79648" w14:textId="77777777" w:rsidTr="1ADE838B">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14:paraId="4DB5E7F1" w14:textId="77777777" w:rsidR="008F2391" w:rsidRPr="00F530C1" w:rsidRDefault="008F2391" w:rsidP="004A0A0E">
            <w:pPr>
              <w:pStyle w:val="NormalWeb"/>
              <w:spacing w:before="0" w:beforeAutospacing="0" w:after="0" w:afterAutospacing="0"/>
              <w:jc w:val="both"/>
              <w:rPr>
                <w:rFonts w:asciiTheme="minorHAnsi" w:eastAsia="Calibri" w:hAnsiTheme="minorHAnsi" w:cstheme="minorHAnsi"/>
                <w:sz w:val="22"/>
                <w:szCs w:val="22"/>
                <w:lang w:eastAsia="en-US"/>
              </w:rPr>
            </w:pPr>
          </w:p>
          <w:p w14:paraId="418319BA" w14:textId="5838FE99" w:rsidR="00495F17" w:rsidRPr="00495F17" w:rsidRDefault="00495F17" w:rsidP="00495F17">
            <w:p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Working within our Employability division, you will be an experienced Career Coach or Employment Advisor working within local communities to support individuals to progress into their chosen career paths</w:t>
            </w:r>
            <w:r w:rsidR="00B950EB">
              <w:rPr>
                <w:rFonts w:asciiTheme="minorHAnsi" w:eastAsia="Times New Roman" w:hAnsiTheme="minorHAnsi" w:cstheme="minorHAnsi"/>
                <w:color w:val="000000"/>
                <w:sz w:val="24"/>
                <w:szCs w:val="24"/>
                <w:lang w:eastAsia="en-GB"/>
              </w:rPr>
              <w:t>.</w:t>
            </w:r>
          </w:p>
          <w:p w14:paraId="74AAB78A" w14:textId="77BE82F2" w:rsidR="00495F17" w:rsidRPr="00495F17" w:rsidRDefault="00495F17" w:rsidP="00495F17">
            <w:pPr>
              <w:spacing w:before="100" w:beforeAutospacing="1" w:after="100" w:afterAutospacing="1"/>
              <w:rPr>
                <w:rFonts w:asciiTheme="minorHAnsi" w:eastAsia="Times New Roman" w:hAnsiTheme="minorHAnsi" w:cstheme="minorHAnsi"/>
                <w:color w:val="000000"/>
                <w:sz w:val="24"/>
                <w:szCs w:val="24"/>
                <w:lang w:eastAsia="en-GB"/>
              </w:rPr>
            </w:pPr>
            <w:r w:rsidRPr="1ADE838B">
              <w:rPr>
                <w:rFonts w:asciiTheme="minorHAnsi" w:eastAsia="Times New Roman" w:hAnsiTheme="minorHAnsi" w:cstheme="minorBidi"/>
                <w:color w:val="000000" w:themeColor="text1"/>
                <w:sz w:val="24"/>
                <w:szCs w:val="24"/>
                <w:lang w:eastAsia="en-GB"/>
              </w:rPr>
              <w:t>You will manage a small caseload of up to 40 at any given time and develop bespoke plans to support these individuals throughout their journey towards progression.</w:t>
            </w:r>
          </w:p>
          <w:p w14:paraId="2CC33F9E" w14:textId="77777777" w:rsidR="00084365" w:rsidRPr="00F530C1" w:rsidRDefault="00084365" w:rsidP="004A0A0E">
            <w:pPr>
              <w:jc w:val="both"/>
              <w:rPr>
                <w:rFonts w:asciiTheme="minorHAnsi" w:hAnsiTheme="minorHAnsi" w:cstheme="minorHAnsi"/>
                <w:b/>
                <w:bCs/>
                <w:sz w:val="28"/>
                <w:szCs w:val="28"/>
                <w:shd w:val="clear" w:color="auto" w:fill="FFFFFF"/>
              </w:rPr>
            </w:pPr>
            <w:r w:rsidRPr="00F530C1">
              <w:rPr>
                <w:rFonts w:asciiTheme="minorHAnsi" w:hAnsiTheme="minorHAnsi" w:cstheme="minorHAnsi"/>
                <w:b/>
                <w:bCs/>
                <w:sz w:val="28"/>
                <w:szCs w:val="28"/>
                <w:shd w:val="clear" w:color="auto" w:fill="FFFFFF"/>
              </w:rPr>
              <w:t>Employability and Skills</w:t>
            </w:r>
          </w:p>
          <w:p w14:paraId="596C6C8F" w14:textId="77777777" w:rsidR="00084365" w:rsidRPr="00F530C1" w:rsidRDefault="00084365" w:rsidP="004A0A0E">
            <w:pPr>
              <w:shd w:val="clear" w:color="auto" w:fill="FFFFFF"/>
              <w:spacing w:after="270"/>
              <w:jc w:val="both"/>
              <w:rPr>
                <w:rFonts w:asciiTheme="minorHAnsi" w:eastAsia="Times New Roman" w:hAnsiTheme="minorHAnsi" w:cstheme="minorHAnsi"/>
                <w:sz w:val="24"/>
                <w:szCs w:val="24"/>
                <w:lang w:eastAsia="en-GB"/>
              </w:rPr>
            </w:pPr>
            <w:r w:rsidRPr="00F530C1">
              <w:rPr>
                <w:rFonts w:asciiTheme="minorHAnsi" w:eastAsia="Times New Roman" w:hAnsiTheme="minorHAnsi" w:cstheme="minorHAnsi"/>
                <w:sz w:val="24"/>
                <w:szCs w:val="24"/>
                <w:lang w:eastAsia="en-GB"/>
              </w:rPr>
              <w:t>We work with employers and individuals to provide sustainable jobs for everyone. Through our local and national partnerships in London, Essex, Bristol and Liverpool, our services help people who have struggled to find work through conventional routes.</w:t>
            </w:r>
          </w:p>
          <w:p w14:paraId="2F8D93D3" w14:textId="77777777" w:rsidR="00084365" w:rsidRPr="00F530C1" w:rsidRDefault="00084365" w:rsidP="004A0A0E">
            <w:pPr>
              <w:shd w:val="clear" w:color="auto" w:fill="FFFFFF"/>
              <w:spacing w:after="270"/>
              <w:jc w:val="both"/>
              <w:rPr>
                <w:rFonts w:asciiTheme="minorHAnsi" w:eastAsia="Times New Roman" w:hAnsiTheme="minorHAnsi" w:cstheme="minorHAnsi"/>
                <w:sz w:val="24"/>
                <w:szCs w:val="24"/>
                <w:lang w:eastAsia="en-GB"/>
              </w:rPr>
            </w:pPr>
            <w:r w:rsidRPr="00F530C1">
              <w:rPr>
                <w:rFonts w:asciiTheme="minorHAnsi" w:eastAsia="Times New Roman" w:hAnsiTheme="minorHAnsi" w:cstheme="minorHAnsi"/>
                <w:sz w:val="24"/>
                <w:szCs w:val="24"/>
                <w:lang w:eastAsia="en-GB"/>
              </w:rPr>
              <w:t>Case workers base themselves in the heart of communities and reach out directly to individuals. Our tailored service removes significant barriers to work and enables employers to reach the hardest to reach individuals.</w:t>
            </w:r>
          </w:p>
          <w:p w14:paraId="656CD261" w14:textId="77777777" w:rsidR="00084365" w:rsidRPr="00F530C1" w:rsidRDefault="00084365" w:rsidP="004A0A0E">
            <w:pPr>
              <w:shd w:val="clear" w:color="auto" w:fill="FFFFFF"/>
              <w:spacing w:after="270"/>
              <w:jc w:val="both"/>
              <w:rPr>
                <w:rFonts w:asciiTheme="minorHAnsi" w:eastAsia="Times New Roman" w:hAnsiTheme="minorHAnsi" w:cstheme="minorHAnsi"/>
                <w:sz w:val="24"/>
                <w:szCs w:val="24"/>
                <w:lang w:eastAsia="en-GB"/>
              </w:rPr>
            </w:pPr>
            <w:r w:rsidRPr="00F530C1">
              <w:rPr>
                <w:rFonts w:asciiTheme="minorHAnsi" w:eastAsia="Times New Roman" w:hAnsiTheme="minorHAnsi" w:cstheme="minorHAnsi"/>
                <w:sz w:val="24"/>
                <w:szCs w:val="24"/>
                <w:lang w:eastAsia="en-GB"/>
              </w:rPr>
              <w:lastRenderedPageBreak/>
              <w:t xml:space="preserve">We also run a number of </w:t>
            </w:r>
            <w:proofErr w:type="gramStart"/>
            <w:r w:rsidRPr="00F530C1">
              <w:rPr>
                <w:rFonts w:asciiTheme="minorHAnsi" w:eastAsia="Times New Roman" w:hAnsiTheme="minorHAnsi" w:cstheme="minorHAnsi"/>
                <w:sz w:val="24"/>
                <w:szCs w:val="24"/>
                <w:lang w:eastAsia="en-GB"/>
              </w:rPr>
              <w:t>Colleges</w:t>
            </w:r>
            <w:proofErr w:type="gramEnd"/>
            <w:r w:rsidRPr="00F530C1">
              <w:rPr>
                <w:rFonts w:asciiTheme="minorHAnsi" w:eastAsia="Times New Roman" w:hAnsiTheme="minorHAnsi" w:cstheme="minorHAnsi"/>
                <w:sz w:val="24"/>
                <w:szCs w:val="24"/>
                <w:lang w:eastAsia="en-GB"/>
              </w:rPr>
              <w:t xml:space="preserve">, </w:t>
            </w:r>
            <w:r w:rsidRPr="00F530C1">
              <w:rPr>
                <w:rFonts w:asciiTheme="minorHAnsi" w:hAnsiTheme="minorHAnsi" w:cstheme="minorHAnsi"/>
                <w:sz w:val="24"/>
                <w:szCs w:val="24"/>
                <w:shd w:val="clear" w:color="auto" w:fill="FFFFFF"/>
              </w:rPr>
              <w:t>offering learning and training opportunities for students aged 16-19 who, for whatever reason, don’t want to stay in a traditional academic environment. We provide our students with a different option – the opportunity to carry on their learning in a smaller, highly supportive environment where the focus is on providing learning and training options to help you gain the skills, qualifications and experiences students need to achieve their goals in life.</w:t>
            </w:r>
          </w:p>
          <w:p w14:paraId="707FBD31" w14:textId="77777777" w:rsidR="00D2091E" w:rsidRPr="005A5F87" w:rsidRDefault="00D2091E" w:rsidP="00D2091E">
            <w:pPr>
              <w:jc w:val="both"/>
              <w:rPr>
                <w:rFonts w:asciiTheme="minorHAnsi" w:hAnsiTheme="minorHAnsi" w:cstheme="minorHAnsi"/>
                <w:b/>
                <w:bCs/>
                <w:sz w:val="28"/>
                <w:szCs w:val="28"/>
                <w:shd w:val="clear" w:color="auto" w:fill="FFFFFF"/>
              </w:rPr>
            </w:pPr>
            <w:r w:rsidRPr="005A5F87">
              <w:rPr>
                <w:rFonts w:asciiTheme="minorHAnsi" w:hAnsiTheme="minorHAnsi" w:cstheme="minorHAnsi"/>
                <w:b/>
                <w:bCs/>
                <w:sz w:val="28"/>
                <w:szCs w:val="28"/>
                <w:shd w:val="clear" w:color="auto" w:fill="FFFFFF"/>
              </w:rPr>
              <w:t>Employability and Skills</w:t>
            </w:r>
          </w:p>
          <w:p w14:paraId="1F9DF5A1" w14:textId="77777777" w:rsidR="00D2091E" w:rsidRPr="00D2091E" w:rsidRDefault="00D2091E" w:rsidP="00D2091E">
            <w:pPr>
              <w:pStyle w:val="NoSpacing"/>
              <w:rPr>
                <w:rFonts w:asciiTheme="minorHAnsi" w:hAnsiTheme="minorHAnsi" w:cstheme="minorHAnsi"/>
                <w:sz w:val="12"/>
                <w:szCs w:val="12"/>
                <w:shd w:val="clear" w:color="auto" w:fill="FFFFFF"/>
              </w:rPr>
            </w:pPr>
          </w:p>
          <w:p w14:paraId="184F29A6" w14:textId="0A2F8BFC" w:rsidR="00D2091E" w:rsidRDefault="00D2091E" w:rsidP="00D2091E">
            <w:pPr>
              <w:pStyle w:val="NoSpacing"/>
              <w:rPr>
                <w:rFonts w:asciiTheme="minorHAnsi" w:hAnsiTheme="minorHAnsi" w:cstheme="minorHAnsi"/>
                <w:sz w:val="24"/>
                <w:szCs w:val="24"/>
                <w:shd w:val="clear" w:color="auto" w:fill="FFFFFF"/>
              </w:rPr>
            </w:pPr>
            <w:r w:rsidRPr="00D2091E">
              <w:rPr>
                <w:rFonts w:asciiTheme="minorHAnsi" w:hAnsiTheme="minorHAnsi" w:cstheme="minorHAnsi"/>
                <w:sz w:val="24"/>
                <w:szCs w:val="24"/>
                <w:shd w:val="clear" w:color="auto" w:fill="FFFFFF"/>
              </w:rPr>
              <w:t>We work with employers and individuals to provide sustainable jobs for everyone. Through</w:t>
            </w:r>
            <w:r>
              <w:rPr>
                <w:rFonts w:asciiTheme="minorHAnsi" w:hAnsiTheme="minorHAnsi" w:cstheme="minorHAnsi"/>
                <w:sz w:val="24"/>
                <w:szCs w:val="24"/>
                <w:shd w:val="clear" w:color="auto" w:fill="FFFFFF"/>
              </w:rPr>
              <w:t xml:space="preserve"> </w:t>
            </w:r>
            <w:r w:rsidRPr="00D2091E">
              <w:rPr>
                <w:rFonts w:asciiTheme="minorHAnsi" w:hAnsiTheme="minorHAnsi" w:cstheme="minorHAnsi"/>
                <w:sz w:val="24"/>
                <w:szCs w:val="24"/>
                <w:shd w:val="clear" w:color="auto" w:fill="FFFFFF"/>
              </w:rPr>
              <w:t>our local and national partnerships in London, Essex, Bristol and Liverpool, our services help</w:t>
            </w:r>
            <w:r>
              <w:rPr>
                <w:rFonts w:asciiTheme="minorHAnsi" w:hAnsiTheme="minorHAnsi" w:cstheme="minorHAnsi"/>
                <w:sz w:val="24"/>
                <w:szCs w:val="24"/>
                <w:shd w:val="clear" w:color="auto" w:fill="FFFFFF"/>
              </w:rPr>
              <w:t xml:space="preserve"> </w:t>
            </w:r>
            <w:r w:rsidRPr="00D2091E">
              <w:rPr>
                <w:rFonts w:asciiTheme="minorHAnsi" w:hAnsiTheme="minorHAnsi" w:cstheme="minorHAnsi"/>
                <w:sz w:val="24"/>
                <w:szCs w:val="24"/>
                <w:shd w:val="clear" w:color="auto" w:fill="FFFFFF"/>
              </w:rPr>
              <w:t>people who have struggled to find work through conventional routes.</w:t>
            </w:r>
            <w:r>
              <w:rPr>
                <w:rFonts w:asciiTheme="minorHAnsi" w:hAnsiTheme="minorHAnsi" w:cstheme="minorHAnsi"/>
                <w:sz w:val="24"/>
                <w:szCs w:val="24"/>
                <w:shd w:val="clear" w:color="auto" w:fill="FFFFFF"/>
              </w:rPr>
              <w:t xml:space="preserve"> </w:t>
            </w:r>
            <w:r w:rsidRPr="00D2091E">
              <w:rPr>
                <w:rFonts w:asciiTheme="minorHAnsi" w:hAnsiTheme="minorHAnsi" w:cstheme="minorHAnsi"/>
                <w:sz w:val="24"/>
                <w:szCs w:val="24"/>
                <w:shd w:val="clear" w:color="auto" w:fill="FFFFFF"/>
              </w:rPr>
              <w:t>Case workers base themselves in the heart of communities and reach out directly to</w:t>
            </w:r>
            <w:r>
              <w:rPr>
                <w:rFonts w:asciiTheme="minorHAnsi" w:hAnsiTheme="minorHAnsi" w:cstheme="minorHAnsi"/>
                <w:sz w:val="24"/>
                <w:szCs w:val="24"/>
                <w:shd w:val="clear" w:color="auto" w:fill="FFFFFF"/>
              </w:rPr>
              <w:t xml:space="preserve"> </w:t>
            </w:r>
            <w:r w:rsidRPr="00D2091E">
              <w:rPr>
                <w:rFonts w:asciiTheme="minorHAnsi" w:hAnsiTheme="minorHAnsi" w:cstheme="minorHAnsi"/>
                <w:sz w:val="24"/>
                <w:szCs w:val="24"/>
                <w:shd w:val="clear" w:color="auto" w:fill="FFFFFF"/>
              </w:rPr>
              <w:t>individuals. Our tailored service removes significant barriers to work and enables employers</w:t>
            </w:r>
            <w:r>
              <w:rPr>
                <w:rFonts w:asciiTheme="minorHAnsi" w:hAnsiTheme="minorHAnsi" w:cstheme="minorHAnsi"/>
                <w:sz w:val="24"/>
                <w:szCs w:val="24"/>
                <w:shd w:val="clear" w:color="auto" w:fill="FFFFFF"/>
              </w:rPr>
              <w:t xml:space="preserve"> </w:t>
            </w:r>
            <w:r w:rsidRPr="00D2091E">
              <w:rPr>
                <w:rFonts w:asciiTheme="minorHAnsi" w:hAnsiTheme="minorHAnsi" w:cstheme="minorHAnsi"/>
                <w:sz w:val="24"/>
                <w:szCs w:val="24"/>
                <w:shd w:val="clear" w:color="auto" w:fill="FFFFFF"/>
              </w:rPr>
              <w:t>to reach the hardest to reach individuals.</w:t>
            </w:r>
          </w:p>
          <w:p w14:paraId="5D19F0ED" w14:textId="77777777" w:rsidR="005A5F87" w:rsidRDefault="005A5F87" w:rsidP="00D2091E">
            <w:pPr>
              <w:pStyle w:val="NoSpacing"/>
              <w:rPr>
                <w:rFonts w:asciiTheme="minorHAnsi" w:hAnsiTheme="minorHAnsi" w:cstheme="minorHAnsi"/>
                <w:sz w:val="24"/>
                <w:szCs w:val="24"/>
                <w:shd w:val="clear" w:color="auto" w:fill="FFFFFF"/>
              </w:rPr>
            </w:pPr>
          </w:p>
          <w:p w14:paraId="773AE8DA" w14:textId="2F5926BA" w:rsidR="00C42591" w:rsidRPr="005A5F87" w:rsidRDefault="005A5F87" w:rsidP="00D2091E">
            <w:pPr>
              <w:pStyle w:val="NoSpacing"/>
              <w:rPr>
                <w:rFonts w:asciiTheme="minorHAnsi" w:hAnsiTheme="minorHAnsi" w:cstheme="minorHAnsi"/>
                <w:b/>
                <w:bCs/>
                <w:sz w:val="28"/>
                <w:szCs w:val="28"/>
                <w:shd w:val="clear" w:color="auto" w:fill="FFFFFF"/>
              </w:rPr>
            </w:pPr>
            <w:r w:rsidRPr="005A5F87">
              <w:rPr>
                <w:rFonts w:asciiTheme="minorHAnsi" w:hAnsiTheme="minorHAnsi" w:cstheme="minorHAnsi"/>
                <w:b/>
                <w:bCs/>
                <w:sz w:val="28"/>
                <w:szCs w:val="28"/>
                <w:shd w:val="clear" w:color="auto" w:fill="FFFFFF"/>
              </w:rPr>
              <w:t>About the role</w:t>
            </w:r>
          </w:p>
          <w:p w14:paraId="2834D45B" w14:textId="77777777" w:rsidR="005A5F87" w:rsidRPr="00D2091E" w:rsidRDefault="005A5F87" w:rsidP="00D2091E">
            <w:pPr>
              <w:pStyle w:val="NoSpacing"/>
              <w:rPr>
                <w:rFonts w:asciiTheme="minorHAnsi" w:hAnsiTheme="minorHAnsi" w:cstheme="minorHAnsi"/>
                <w:sz w:val="24"/>
                <w:szCs w:val="24"/>
                <w:shd w:val="clear" w:color="auto" w:fill="FFFFFF"/>
              </w:rPr>
            </w:pPr>
          </w:p>
          <w:p w14:paraId="03B4CE93" w14:textId="7359D478" w:rsidR="00C42591" w:rsidRPr="005A5F87" w:rsidRDefault="00C42591" w:rsidP="00C42591">
            <w:pPr>
              <w:pStyle w:val="paragraph"/>
              <w:spacing w:before="0" w:beforeAutospacing="0" w:after="0" w:afterAutospacing="0"/>
              <w:textAlignment w:val="baseline"/>
              <w:rPr>
                <w:rFonts w:asciiTheme="minorHAnsi" w:hAnsiTheme="minorHAnsi" w:cstheme="minorHAnsi"/>
                <w:color w:val="050505"/>
              </w:rPr>
            </w:pPr>
            <w:r w:rsidRPr="005A5F87">
              <w:rPr>
                <w:rFonts w:asciiTheme="minorHAnsi" w:hAnsiTheme="minorHAnsi" w:cstheme="minorHAnsi"/>
              </w:rPr>
              <w:t xml:space="preserve">We are delivering a creative and digital skills programme </w:t>
            </w:r>
            <w:r w:rsidR="00B950EB">
              <w:rPr>
                <w:rFonts w:asciiTheme="minorHAnsi" w:hAnsiTheme="minorHAnsi" w:cstheme="minorHAnsi"/>
              </w:rPr>
              <w:t xml:space="preserve">for participants </w:t>
            </w:r>
            <w:r w:rsidRPr="005A5F87">
              <w:rPr>
                <w:rFonts w:asciiTheme="minorHAnsi" w:hAnsiTheme="minorHAnsi" w:cstheme="minorHAnsi"/>
              </w:rPr>
              <w:t xml:space="preserve">who are not in education, </w:t>
            </w:r>
            <w:proofErr w:type="gramStart"/>
            <w:r w:rsidRPr="005A5F87">
              <w:rPr>
                <w:rFonts w:asciiTheme="minorHAnsi" w:hAnsiTheme="minorHAnsi" w:cstheme="minorHAnsi"/>
              </w:rPr>
              <w:t>employment</w:t>
            </w:r>
            <w:proofErr w:type="gramEnd"/>
            <w:r w:rsidRPr="005A5F87">
              <w:rPr>
                <w:rFonts w:asciiTheme="minorHAnsi" w:hAnsiTheme="minorHAnsi" w:cstheme="minorHAnsi"/>
              </w:rPr>
              <w:t xml:space="preserve"> or training. Tackling unemployment and helping England to build back better as part of the national recovery, the programme will support young people onto long-term, education, </w:t>
            </w:r>
            <w:proofErr w:type="gramStart"/>
            <w:r w:rsidRPr="005A5F87">
              <w:rPr>
                <w:rFonts w:asciiTheme="minorHAnsi" w:hAnsiTheme="minorHAnsi" w:cstheme="minorHAnsi"/>
              </w:rPr>
              <w:t>work</w:t>
            </w:r>
            <w:proofErr w:type="gramEnd"/>
            <w:r w:rsidRPr="005A5F87">
              <w:rPr>
                <w:rFonts w:asciiTheme="minorHAnsi" w:hAnsiTheme="minorHAnsi" w:cstheme="minorHAnsi"/>
              </w:rPr>
              <w:t xml:space="preserve"> and training opportunities in the creative and digital sectors</w:t>
            </w:r>
            <w:r w:rsidR="00B950EB">
              <w:rPr>
                <w:rFonts w:asciiTheme="minorHAnsi" w:hAnsiTheme="minorHAnsi" w:cstheme="minorHAnsi"/>
              </w:rPr>
              <w:t>.</w:t>
            </w:r>
          </w:p>
          <w:p w14:paraId="6B1D7A3E" w14:textId="09E4D1BF" w:rsidR="00D2091E" w:rsidRPr="00F530C1" w:rsidRDefault="00D2091E" w:rsidP="00D2091E">
            <w:pPr>
              <w:pStyle w:val="NormalWeb"/>
              <w:spacing w:before="0" w:beforeAutospacing="0" w:after="0" w:afterAutospacing="0"/>
              <w:jc w:val="both"/>
              <w:rPr>
                <w:rFonts w:asciiTheme="minorHAnsi" w:eastAsia="Calibri" w:hAnsiTheme="minorHAnsi" w:cstheme="minorHAnsi"/>
                <w:sz w:val="22"/>
                <w:szCs w:val="22"/>
                <w:lang w:eastAsia="en-US"/>
              </w:rPr>
            </w:pPr>
          </w:p>
        </w:tc>
      </w:tr>
      <w:tr w:rsidR="00F530C1" w:rsidRPr="00F530C1" w14:paraId="13853A31" w14:textId="77777777" w:rsidTr="1ADE838B">
        <w:tc>
          <w:tcPr>
            <w:tcW w:w="9210" w:type="dxa"/>
            <w:tcBorders>
              <w:top w:val="single" w:sz="8" w:space="0" w:color="000000" w:themeColor="text1"/>
              <w:bottom w:val="single" w:sz="8" w:space="0" w:color="000000" w:themeColor="text1"/>
            </w:tcBorders>
            <w:shd w:val="clear" w:color="auto" w:fill="F2F2F2" w:themeFill="background1" w:themeFillShade="F2"/>
          </w:tcPr>
          <w:p w14:paraId="237D2871" w14:textId="77777777" w:rsidR="00D411D8" w:rsidRPr="00F530C1" w:rsidRDefault="009D59B3"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M</w:t>
            </w:r>
            <w:r w:rsidR="00D411D8" w:rsidRPr="00F530C1">
              <w:rPr>
                <w:rFonts w:asciiTheme="minorHAnsi" w:hAnsiTheme="minorHAnsi" w:cstheme="minorHAnsi"/>
                <w:sz w:val="30"/>
                <w:szCs w:val="30"/>
              </w:rPr>
              <w:t>ain Duties &amp; Accountabilities</w:t>
            </w:r>
          </w:p>
        </w:tc>
      </w:tr>
    </w:tbl>
    <w:p w14:paraId="791613AF" w14:textId="62B281F0" w:rsidR="003B2762" w:rsidRDefault="003B2762" w:rsidP="002C5CB8">
      <w:pPr>
        <w:spacing w:after="0"/>
        <w:rPr>
          <w:rFonts w:asciiTheme="minorHAnsi" w:hAnsiTheme="minorHAnsi" w:cstheme="minorHAnsi"/>
          <w:lang w:eastAsia="en-GB"/>
        </w:rPr>
      </w:pPr>
    </w:p>
    <w:p w14:paraId="6B285547" w14:textId="2615A3D7" w:rsidR="00B272A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w:t>
      </w:r>
      <w:r w:rsidR="00646846">
        <w:rPr>
          <w:rFonts w:asciiTheme="minorHAnsi" w:eastAsia="Times New Roman" w:hAnsiTheme="minorHAnsi" w:cstheme="minorHAnsi"/>
          <w:color w:val="000000"/>
          <w:sz w:val="24"/>
          <w:szCs w:val="24"/>
          <w:lang w:eastAsia="en-GB"/>
        </w:rPr>
        <w:t xml:space="preserve">support a diverse caseload of </w:t>
      </w:r>
      <w:r w:rsidR="00B950EB">
        <w:rPr>
          <w:rFonts w:asciiTheme="minorHAnsi" w:eastAsia="Times New Roman" w:hAnsiTheme="minorHAnsi" w:cstheme="minorHAnsi"/>
          <w:color w:val="000000"/>
          <w:sz w:val="24"/>
          <w:szCs w:val="24"/>
          <w:lang w:eastAsia="en-GB"/>
        </w:rPr>
        <w:t>participants</w:t>
      </w:r>
      <w:r w:rsidR="00646846">
        <w:rPr>
          <w:rFonts w:asciiTheme="minorHAnsi" w:eastAsia="Times New Roman" w:hAnsiTheme="minorHAnsi" w:cstheme="minorHAnsi"/>
          <w:color w:val="000000"/>
          <w:sz w:val="24"/>
          <w:szCs w:val="24"/>
          <w:lang w:eastAsia="en-GB"/>
        </w:rPr>
        <w:t xml:space="preserve"> who are looking to get into technology related job </w:t>
      </w:r>
      <w:proofErr w:type="gramStart"/>
      <w:r w:rsidR="00B272A7">
        <w:rPr>
          <w:rFonts w:asciiTheme="minorHAnsi" w:eastAsia="Times New Roman" w:hAnsiTheme="minorHAnsi" w:cstheme="minorHAnsi"/>
          <w:color w:val="000000"/>
          <w:sz w:val="24"/>
          <w:szCs w:val="24"/>
          <w:lang w:eastAsia="en-GB"/>
        </w:rPr>
        <w:t>roles</w:t>
      </w:r>
      <w:proofErr w:type="gramEnd"/>
    </w:p>
    <w:p w14:paraId="05ECBB3D" w14:textId="4713F714" w:rsidR="00495F17" w:rsidRPr="00495F17" w:rsidRDefault="00B272A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Pr>
          <w:rFonts w:asciiTheme="minorHAnsi" w:eastAsia="Times New Roman" w:hAnsiTheme="minorHAnsi" w:cstheme="minorHAnsi"/>
          <w:color w:val="000000"/>
          <w:sz w:val="24"/>
          <w:szCs w:val="24"/>
          <w:lang w:eastAsia="en-GB"/>
        </w:rPr>
        <w:t>To</w:t>
      </w:r>
      <w:r w:rsidR="00495F17" w:rsidRPr="00495F17">
        <w:rPr>
          <w:rFonts w:asciiTheme="minorHAnsi" w:eastAsia="Times New Roman" w:hAnsiTheme="minorHAnsi" w:cstheme="minorHAnsi"/>
          <w:color w:val="000000"/>
          <w:sz w:val="24"/>
          <w:szCs w:val="24"/>
          <w:lang w:eastAsia="en-GB"/>
        </w:rPr>
        <w:t xml:space="preserve"> understand their challenges, career ambitions, strengths &amp; development areas, future job roles and / or training opportunities.</w:t>
      </w:r>
    </w:p>
    <w:p w14:paraId="65D7BCBE" w14:textId="173A728A"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engage with the local community and develop strategic relationships with Local Authorities and referral partners to successfully identify participants for </w:t>
      </w:r>
      <w:proofErr w:type="gramStart"/>
      <w:r w:rsidRPr="00495F17">
        <w:rPr>
          <w:rFonts w:asciiTheme="minorHAnsi" w:eastAsia="Times New Roman" w:hAnsiTheme="minorHAnsi" w:cstheme="minorHAnsi"/>
          <w:color w:val="000000"/>
          <w:sz w:val="24"/>
          <w:szCs w:val="24"/>
          <w:lang w:eastAsia="en-GB"/>
        </w:rPr>
        <w:t>programme</w:t>
      </w:r>
      <w:proofErr w:type="gramEnd"/>
    </w:p>
    <w:p w14:paraId="2070BDF6" w14:textId="21B83AC7"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effectively engage participants, induct and </w:t>
      </w:r>
      <w:proofErr w:type="spellStart"/>
      <w:r w:rsidRPr="00495F17">
        <w:rPr>
          <w:rFonts w:asciiTheme="minorHAnsi" w:eastAsia="Times New Roman" w:hAnsiTheme="minorHAnsi" w:cstheme="minorHAnsi"/>
          <w:color w:val="000000"/>
          <w:sz w:val="24"/>
          <w:szCs w:val="24"/>
          <w:lang w:eastAsia="en-GB"/>
        </w:rPr>
        <w:t>enroll</w:t>
      </w:r>
      <w:proofErr w:type="spellEnd"/>
      <w:r w:rsidRPr="00495F17">
        <w:rPr>
          <w:rFonts w:asciiTheme="minorHAnsi" w:eastAsia="Times New Roman" w:hAnsiTheme="minorHAnsi" w:cstheme="minorHAnsi"/>
          <w:color w:val="000000"/>
          <w:sz w:val="24"/>
          <w:szCs w:val="24"/>
          <w:lang w:eastAsia="en-GB"/>
        </w:rPr>
        <w:t xml:space="preserve"> on the programme and sustain a professional relationship with throughout their </w:t>
      </w:r>
      <w:proofErr w:type="gramStart"/>
      <w:r w:rsidRPr="00495F17">
        <w:rPr>
          <w:rFonts w:asciiTheme="minorHAnsi" w:eastAsia="Times New Roman" w:hAnsiTheme="minorHAnsi" w:cstheme="minorHAnsi"/>
          <w:color w:val="000000"/>
          <w:sz w:val="24"/>
          <w:szCs w:val="24"/>
          <w:lang w:eastAsia="en-GB"/>
        </w:rPr>
        <w:t>journey</w:t>
      </w:r>
      <w:proofErr w:type="gramEnd"/>
    </w:p>
    <w:p w14:paraId="2034404A" w14:textId="50EA30C6"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deliver high quality end to end Information, Advice and Guidance to participants to create a bespoke career action </w:t>
      </w:r>
      <w:proofErr w:type="gramStart"/>
      <w:r w:rsidRPr="00495F17">
        <w:rPr>
          <w:rFonts w:asciiTheme="minorHAnsi" w:eastAsia="Times New Roman" w:hAnsiTheme="minorHAnsi" w:cstheme="minorHAnsi"/>
          <w:color w:val="000000"/>
          <w:sz w:val="24"/>
          <w:szCs w:val="24"/>
          <w:lang w:eastAsia="en-GB"/>
        </w:rPr>
        <w:t>plan</w:t>
      </w:r>
      <w:proofErr w:type="gramEnd"/>
    </w:p>
    <w:p w14:paraId="0F931A06" w14:textId="45E2D9C5"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promote and develop the mind-set, emotional intelligence qualities, </w:t>
      </w:r>
      <w:proofErr w:type="gramStart"/>
      <w:r w:rsidRPr="00495F17">
        <w:rPr>
          <w:rFonts w:asciiTheme="minorHAnsi" w:eastAsia="Times New Roman" w:hAnsiTheme="minorHAnsi" w:cstheme="minorHAnsi"/>
          <w:color w:val="000000"/>
          <w:sz w:val="24"/>
          <w:szCs w:val="24"/>
          <w:lang w:eastAsia="en-GB"/>
        </w:rPr>
        <w:t>self-confidence</w:t>
      </w:r>
      <w:proofErr w:type="gramEnd"/>
      <w:r w:rsidRPr="00495F17">
        <w:rPr>
          <w:rFonts w:asciiTheme="minorHAnsi" w:eastAsia="Times New Roman" w:hAnsiTheme="minorHAnsi" w:cstheme="minorHAnsi"/>
          <w:color w:val="000000"/>
          <w:sz w:val="24"/>
          <w:szCs w:val="24"/>
          <w:lang w:eastAsia="en-GB"/>
        </w:rPr>
        <w:t xml:space="preserve"> and esteem so that the participants succeed in the world of work.</w:t>
      </w:r>
    </w:p>
    <w:p w14:paraId="195A0211" w14:textId="10C0ACE9"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complete goal focused action plans for all referred participants and provide support and motivation for clients to implement their action plans.</w:t>
      </w:r>
    </w:p>
    <w:p w14:paraId="43559F81" w14:textId="77777777"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`coach’ the participants on a one to one and </w:t>
      </w:r>
      <w:proofErr w:type="gramStart"/>
      <w:r w:rsidRPr="00495F17">
        <w:rPr>
          <w:rFonts w:asciiTheme="minorHAnsi" w:eastAsia="Times New Roman" w:hAnsiTheme="minorHAnsi" w:cstheme="minorHAnsi"/>
          <w:color w:val="000000"/>
          <w:sz w:val="24"/>
          <w:szCs w:val="24"/>
          <w:lang w:eastAsia="en-GB"/>
        </w:rPr>
        <w:t>group based</w:t>
      </w:r>
      <w:proofErr w:type="gramEnd"/>
      <w:r w:rsidRPr="00495F17">
        <w:rPr>
          <w:rFonts w:asciiTheme="minorHAnsi" w:eastAsia="Times New Roman" w:hAnsiTheme="minorHAnsi" w:cstheme="minorHAnsi"/>
          <w:color w:val="000000"/>
          <w:sz w:val="24"/>
          <w:szCs w:val="24"/>
          <w:lang w:eastAsia="en-GB"/>
        </w:rPr>
        <w:t xml:space="preserve"> employability sessions including Interview skills, job search methods, confidence building and other bespoke sessions</w:t>
      </w:r>
    </w:p>
    <w:p w14:paraId="46D4E1D1" w14:textId="558EDAF2"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prepare CVs, cover letters and job/apprenticeship application forms with participants.</w:t>
      </w:r>
    </w:p>
    <w:p w14:paraId="6FE7F37A" w14:textId="0BA66BC7"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lastRenderedPageBreak/>
        <w:t>To introduce participants to a `strengths based’ recruitment approach to succeeding in job interviews.</w:t>
      </w:r>
    </w:p>
    <w:p w14:paraId="30748662" w14:textId="68670B79"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short list, pre-select and match/submit participants to vacancies/work experience opportunities generated by the Partnership Development Man</w:t>
      </w:r>
      <w:r w:rsidR="00B950EB">
        <w:rPr>
          <w:rFonts w:asciiTheme="minorHAnsi" w:eastAsia="Times New Roman" w:hAnsiTheme="minorHAnsi" w:cstheme="minorHAnsi"/>
          <w:color w:val="000000"/>
          <w:sz w:val="24"/>
          <w:szCs w:val="24"/>
          <w:lang w:eastAsia="en-GB"/>
        </w:rPr>
        <w:t>ag</w:t>
      </w:r>
      <w:r w:rsidRPr="00495F17">
        <w:rPr>
          <w:rFonts w:asciiTheme="minorHAnsi" w:eastAsia="Times New Roman" w:hAnsiTheme="minorHAnsi" w:cstheme="minorHAnsi"/>
          <w:color w:val="000000"/>
          <w:sz w:val="24"/>
          <w:szCs w:val="24"/>
          <w:lang w:eastAsia="en-GB"/>
        </w:rPr>
        <w:t>er or Employment Engagement Office</w:t>
      </w:r>
      <w:r w:rsidR="00B950EB">
        <w:rPr>
          <w:rFonts w:asciiTheme="minorHAnsi" w:eastAsia="Times New Roman" w:hAnsiTheme="minorHAnsi" w:cstheme="minorHAnsi"/>
          <w:color w:val="000000"/>
          <w:sz w:val="24"/>
          <w:szCs w:val="24"/>
          <w:lang w:eastAsia="en-GB"/>
        </w:rPr>
        <w:t>r</w:t>
      </w:r>
      <w:r w:rsidRPr="00495F17">
        <w:rPr>
          <w:rFonts w:asciiTheme="minorHAnsi" w:eastAsia="Times New Roman" w:hAnsiTheme="minorHAnsi" w:cstheme="minorHAnsi"/>
          <w:color w:val="000000"/>
          <w:sz w:val="24"/>
          <w:szCs w:val="24"/>
          <w:lang w:eastAsia="en-GB"/>
        </w:rPr>
        <w:t>.</w:t>
      </w:r>
    </w:p>
    <w:p w14:paraId="01542935" w14:textId="410F7E73"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prepare job packs on specific vacancies/work experience opportunities for participants.</w:t>
      </w:r>
    </w:p>
    <w:p w14:paraId="14BD944C" w14:textId="4AA93968"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arrange interviews for participants where appropriate.</w:t>
      </w:r>
    </w:p>
    <w:p w14:paraId="47EEEA5F" w14:textId="4BD2D6C9"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prepare participants to a high standard for interview with employers.</w:t>
      </w:r>
    </w:p>
    <w:p w14:paraId="33A21DC9" w14:textId="04697ECF"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engage and maintain regular contact with participants at agreed intervals to ensure they sustain their apprenticeship or </w:t>
      </w:r>
      <w:proofErr w:type="gramStart"/>
      <w:r w:rsidRPr="00495F17">
        <w:rPr>
          <w:rFonts w:asciiTheme="minorHAnsi" w:eastAsia="Times New Roman" w:hAnsiTheme="minorHAnsi" w:cstheme="minorHAnsi"/>
          <w:color w:val="000000"/>
          <w:sz w:val="24"/>
          <w:szCs w:val="24"/>
          <w:lang w:eastAsia="en-GB"/>
        </w:rPr>
        <w:t>employment</w:t>
      </w:r>
      <w:proofErr w:type="gramEnd"/>
    </w:p>
    <w:p w14:paraId="6D5D6CF3" w14:textId="62DDFDB4"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deliver high quality In Work Support which effectively sustains participants in line with the programmes </w:t>
      </w:r>
      <w:proofErr w:type="gramStart"/>
      <w:r w:rsidRPr="00495F17">
        <w:rPr>
          <w:rFonts w:asciiTheme="minorHAnsi" w:eastAsia="Times New Roman" w:hAnsiTheme="minorHAnsi" w:cstheme="minorHAnsi"/>
          <w:color w:val="000000"/>
          <w:sz w:val="24"/>
          <w:szCs w:val="24"/>
          <w:lang w:eastAsia="en-GB"/>
        </w:rPr>
        <w:t>expectations</w:t>
      </w:r>
      <w:proofErr w:type="gramEnd"/>
    </w:p>
    <w:p w14:paraId="38977914" w14:textId="4822061C"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get feedback and act on regular feedback from participants and employers.</w:t>
      </w:r>
    </w:p>
    <w:p w14:paraId="3D858730" w14:textId="0CB21588"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take responsibility for delivering on own on operational targets.</w:t>
      </w:r>
    </w:p>
    <w:p w14:paraId="46A01C32" w14:textId="511F657C"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undertake travel as required to deliver coaching to </w:t>
      </w:r>
      <w:proofErr w:type="gramStart"/>
      <w:r w:rsidRPr="00495F17">
        <w:rPr>
          <w:rFonts w:asciiTheme="minorHAnsi" w:eastAsia="Times New Roman" w:hAnsiTheme="minorHAnsi" w:cstheme="minorHAnsi"/>
          <w:color w:val="000000"/>
          <w:sz w:val="24"/>
          <w:szCs w:val="24"/>
          <w:lang w:eastAsia="en-GB"/>
        </w:rPr>
        <w:t>participants</w:t>
      </w:r>
      <w:proofErr w:type="gramEnd"/>
    </w:p>
    <w:p w14:paraId="2FD379F9" w14:textId="40E4E451"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use case management/performance management systems are in used effectively in accordance </w:t>
      </w:r>
      <w:proofErr w:type="gramStart"/>
      <w:r w:rsidRPr="00495F17">
        <w:rPr>
          <w:rFonts w:asciiTheme="minorHAnsi" w:eastAsia="Times New Roman" w:hAnsiTheme="minorHAnsi" w:cstheme="minorHAnsi"/>
          <w:color w:val="000000"/>
          <w:sz w:val="24"/>
          <w:szCs w:val="24"/>
          <w:lang w:eastAsia="en-GB"/>
        </w:rPr>
        <w:t>to</w:t>
      </w:r>
      <w:proofErr w:type="gramEnd"/>
      <w:r w:rsidRPr="00495F17">
        <w:rPr>
          <w:rFonts w:asciiTheme="minorHAnsi" w:eastAsia="Times New Roman" w:hAnsiTheme="minorHAnsi" w:cstheme="minorHAnsi"/>
          <w:color w:val="000000"/>
          <w:sz w:val="24"/>
          <w:szCs w:val="24"/>
          <w:lang w:eastAsia="en-GB"/>
        </w:rPr>
        <w:t xml:space="preserve"> the requirements of the programme</w:t>
      </w:r>
    </w:p>
    <w:p w14:paraId="03AC22FC" w14:textId="255003E5"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To ensure that timely input and communication of key documents and information is delivered.</w:t>
      </w:r>
    </w:p>
    <w:p w14:paraId="7DC6E301" w14:textId="0B003102" w:rsidR="00495F17" w:rsidRPr="00495F17" w:rsidRDefault="00495F17" w:rsidP="00495F1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 xml:space="preserve">To ensure contractual and Catch22 compliance is maintained to the highest standard at all </w:t>
      </w:r>
      <w:proofErr w:type="gramStart"/>
      <w:r w:rsidRPr="00495F17">
        <w:rPr>
          <w:rFonts w:asciiTheme="minorHAnsi" w:eastAsia="Times New Roman" w:hAnsiTheme="minorHAnsi" w:cstheme="minorHAnsi"/>
          <w:color w:val="000000"/>
          <w:sz w:val="24"/>
          <w:szCs w:val="24"/>
          <w:lang w:eastAsia="en-GB"/>
        </w:rPr>
        <w:t>times</w:t>
      </w:r>
      <w:proofErr w:type="gramEnd"/>
    </w:p>
    <w:p w14:paraId="49DDEBC6" w14:textId="744AAE21" w:rsidR="00C05DC2" w:rsidRPr="007502D7" w:rsidRDefault="00495F17" w:rsidP="007502D7">
      <w:pPr>
        <w:pStyle w:val="ListParagraph"/>
        <w:numPr>
          <w:ilvl w:val="0"/>
          <w:numId w:val="45"/>
        </w:numPr>
        <w:spacing w:before="100" w:beforeAutospacing="1" w:after="100" w:afterAutospacing="1"/>
        <w:rPr>
          <w:rFonts w:asciiTheme="minorHAnsi" w:eastAsia="Times New Roman" w:hAnsiTheme="minorHAnsi" w:cstheme="minorHAnsi"/>
          <w:color w:val="000000"/>
          <w:sz w:val="24"/>
          <w:szCs w:val="24"/>
          <w:lang w:eastAsia="en-GB"/>
        </w:rPr>
      </w:pPr>
      <w:r w:rsidRPr="00495F17">
        <w:rPr>
          <w:rFonts w:asciiTheme="minorHAnsi" w:eastAsia="Times New Roman" w:hAnsiTheme="minorHAnsi" w:cstheme="minorHAnsi"/>
          <w:color w:val="000000"/>
          <w:sz w:val="24"/>
          <w:szCs w:val="24"/>
          <w:lang w:eastAsia="en-GB"/>
        </w:rPr>
        <w:t>Seek to improve his/her own performance, contribution, knowledge, skills and participate in training and developmental activities as required</w:t>
      </w:r>
      <w:r w:rsidR="007502D7">
        <w:rPr>
          <w:rFonts w:asciiTheme="minorHAnsi" w:eastAsia="Times New Roman" w:hAnsiTheme="minorHAnsi" w:cstheme="minorHAnsi"/>
          <w:color w:val="000000"/>
          <w:sz w:val="24"/>
          <w:szCs w:val="24"/>
          <w:lang w:eastAsia="en-GB"/>
        </w:rPr>
        <w:t>.</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F530C1" w:rsidRPr="00F530C1" w14:paraId="750E601D" w14:textId="77777777" w:rsidTr="00935F31">
        <w:tc>
          <w:tcPr>
            <w:tcW w:w="9242" w:type="dxa"/>
            <w:tcBorders>
              <w:top w:val="single" w:sz="8" w:space="0" w:color="000000"/>
              <w:bottom w:val="single" w:sz="8" w:space="0" w:color="000000"/>
            </w:tcBorders>
            <w:shd w:val="clear" w:color="auto" w:fill="F2F2F2"/>
          </w:tcPr>
          <w:p w14:paraId="61AAEB36" w14:textId="77777777" w:rsidR="003B2762" w:rsidRPr="00F530C1" w:rsidRDefault="003B2762" w:rsidP="002C5CB8">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t>What does good look like for this role?</w:t>
            </w:r>
          </w:p>
        </w:tc>
      </w:tr>
    </w:tbl>
    <w:p w14:paraId="438A2F26" w14:textId="77777777" w:rsidR="009A5825" w:rsidRPr="00F530C1" w:rsidRDefault="009A5825" w:rsidP="002C5CB8">
      <w:pPr>
        <w:pStyle w:val="Default"/>
        <w:rPr>
          <w:rFonts w:asciiTheme="minorHAnsi" w:hAnsiTheme="minorHAnsi" w:cstheme="minorHAnsi"/>
          <w:color w:val="auto"/>
          <w:sz w:val="22"/>
          <w:szCs w:val="22"/>
        </w:rPr>
      </w:pPr>
    </w:p>
    <w:p w14:paraId="4018DF08" w14:textId="77777777" w:rsidR="007502D7" w:rsidRPr="00E6484F" w:rsidRDefault="007502D7" w:rsidP="007502D7">
      <w:pPr>
        <w:pStyle w:val="ListParagraph"/>
        <w:numPr>
          <w:ilvl w:val="1"/>
          <w:numId w:val="48"/>
        </w:numPr>
        <w:ind w:left="426" w:hanging="338"/>
        <w:rPr>
          <w:rFonts w:asciiTheme="minorHAnsi" w:hAnsiTheme="minorHAnsi" w:cstheme="minorHAnsi"/>
          <w:sz w:val="24"/>
          <w:szCs w:val="24"/>
        </w:rPr>
      </w:pPr>
      <w:r w:rsidRPr="00E6484F">
        <w:rPr>
          <w:rFonts w:asciiTheme="minorHAnsi" w:hAnsiTheme="minorHAnsi" w:cstheme="minorHAnsi"/>
          <w:sz w:val="24"/>
          <w:szCs w:val="24"/>
        </w:rPr>
        <w:t>Developing strong relationships with referral partners, customers, training providers and employers.</w:t>
      </w:r>
    </w:p>
    <w:p w14:paraId="1531008A" w14:textId="77777777" w:rsidR="007502D7" w:rsidRPr="00E6484F" w:rsidRDefault="007502D7" w:rsidP="007502D7">
      <w:pPr>
        <w:pStyle w:val="ListParagraph"/>
        <w:numPr>
          <w:ilvl w:val="1"/>
          <w:numId w:val="48"/>
        </w:numPr>
        <w:ind w:left="426" w:hanging="338"/>
        <w:rPr>
          <w:rFonts w:asciiTheme="minorHAnsi" w:hAnsiTheme="minorHAnsi" w:cstheme="minorHAnsi"/>
          <w:sz w:val="24"/>
          <w:szCs w:val="24"/>
        </w:rPr>
      </w:pPr>
      <w:r w:rsidRPr="00E6484F">
        <w:rPr>
          <w:rFonts w:asciiTheme="minorHAnsi" w:hAnsiTheme="minorHAnsi" w:cstheme="minorHAnsi"/>
          <w:sz w:val="24"/>
          <w:szCs w:val="24"/>
        </w:rPr>
        <w:t>Strong interpersonal skills, with ability to develop strong rapport. Approachable, adaptable, and supportive to the range of stakeholders involved in this programme.</w:t>
      </w:r>
    </w:p>
    <w:p w14:paraId="13EE5E51" w14:textId="77777777" w:rsidR="007502D7" w:rsidRPr="00E6484F" w:rsidRDefault="007502D7" w:rsidP="007502D7">
      <w:pPr>
        <w:pStyle w:val="ListParagraph"/>
        <w:numPr>
          <w:ilvl w:val="1"/>
          <w:numId w:val="48"/>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line with contract requirements and all targets are met.</w:t>
      </w:r>
    </w:p>
    <w:p w14:paraId="3AA4F509" w14:textId="77777777" w:rsidR="007502D7" w:rsidRPr="00E6484F" w:rsidRDefault="007502D7" w:rsidP="007502D7">
      <w:pPr>
        <w:pStyle w:val="ListParagraph"/>
        <w:numPr>
          <w:ilvl w:val="1"/>
          <w:numId w:val="48"/>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in budget and margin is met.</w:t>
      </w:r>
    </w:p>
    <w:p w14:paraId="6559292B" w14:textId="77777777" w:rsidR="007502D7" w:rsidRPr="00E6484F" w:rsidRDefault="007502D7" w:rsidP="007502D7">
      <w:pPr>
        <w:pStyle w:val="ListParagraph"/>
        <w:numPr>
          <w:ilvl w:val="1"/>
          <w:numId w:val="48"/>
        </w:numPr>
        <w:ind w:left="426" w:hanging="338"/>
        <w:rPr>
          <w:rFonts w:asciiTheme="minorHAnsi" w:hAnsiTheme="minorHAnsi" w:cstheme="minorHAnsi"/>
          <w:sz w:val="24"/>
          <w:szCs w:val="24"/>
        </w:rPr>
      </w:pPr>
      <w:r w:rsidRPr="00E6484F">
        <w:rPr>
          <w:rFonts w:asciiTheme="minorHAnsi" w:hAnsiTheme="minorHAnsi" w:cstheme="minorHAnsi"/>
          <w:sz w:val="24"/>
          <w:szCs w:val="24"/>
        </w:rPr>
        <w:t>Service is delivered safely, and risks/areas of underperformance are identified and managed appropriately.</w:t>
      </w:r>
    </w:p>
    <w:p w14:paraId="288D3ABA" w14:textId="77777777" w:rsidR="007502D7" w:rsidRPr="00E6484F" w:rsidRDefault="007502D7" w:rsidP="007502D7">
      <w:pPr>
        <w:pStyle w:val="ListParagraph"/>
        <w:numPr>
          <w:ilvl w:val="1"/>
          <w:numId w:val="48"/>
        </w:numPr>
        <w:ind w:left="426" w:hanging="338"/>
        <w:rPr>
          <w:rFonts w:asciiTheme="minorHAnsi" w:hAnsiTheme="minorHAnsi" w:cstheme="minorHAnsi"/>
          <w:sz w:val="24"/>
          <w:szCs w:val="24"/>
        </w:rPr>
      </w:pPr>
      <w:r w:rsidRPr="00E6484F">
        <w:rPr>
          <w:rFonts w:asciiTheme="minorHAnsi" w:hAnsiTheme="minorHAnsi" w:cstheme="minorHAnsi"/>
          <w:sz w:val="24"/>
          <w:szCs w:val="24"/>
        </w:rPr>
        <w:t>Hub outcomes are achieved.</w:t>
      </w:r>
    </w:p>
    <w:p w14:paraId="6E2CB935" w14:textId="5C90DBD9" w:rsidR="00F92FA1" w:rsidRPr="007502D7" w:rsidRDefault="007502D7" w:rsidP="007502D7">
      <w:pPr>
        <w:pStyle w:val="ListParagraph"/>
        <w:numPr>
          <w:ilvl w:val="1"/>
          <w:numId w:val="48"/>
        </w:numPr>
        <w:ind w:left="426" w:hanging="338"/>
        <w:rPr>
          <w:rFonts w:asciiTheme="minorHAnsi" w:hAnsiTheme="minorHAnsi" w:cstheme="minorHAnsi"/>
          <w:sz w:val="24"/>
          <w:szCs w:val="24"/>
        </w:rPr>
      </w:pPr>
      <w:r w:rsidRPr="00E6484F">
        <w:rPr>
          <w:rFonts w:asciiTheme="minorHAnsi" w:hAnsiTheme="minorHAnsi" w:cstheme="minorHAnsi"/>
          <w:sz w:val="24"/>
          <w:szCs w:val="24"/>
        </w:rPr>
        <w:t>Service users have a positive experience and achieve their goals.</w:t>
      </w:r>
    </w:p>
    <w:p w14:paraId="19D34C99" w14:textId="5A2E3916" w:rsidR="00F92FA1" w:rsidRDefault="00F92FA1" w:rsidP="002C5CB8">
      <w:pPr>
        <w:tabs>
          <w:tab w:val="left" w:pos="709"/>
        </w:tabs>
        <w:spacing w:after="0"/>
        <w:contextualSpacing/>
        <w:rPr>
          <w:rFonts w:asciiTheme="minorHAnsi" w:eastAsia="Times New Roman" w:hAnsiTheme="minorHAnsi" w:cstheme="minorHAnsi"/>
          <w:b/>
          <w:u w:val="single"/>
        </w:rPr>
      </w:pPr>
    </w:p>
    <w:p w14:paraId="3A50E0FA" w14:textId="053359A5" w:rsidR="00F92FA1" w:rsidRDefault="00495F17" w:rsidP="002C5CB8">
      <w:pPr>
        <w:tabs>
          <w:tab w:val="left" w:pos="709"/>
        </w:tabs>
        <w:spacing w:after="0"/>
        <w:contextualSpacing/>
        <w:rPr>
          <w:rFonts w:asciiTheme="minorHAnsi" w:eastAsia="Times New Roman" w:hAnsiTheme="minorHAnsi" w:cstheme="minorHAnsi"/>
          <w:b/>
          <w:u w:val="single"/>
        </w:rPr>
      </w:pPr>
      <w:r>
        <w:rPr>
          <w:noProof/>
        </w:rPr>
        <w:drawing>
          <wp:inline distT="0" distB="0" distL="0" distR="0" wp14:anchorId="1E02B3CF" wp14:editId="5CD79693">
            <wp:extent cx="5731510" cy="886460"/>
            <wp:effectExtent l="0" t="0" r="254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86460"/>
                    </a:xfrm>
                    <a:prstGeom prst="rect">
                      <a:avLst/>
                    </a:prstGeom>
                    <a:noFill/>
                    <a:ln>
                      <a:noFill/>
                    </a:ln>
                  </pic:spPr>
                </pic:pic>
              </a:graphicData>
            </a:graphic>
          </wp:inline>
        </w:drawing>
      </w:r>
    </w:p>
    <w:p w14:paraId="66A351D6" w14:textId="4D4257E9" w:rsidR="00F92FA1" w:rsidRPr="00F530C1" w:rsidRDefault="00F92FA1" w:rsidP="002C5CB8">
      <w:pPr>
        <w:tabs>
          <w:tab w:val="left" w:pos="709"/>
        </w:tabs>
        <w:spacing w:after="0"/>
        <w:contextualSpacing/>
        <w:rPr>
          <w:rFonts w:asciiTheme="minorHAnsi" w:eastAsia="Times New Roman" w:hAnsiTheme="minorHAnsi" w:cstheme="minorHAnsi"/>
          <w:b/>
          <w:u w:val="single"/>
        </w:rPr>
        <w:sectPr w:rsidR="00F92FA1" w:rsidRPr="00F530C1" w:rsidSect="001054FB">
          <w:headerReference w:type="even" r:id="rId14"/>
          <w:headerReference w:type="default" r:id="rId15"/>
          <w:footerReference w:type="even" r:id="rId16"/>
          <w:footerReference w:type="default" r:id="rId17"/>
          <w:headerReference w:type="first" r:id="rId18"/>
          <w:footerReference w:type="first" r:id="rId19"/>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5771"/>
        <w:gridCol w:w="3518"/>
        <w:gridCol w:w="2339"/>
      </w:tblGrid>
      <w:tr w:rsidR="00F530C1" w:rsidRPr="00F530C1" w14:paraId="4129B217" w14:textId="77777777" w:rsidTr="002C5CB8">
        <w:tc>
          <w:tcPr>
            <w:tcW w:w="13913" w:type="dxa"/>
            <w:gridSpan w:val="4"/>
            <w:shd w:val="clear" w:color="auto" w:fill="D9D9D9"/>
          </w:tcPr>
          <w:p w14:paraId="228771E9" w14:textId="77777777" w:rsidR="00C05DC2" w:rsidRPr="00F530C1" w:rsidRDefault="00C05DC2" w:rsidP="00C05DC2">
            <w:pPr>
              <w:pStyle w:val="Heading2"/>
              <w:spacing w:before="0" w:after="0"/>
              <w:rPr>
                <w:rFonts w:asciiTheme="minorHAnsi" w:hAnsiTheme="minorHAnsi" w:cstheme="minorHAnsi"/>
                <w:sz w:val="30"/>
                <w:szCs w:val="30"/>
              </w:rPr>
            </w:pPr>
            <w:r w:rsidRPr="00F530C1">
              <w:rPr>
                <w:rFonts w:asciiTheme="minorHAnsi" w:hAnsiTheme="minorHAnsi" w:cstheme="minorHAnsi"/>
                <w:sz w:val="30"/>
                <w:szCs w:val="30"/>
              </w:rPr>
              <w:lastRenderedPageBreak/>
              <w:t>Job Title</w:t>
            </w:r>
            <w:r w:rsidR="009D59B3" w:rsidRPr="00F530C1">
              <w:rPr>
                <w:rFonts w:asciiTheme="minorHAnsi" w:hAnsiTheme="minorHAnsi" w:cstheme="minorHAnsi"/>
                <w:sz w:val="30"/>
                <w:szCs w:val="30"/>
              </w:rPr>
              <w:t>:</w:t>
            </w:r>
            <w:r w:rsidRPr="00F530C1">
              <w:rPr>
                <w:rFonts w:asciiTheme="minorHAnsi" w:hAnsiTheme="minorHAnsi" w:cstheme="minorHAnsi"/>
                <w:sz w:val="30"/>
                <w:szCs w:val="30"/>
              </w:rPr>
              <w:t xml:space="preserve"> Person Specification</w:t>
            </w:r>
          </w:p>
        </w:tc>
      </w:tr>
      <w:tr w:rsidR="00F530C1" w:rsidRPr="00F530C1" w14:paraId="225F46C9" w14:textId="77777777" w:rsidTr="002C5CB8">
        <w:tc>
          <w:tcPr>
            <w:tcW w:w="2087" w:type="dxa"/>
            <w:shd w:val="clear" w:color="auto" w:fill="F2F2F2"/>
          </w:tcPr>
          <w:p w14:paraId="77A1E9E7"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COMPETENCY</w:t>
            </w:r>
          </w:p>
        </w:tc>
        <w:tc>
          <w:tcPr>
            <w:tcW w:w="6312" w:type="dxa"/>
            <w:shd w:val="clear" w:color="auto" w:fill="F2F2F2"/>
          </w:tcPr>
          <w:p w14:paraId="1997430C"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ESSENTIAL</w:t>
            </w:r>
          </w:p>
        </w:tc>
        <w:tc>
          <w:tcPr>
            <w:tcW w:w="3759" w:type="dxa"/>
            <w:shd w:val="clear" w:color="auto" w:fill="F2F2F2"/>
          </w:tcPr>
          <w:p w14:paraId="5AF3EE36"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DESIRABLE</w:t>
            </w:r>
          </w:p>
        </w:tc>
        <w:tc>
          <w:tcPr>
            <w:tcW w:w="1755" w:type="dxa"/>
            <w:shd w:val="clear" w:color="auto" w:fill="F2F2F2"/>
          </w:tcPr>
          <w:p w14:paraId="5B067910" w14:textId="77777777" w:rsidR="00642F7A" w:rsidRPr="00F530C1" w:rsidRDefault="00642F7A"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ASSESSMENT</w:t>
            </w:r>
          </w:p>
        </w:tc>
      </w:tr>
      <w:tr w:rsidR="00F530C1" w:rsidRPr="00F530C1" w14:paraId="6F380486" w14:textId="77777777" w:rsidTr="002C5CB8">
        <w:trPr>
          <w:trHeight w:val="469"/>
        </w:trPr>
        <w:tc>
          <w:tcPr>
            <w:tcW w:w="2087" w:type="dxa"/>
            <w:shd w:val="clear" w:color="auto" w:fill="FFFFFF"/>
          </w:tcPr>
          <w:p w14:paraId="3C2B5D0B"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QUALIFICATIONS</w:t>
            </w:r>
          </w:p>
        </w:tc>
        <w:tc>
          <w:tcPr>
            <w:tcW w:w="6312" w:type="dxa"/>
          </w:tcPr>
          <w:p w14:paraId="669D4889" w14:textId="77777777" w:rsidR="002C5CB8" w:rsidRPr="00495F17" w:rsidRDefault="002C5CB8" w:rsidP="00C05DC2">
            <w:pPr>
              <w:spacing w:after="0"/>
              <w:rPr>
                <w:rFonts w:asciiTheme="minorHAnsi" w:hAnsiTheme="minorHAnsi" w:cstheme="minorHAnsi"/>
                <w:sz w:val="24"/>
                <w:szCs w:val="24"/>
              </w:rPr>
            </w:pPr>
          </w:p>
          <w:p w14:paraId="3AF48BEF" w14:textId="1C85F4E0" w:rsidR="00C05DC2" w:rsidRPr="00495F17" w:rsidRDefault="00495F17" w:rsidP="00C05DC2">
            <w:pPr>
              <w:spacing w:after="0"/>
              <w:rPr>
                <w:rFonts w:asciiTheme="minorHAnsi" w:hAnsiTheme="minorHAnsi" w:cstheme="minorHAnsi"/>
                <w:sz w:val="24"/>
                <w:szCs w:val="24"/>
              </w:rPr>
            </w:pPr>
            <w:r w:rsidRPr="00495F17">
              <w:rPr>
                <w:rFonts w:asciiTheme="minorHAnsi" w:hAnsiTheme="minorHAnsi" w:cstheme="minorHAnsi"/>
                <w:color w:val="000000"/>
                <w:sz w:val="24"/>
                <w:szCs w:val="24"/>
              </w:rPr>
              <w:t>Qualification in Careers Guidance (QCG) or NVQ Advice &amp; Guidance</w:t>
            </w:r>
          </w:p>
          <w:p w14:paraId="52A91355" w14:textId="77777777" w:rsidR="00C05DC2" w:rsidRPr="00495F17" w:rsidRDefault="00C05DC2" w:rsidP="00C05DC2">
            <w:pPr>
              <w:spacing w:after="0"/>
              <w:rPr>
                <w:rFonts w:asciiTheme="minorHAnsi" w:hAnsiTheme="minorHAnsi" w:cstheme="minorHAnsi"/>
                <w:sz w:val="24"/>
                <w:szCs w:val="24"/>
              </w:rPr>
            </w:pPr>
          </w:p>
          <w:p w14:paraId="3B5796F8"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7FA269E8" w14:textId="77777777" w:rsidR="003B2762" w:rsidRDefault="003B2762" w:rsidP="002C5CB8">
            <w:pPr>
              <w:spacing w:after="0"/>
              <w:rPr>
                <w:rFonts w:asciiTheme="minorHAnsi" w:hAnsiTheme="minorHAnsi" w:cstheme="minorHAnsi"/>
                <w:sz w:val="24"/>
                <w:szCs w:val="24"/>
              </w:rPr>
            </w:pPr>
          </w:p>
          <w:p w14:paraId="2A4781EF" w14:textId="6FF7F5A3" w:rsidR="00580E32" w:rsidRPr="00580E32" w:rsidRDefault="00580E32" w:rsidP="002C5CB8">
            <w:pPr>
              <w:spacing w:after="0"/>
              <w:rPr>
                <w:rFonts w:asciiTheme="minorHAnsi" w:hAnsiTheme="minorHAnsi" w:cstheme="minorHAnsi"/>
                <w:sz w:val="24"/>
                <w:szCs w:val="24"/>
              </w:rPr>
            </w:pPr>
            <w:r w:rsidRPr="00580E32">
              <w:rPr>
                <w:rFonts w:asciiTheme="minorHAnsi" w:hAnsiTheme="minorHAnsi" w:cstheme="minorHAnsi"/>
                <w:color w:val="000000"/>
                <w:sz w:val="24"/>
                <w:szCs w:val="24"/>
              </w:rPr>
              <w:t>Coaching qualification</w:t>
            </w:r>
          </w:p>
        </w:tc>
        <w:tc>
          <w:tcPr>
            <w:tcW w:w="1755" w:type="dxa"/>
            <w:shd w:val="clear" w:color="auto" w:fill="FFFFFF"/>
          </w:tcPr>
          <w:p w14:paraId="4D75B448" w14:textId="77777777" w:rsidR="003B2762" w:rsidRPr="00580E32" w:rsidRDefault="003B2762" w:rsidP="002C5CB8">
            <w:pPr>
              <w:pStyle w:val="Quote"/>
              <w:spacing w:after="0"/>
              <w:rPr>
                <w:rFonts w:asciiTheme="minorHAnsi" w:hAnsiTheme="minorHAnsi" w:cstheme="minorHAnsi"/>
                <w:color w:val="auto"/>
                <w:sz w:val="24"/>
                <w:szCs w:val="24"/>
              </w:rPr>
            </w:pPr>
          </w:p>
          <w:p w14:paraId="14507F80" w14:textId="19A17781" w:rsidR="00580E32" w:rsidRPr="00580E32" w:rsidRDefault="00580E32" w:rsidP="00580E32">
            <w:pPr>
              <w:rPr>
                <w:rFonts w:asciiTheme="minorHAnsi" w:hAnsiTheme="minorHAnsi" w:cstheme="minorHAnsi"/>
              </w:rPr>
            </w:pPr>
            <w:r w:rsidRPr="00580E32">
              <w:rPr>
                <w:rFonts w:asciiTheme="minorHAnsi" w:hAnsiTheme="minorHAnsi" w:cstheme="minorHAnsi"/>
                <w:sz w:val="24"/>
                <w:szCs w:val="24"/>
              </w:rPr>
              <w:t>Application</w:t>
            </w:r>
          </w:p>
        </w:tc>
      </w:tr>
      <w:tr w:rsidR="00F530C1" w:rsidRPr="00F530C1" w14:paraId="13357304" w14:textId="77777777" w:rsidTr="002C5CB8">
        <w:tc>
          <w:tcPr>
            <w:tcW w:w="2087" w:type="dxa"/>
            <w:shd w:val="clear" w:color="auto" w:fill="FFFFFF"/>
          </w:tcPr>
          <w:p w14:paraId="53127D44" w14:textId="77777777" w:rsidR="003B2762"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KNOWLEDGE</w:t>
            </w:r>
          </w:p>
        </w:tc>
        <w:tc>
          <w:tcPr>
            <w:tcW w:w="6312" w:type="dxa"/>
          </w:tcPr>
          <w:p w14:paraId="075C8BD3" w14:textId="77777777" w:rsidR="00042330" w:rsidRPr="00495F17" w:rsidRDefault="00042330" w:rsidP="00C05DC2">
            <w:pPr>
              <w:spacing w:after="0"/>
              <w:rPr>
                <w:rFonts w:asciiTheme="minorHAnsi" w:hAnsiTheme="minorHAnsi" w:cstheme="minorHAnsi"/>
                <w:sz w:val="24"/>
                <w:szCs w:val="24"/>
              </w:rPr>
            </w:pPr>
          </w:p>
          <w:p w14:paraId="2F9D4F0A" w14:textId="1FE0D42F" w:rsidR="00495F17" w:rsidRPr="00495F17" w:rsidRDefault="00495F17" w:rsidP="00495F17">
            <w:pPr>
              <w:pStyle w:val="ListParagraph"/>
              <w:numPr>
                <w:ilvl w:val="0"/>
                <w:numId w:val="46"/>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 xml:space="preserve">Knowledge of approaches including those relating to coaching, emotional intelligence that ensure people are well prepared for the world of </w:t>
            </w:r>
            <w:proofErr w:type="gramStart"/>
            <w:r w:rsidRPr="00495F17">
              <w:rPr>
                <w:rFonts w:asciiTheme="minorHAnsi" w:hAnsiTheme="minorHAnsi" w:cstheme="minorHAnsi"/>
                <w:color w:val="000000"/>
                <w:sz w:val="24"/>
                <w:szCs w:val="24"/>
              </w:rPr>
              <w:t>work</w:t>
            </w:r>
            <w:proofErr w:type="gramEnd"/>
          </w:p>
          <w:p w14:paraId="046CC345" w14:textId="13FBD087" w:rsidR="00C05DC2" w:rsidRPr="00495F17" w:rsidRDefault="00495F17" w:rsidP="00495F17">
            <w:pPr>
              <w:pStyle w:val="ListParagraph"/>
              <w:numPr>
                <w:ilvl w:val="0"/>
                <w:numId w:val="46"/>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 xml:space="preserve"> </w:t>
            </w:r>
            <w:r w:rsidR="00B950EB">
              <w:rPr>
                <w:rFonts w:asciiTheme="minorHAnsi" w:hAnsiTheme="minorHAnsi" w:cstheme="minorHAnsi"/>
                <w:color w:val="000000"/>
                <w:sz w:val="24"/>
                <w:szCs w:val="24"/>
              </w:rPr>
              <w:t xml:space="preserve">Sound </w:t>
            </w:r>
            <w:r w:rsidRPr="00495F17">
              <w:rPr>
                <w:rFonts w:asciiTheme="minorHAnsi" w:hAnsiTheme="minorHAnsi" w:cstheme="minorHAnsi"/>
                <w:color w:val="000000"/>
                <w:sz w:val="24"/>
                <w:szCs w:val="24"/>
              </w:rPr>
              <w:t>knowledge of the local labour market</w:t>
            </w:r>
          </w:p>
          <w:p w14:paraId="5B8BE896" w14:textId="77777777" w:rsidR="00C05DC2" w:rsidRPr="00495F17" w:rsidRDefault="00C05DC2" w:rsidP="00C05DC2">
            <w:pPr>
              <w:spacing w:after="0"/>
              <w:rPr>
                <w:rFonts w:asciiTheme="minorHAnsi" w:hAnsiTheme="minorHAnsi" w:cstheme="minorHAnsi"/>
                <w:sz w:val="24"/>
                <w:szCs w:val="24"/>
              </w:rPr>
            </w:pPr>
          </w:p>
          <w:p w14:paraId="21669703"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77BC23BB"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5BE638DA" w14:textId="77777777" w:rsidR="003B2762" w:rsidRDefault="003B2762" w:rsidP="002C5CB8">
            <w:pPr>
              <w:spacing w:after="0"/>
              <w:rPr>
                <w:rFonts w:asciiTheme="minorHAnsi" w:hAnsiTheme="minorHAnsi" w:cstheme="minorHAnsi"/>
                <w:sz w:val="24"/>
                <w:szCs w:val="24"/>
              </w:rPr>
            </w:pPr>
          </w:p>
          <w:p w14:paraId="07B3AE61" w14:textId="5537796A" w:rsidR="00580E32" w:rsidRPr="00F530C1" w:rsidRDefault="00580E32" w:rsidP="002C5CB8">
            <w:pPr>
              <w:spacing w:after="0"/>
              <w:rPr>
                <w:rFonts w:asciiTheme="minorHAnsi" w:hAnsiTheme="minorHAnsi" w:cstheme="minorHAnsi"/>
                <w:sz w:val="24"/>
                <w:szCs w:val="24"/>
              </w:rPr>
            </w:pPr>
            <w:r>
              <w:rPr>
                <w:rFonts w:asciiTheme="minorHAnsi" w:hAnsiTheme="minorHAnsi" w:cstheme="minorHAnsi"/>
                <w:sz w:val="24"/>
                <w:szCs w:val="24"/>
              </w:rPr>
              <w:t xml:space="preserve">Application/interview </w:t>
            </w:r>
          </w:p>
        </w:tc>
      </w:tr>
      <w:tr w:rsidR="00F530C1" w:rsidRPr="00F530C1" w14:paraId="7F269BD2" w14:textId="77777777" w:rsidTr="002C5CB8">
        <w:tc>
          <w:tcPr>
            <w:tcW w:w="2087" w:type="dxa"/>
            <w:shd w:val="clear" w:color="auto" w:fill="FFFFFF"/>
          </w:tcPr>
          <w:p w14:paraId="048A27A4" w14:textId="77777777" w:rsidR="00042330" w:rsidRPr="00F530C1" w:rsidRDefault="00042330"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EXPERIENCE</w:t>
            </w:r>
          </w:p>
          <w:p w14:paraId="431F611F" w14:textId="77777777" w:rsidR="00042330" w:rsidRPr="00F530C1" w:rsidRDefault="00042330" w:rsidP="002C5CB8">
            <w:pPr>
              <w:spacing w:after="0"/>
              <w:rPr>
                <w:rFonts w:asciiTheme="minorHAnsi" w:hAnsiTheme="minorHAnsi" w:cstheme="minorHAnsi"/>
                <w:sz w:val="24"/>
                <w:szCs w:val="24"/>
              </w:rPr>
            </w:pPr>
          </w:p>
        </w:tc>
        <w:tc>
          <w:tcPr>
            <w:tcW w:w="6312" w:type="dxa"/>
          </w:tcPr>
          <w:p w14:paraId="25DDB1FD" w14:textId="35B538E8" w:rsidR="00826918" w:rsidRPr="00495F17" w:rsidRDefault="00826918" w:rsidP="00495F17">
            <w:pPr>
              <w:pStyle w:val="ListParagraph"/>
              <w:spacing w:after="0"/>
              <w:rPr>
                <w:rFonts w:asciiTheme="minorHAnsi" w:hAnsiTheme="minorHAnsi" w:cstheme="minorHAnsi"/>
                <w:sz w:val="24"/>
                <w:szCs w:val="24"/>
              </w:rPr>
            </w:pPr>
          </w:p>
          <w:p w14:paraId="069DD86D" w14:textId="77777777" w:rsidR="00495F17" w:rsidRPr="00495F17" w:rsidRDefault="00495F17" w:rsidP="00495F17">
            <w:pPr>
              <w:pStyle w:val="ListParagraph"/>
              <w:numPr>
                <w:ilvl w:val="0"/>
                <w:numId w:val="46"/>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Experience of providing high quality CV, job search, interview support to learners/job seekers Experience of providing high quality coaching support that ensures access employment and </w:t>
            </w:r>
            <w:proofErr w:type="gramStart"/>
            <w:r w:rsidRPr="00495F17">
              <w:rPr>
                <w:rFonts w:asciiTheme="minorHAnsi" w:hAnsiTheme="minorHAnsi" w:cstheme="minorHAnsi"/>
                <w:color w:val="000000"/>
                <w:sz w:val="24"/>
                <w:szCs w:val="24"/>
              </w:rPr>
              <w:t>apprenticeships</w:t>
            </w:r>
            <w:proofErr w:type="gramEnd"/>
            <w:r w:rsidRPr="00495F17">
              <w:rPr>
                <w:rFonts w:asciiTheme="minorHAnsi" w:hAnsiTheme="minorHAnsi" w:cstheme="minorHAnsi"/>
                <w:color w:val="000000"/>
                <w:sz w:val="24"/>
                <w:szCs w:val="24"/>
              </w:rPr>
              <w:t xml:space="preserve"> </w:t>
            </w:r>
          </w:p>
          <w:p w14:paraId="2807B42D" w14:textId="77777777" w:rsidR="00495F17" w:rsidRPr="00495F17" w:rsidRDefault="00495F17" w:rsidP="00495F17">
            <w:pPr>
              <w:pStyle w:val="ListParagraph"/>
              <w:numPr>
                <w:ilvl w:val="0"/>
                <w:numId w:val="46"/>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Experience of coaching and advising towards careers in a broad range of sector</w:t>
            </w:r>
          </w:p>
          <w:p w14:paraId="0454EE08" w14:textId="0FD169CB" w:rsidR="00495F17" w:rsidRPr="00495F17" w:rsidRDefault="00495F17" w:rsidP="00495F17">
            <w:pPr>
              <w:pStyle w:val="ListParagraph"/>
              <w:numPr>
                <w:ilvl w:val="0"/>
                <w:numId w:val="46"/>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Able to build learners/job seekers self-confidence, self-esteem, motivation to help them achieve in the world of work and lasting employment/career development</w:t>
            </w:r>
          </w:p>
          <w:p w14:paraId="4501F493" w14:textId="77777777" w:rsidR="00C05DC2" w:rsidRPr="00495F17" w:rsidRDefault="00C05DC2" w:rsidP="00C05DC2">
            <w:pPr>
              <w:spacing w:after="0"/>
              <w:rPr>
                <w:rFonts w:asciiTheme="minorHAnsi" w:hAnsiTheme="minorHAnsi" w:cstheme="minorHAnsi"/>
                <w:sz w:val="24"/>
                <w:szCs w:val="24"/>
              </w:rPr>
            </w:pPr>
          </w:p>
          <w:p w14:paraId="42FA9763" w14:textId="77777777" w:rsidR="00495F17" w:rsidRPr="00495F17" w:rsidRDefault="00495F17" w:rsidP="00495F17">
            <w:pPr>
              <w:pStyle w:val="ListParagraph"/>
              <w:numPr>
                <w:ilvl w:val="0"/>
                <w:numId w:val="46"/>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lastRenderedPageBreak/>
              <w:t xml:space="preserve">Experience of liaising with employers to arrange interviews and getting feedback on candidates. Identifying skills and qualities in a learner to match appropriately with </w:t>
            </w:r>
            <w:proofErr w:type="gramStart"/>
            <w:r w:rsidRPr="00495F17">
              <w:rPr>
                <w:rFonts w:asciiTheme="minorHAnsi" w:hAnsiTheme="minorHAnsi" w:cstheme="minorHAnsi"/>
                <w:color w:val="000000"/>
                <w:sz w:val="24"/>
                <w:szCs w:val="24"/>
              </w:rPr>
              <w:t>vacancies</w:t>
            </w:r>
            <w:proofErr w:type="gramEnd"/>
            <w:r w:rsidRPr="00495F17">
              <w:rPr>
                <w:rFonts w:asciiTheme="minorHAnsi" w:hAnsiTheme="minorHAnsi" w:cstheme="minorHAnsi"/>
                <w:color w:val="000000"/>
                <w:sz w:val="24"/>
                <w:szCs w:val="24"/>
              </w:rPr>
              <w:t xml:space="preserve"> </w:t>
            </w:r>
          </w:p>
          <w:p w14:paraId="50A69B8F" w14:textId="77777777" w:rsidR="00495F17" w:rsidRPr="00495F17" w:rsidRDefault="00495F17" w:rsidP="00495F17">
            <w:pPr>
              <w:pStyle w:val="ListParagraph"/>
              <w:numPr>
                <w:ilvl w:val="0"/>
                <w:numId w:val="46"/>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Progressing learners and job seekers into apprenticeships and employment and sustaining them in these</w:t>
            </w:r>
          </w:p>
          <w:p w14:paraId="7710980C" w14:textId="3456A36C" w:rsidR="00C05DC2" w:rsidRPr="00495F17" w:rsidRDefault="00495F17" w:rsidP="00495F17">
            <w:pPr>
              <w:pStyle w:val="ListParagraph"/>
              <w:numPr>
                <w:ilvl w:val="0"/>
                <w:numId w:val="46"/>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 xml:space="preserve">Ability to build and maintain strong working relationships with referral partners and other </w:t>
            </w:r>
            <w:proofErr w:type="gramStart"/>
            <w:r w:rsidRPr="00495F17">
              <w:rPr>
                <w:rFonts w:asciiTheme="minorHAnsi" w:hAnsiTheme="minorHAnsi" w:cstheme="minorHAnsi"/>
                <w:color w:val="000000"/>
                <w:sz w:val="24"/>
                <w:szCs w:val="24"/>
              </w:rPr>
              <w:t>stakeholders</w:t>
            </w:r>
            <w:proofErr w:type="gramEnd"/>
          </w:p>
          <w:p w14:paraId="52A5ECBC"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4277C32F" w14:textId="77777777" w:rsidR="00042330" w:rsidRPr="00F530C1" w:rsidRDefault="00042330" w:rsidP="002C5CB8">
            <w:pPr>
              <w:spacing w:after="0"/>
              <w:rPr>
                <w:rFonts w:asciiTheme="minorHAnsi" w:hAnsiTheme="minorHAnsi" w:cstheme="minorHAnsi"/>
                <w:sz w:val="24"/>
                <w:szCs w:val="24"/>
              </w:rPr>
            </w:pPr>
          </w:p>
        </w:tc>
        <w:tc>
          <w:tcPr>
            <w:tcW w:w="1755" w:type="dxa"/>
            <w:shd w:val="clear" w:color="auto" w:fill="FFFFFF"/>
          </w:tcPr>
          <w:p w14:paraId="356680E2" w14:textId="77777777" w:rsidR="00042330" w:rsidRDefault="00042330" w:rsidP="002C5CB8">
            <w:pPr>
              <w:pStyle w:val="Quote"/>
              <w:spacing w:after="0"/>
              <w:rPr>
                <w:rFonts w:asciiTheme="minorHAnsi" w:hAnsiTheme="minorHAnsi" w:cstheme="minorHAnsi"/>
                <w:color w:val="auto"/>
                <w:sz w:val="24"/>
                <w:szCs w:val="24"/>
              </w:rPr>
            </w:pPr>
          </w:p>
          <w:p w14:paraId="0787C894" w14:textId="386B359E" w:rsidR="00580E32" w:rsidRPr="00580E32" w:rsidRDefault="00580E32" w:rsidP="00580E32">
            <w:r>
              <w:rPr>
                <w:rFonts w:asciiTheme="minorHAnsi" w:hAnsiTheme="minorHAnsi" w:cstheme="minorHAnsi"/>
                <w:sz w:val="24"/>
                <w:szCs w:val="24"/>
              </w:rPr>
              <w:t>Application/interview</w:t>
            </w:r>
          </w:p>
        </w:tc>
      </w:tr>
      <w:tr w:rsidR="00F530C1" w:rsidRPr="00F530C1" w14:paraId="31C98297" w14:textId="77777777" w:rsidTr="002C5CB8">
        <w:tc>
          <w:tcPr>
            <w:tcW w:w="2087" w:type="dxa"/>
            <w:shd w:val="clear" w:color="auto" w:fill="FFFFFF"/>
          </w:tcPr>
          <w:p w14:paraId="0734C120"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SKILLS &amp; ABILITIES</w:t>
            </w:r>
          </w:p>
        </w:tc>
        <w:tc>
          <w:tcPr>
            <w:tcW w:w="6312" w:type="dxa"/>
          </w:tcPr>
          <w:p w14:paraId="66DB0736" w14:textId="77777777" w:rsidR="00495F17" w:rsidRPr="00495F17" w:rsidRDefault="00495F17" w:rsidP="00495F17">
            <w:pPr>
              <w:pStyle w:val="ListParagraph"/>
              <w:numPr>
                <w:ilvl w:val="0"/>
                <w:numId w:val="47"/>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Positive, enthusiastic approach to problem solving with a “can do” </w:t>
            </w:r>
            <w:proofErr w:type="gramStart"/>
            <w:r w:rsidRPr="00495F17">
              <w:rPr>
                <w:rFonts w:asciiTheme="minorHAnsi" w:hAnsiTheme="minorHAnsi" w:cstheme="minorHAnsi"/>
                <w:color w:val="000000"/>
                <w:sz w:val="24"/>
                <w:szCs w:val="24"/>
              </w:rPr>
              <w:t>attitude</w:t>
            </w:r>
            <w:proofErr w:type="gramEnd"/>
            <w:r w:rsidRPr="00495F17">
              <w:rPr>
                <w:rFonts w:asciiTheme="minorHAnsi" w:hAnsiTheme="minorHAnsi" w:cstheme="minorHAnsi"/>
                <w:color w:val="000000"/>
                <w:sz w:val="24"/>
                <w:szCs w:val="24"/>
              </w:rPr>
              <w:t xml:space="preserve"> </w:t>
            </w:r>
          </w:p>
          <w:p w14:paraId="3F40CC08" w14:textId="77777777" w:rsidR="00495F17" w:rsidRPr="00495F17" w:rsidRDefault="00495F17" w:rsidP="00495F17">
            <w:pPr>
              <w:pStyle w:val="ListParagraph"/>
              <w:numPr>
                <w:ilvl w:val="0"/>
                <w:numId w:val="47"/>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Strong written and spoken communication skills Ability to gain people's confidence and put them at ease Be persuasive, persistent and </w:t>
            </w:r>
            <w:proofErr w:type="gramStart"/>
            <w:r w:rsidRPr="00495F17">
              <w:rPr>
                <w:rFonts w:asciiTheme="minorHAnsi" w:hAnsiTheme="minorHAnsi" w:cstheme="minorHAnsi"/>
                <w:color w:val="000000"/>
                <w:sz w:val="24"/>
                <w:szCs w:val="24"/>
              </w:rPr>
              <w:t>patient</w:t>
            </w:r>
            <w:proofErr w:type="gramEnd"/>
            <w:r w:rsidRPr="00495F17">
              <w:rPr>
                <w:rFonts w:asciiTheme="minorHAnsi" w:hAnsiTheme="minorHAnsi" w:cstheme="minorHAnsi"/>
                <w:color w:val="000000"/>
                <w:sz w:val="24"/>
                <w:szCs w:val="24"/>
              </w:rPr>
              <w:t xml:space="preserve"> </w:t>
            </w:r>
          </w:p>
          <w:p w14:paraId="0DE1A997" w14:textId="7BB08DE7" w:rsidR="003B2762" w:rsidRPr="00495F17" w:rsidRDefault="00495F17" w:rsidP="00495F17">
            <w:pPr>
              <w:pStyle w:val="ListParagraph"/>
              <w:numPr>
                <w:ilvl w:val="0"/>
                <w:numId w:val="47"/>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 xml:space="preserve">Be able to cope with </w:t>
            </w:r>
            <w:proofErr w:type="gramStart"/>
            <w:r w:rsidRPr="00495F17">
              <w:rPr>
                <w:rFonts w:asciiTheme="minorHAnsi" w:hAnsiTheme="minorHAnsi" w:cstheme="minorHAnsi"/>
                <w:color w:val="000000"/>
                <w:sz w:val="24"/>
                <w:szCs w:val="24"/>
              </w:rPr>
              <w:t>pressure</w:t>
            </w:r>
            <w:proofErr w:type="gramEnd"/>
          </w:p>
          <w:p w14:paraId="38FDFF44" w14:textId="77777777" w:rsidR="00495F17" w:rsidRPr="00495F17" w:rsidRDefault="00495F17" w:rsidP="00495F17">
            <w:pPr>
              <w:pStyle w:val="ListParagraph"/>
              <w:numPr>
                <w:ilvl w:val="0"/>
                <w:numId w:val="47"/>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Be flexible and adaptable and self-motivated to deliver on own and team </w:t>
            </w:r>
            <w:proofErr w:type="gramStart"/>
            <w:r w:rsidRPr="00495F17">
              <w:rPr>
                <w:rFonts w:asciiTheme="minorHAnsi" w:hAnsiTheme="minorHAnsi" w:cstheme="minorHAnsi"/>
                <w:color w:val="000000"/>
                <w:sz w:val="24"/>
                <w:szCs w:val="24"/>
              </w:rPr>
              <w:t>objectives</w:t>
            </w:r>
            <w:proofErr w:type="gramEnd"/>
            <w:r w:rsidRPr="00495F17">
              <w:rPr>
                <w:rFonts w:asciiTheme="minorHAnsi" w:hAnsiTheme="minorHAnsi" w:cstheme="minorHAnsi"/>
                <w:color w:val="000000"/>
                <w:sz w:val="24"/>
                <w:szCs w:val="24"/>
              </w:rPr>
              <w:t xml:space="preserve"> </w:t>
            </w:r>
          </w:p>
          <w:p w14:paraId="64813599" w14:textId="77777777" w:rsidR="00495F17" w:rsidRPr="00495F17" w:rsidRDefault="00495F17" w:rsidP="00495F17">
            <w:pPr>
              <w:pStyle w:val="ListParagraph"/>
              <w:numPr>
                <w:ilvl w:val="0"/>
                <w:numId w:val="47"/>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Have good organisational and administrative </w:t>
            </w:r>
            <w:proofErr w:type="gramStart"/>
            <w:r w:rsidRPr="00495F17">
              <w:rPr>
                <w:rFonts w:asciiTheme="minorHAnsi" w:hAnsiTheme="minorHAnsi" w:cstheme="minorHAnsi"/>
                <w:color w:val="000000"/>
                <w:sz w:val="24"/>
                <w:szCs w:val="24"/>
              </w:rPr>
              <w:t>skills</w:t>
            </w:r>
            <w:proofErr w:type="gramEnd"/>
            <w:r w:rsidRPr="00495F17">
              <w:rPr>
                <w:rFonts w:asciiTheme="minorHAnsi" w:hAnsiTheme="minorHAnsi" w:cstheme="minorHAnsi"/>
                <w:color w:val="000000"/>
                <w:sz w:val="24"/>
                <w:szCs w:val="24"/>
              </w:rPr>
              <w:t xml:space="preserve"> </w:t>
            </w:r>
          </w:p>
          <w:p w14:paraId="1F737D53" w14:textId="77777777" w:rsidR="00495F17" w:rsidRPr="00495F17" w:rsidRDefault="00495F17" w:rsidP="00495F17">
            <w:pPr>
              <w:pStyle w:val="ListParagraph"/>
              <w:numPr>
                <w:ilvl w:val="0"/>
                <w:numId w:val="47"/>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Have the ability to </w:t>
            </w:r>
            <w:proofErr w:type="gramStart"/>
            <w:r w:rsidRPr="00495F17">
              <w:rPr>
                <w:rFonts w:asciiTheme="minorHAnsi" w:hAnsiTheme="minorHAnsi" w:cstheme="minorHAnsi"/>
                <w:color w:val="000000"/>
                <w:sz w:val="24"/>
                <w:szCs w:val="24"/>
              </w:rPr>
              <w:t>prioritise</w:t>
            </w:r>
            <w:proofErr w:type="gramEnd"/>
            <w:r w:rsidRPr="00495F17">
              <w:rPr>
                <w:rFonts w:asciiTheme="minorHAnsi" w:hAnsiTheme="minorHAnsi" w:cstheme="minorHAnsi"/>
                <w:color w:val="000000"/>
                <w:sz w:val="24"/>
                <w:szCs w:val="24"/>
              </w:rPr>
              <w:t xml:space="preserve"> </w:t>
            </w:r>
          </w:p>
          <w:p w14:paraId="69E70632" w14:textId="77777777" w:rsidR="00495F17" w:rsidRPr="00495F17" w:rsidRDefault="00495F17" w:rsidP="00495F17">
            <w:pPr>
              <w:pStyle w:val="ListParagraph"/>
              <w:numPr>
                <w:ilvl w:val="0"/>
                <w:numId w:val="47"/>
              </w:numPr>
              <w:spacing w:after="0"/>
              <w:rPr>
                <w:rFonts w:asciiTheme="minorHAnsi" w:hAnsiTheme="minorHAnsi" w:cstheme="minorHAnsi"/>
                <w:color w:val="000000"/>
                <w:sz w:val="24"/>
                <w:szCs w:val="24"/>
              </w:rPr>
            </w:pPr>
            <w:r w:rsidRPr="00495F17">
              <w:rPr>
                <w:rFonts w:asciiTheme="minorHAnsi" w:hAnsiTheme="minorHAnsi" w:cstheme="minorHAnsi"/>
                <w:color w:val="000000"/>
                <w:sz w:val="24"/>
                <w:szCs w:val="24"/>
              </w:rPr>
              <w:t xml:space="preserve">Have excellent </w:t>
            </w:r>
            <w:proofErr w:type="gramStart"/>
            <w:r w:rsidRPr="00495F17">
              <w:rPr>
                <w:rFonts w:asciiTheme="minorHAnsi" w:hAnsiTheme="minorHAnsi" w:cstheme="minorHAnsi"/>
                <w:color w:val="000000"/>
                <w:sz w:val="24"/>
                <w:szCs w:val="24"/>
              </w:rPr>
              <w:t>all round</w:t>
            </w:r>
            <w:proofErr w:type="gramEnd"/>
            <w:r w:rsidRPr="00495F17">
              <w:rPr>
                <w:rFonts w:asciiTheme="minorHAnsi" w:hAnsiTheme="minorHAnsi" w:cstheme="minorHAnsi"/>
                <w:color w:val="000000"/>
                <w:sz w:val="24"/>
                <w:szCs w:val="24"/>
              </w:rPr>
              <w:t xml:space="preserve"> ICT skills </w:t>
            </w:r>
          </w:p>
          <w:p w14:paraId="2533CBD7" w14:textId="2C9BA3C8" w:rsidR="00C05DC2" w:rsidRPr="00495F17" w:rsidRDefault="00495F17" w:rsidP="00495F17">
            <w:pPr>
              <w:pStyle w:val="ListParagraph"/>
              <w:numPr>
                <w:ilvl w:val="0"/>
                <w:numId w:val="47"/>
              </w:numPr>
              <w:spacing w:after="0"/>
              <w:rPr>
                <w:rFonts w:asciiTheme="minorHAnsi" w:hAnsiTheme="minorHAnsi" w:cstheme="minorHAnsi"/>
                <w:sz w:val="24"/>
                <w:szCs w:val="24"/>
              </w:rPr>
            </w:pPr>
            <w:r w:rsidRPr="00495F17">
              <w:rPr>
                <w:rFonts w:asciiTheme="minorHAnsi" w:hAnsiTheme="minorHAnsi" w:cstheme="minorHAnsi"/>
                <w:color w:val="000000"/>
                <w:sz w:val="24"/>
                <w:szCs w:val="24"/>
              </w:rPr>
              <w:t xml:space="preserve">Be able to work to deadlines and produce reports Target and results </w:t>
            </w:r>
            <w:proofErr w:type="gramStart"/>
            <w:r w:rsidRPr="00495F17">
              <w:rPr>
                <w:rFonts w:asciiTheme="minorHAnsi" w:hAnsiTheme="minorHAnsi" w:cstheme="minorHAnsi"/>
                <w:color w:val="000000"/>
                <w:sz w:val="24"/>
                <w:szCs w:val="24"/>
              </w:rPr>
              <w:t>driven</w:t>
            </w:r>
            <w:proofErr w:type="gramEnd"/>
          </w:p>
          <w:p w14:paraId="4F1FC39B" w14:textId="77777777" w:rsidR="00C05DC2" w:rsidRPr="00495F17" w:rsidRDefault="00C05DC2" w:rsidP="00C05DC2">
            <w:pPr>
              <w:spacing w:after="0"/>
              <w:rPr>
                <w:rFonts w:asciiTheme="minorHAnsi" w:hAnsiTheme="minorHAnsi" w:cstheme="minorHAnsi"/>
                <w:sz w:val="24"/>
                <w:szCs w:val="24"/>
              </w:rPr>
            </w:pPr>
          </w:p>
        </w:tc>
        <w:tc>
          <w:tcPr>
            <w:tcW w:w="3759" w:type="dxa"/>
            <w:shd w:val="clear" w:color="auto" w:fill="FFFFFF"/>
          </w:tcPr>
          <w:p w14:paraId="7B9B5856" w14:textId="77777777" w:rsidR="00580E32" w:rsidRDefault="00580E32" w:rsidP="002C5CB8">
            <w:pPr>
              <w:spacing w:after="0"/>
              <w:rPr>
                <w:rFonts w:asciiTheme="minorHAnsi" w:hAnsiTheme="minorHAnsi" w:cstheme="minorHAnsi"/>
                <w:sz w:val="24"/>
                <w:szCs w:val="24"/>
              </w:rPr>
            </w:pPr>
          </w:p>
          <w:p w14:paraId="072A0CFC" w14:textId="77777777" w:rsidR="00580E32" w:rsidRPr="00580E32" w:rsidRDefault="00580E32" w:rsidP="00580E32">
            <w:pPr>
              <w:pStyle w:val="ListParagraph"/>
              <w:numPr>
                <w:ilvl w:val="0"/>
                <w:numId w:val="47"/>
              </w:numPr>
              <w:spacing w:after="0"/>
              <w:rPr>
                <w:rFonts w:asciiTheme="minorHAnsi" w:hAnsiTheme="minorHAnsi" w:cstheme="minorHAnsi"/>
                <w:color w:val="000000"/>
                <w:sz w:val="24"/>
                <w:szCs w:val="24"/>
              </w:rPr>
            </w:pPr>
            <w:r w:rsidRPr="00580E32">
              <w:rPr>
                <w:rFonts w:asciiTheme="minorHAnsi" w:hAnsiTheme="minorHAnsi" w:cstheme="minorHAnsi"/>
                <w:color w:val="000000"/>
                <w:sz w:val="24"/>
                <w:szCs w:val="24"/>
              </w:rPr>
              <w:t xml:space="preserve">Can use performance management </w:t>
            </w:r>
            <w:proofErr w:type="gramStart"/>
            <w:r w:rsidRPr="00580E32">
              <w:rPr>
                <w:rFonts w:asciiTheme="minorHAnsi" w:hAnsiTheme="minorHAnsi" w:cstheme="minorHAnsi"/>
                <w:color w:val="000000"/>
                <w:sz w:val="24"/>
                <w:szCs w:val="24"/>
              </w:rPr>
              <w:t>systems</w:t>
            </w:r>
            <w:proofErr w:type="gramEnd"/>
            <w:r w:rsidRPr="00580E32">
              <w:rPr>
                <w:rFonts w:asciiTheme="minorHAnsi" w:hAnsiTheme="minorHAnsi" w:cstheme="minorHAnsi"/>
                <w:color w:val="000000"/>
                <w:sz w:val="24"/>
                <w:szCs w:val="24"/>
              </w:rPr>
              <w:t xml:space="preserve"> </w:t>
            </w:r>
          </w:p>
          <w:p w14:paraId="109FFC9C" w14:textId="326C7DFC" w:rsidR="003B2762" w:rsidRPr="00580E32" w:rsidRDefault="00580E32" w:rsidP="00580E32">
            <w:pPr>
              <w:pStyle w:val="ListParagraph"/>
              <w:numPr>
                <w:ilvl w:val="0"/>
                <w:numId w:val="47"/>
              </w:numPr>
              <w:spacing w:after="0"/>
              <w:rPr>
                <w:rFonts w:asciiTheme="minorHAnsi" w:hAnsiTheme="minorHAnsi" w:cstheme="minorHAnsi"/>
              </w:rPr>
            </w:pPr>
            <w:r w:rsidRPr="00580E32">
              <w:rPr>
                <w:rFonts w:asciiTheme="minorHAnsi" w:hAnsiTheme="minorHAnsi" w:cstheme="minorHAnsi"/>
                <w:color w:val="000000"/>
                <w:sz w:val="24"/>
                <w:szCs w:val="24"/>
              </w:rPr>
              <w:t>Can work well to KPI’s and targets</w:t>
            </w:r>
            <w:r w:rsidR="003B2762" w:rsidRPr="00580E32">
              <w:rPr>
                <w:rFonts w:asciiTheme="minorHAnsi" w:hAnsiTheme="minorHAnsi" w:cstheme="minorHAnsi"/>
              </w:rPr>
              <w:br/>
            </w:r>
          </w:p>
          <w:p w14:paraId="64AAA457"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6198937C" w14:textId="77777777" w:rsidR="003B2762" w:rsidRDefault="003B2762" w:rsidP="002C5CB8">
            <w:pPr>
              <w:pStyle w:val="Quote"/>
              <w:spacing w:after="0"/>
              <w:rPr>
                <w:rFonts w:asciiTheme="minorHAnsi" w:hAnsiTheme="minorHAnsi" w:cstheme="minorHAnsi"/>
                <w:color w:val="auto"/>
                <w:sz w:val="24"/>
                <w:szCs w:val="24"/>
              </w:rPr>
            </w:pPr>
          </w:p>
          <w:p w14:paraId="3B2E6443" w14:textId="77777777" w:rsidR="00580E32" w:rsidRDefault="00580E32" w:rsidP="00580E32"/>
          <w:p w14:paraId="016F9C3D" w14:textId="2B65440B" w:rsidR="00580E32" w:rsidRPr="00580E32" w:rsidRDefault="00580E32" w:rsidP="00580E32">
            <w:pPr>
              <w:rPr>
                <w:rFonts w:asciiTheme="minorHAnsi" w:hAnsiTheme="minorHAnsi" w:cstheme="minorHAnsi"/>
              </w:rPr>
            </w:pPr>
            <w:r w:rsidRPr="00580E32">
              <w:rPr>
                <w:rFonts w:asciiTheme="minorHAnsi" w:hAnsiTheme="minorHAnsi" w:cstheme="minorHAnsi"/>
                <w:sz w:val="24"/>
                <w:szCs w:val="24"/>
              </w:rPr>
              <w:t xml:space="preserve">Application/Interview </w:t>
            </w:r>
          </w:p>
        </w:tc>
      </w:tr>
      <w:tr w:rsidR="00F530C1" w:rsidRPr="00F530C1" w14:paraId="1CCCF460" w14:textId="77777777" w:rsidTr="002C5CB8">
        <w:tc>
          <w:tcPr>
            <w:tcW w:w="2087" w:type="dxa"/>
            <w:shd w:val="clear" w:color="auto" w:fill="FFFFFF"/>
          </w:tcPr>
          <w:p w14:paraId="1AA397B3" w14:textId="77777777" w:rsidR="003B2762" w:rsidRPr="00F530C1" w:rsidRDefault="003B2762" w:rsidP="002C5CB8">
            <w:pPr>
              <w:pStyle w:val="Quote"/>
              <w:spacing w:after="0"/>
              <w:rPr>
                <w:rFonts w:asciiTheme="minorHAnsi" w:hAnsiTheme="minorHAnsi" w:cstheme="minorHAnsi"/>
                <w:b/>
                <w:color w:val="auto"/>
                <w:sz w:val="24"/>
                <w:szCs w:val="24"/>
              </w:rPr>
            </w:pPr>
            <w:r w:rsidRPr="00F530C1">
              <w:rPr>
                <w:rFonts w:asciiTheme="minorHAnsi" w:hAnsiTheme="minorHAnsi" w:cstheme="minorHAnsi"/>
                <w:b/>
                <w:color w:val="auto"/>
                <w:sz w:val="24"/>
                <w:szCs w:val="24"/>
              </w:rPr>
              <w:t>OTHER</w:t>
            </w:r>
          </w:p>
        </w:tc>
        <w:tc>
          <w:tcPr>
            <w:tcW w:w="6312" w:type="dxa"/>
          </w:tcPr>
          <w:p w14:paraId="10FF7FE4" w14:textId="77777777" w:rsidR="00746FB2" w:rsidRPr="00495F17" w:rsidRDefault="00746FB2" w:rsidP="002C5CB8">
            <w:pPr>
              <w:spacing w:after="0"/>
              <w:rPr>
                <w:rFonts w:asciiTheme="minorHAnsi" w:hAnsiTheme="minorHAnsi" w:cstheme="minorHAnsi"/>
                <w:sz w:val="24"/>
                <w:szCs w:val="24"/>
              </w:rPr>
            </w:pPr>
            <w:r w:rsidRPr="00495F17">
              <w:rPr>
                <w:rFonts w:asciiTheme="minorHAnsi" w:hAnsiTheme="minorHAnsi" w:cstheme="minorHAnsi"/>
                <w:sz w:val="24"/>
                <w:szCs w:val="24"/>
              </w:rPr>
              <w:t>Share</w:t>
            </w:r>
            <w:r w:rsidR="00962BA2" w:rsidRPr="00495F17">
              <w:rPr>
                <w:rFonts w:asciiTheme="minorHAnsi" w:hAnsiTheme="minorHAnsi" w:cstheme="minorHAnsi"/>
                <w:sz w:val="24"/>
                <w:szCs w:val="24"/>
              </w:rPr>
              <w:t xml:space="preserve"> </w:t>
            </w:r>
            <w:r w:rsidRPr="00495F17">
              <w:rPr>
                <w:rFonts w:asciiTheme="minorHAnsi" w:hAnsiTheme="minorHAnsi" w:cstheme="minorHAnsi"/>
                <w:sz w:val="24"/>
                <w:szCs w:val="24"/>
              </w:rPr>
              <w:t xml:space="preserve">Catch22 </w:t>
            </w:r>
            <w:proofErr w:type="gramStart"/>
            <w:r w:rsidRPr="00495F17">
              <w:rPr>
                <w:rFonts w:asciiTheme="minorHAnsi" w:hAnsiTheme="minorHAnsi" w:cstheme="minorHAnsi"/>
                <w:sz w:val="24"/>
                <w:szCs w:val="24"/>
              </w:rPr>
              <w:t>values</w:t>
            </w:r>
            <w:proofErr w:type="gramEnd"/>
          </w:p>
          <w:p w14:paraId="34D9FF18" w14:textId="77777777" w:rsidR="003B2762" w:rsidRPr="00495F17" w:rsidRDefault="003B2762" w:rsidP="002C5CB8">
            <w:pPr>
              <w:spacing w:after="0"/>
              <w:rPr>
                <w:rFonts w:asciiTheme="minorHAnsi" w:hAnsiTheme="minorHAnsi" w:cstheme="minorHAnsi"/>
                <w:sz w:val="24"/>
                <w:szCs w:val="24"/>
              </w:rPr>
            </w:pPr>
            <w:r w:rsidRPr="00495F17">
              <w:rPr>
                <w:rFonts w:asciiTheme="minorHAnsi" w:hAnsiTheme="minorHAnsi" w:cstheme="minorHAnsi"/>
                <w:sz w:val="24"/>
                <w:szCs w:val="24"/>
              </w:rPr>
              <w:t>Awareness of and com</w:t>
            </w:r>
            <w:r w:rsidR="002C5CB8" w:rsidRPr="00495F17">
              <w:rPr>
                <w:rFonts w:asciiTheme="minorHAnsi" w:hAnsiTheme="minorHAnsi" w:cstheme="minorHAnsi"/>
                <w:sz w:val="24"/>
                <w:szCs w:val="24"/>
              </w:rPr>
              <w:t>mitment to Equality &amp; Diversity</w:t>
            </w:r>
          </w:p>
          <w:p w14:paraId="2A1C12D3" w14:textId="77777777" w:rsidR="003B2762" w:rsidRPr="00495F17" w:rsidRDefault="003B2762" w:rsidP="002C5CB8">
            <w:pPr>
              <w:spacing w:after="0"/>
              <w:rPr>
                <w:rFonts w:asciiTheme="minorHAnsi" w:hAnsiTheme="minorHAnsi" w:cstheme="minorHAnsi"/>
                <w:sz w:val="24"/>
                <w:szCs w:val="24"/>
              </w:rPr>
            </w:pPr>
            <w:r w:rsidRPr="00495F17">
              <w:rPr>
                <w:rFonts w:asciiTheme="minorHAnsi" w:hAnsiTheme="minorHAnsi" w:cstheme="minorHAnsi"/>
                <w:sz w:val="24"/>
                <w:szCs w:val="24"/>
              </w:rPr>
              <w:t xml:space="preserve">Willing to travel and work </w:t>
            </w:r>
            <w:proofErr w:type="gramStart"/>
            <w:r w:rsidRPr="00495F17">
              <w:rPr>
                <w:rFonts w:asciiTheme="minorHAnsi" w:hAnsiTheme="minorHAnsi" w:cstheme="minorHAnsi"/>
                <w:sz w:val="24"/>
                <w:szCs w:val="24"/>
              </w:rPr>
              <w:t>flexibly</w:t>
            </w:r>
            <w:proofErr w:type="gramEnd"/>
          </w:p>
          <w:p w14:paraId="120AF558" w14:textId="77777777" w:rsidR="003B2762" w:rsidRPr="00495F17" w:rsidRDefault="002C5CB8" w:rsidP="002C5CB8">
            <w:pPr>
              <w:spacing w:after="0"/>
              <w:rPr>
                <w:rFonts w:asciiTheme="minorHAnsi" w:hAnsiTheme="minorHAnsi" w:cstheme="minorHAnsi"/>
                <w:sz w:val="24"/>
                <w:szCs w:val="24"/>
              </w:rPr>
            </w:pPr>
            <w:r w:rsidRPr="00495F17">
              <w:rPr>
                <w:rFonts w:asciiTheme="minorHAnsi" w:hAnsiTheme="minorHAnsi" w:cstheme="minorHAnsi"/>
                <w:sz w:val="24"/>
                <w:szCs w:val="24"/>
              </w:rPr>
              <w:lastRenderedPageBreak/>
              <w:t>Desire</w:t>
            </w:r>
            <w:r w:rsidR="00746FB2" w:rsidRPr="00495F17">
              <w:rPr>
                <w:rFonts w:asciiTheme="minorHAnsi" w:hAnsiTheme="minorHAnsi" w:cstheme="minorHAnsi"/>
                <w:sz w:val="24"/>
                <w:szCs w:val="24"/>
              </w:rPr>
              <w:t xml:space="preserve"> to develop and undertake training </w:t>
            </w:r>
            <w:r w:rsidRPr="00495F17">
              <w:rPr>
                <w:rFonts w:asciiTheme="minorHAnsi" w:hAnsiTheme="minorHAnsi" w:cstheme="minorHAnsi"/>
                <w:sz w:val="24"/>
                <w:szCs w:val="24"/>
              </w:rPr>
              <w:t xml:space="preserve">as </w:t>
            </w:r>
            <w:proofErr w:type="gramStart"/>
            <w:r w:rsidRPr="00495F17">
              <w:rPr>
                <w:rFonts w:asciiTheme="minorHAnsi" w:hAnsiTheme="minorHAnsi" w:cstheme="minorHAnsi"/>
                <w:sz w:val="24"/>
                <w:szCs w:val="24"/>
              </w:rPr>
              <w:t>required</w:t>
            </w:r>
            <w:proofErr w:type="gramEnd"/>
          </w:p>
          <w:p w14:paraId="4972F424" w14:textId="77777777" w:rsidR="002C5CB8" w:rsidRPr="00495F17" w:rsidRDefault="002C5CB8" w:rsidP="002C5CB8">
            <w:pPr>
              <w:spacing w:after="0"/>
              <w:rPr>
                <w:rFonts w:asciiTheme="minorHAnsi" w:hAnsiTheme="minorHAnsi" w:cstheme="minorHAnsi"/>
                <w:sz w:val="24"/>
                <w:szCs w:val="24"/>
              </w:rPr>
            </w:pPr>
          </w:p>
        </w:tc>
        <w:tc>
          <w:tcPr>
            <w:tcW w:w="3759" w:type="dxa"/>
            <w:shd w:val="clear" w:color="auto" w:fill="FFFFFF"/>
          </w:tcPr>
          <w:p w14:paraId="5A0CEFFE" w14:textId="77777777" w:rsidR="003B2762" w:rsidRPr="00F530C1" w:rsidRDefault="003B2762" w:rsidP="002C5CB8">
            <w:pPr>
              <w:spacing w:after="0"/>
              <w:rPr>
                <w:rFonts w:asciiTheme="minorHAnsi" w:hAnsiTheme="minorHAnsi" w:cstheme="minorHAnsi"/>
                <w:sz w:val="24"/>
                <w:szCs w:val="24"/>
              </w:rPr>
            </w:pPr>
          </w:p>
        </w:tc>
        <w:tc>
          <w:tcPr>
            <w:tcW w:w="1755" w:type="dxa"/>
            <w:shd w:val="clear" w:color="auto" w:fill="FFFFFF"/>
          </w:tcPr>
          <w:p w14:paraId="3D5FBC70" w14:textId="77777777" w:rsidR="003B2762" w:rsidRPr="00F530C1" w:rsidRDefault="003B2762" w:rsidP="002C5CB8">
            <w:pPr>
              <w:pStyle w:val="Quote"/>
              <w:spacing w:after="0"/>
              <w:rPr>
                <w:rFonts w:asciiTheme="minorHAnsi" w:hAnsiTheme="minorHAnsi" w:cstheme="minorHAnsi"/>
                <w:color w:val="auto"/>
                <w:sz w:val="24"/>
                <w:szCs w:val="24"/>
              </w:rPr>
            </w:pPr>
          </w:p>
        </w:tc>
      </w:tr>
    </w:tbl>
    <w:p w14:paraId="7DC7B8A0" w14:textId="1EFB0558" w:rsidR="00B87C51" w:rsidRPr="00F530C1" w:rsidRDefault="00B87C51" w:rsidP="002C5CB8">
      <w:pPr>
        <w:spacing w:after="0"/>
        <w:rPr>
          <w:rFonts w:asciiTheme="minorHAnsi" w:hAnsiTheme="minorHAnsi" w:cstheme="minorHAnsi"/>
        </w:rPr>
      </w:pPr>
    </w:p>
    <w:p w14:paraId="1F08CB13" w14:textId="0C6131F9" w:rsidR="00940C18" w:rsidRPr="00F530C1" w:rsidRDefault="00940C18" w:rsidP="002C5CB8">
      <w:pPr>
        <w:spacing w:after="0"/>
        <w:rPr>
          <w:rFonts w:asciiTheme="minorHAnsi" w:hAnsiTheme="minorHAnsi" w:cstheme="minorHAnsi"/>
        </w:rPr>
      </w:pPr>
    </w:p>
    <w:p w14:paraId="07C6DAAD" w14:textId="57857B75" w:rsidR="00F041F5" w:rsidRPr="00F530C1" w:rsidRDefault="00F041F5" w:rsidP="002C5CB8">
      <w:pPr>
        <w:spacing w:after="0"/>
        <w:rPr>
          <w:rFonts w:asciiTheme="minorHAnsi" w:hAnsiTheme="minorHAnsi" w:cstheme="minorHAnsi"/>
        </w:rPr>
      </w:pPr>
    </w:p>
    <w:sectPr w:rsidR="00F041F5" w:rsidRPr="00F530C1" w:rsidSect="00642F7A">
      <w:headerReference w:type="default" r:id="rId20"/>
      <w:footerReference w:type="default" r:id="rId21"/>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C6FC" w14:textId="77777777" w:rsidR="005F39D7" w:rsidRDefault="005F39D7" w:rsidP="00E3351B">
      <w:pPr>
        <w:spacing w:after="0"/>
      </w:pPr>
      <w:r>
        <w:separator/>
      </w:r>
    </w:p>
  </w:endnote>
  <w:endnote w:type="continuationSeparator" w:id="0">
    <w:p w14:paraId="239F7757" w14:textId="77777777" w:rsidR="005F39D7" w:rsidRDefault="005F39D7"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FF1E" w14:textId="77777777" w:rsidR="00520D36" w:rsidRDefault="00520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DBB00" w14:textId="30F90230" w:rsidR="004A0A0E" w:rsidRDefault="00520D36">
    <w:pPr>
      <w:pStyle w:val="Footer"/>
    </w:pPr>
    <w:r>
      <w:rPr>
        <w:noProof/>
      </w:rPr>
      <mc:AlternateContent>
        <mc:Choice Requires="wps">
          <w:drawing>
            <wp:anchor distT="0" distB="0" distL="114300" distR="114300" simplePos="0" relativeHeight="251659264" behindDoc="0" locked="0" layoutInCell="0" allowOverlap="1" wp14:anchorId="5BD5B983" wp14:editId="63246744">
              <wp:simplePos x="0" y="0"/>
              <wp:positionH relativeFrom="page">
                <wp:align>left</wp:align>
              </wp:positionH>
              <wp:positionV relativeFrom="page">
                <wp:align>bottom</wp:align>
              </wp:positionV>
              <wp:extent cx="7772400" cy="463550"/>
              <wp:effectExtent l="0" t="0" r="0" b="12700"/>
              <wp:wrapNone/>
              <wp:docPr id="4" name="MSIPCMee9c4a8e9f37f1060cccb53f"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5D9BA" w14:textId="10924FB6" w:rsidR="00520D36" w:rsidRPr="00520D36" w:rsidRDefault="00520D36" w:rsidP="00520D36">
                          <w:pPr>
                            <w:spacing w:after="0"/>
                            <w:rPr>
                              <w:rFonts w:ascii="Calibri" w:hAnsi="Calibri" w:cs="Calibri"/>
                              <w:color w:val="000000"/>
                              <w:sz w:val="20"/>
                            </w:rPr>
                          </w:pPr>
                          <w:proofErr w:type="gramStart"/>
                          <w:r w:rsidRPr="00520D36">
                            <w:rPr>
                              <w:rFonts w:ascii="Calibri" w:hAnsi="Calibri" w:cs="Calibri"/>
                              <w:color w:val="000000"/>
                              <w:sz w:val="20"/>
                            </w:rPr>
                            <w:t>Classification :</w:t>
                          </w:r>
                          <w:proofErr w:type="gramEnd"/>
                          <w:r w:rsidRPr="00520D36">
                            <w:rPr>
                              <w:rFonts w:ascii="Calibri" w:hAnsi="Calibri" w:cs="Calibri"/>
                              <w:color w:val="000000"/>
                              <w:sz w:val="20"/>
                            </w:rPr>
                            <w:t xml:space="preserve">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5BD5B983" id="_x0000_t202" coordsize="21600,21600" o:spt="202" path="m,l,21600r21600,l21600,xe">
              <v:stroke joinstyle="miter"/>
              <v:path gradientshapeok="t" o:connecttype="rect"/>
            </v:shapetype>
            <v:shape id="MSIPCMee9c4a8e9f37f1060cccb53f"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7FF5D9BA" w14:textId="10924FB6" w:rsidR="00520D36" w:rsidRPr="00520D36" w:rsidRDefault="00520D36" w:rsidP="00520D36">
                    <w:pPr>
                      <w:spacing w:after="0"/>
                      <w:rPr>
                        <w:rFonts w:ascii="Calibri" w:hAnsi="Calibri" w:cs="Calibri"/>
                        <w:color w:val="000000"/>
                        <w:sz w:val="20"/>
                      </w:rPr>
                    </w:pPr>
                    <w:r w:rsidRPr="00520D36">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17E4" w14:textId="77777777" w:rsidR="00520D36" w:rsidRDefault="00520D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AA3DA" w14:textId="6E73E8FA" w:rsidR="007128EE" w:rsidRDefault="00520D36">
    <w:pPr>
      <w:pStyle w:val="Footer"/>
    </w:pPr>
    <w:r>
      <w:rPr>
        <w:noProof/>
      </w:rPr>
      <mc:AlternateContent>
        <mc:Choice Requires="wps">
          <w:drawing>
            <wp:anchor distT="0" distB="0" distL="114300" distR="114300" simplePos="0" relativeHeight="251660288" behindDoc="0" locked="0" layoutInCell="0" allowOverlap="1" wp14:anchorId="6FBDAB8A" wp14:editId="04E8C8D3">
              <wp:simplePos x="0" y="0"/>
              <wp:positionH relativeFrom="page">
                <wp:align>left</wp:align>
              </wp:positionH>
              <wp:positionV relativeFrom="page">
                <wp:align>bottom</wp:align>
              </wp:positionV>
              <wp:extent cx="7772400" cy="463550"/>
              <wp:effectExtent l="0" t="0" r="0" b="12700"/>
              <wp:wrapNone/>
              <wp:docPr id="6" name="MSIPCM95da48a9ac96a61cb1060556"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87BC3" w14:textId="6F6BA2F9" w:rsidR="00520D36" w:rsidRPr="00520D36" w:rsidRDefault="00520D36" w:rsidP="00520D36">
                          <w:pPr>
                            <w:spacing w:after="0"/>
                            <w:rPr>
                              <w:rFonts w:ascii="Calibri" w:hAnsi="Calibri" w:cs="Calibri"/>
                              <w:color w:val="000000"/>
                              <w:sz w:val="20"/>
                            </w:rPr>
                          </w:pPr>
                          <w:proofErr w:type="gramStart"/>
                          <w:r w:rsidRPr="00520D36">
                            <w:rPr>
                              <w:rFonts w:ascii="Calibri" w:hAnsi="Calibri" w:cs="Calibri"/>
                              <w:color w:val="000000"/>
                              <w:sz w:val="20"/>
                            </w:rPr>
                            <w:t>Classification :</w:t>
                          </w:r>
                          <w:proofErr w:type="gramEnd"/>
                          <w:r w:rsidRPr="00520D36">
                            <w:rPr>
                              <w:rFonts w:ascii="Calibri" w:hAnsi="Calibri" w:cs="Calibri"/>
                              <w:color w:val="000000"/>
                              <w:sz w:val="20"/>
                            </w:rPr>
                            <w:t xml:space="preserve">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FBDAB8A" id="_x0000_t202" coordsize="21600,21600" o:spt="202" path="m,l,21600r21600,l21600,xe">
              <v:stroke joinstyle="miter"/>
              <v:path gradientshapeok="t" o:connecttype="rect"/>
            </v:shapetype>
            <v:shape id="MSIPCM95da48a9ac96a61cb1060556"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02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10D87BC3" w14:textId="6F6BA2F9" w:rsidR="00520D36" w:rsidRPr="00520D36" w:rsidRDefault="00520D36" w:rsidP="00520D36">
                    <w:pPr>
                      <w:spacing w:after="0"/>
                      <w:rPr>
                        <w:rFonts w:ascii="Calibri" w:hAnsi="Calibri" w:cs="Calibri"/>
                        <w:color w:val="000000"/>
                        <w:sz w:val="20"/>
                      </w:rPr>
                    </w:pPr>
                    <w:r w:rsidRPr="00520D36">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32451" w14:textId="77777777" w:rsidR="005F39D7" w:rsidRDefault="005F39D7" w:rsidP="00E3351B">
      <w:pPr>
        <w:spacing w:after="0"/>
      </w:pPr>
      <w:r>
        <w:separator/>
      </w:r>
    </w:p>
  </w:footnote>
  <w:footnote w:type="continuationSeparator" w:id="0">
    <w:p w14:paraId="707C9F39" w14:textId="77777777" w:rsidR="005F39D7" w:rsidRDefault="005F39D7"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217E" w14:textId="77777777" w:rsidR="00520D36" w:rsidRDefault="00520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F8A1" w14:textId="75161FC7" w:rsidR="00DC6151" w:rsidRDefault="00B74549">
    <w:pPr>
      <w:pStyle w:val="Header"/>
      <w:rPr>
        <w:i/>
      </w:rPr>
    </w:pPr>
    <w:r w:rsidRPr="0000208E">
      <w:rPr>
        <w:i/>
        <w:noProof/>
        <w:lang w:eastAsia="en-GB"/>
      </w:rPr>
      <w:drawing>
        <wp:anchor distT="0" distB="0" distL="114300" distR="114300" simplePos="0" relativeHeight="251657216" behindDoc="0" locked="0" layoutInCell="1" allowOverlap="1" wp14:anchorId="17028360" wp14:editId="5676A4E2">
          <wp:simplePos x="0" y="0"/>
          <wp:positionH relativeFrom="column">
            <wp:posOffset>5319395</wp:posOffset>
          </wp:positionH>
          <wp:positionV relativeFrom="paragraph">
            <wp:posOffset>-769620</wp:posOffset>
          </wp:positionV>
          <wp:extent cx="879475" cy="983615"/>
          <wp:effectExtent l="0" t="0" r="0" b="0"/>
          <wp:wrapNone/>
          <wp:docPr id="2" name="Picture 2"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AFC39"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6165E" w14:textId="77777777" w:rsidR="00520D36" w:rsidRDefault="00520D3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EF15" w14:textId="77777777" w:rsidR="00642F7A" w:rsidRPr="0000208E" w:rsidRDefault="00B74549">
    <w:pPr>
      <w:pStyle w:val="Header"/>
      <w:rPr>
        <w:i/>
      </w:rPr>
    </w:pPr>
    <w:r w:rsidRPr="0000208E">
      <w:rPr>
        <w:i/>
        <w:noProof/>
        <w:lang w:eastAsia="en-GB"/>
      </w:rPr>
      <w:drawing>
        <wp:anchor distT="0" distB="0" distL="114300" distR="114300" simplePos="0" relativeHeight="251658240" behindDoc="0" locked="0" layoutInCell="1" allowOverlap="1" wp14:anchorId="20A055FC" wp14:editId="420F5CE5">
          <wp:simplePos x="0" y="0"/>
          <wp:positionH relativeFrom="column">
            <wp:posOffset>8453120</wp:posOffset>
          </wp:positionH>
          <wp:positionV relativeFrom="paragraph">
            <wp:posOffset>-833755</wp:posOffset>
          </wp:positionV>
          <wp:extent cx="879475" cy="983615"/>
          <wp:effectExtent l="0" t="0" r="0" b="0"/>
          <wp:wrapNone/>
          <wp:docPr id="3" name="Picture 3" descr="catch22 word heade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tch22 word header-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3779CA"/>
    <w:multiLevelType w:val="hybridMultilevel"/>
    <w:tmpl w:val="45541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736C94"/>
    <w:multiLevelType w:val="multilevel"/>
    <w:tmpl w:val="7A72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1"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8138B1"/>
    <w:multiLevelType w:val="hybridMultilevel"/>
    <w:tmpl w:val="4C5E4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8E05BC"/>
    <w:multiLevelType w:val="hybridMultilevel"/>
    <w:tmpl w:val="13ACF6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3"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E42AE4"/>
    <w:multiLevelType w:val="hybridMultilevel"/>
    <w:tmpl w:val="E67E2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66383">
    <w:abstractNumId w:val="37"/>
  </w:num>
  <w:num w:numId="2" w16cid:durableId="1606813227">
    <w:abstractNumId w:val="32"/>
  </w:num>
  <w:num w:numId="3" w16cid:durableId="1874341684">
    <w:abstractNumId w:val="25"/>
  </w:num>
  <w:num w:numId="4" w16cid:durableId="252130943">
    <w:abstractNumId w:val="17"/>
  </w:num>
  <w:num w:numId="5" w16cid:durableId="60062731">
    <w:abstractNumId w:val="45"/>
  </w:num>
  <w:num w:numId="6" w16cid:durableId="19747039">
    <w:abstractNumId w:val="14"/>
  </w:num>
  <w:num w:numId="7" w16cid:durableId="41710315">
    <w:abstractNumId w:val="21"/>
  </w:num>
  <w:num w:numId="8" w16cid:durableId="1524439482">
    <w:abstractNumId w:val="2"/>
  </w:num>
  <w:num w:numId="9" w16cid:durableId="1450467405">
    <w:abstractNumId w:val="44"/>
  </w:num>
  <w:num w:numId="10" w16cid:durableId="1979528011">
    <w:abstractNumId w:val="13"/>
  </w:num>
  <w:num w:numId="11" w16cid:durableId="1507940836">
    <w:abstractNumId w:val="19"/>
  </w:num>
  <w:num w:numId="12" w16cid:durableId="1804351788">
    <w:abstractNumId w:val="12"/>
  </w:num>
  <w:num w:numId="13" w16cid:durableId="1817994669">
    <w:abstractNumId w:val="35"/>
  </w:num>
  <w:num w:numId="14" w16cid:durableId="687412954">
    <w:abstractNumId w:val="22"/>
  </w:num>
  <w:num w:numId="15" w16cid:durableId="1394817337">
    <w:abstractNumId w:val="38"/>
  </w:num>
  <w:num w:numId="16" w16cid:durableId="370113277">
    <w:abstractNumId w:val="46"/>
  </w:num>
  <w:num w:numId="17" w16cid:durableId="1522551854">
    <w:abstractNumId w:val="11"/>
  </w:num>
  <w:num w:numId="18" w16cid:durableId="1607692249">
    <w:abstractNumId w:val="10"/>
  </w:num>
  <w:num w:numId="19" w16cid:durableId="101997196">
    <w:abstractNumId w:val="1"/>
  </w:num>
  <w:num w:numId="20" w16cid:durableId="1318723508">
    <w:abstractNumId w:val="20"/>
  </w:num>
  <w:num w:numId="21" w16cid:durableId="683634231">
    <w:abstractNumId w:val="40"/>
  </w:num>
  <w:num w:numId="22" w16cid:durableId="2063868772">
    <w:abstractNumId w:val="7"/>
  </w:num>
  <w:num w:numId="23" w16cid:durableId="892279849">
    <w:abstractNumId w:val="23"/>
  </w:num>
  <w:num w:numId="24" w16cid:durableId="2037610090">
    <w:abstractNumId w:val="4"/>
  </w:num>
  <w:num w:numId="25" w16cid:durableId="1177306221">
    <w:abstractNumId w:val="8"/>
  </w:num>
  <w:num w:numId="26" w16cid:durableId="2013096560">
    <w:abstractNumId w:val="36"/>
  </w:num>
  <w:num w:numId="27" w16cid:durableId="1233276828">
    <w:abstractNumId w:val="43"/>
  </w:num>
  <w:num w:numId="28" w16cid:durableId="497233639">
    <w:abstractNumId w:val="26"/>
  </w:num>
  <w:num w:numId="29" w16cid:durableId="1487895952">
    <w:abstractNumId w:val="41"/>
  </w:num>
  <w:num w:numId="30" w16cid:durableId="283344517">
    <w:abstractNumId w:val="6"/>
  </w:num>
  <w:num w:numId="31" w16cid:durableId="2022855071">
    <w:abstractNumId w:val="27"/>
  </w:num>
  <w:num w:numId="32" w16cid:durableId="668211328">
    <w:abstractNumId w:val="9"/>
  </w:num>
  <w:num w:numId="33" w16cid:durableId="903414582">
    <w:abstractNumId w:val="5"/>
  </w:num>
  <w:num w:numId="34" w16cid:durableId="1755972133">
    <w:abstractNumId w:val="33"/>
  </w:num>
  <w:num w:numId="35" w16cid:durableId="337776656">
    <w:abstractNumId w:val="3"/>
  </w:num>
  <w:num w:numId="36" w16cid:durableId="1343319096">
    <w:abstractNumId w:val="0"/>
  </w:num>
  <w:num w:numId="37" w16cid:durableId="597829251">
    <w:abstractNumId w:val="47"/>
  </w:num>
  <w:num w:numId="38" w16cid:durableId="770977466">
    <w:abstractNumId w:val="15"/>
  </w:num>
  <w:num w:numId="39" w16cid:durableId="642539415">
    <w:abstractNumId w:val="42"/>
  </w:num>
  <w:num w:numId="40" w16cid:durableId="1044908009">
    <w:abstractNumId w:val="24"/>
  </w:num>
  <w:num w:numId="41" w16cid:durableId="1675566758">
    <w:abstractNumId w:val="30"/>
  </w:num>
  <w:num w:numId="42" w16cid:durableId="2019384174">
    <w:abstractNumId w:val="39"/>
  </w:num>
  <w:num w:numId="43" w16cid:durableId="91584852">
    <w:abstractNumId w:val="29"/>
  </w:num>
  <w:num w:numId="44" w16cid:durableId="1008558867">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45" w16cid:durableId="1931498718">
    <w:abstractNumId w:val="28"/>
  </w:num>
  <w:num w:numId="46" w16cid:durableId="1203444701">
    <w:abstractNumId w:val="16"/>
  </w:num>
  <w:num w:numId="47" w16cid:durableId="1887907304">
    <w:abstractNumId w:val="34"/>
  </w:num>
  <w:num w:numId="48" w16cid:durableId="8289839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279F1"/>
    <w:rsid w:val="00042330"/>
    <w:rsid w:val="00057A53"/>
    <w:rsid w:val="00070604"/>
    <w:rsid w:val="00084365"/>
    <w:rsid w:val="000C1F49"/>
    <w:rsid w:val="000D096B"/>
    <w:rsid w:val="000D16D9"/>
    <w:rsid w:val="000E5243"/>
    <w:rsid w:val="001007A0"/>
    <w:rsid w:val="001054FB"/>
    <w:rsid w:val="001066D8"/>
    <w:rsid w:val="0011268D"/>
    <w:rsid w:val="0012077F"/>
    <w:rsid w:val="00137AAD"/>
    <w:rsid w:val="001446C2"/>
    <w:rsid w:val="00160CEF"/>
    <w:rsid w:val="00167CF3"/>
    <w:rsid w:val="00184656"/>
    <w:rsid w:val="00185722"/>
    <w:rsid w:val="001A5248"/>
    <w:rsid w:val="001B067D"/>
    <w:rsid w:val="001C389A"/>
    <w:rsid w:val="001D6F7C"/>
    <w:rsid w:val="001E3D69"/>
    <w:rsid w:val="001F0D07"/>
    <w:rsid w:val="00241D10"/>
    <w:rsid w:val="002547EE"/>
    <w:rsid w:val="00271355"/>
    <w:rsid w:val="00273521"/>
    <w:rsid w:val="00276FEF"/>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B2762"/>
    <w:rsid w:val="003D30FC"/>
    <w:rsid w:val="00401B83"/>
    <w:rsid w:val="00402A36"/>
    <w:rsid w:val="00406E5D"/>
    <w:rsid w:val="00412B0D"/>
    <w:rsid w:val="004258E1"/>
    <w:rsid w:val="004307C3"/>
    <w:rsid w:val="0045046A"/>
    <w:rsid w:val="004568CB"/>
    <w:rsid w:val="004758FD"/>
    <w:rsid w:val="00483B73"/>
    <w:rsid w:val="00495F17"/>
    <w:rsid w:val="004A0A0E"/>
    <w:rsid w:val="004D314B"/>
    <w:rsid w:val="00501DAE"/>
    <w:rsid w:val="00520D36"/>
    <w:rsid w:val="0053540F"/>
    <w:rsid w:val="005671C7"/>
    <w:rsid w:val="00580E32"/>
    <w:rsid w:val="0058259F"/>
    <w:rsid w:val="00586A79"/>
    <w:rsid w:val="0058783E"/>
    <w:rsid w:val="0059445B"/>
    <w:rsid w:val="00594F36"/>
    <w:rsid w:val="005A5425"/>
    <w:rsid w:val="005A5F87"/>
    <w:rsid w:val="005C136D"/>
    <w:rsid w:val="005F1BD2"/>
    <w:rsid w:val="005F34B7"/>
    <w:rsid w:val="005F39D7"/>
    <w:rsid w:val="005F4412"/>
    <w:rsid w:val="00615A38"/>
    <w:rsid w:val="00620214"/>
    <w:rsid w:val="006231FB"/>
    <w:rsid w:val="006345E0"/>
    <w:rsid w:val="00642F7A"/>
    <w:rsid w:val="00646846"/>
    <w:rsid w:val="00650875"/>
    <w:rsid w:val="006552B9"/>
    <w:rsid w:val="00663C9C"/>
    <w:rsid w:val="006703D9"/>
    <w:rsid w:val="006818F1"/>
    <w:rsid w:val="00682093"/>
    <w:rsid w:val="00696E3C"/>
    <w:rsid w:val="006E4F0C"/>
    <w:rsid w:val="006E6660"/>
    <w:rsid w:val="006F532E"/>
    <w:rsid w:val="00703905"/>
    <w:rsid w:val="0070504E"/>
    <w:rsid w:val="00706DBE"/>
    <w:rsid w:val="007128EE"/>
    <w:rsid w:val="00717597"/>
    <w:rsid w:val="00717A64"/>
    <w:rsid w:val="00726E28"/>
    <w:rsid w:val="0074613A"/>
    <w:rsid w:val="00746FB2"/>
    <w:rsid w:val="007502D7"/>
    <w:rsid w:val="00760F0D"/>
    <w:rsid w:val="00772418"/>
    <w:rsid w:val="0078652D"/>
    <w:rsid w:val="00795C34"/>
    <w:rsid w:val="00797900"/>
    <w:rsid w:val="007F69A9"/>
    <w:rsid w:val="00826918"/>
    <w:rsid w:val="00834898"/>
    <w:rsid w:val="00836FF3"/>
    <w:rsid w:val="008464E9"/>
    <w:rsid w:val="008736E6"/>
    <w:rsid w:val="0087491C"/>
    <w:rsid w:val="008A69CE"/>
    <w:rsid w:val="008B13B1"/>
    <w:rsid w:val="008B30A3"/>
    <w:rsid w:val="008C57E7"/>
    <w:rsid w:val="008C7411"/>
    <w:rsid w:val="008E3093"/>
    <w:rsid w:val="008E3414"/>
    <w:rsid w:val="008F2391"/>
    <w:rsid w:val="00904A59"/>
    <w:rsid w:val="00907F54"/>
    <w:rsid w:val="009271F4"/>
    <w:rsid w:val="009317EB"/>
    <w:rsid w:val="00935F31"/>
    <w:rsid w:val="00940C18"/>
    <w:rsid w:val="00962BA2"/>
    <w:rsid w:val="00964DAC"/>
    <w:rsid w:val="009921A7"/>
    <w:rsid w:val="009A05B6"/>
    <w:rsid w:val="009A5825"/>
    <w:rsid w:val="009C60FD"/>
    <w:rsid w:val="009D59B3"/>
    <w:rsid w:val="009E15D3"/>
    <w:rsid w:val="009F5C71"/>
    <w:rsid w:val="00A12A5B"/>
    <w:rsid w:val="00A21FA3"/>
    <w:rsid w:val="00A22454"/>
    <w:rsid w:val="00A2534E"/>
    <w:rsid w:val="00A44529"/>
    <w:rsid w:val="00A663F6"/>
    <w:rsid w:val="00AA1108"/>
    <w:rsid w:val="00AE0054"/>
    <w:rsid w:val="00AE312D"/>
    <w:rsid w:val="00AE6B81"/>
    <w:rsid w:val="00B02F15"/>
    <w:rsid w:val="00B22046"/>
    <w:rsid w:val="00B272A7"/>
    <w:rsid w:val="00B504A0"/>
    <w:rsid w:val="00B66F8D"/>
    <w:rsid w:val="00B70E6E"/>
    <w:rsid w:val="00B74549"/>
    <w:rsid w:val="00B819AE"/>
    <w:rsid w:val="00B87C51"/>
    <w:rsid w:val="00B90B6E"/>
    <w:rsid w:val="00B93749"/>
    <w:rsid w:val="00B950EB"/>
    <w:rsid w:val="00BB72F7"/>
    <w:rsid w:val="00BC5DE0"/>
    <w:rsid w:val="00BD1D9A"/>
    <w:rsid w:val="00BE42B6"/>
    <w:rsid w:val="00BE676A"/>
    <w:rsid w:val="00C05DC2"/>
    <w:rsid w:val="00C22734"/>
    <w:rsid w:val="00C42591"/>
    <w:rsid w:val="00C63402"/>
    <w:rsid w:val="00C830B6"/>
    <w:rsid w:val="00C93BA6"/>
    <w:rsid w:val="00C968ED"/>
    <w:rsid w:val="00C96F79"/>
    <w:rsid w:val="00CA12AC"/>
    <w:rsid w:val="00CA1AED"/>
    <w:rsid w:val="00CA2A54"/>
    <w:rsid w:val="00CB2330"/>
    <w:rsid w:val="00CB72A1"/>
    <w:rsid w:val="00D2091E"/>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DF7052"/>
    <w:rsid w:val="00E056AE"/>
    <w:rsid w:val="00E14D97"/>
    <w:rsid w:val="00E3351B"/>
    <w:rsid w:val="00EB79A4"/>
    <w:rsid w:val="00EE5115"/>
    <w:rsid w:val="00F0278E"/>
    <w:rsid w:val="00F041F5"/>
    <w:rsid w:val="00F230BC"/>
    <w:rsid w:val="00F51F81"/>
    <w:rsid w:val="00F530C1"/>
    <w:rsid w:val="00F74E68"/>
    <w:rsid w:val="00F92FA1"/>
    <w:rsid w:val="1ADE8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colormru v:ext="edit" colors="#4bacc6"/>
    </o:shapedefaults>
    <o:shapelayout v:ext="edit">
      <o:idmap v:ext="edit" data="1"/>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 w:type="paragraph" w:styleId="NoSpacing">
    <w:name w:val="No Spacing"/>
    <w:uiPriority w:val="1"/>
    <w:rsid w:val="00D2091E"/>
    <w:pPr>
      <w:spacing w:after="0"/>
    </w:pPr>
    <w:rPr>
      <w:rFonts w:ascii="Arial" w:hAnsi="Arial"/>
      <w:sz w:val="22"/>
      <w:szCs w:val="22"/>
      <w:lang w:eastAsia="en-US"/>
    </w:rPr>
  </w:style>
  <w:style w:type="paragraph" w:customStyle="1" w:styleId="paragraph">
    <w:name w:val="paragraph"/>
    <w:basedOn w:val="Normal"/>
    <w:rsid w:val="00C42591"/>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074">
      <w:bodyDiv w:val="1"/>
      <w:marLeft w:val="0"/>
      <w:marRight w:val="0"/>
      <w:marTop w:val="0"/>
      <w:marBottom w:val="0"/>
      <w:divBdr>
        <w:top w:val="none" w:sz="0" w:space="0" w:color="auto"/>
        <w:left w:val="none" w:sz="0" w:space="0" w:color="auto"/>
        <w:bottom w:val="none" w:sz="0" w:space="0" w:color="auto"/>
        <w:right w:val="none" w:sz="0" w:space="0" w:color="auto"/>
      </w:divBdr>
    </w:div>
    <w:div w:id="31923303">
      <w:bodyDiv w:val="1"/>
      <w:marLeft w:val="0"/>
      <w:marRight w:val="0"/>
      <w:marTop w:val="0"/>
      <w:marBottom w:val="0"/>
      <w:divBdr>
        <w:top w:val="none" w:sz="0" w:space="0" w:color="auto"/>
        <w:left w:val="none" w:sz="0" w:space="0" w:color="auto"/>
        <w:bottom w:val="none" w:sz="0" w:space="0" w:color="auto"/>
        <w:right w:val="none" w:sz="0" w:space="0" w:color="auto"/>
      </w:divBdr>
    </w:div>
    <w:div w:id="71700540">
      <w:bodyDiv w:val="1"/>
      <w:marLeft w:val="0"/>
      <w:marRight w:val="0"/>
      <w:marTop w:val="0"/>
      <w:marBottom w:val="0"/>
      <w:divBdr>
        <w:top w:val="none" w:sz="0" w:space="0" w:color="auto"/>
        <w:left w:val="none" w:sz="0" w:space="0" w:color="auto"/>
        <w:bottom w:val="none" w:sz="0" w:space="0" w:color="auto"/>
        <w:right w:val="none" w:sz="0" w:space="0" w:color="auto"/>
      </w:divBdr>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223597">
      <w:bodyDiv w:val="1"/>
      <w:marLeft w:val="0"/>
      <w:marRight w:val="0"/>
      <w:marTop w:val="0"/>
      <w:marBottom w:val="0"/>
      <w:divBdr>
        <w:top w:val="none" w:sz="0" w:space="0" w:color="auto"/>
        <w:left w:val="none" w:sz="0" w:space="0" w:color="auto"/>
        <w:bottom w:val="none" w:sz="0" w:space="0" w:color="auto"/>
        <w:right w:val="none" w:sz="0" w:space="0" w:color="auto"/>
      </w:divBdr>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9183674">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catch-22.org.uk/about/our-vis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5" ma:contentTypeDescription="Create a new document." ma:contentTypeScope="" ma:versionID="98d13d0a50bff34d7fb82f613c6aaa5c">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49c45502017b5bbf0a0b1e5369839c3c"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555b099-fb16-4cbe-bc6d-d176124acd37" xsi:nil="true"/>
    <lcf76f155ced4ddcb4097134ff3c332f xmlns="e591e81b-57e2-499f-8943-c8437e93db1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66354-5D27-412C-8B25-DB0219A4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2B0E-6764-4A52-A4BA-A97E920FA58E}">
  <ds:schemaRefs>
    <ds:schemaRef ds:uri="http://schemas.openxmlformats.org/officeDocument/2006/bibliography"/>
  </ds:schemaRefs>
</ds:datastoreItem>
</file>

<file path=customXml/itemProps3.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8555b099-fb16-4cbe-bc6d-d176124acd37"/>
    <ds:schemaRef ds:uri="e591e81b-57e2-499f-8943-c8437e93db14"/>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Heather Campbell</cp:lastModifiedBy>
  <cp:revision>2</cp:revision>
  <cp:lastPrinted>2019-02-25T13:50:00Z</cp:lastPrinted>
  <dcterms:created xsi:type="dcterms:W3CDTF">2023-06-15T17:02:00Z</dcterms:created>
  <dcterms:modified xsi:type="dcterms:W3CDTF">2023-06-15T17:02:00Z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0x01010096B03748244A8E4DBA279772C98256C4</vt:lpwstr>
  </property>
  <property fmtid="{D5CDD505-2E9C-101B-9397-08002B2CF9AE}" pid="3" name="Order">
    <vt:r8>103600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47e51286-47c4-4123-8966-22562bada071_Enabled">
    <vt:lpwstr>true</vt:lpwstr>
  </property>
  <property fmtid="{D5CDD505-2E9C-101B-9397-08002B2CF9AE}" pid="11" name="MSIP_Label_47e51286-47c4-4123-8966-22562bada071_SetDate">
    <vt:lpwstr>2023-01-20T15:12:05Z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de7568cf-b3d2-4542-a448-c0983fb62a50</vt:lpwstr>
  </property>
  <property fmtid="{D5CDD505-2E9C-101B-9397-08002B2CF9AE}" pid="16" name="MSIP_Label_47e51286-47c4-4123-8966-22562bada071_ContentBits">
    <vt:lpwstr>2</vt:lpwstr>
  </property>
</Properties>
</file>