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8" w:space="0" w:color="000000"/>
          <w:bottom w:val="single" w:sz="8" w:space="0" w:color="000000"/>
        </w:tblBorders>
        <w:tblLook w:val="04A0" w:firstRow="1" w:lastRow="0" w:firstColumn="1" w:lastColumn="0" w:noHBand="0" w:noVBand="1"/>
      </w:tblPr>
      <w:tblGrid>
        <w:gridCol w:w="2328"/>
        <w:gridCol w:w="6698"/>
      </w:tblGrid>
      <w:tr w:rsidR="001054FB" w:rsidRPr="00F27844" w14:paraId="62A386B2" w14:textId="77777777" w:rsidTr="40379EDE">
        <w:tc>
          <w:tcPr>
            <w:tcW w:w="9026" w:type="dxa"/>
            <w:gridSpan w:val="2"/>
            <w:tcBorders>
              <w:top w:val="single" w:sz="8" w:space="0" w:color="000000" w:themeColor="text1"/>
              <w:bottom w:val="single" w:sz="8" w:space="0" w:color="000000" w:themeColor="text1"/>
            </w:tcBorders>
            <w:shd w:val="clear" w:color="auto" w:fill="D9D9D9" w:themeFill="background1" w:themeFillShade="D9"/>
          </w:tcPr>
          <w:p w14:paraId="02EDA4B5" w14:textId="77777777" w:rsidR="001054FB" w:rsidRPr="00F27844" w:rsidRDefault="009F0100" w:rsidP="00F27844">
            <w:pPr>
              <w:pStyle w:val="Heading1"/>
              <w:spacing w:before="0" w:after="0" w:line="240" w:lineRule="auto"/>
              <w:rPr>
                <w:rFonts w:cs="Arial"/>
                <w:bCs w:val="0"/>
                <w:sz w:val="22"/>
                <w:szCs w:val="22"/>
              </w:rPr>
            </w:pPr>
            <w:r w:rsidRPr="00F27844">
              <w:rPr>
                <w:rFonts w:cs="Arial"/>
                <w:bCs w:val="0"/>
                <w:sz w:val="22"/>
                <w:szCs w:val="22"/>
              </w:rPr>
              <w:t>People</w:t>
            </w:r>
            <w:r w:rsidR="0034503D" w:rsidRPr="00F27844">
              <w:rPr>
                <w:rFonts w:cs="Arial"/>
                <w:bCs w:val="0"/>
                <w:sz w:val="22"/>
                <w:szCs w:val="22"/>
              </w:rPr>
              <w:t xml:space="preserve"> </w:t>
            </w:r>
            <w:r w:rsidR="00A01846" w:rsidRPr="00F27844">
              <w:rPr>
                <w:rFonts w:cs="Arial"/>
                <w:bCs w:val="0"/>
                <w:sz w:val="22"/>
                <w:szCs w:val="22"/>
              </w:rPr>
              <w:t>Partner</w:t>
            </w:r>
          </w:p>
          <w:p w14:paraId="190C65C8" w14:textId="77777777" w:rsidR="00717A64" w:rsidRPr="00F27844" w:rsidRDefault="001054FB" w:rsidP="00F27844">
            <w:pPr>
              <w:pStyle w:val="Quote"/>
              <w:spacing w:after="0" w:line="240" w:lineRule="auto"/>
              <w:rPr>
                <w:rFonts w:cs="Arial"/>
                <w:b/>
              </w:rPr>
            </w:pPr>
            <w:r w:rsidRPr="00F27844">
              <w:rPr>
                <w:rFonts w:cs="Arial"/>
                <w:b/>
              </w:rPr>
              <w:t>Job Description and Personal Specification</w:t>
            </w:r>
          </w:p>
        </w:tc>
      </w:tr>
      <w:tr w:rsidR="00241D10" w:rsidRPr="00F27844" w14:paraId="672A6659" w14:textId="77777777" w:rsidTr="40379EDE">
        <w:tc>
          <w:tcPr>
            <w:tcW w:w="2328" w:type="dxa"/>
            <w:tcBorders>
              <w:bottom w:val="single" w:sz="4" w:space="0" w:color="BFBFBF" w:themeColor="background1" w:themeShade="BF"/>
            </w:tcBorders>
          </w:tcPr>
          <w:p w14:paraId="0A37501D" w14:textId="77777777" w:rsidR="00241D10" w:rsidRPr="00F27844" w:rsidRDefault="00241D10" w:rsidP="00F27844">
            <w:pPr>
              <w:pStyle w:val="Quote"/>
              <w:spacing w:after="0" w:line="240" w:lineRule="auto"/>
              <w:rPr>
                <w:rFonts w:cs="Arial"/>
                <w:b/>
                <w:bCs/>
              </w:rPr>
            </w:pPr>
          </w:p>
        </w:tc>
        <w:tc>
          <w:tcPr>
            <w:tcW w:w="6698" w:type="dxa"/>
            <w:tcBorders>
              <w:left w:val="nil"/>
              <w:bottom w:val="single" w:sz="4" w:space="0" w:color="BFBFBF" w:themeColor="background1" w:themeShade="BF"/>
              <w:right w:val="nil"/>
            </w:tcBorders>
          </w:tcPr>
          <w:p w14:paraId="5DAB6C7B" w14:textId="77777777" w:rsidR="00241D10" w:rsidRPr="00F27844" w:rsidRDefault="00241D10" w:rsidP="00F27844">
            <w:pPr>
              <w:pStyle w:val="Quote"/>
              <w:spacing w:after="0" w:line="240" w:lineRule="auto"/>
              <w:rPr>
                <w:rFonts w:cs="Arial"/>
              </w:rPr>
            </w:pPr>
          </w:p>
        </w:tc>
      </w:tr>
      <w:tr w:rsidR="001054FB" w:rsidRPr="00F27844" w14:paraId="244C43C7" w14:textId="77777777" w:rsidTr="40379EDE">
        <w:tc>
          <w:tcPr>
            <w:tcW w:w="2328" w:type="dxa"/>
            <w:tcBorders>
              <w:bottom w:val="single" w:sz="4" w:space="0" w:color="BFBFBF" w:themeColor="background1" w:themeShade="BF"/>
            </w:tcBorders>
            <w:shd w:val="clear" w:color="auto" w:fill="F2F2F2" w:themeFill="background1" w:themeFillShade="F2"/>
          </w:tcPr>
          <w:p w14:paraId="082C0D9F" w14:textId="77777777" w:rsidR="001054FB" w:rsidRPr="00F27844" w:rsidRDefault="00C05DC2" w:rsidP="00F27844">
            <w:pPr>
              <w:pStyle w:val="Quote"/>
              <w:spacing w:after="0" w:line="240" w:lineRule="auto"/>
              <w:rPr>
                <w:rFonts w:cs="Arial"/>
                <w:bCs/>
              </w:rPr>
            </w:pPr>
            <w:r w:rsidRPr="00F27844">
              <w:rPr>
                <w:rFonts w:cs="Arial"/>
                <w:b/>
                <w:bCs/>
              </w:rPr>
              <w:t>Job title</w:t>
            </w:r>
            <w:r w:rsidR="001054FB" w:rsidRPr="00F27844">
              <w:rPr>
                <w:rFonts w:cs="Arial"/>
                <w:b/>
                <w:bCs/>
              </w:rPr>
              <w:t>:</w:t>
            </w:r>
          </w:p>
        </w:tc>
        <w:tc>
          <w:tcPr>
            <w:tcW w:w="6698" w:type="dxa"/>
            <w:tcBorders>
              <w:left w:val="nil"/>
              <w:bottom w:val="single" w:sz="4" w:space="0" w:color="BFBFBF" w:themeColor="background1" w:themeShade="BF"/>
              <w:right w:val="nil"/>
            </w:tcBorders>
            <w:shd w:val="clear" w:color="auto" w:fill="FFFFFF" w:themeFill="background1"/>
          </w:tcPr>
          <w:p w14:paraId="55CC2548" w14:textId="77777777" w:rsidR="00904A59" w:rsidRPr="00F27844" w:rsidRDefault="009F0100" w:rsidP="00F27844">
            <w:pPr>
              <w:pStyle w:val="Quote"/>
              <w:spacing w:after="0" w:line="240" w:lineRule="auto"/>
              <w:rPr>
                <w:rFonts w:cs="Arial"/>
              </w:rPr>
            </w:pPr>
            <w:r w:rsidRPr="00F27844">
              <w:rPr>
                <w:rFonts w:cs="Arial"/>
              </w:rPr>
              <w:t>People</w:t>
            </w:r>
            <w:r w:rsidR="00931976" w:rsidRPr="00F27844">
              <w:rPr>
                <w:rFonts w:cs="Arial"/>
              </w:rPr>
              <w:t xml:space="preserve"> Partner </w:t>
            </w:r>
          </w:p>
        </w:tc>
      </w:tr>
      <w:tr w:rsidR="001054FB" w:rsidRPr="00F27844" w14:paraId="0952DFBF" w14:textId="77777777" w:rsidTr="40379EDE">
        <w:tc>
          <w:tcPr>
            <w:tcW w:w="2328"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0F3A7A4C" w14:textId="77777777" w:rsidR="001054FB" w:rsidRPr="00F27844" w:rsidRDefault="001054FB" w:rsidP="00F27844">
            <w:pPr>
              <w:pStyle w:val="Quote"/>
              <w:spacing w:after="0" w:line="240" w:lineRule="auto"/>
              <w:rPr>
                <w:rFonts w:cs="Arial"/>
                <w:bCs/>
              </w:rPr>
            </w:pPr>
            <w:r w:rsidRPr="00F27844">
              <w:rPr>
                <w:rFonts w:cs="Arial"/>
                <w:b/>
                <w:bCs/>
              </w:rPr>
              <w:t>Hours of work:</w:t>
            </w:r>
          </w:p>
        </w:tc>
        <w:tc>
          <w:tcPr>
            <w:tcW w:w="6698"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tcPr>
          <w:p w14:paraId="5D8FA1CF" w14:textId="77777777" w:rsidR="001054FB" w:rsidRPr="00F27844" w:rsidRDefault="00931976" w:rsidP="00F27844">
            <w:pPr>
              <w:pStyle w:val="Quote"/>
              <w:spacing w:after="0" w:line="240" w:lineRule="auto"/>
              <w:rPr>
                <w:rFonts w:cs="Arial"/>
              </w:rPr>
            </w:pPr>
            <w:r w:rsidRPr="00F27844">
              <w:rPr>
                <w:rFonts w:cs="Arial"/>
              </w:rPr>
              <w:t>Full time: 37</w:t>
            </w:r>
            <w:r w:rsidR="00C10E08" w:rsidRPr="00F27844">
              <w:rPr>
                <w:rFonts w:cs="Arial"/>
              </w:rPr>
              <w:t xml:space="preserve"> hours per week</w:t>
            </w:r>
          </w:p>
        </w:tc>
      </w:tr>
      <w:tr w:rsidR="001054FB" w:rsidRPr="00F27844" w14:paraId="5F0D3BD7" w14:textId="77777777" w:rsidTr="40379EDE">
        <w:tc>
          <w:tcPr>
            <w:tcW w:w="2328"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74D5A66A" w14:textId="77777777" w:rsidR="001054FB" w:rsidRPr="00F27844" w:rsidRDefault="008C7411" w:rsidP="00F27844">
            <w:pPr>
              <w:pStyle w:val="Quote"/>
              <w:spacing w:after="0" w:line="240" w:lineRule="auto"/>
              <w:rPr>
                <w:rFonts w:cs="Arial"/>
                <w:bCs/>
              </w:rPr>
            </w:pPr>
            <w:r w:rsidRPr="00F27844">
              <w:rPr>
                <w:rFonts w:cs="Arial"/>
                <w:b/>
                <w:bCs/>
              </w:rPr>
              <w:t>Salary/Grade</w:t>
            </w:r>
            <w:r w:rsidR="00836FF3" w:rsidRPr="00F27844">
              <w:rPr>
                <w:rFonts w:cs="Arial"/>
                <w:b/>
                <w:bCs/>
              </w:rPr>
              <w:t>:</w:t>
            </w:r>
          </w:p>
        </w:tc>
        <w:tc>
          <w:tcPr>
            <w:tcW w:w="6698" w:type="dxa"/>
            <w:tcBorders>
              <w:top w:val="single" w:sz="4" w:space="0" w:color="BFBFBF" w:themeColor="background1" w:themeShade="BF"/>
              <w:bottom w:val="single" w:sz="4" w:space="0" w:color="BFBFBF" w:themeColor="background1" w:themeShade="BF"/>
            </w:tcBorders>
            <w:shd w:val="clear" w:color="auto" w:fill="FFFFFF" w:themeFill="background1"/>
          </w:tcPr>
          <w:p w14:paraId="278FF995" w14:textId="5EA1A6B0" w:rsidR="001054FB" w:rsidRPr="00F27844" w:rsidRDefault="005D01A4" w:rsidP="00F27844">
            <w:pPr>
              <w:pStyle w:val="Quote"/>
              <w:spacing w:after="0" w:line="240" w:lineRule="auto"/>
              <w:rPr>
                <w:rFonts w:cs="Arial"/>
              </w:rPr>
            </w:pPr>
            <w:r>
              <w:rPr>
                <w:rFonts w:cs="Arial"/>
              </w:rPr>
              <w:t>MPA - Partner</w:t>
            </w:r>
          </w:p>
        </w:tc>
      </w:tr>
      <w:tr w:rsidR="001054FB" w:rsidRPr="00F27844" w14:paraId="7ECE9864" w14:textId="77777777" w:rsidTr="40379EDE">
        <w:tc>
          <w:tcPr>
            <w:tcW w:w="2328"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08CD531E" w14:textId="77777777" w:rsidR="001054FB" w:rsidRPr="00F27844" w:rsidRDefault="001054FB" w:rsidP="00F27844">
            <w:pPr>
              <w:pStyle w:val="Quote"/>
              <w:spacing w:after="0" w:line="240" w:lineRule="auto"/>
              <w:rPr>
                <w:rFonts w:cs="Arial"/>
                <w:bCs/>
              </w:rPr>
            </w:pPr>
            <w:r w:rsidRPr="00F27844">
              <w:rPr>
                <w:rFonts w:cs="Arial"/>
                <w:b/>
                <w:bCs/>
              </w:rPr>
              <w:t>Reports to:</w:t>
            </w:r>
          </w:p>
        </w:tc>
        <w:tc>
          <w:tcPr>
            <w:tcW w:w="6698"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tcPr>
          <w:p w14:paraId="035F8E72" w14:textId="1B8F9080" w:rsidR="001054FB" w:rsidRPr="00F27844" w:rsidRDefault="47EDDDE9" w:rsidP="00F27844">
            <w:pPr>
              <w:pStyle w:val="Quote"/>
              <w:spacing w:after="0" w:line="240" w:lineRule="auto"/>
              <w:rPr>
                <w:rFonts w:cs="Arial"/>
              </w:rPr>
            </w:pPr>
            <w:r w:rsidRPr="40379EDE">
              <w:rPr>
                <w:rFonts w:cs="Arial"/>
              </w:rPr>
              <w:t>Head of People Partnering</w:t>
            </w:r>
          </w:p>
        </w:tc>
      </w:tr>
      <w:tr w:rsidR="001054FB" w:rsidRPr="00F27844" w14:paraId="19DC1030" w14:textId="77777777" w:rsidTr="40379EDE">
        <w:tc>
          <w:tcPr>
            <w:tcW w:w="2328" w:type="dxa"/>
            <w:tcBorders>
              <w:top w:val="single" w:sz="4" w:space="0" w:color="BFBFBF" w:themeColor="background1" w:themeShade="BF"/>
            </w:tcBorders>
            <w:shd w:val="clear" w:color="auto" w:fill="F2F2F2" w:themeFill="background1" w:themeFillShade="F2"/>
          </w:tcPr>
          <w:p w14:paraId="532DB144" w14:textId="77777777" w:rsidR="001054FB" w:rsidRPr="00F27844" w:rsidRDefault="001054FB" w:rsidP="00F27844">
            <w:pPr>
              <w:pStyle w:val="Quote"/>
              <w:spacing w:after="0" w:line="240" w:lineRule="auto"/>
              <w:rPr>
                <w:rFonts w:cs="Arial"/>
                <w:bCs/>
              </w:rPr>
            </w:pPr>
            <w:r w:rsidRPr="00F27844">
              <w:rPr>
                <w:rFonts w:cs="Arial"/>
                <w:b/>
                <w:bCs/>
              </w:rPr>
              <w:t>Level of screening:</w:t>
            </w:r>
          </w:p>
        </w:tc>
        <w:tc>
          <w:tcPr>
            <w:tcW w:w="6698" w:type="dxa"/>
            <w:tcBorders>
              <w:top w:val="single" w:sz="4" w:space="0" w:color="BFBFBF" w:themeColor="background1" w:themeShade="BF"/>
              <w:left w:val="nil"/>
              <w:right w:val="nil"/>
            </w:tcBorders>
            <w:shd w:val="clear" w:color="auto" w:fill="FFFFFF" w:themeFill="background1"/>
          </w:tcPr>
          <w:p w14:paraId="03E12EA8" w14:textId="77777777" w:rsidR="001054FB" w:rsidRPr="00F27844" w:rsidRDefault="009F0100" w:rsidP="00F27844">
            <w:pPr>
              <w:spacing w:after="0" w:line="240" w:lineRule="auto"/>
              <w:rPr>
                <w:rFonts w:cs="Arial"/>
                <w:color w:val="000000"/>
              </w:rPr>
            </w:pPr>
            <w:r w:rsidRPr="00F27844">
              <w:rPr>
                <w:rFonts w:cs="Arial"/>
                <w:color w:val="000000"/>
              </w:rPr>
              <w:t>Standard</w:t>
            </w:r>
          </w:p>
        </w:tc>
      </w:tr>
      <w:tr w:rsidR="001054FB" w:rsidRPr="00F27844" w14:paraId="02EB378F" w14:textId="77777777" w:rsidTr="40379EDE">
        <w:tc>
          <w:tcPr>
            <w:tcW w:w="9026" w:type="dxa"/>
            <w:gridSpan w:val="2"/>
            <w:tcBorders>
              <w:top w:val="single" w:sz="4" w:space="0" w:color="BFBFBF" w:themeColor="background1" w:themeShade="BF"/>
            </w:tcBorders>
          </w:tcPr>
          <w:p w14:paraId="6A05A809" w14:textId="77777777" w:rsidR="001054FB" w:rsidRPr="00F27844" w:rsidRDefault="001054FB" w:rsidP="00F27844">
            <w:pPr>
              <w:spacing w:after="0" w:line="240" w:lineRule="auto"/>
              <w:rPr>
                <w:rFonts w:cs="Arial"/>
                <w:color w:val="000000"/>
              </w:rPr>
            </w:pPr>
          </w:p>
        </w:tc>
      </w:tr>
      <w:tr w:rsidR="001054FB" w:rsidRPr="00F27844" w14:paraId="10084C40" w14:textId="77777777" w:rsidTr="40379EDE">
        <w:tc>
          <w:tcPr>
            <w:tcW w:w="9026" w:type="dxa"/>
            <w:gridSpan w:val="2"/>
            <w:tcBorders>
              <w:top w:val="single" w:sz="8" w:space="0" w:color="000000" w:themeColor="text1"/>
              <w:bottom w:val="single" w:sz="8" w:space="0" w:color="000000" w:themeColor="text1"/>
            </w:tcBorders>
            <w:shd w:val="clear" w:color="auto" w:fill="F2F2F2" w:themeFill="background1" w:themeFillShade="F2"/>
          </w:tcPr>
          <w:p w14:paraId="25208C7B" w14:textId="77777777" w:rsidR="001054FB" w:rsidRPr="00F27844" w:rsidRDefault="00907F54" w:rsidP="00F27844">
            <w:pPr>
              <w:pStyle w:val="Heading2"/>
              <w:spacing w:before="0" w:after="0" w:line="240" w:lineRule="auto"/>
              <w:rPr>
                <w:rFonts w:cs="Arial"/>
                <w:sz w:val="22"/>
                <w:szCs w:val="22"/>
              </w:rPr>
            </w:pPr>
            <w:r w:rsidRPr="00F27844">
              <w:rPr>
                <w:rFonts w:cs="Arial"/>
                <w:sz w:val="22"/>
                <w:szCs w:val="22"/>
              </w:rPr>
              <w:t>Who we are</w:t>
            </w:r>
          </w:p>
        </w:tc>
      </w:tr>
    </w:tbl>
    <w:p w14:paraId="5A39BBE3" w14:textId="77777777" w:rsidR="00717A64" w:rsidRPr="00F27844" w:rsidRDefault="00717A64" w:rsidP="00F27844">
      <w:pPr>
        <w:shd w:val="clear" w:color="auto" w:fill="FFFFFF"/>
        <w:spacing w:after="0" w:line="240" w:lineRule="auto"/>
        <w:textAlignment w:val="top"/>
        <w:rPr>
          <w:rFonts w:cs="Arial"/>
        </w:rPr>
      </w:pPr>
    </w:p>
    <w:p w14:paraId="0B0268EB" w14:textId="77777777" w:rsidR="00241D10" w:rsidRPr="00F27844" w:rsidRDefault="00241D10" w:rsidP="00F27844">
      <w:pPr>
        <w:shd w:val="clear" w:color="auto" w:fill="FFFFFF"/>
        <w:spacing w:after="0" w:line="240" w:lineRule="auto"/>
        <w:textAlignment w:val="top"/>
        <w:rPr>
          <w:rFonts w:cs="Arial"/>
        </w:rPr>
      </w:pPr>
      <w:r w:rsidRPr="00F27844">
        <w:rPr>
          <w:rFonts w:cs="Arial"/>
        </w:rPr>
        <w:t xml:space="preserve">Catch22 exists to help build a society where everyone has a good place to live, good people around them, and a fulfilling purpose. </w:t>
      </w:r>
      <w:hyperlink r:id="rId11" w:history="1">
        <w:r w:rsidRPr="00F27844">
          <w:rPr>
            <w:rFonts w:cs="Arial"/>
          </w:rPr>
          <w:t>We call these our '3Ps'.</w:t>
        </w:r>
      </w:hyperlink>
    </w:p>
    <w:p w14:paraId="41C8F396" w14:textId="77777777" w:rsidR="00241D10" w:rsidRPr="00F27844" w:rsidRDefault="00241D10" w:rsidP="00F27844">
      <w:pPr>
        <w:shd w:val="clear" w:color="auto" w:fill="FFFFFF"/>
        <w:spacing w:after="0" w:line="240" w:lineRule="auto"/>
        <w:textAlignment w:val="top"/>
        <w:rPr>
          <w:rFonts w:cs="Arial"/>
        </w:rPr>
      </w:pPr>
    </w:p>
    <w:p w14:paraId="2A8A1C8E" w14:textId="77777777" w:rsidR="00241D10" w:rsidRPr="00F27844" w:rsidRDefault="00241D10" w:rsidP="00F27844">
      <w:pPr>
        <w:shd w:val="clear" w:color="auto" w:fill="FFFFFF"/>
        <w:spacing w:after="0" w:line="240" w:lineRule="auto"/>
        <w:textAlignment w:val="top"/>
        <w:rPr>
          <w:rFonts w:cs="Arial"/>
        </w:rPr>
      </w:pPr>
      <w:r w:rsidRPr="00F27844">
        <w:rPr>
          <w:rFonts w:cs="Arial"/>
        </w:rPr>
        <w:t>We achieve this in two ways. First</w:t>
      </w:r>
      <w:r w:rsidR="00F12052" w:rsidRPr="00F27844">
        <w:rPr>
          <w:rFonts w:cs="Arial"/>
        </w:rPr>
        <w:t>,</w:t>
      </w:r>
      <w:r w:rsidRPr="00F27844">
        <w:rPr>
          <w:rFonts w:cs="Arial"/>
        </w:rPr>
        <w:t xml:space="preserve"> we improve lives on the frontline through delivery of public services. Secondly, we use our knowledge to change 'the system', to fix the complex web that can trap and disempower those it was set up to help. With the heart of a charity and the mindset of a business, we are uniquely placed to deliver on this challenging agenda.</w:t>
      </w:r>
    </w:p>
    <w:p w14:paraId="72A3D3EC" w14:textId="77777777" w:rsidR="00717A64" w:rsidRPr="00F27844" w:rsidRDefault="00717A64" w:rsidP="00F27844">
      <w:pPr>
        <w:spacing w:after="0" w:line="240" w:lineRule="auto"/>
        <w:rPr>
          <w:rFonts w:cs="Arial"/>
        </w:rPr>
      </w:pPr>
    </w:p>
    <w:tbl>
      <w:tblPr>
        <w:tblW w:w="9322" w:type="dxa"/>
        <w:tblBorders>
          <w:top w:val="single" w:sz="8" w:space="0" w:color="000000"/>
          <w:bottom w:val="single" w:sz="8" w:space="0" w:color="000000"/>
        </w:tblBorders>
        <w:tblLook w:val="04A0" w:firstRow="1" w:lastRow="0" w:firstColumn="1" w:lastColumn="0" w:noHBand="0" w:noVBand="1"/>
      </w:tblPr>
      <w:tblGrid>
        <w:gridCol w:w="9242"/>
        <w:gridCol w:w="80"/>
      </w:tblGrid>
      <w:tr w:rsidR="001054FB" w:rsidRPr="00F27844" w14:paraId="60056DDC" w14:textId="77777777" w:rsidTr="009F0100">
        <w:trPr>
          <w:gridAfter w:val="1"/>
          <w:wAfter w:w="80" w:type="dxa"/>
        </w:trPr>
        <w:tc>
          <w:tcPr>
            <w:tcW w:w="9242" w:type="dxa"/>
            <w:tcBorders>
              <w:top w:val="single" w:sz="8" w:space="0" w:color="000000"/>
              <w:bottom w:val="single" w:sz="8" w:space="0" w:color="000000"/>
            </w:tcBorders>
            <w:shd w:val="clear" w:color="auto" w:fill="F2F2F2"/>
          </w:tcPr>
          <w:p w14:paraId="7C7441B6" w14:textId="77777777" w:rsidR="001054FB" w:rsidRPr="00F27844" w:rsidRDefault="00907F54" w:rsidP="00F27844">
            <w:pPr>
              <w:pStyle w:val="Heading2"/>
              <w:spacing w:before="0" w:after="0" w:line="240" w:lineRule="auto"/>
              <w:rPr>
                <w:rFonts w:cs="Arial"/>
                <w:sz w:val="22"/>
                <w:szCs w:val="22"/>
              </w:rPr>
            </w:pPr>
            <w:r w:rsidRPr="00F27844">
              <w:rPr>
                <w:rFonts w:cs="Arial"/>
                <w:sz w:val="22"/>
                <w:szCs w:val="22"/>
              </w:rPr>
              <w:t>Where you fit in</w:t>
            </w:r>
          </w:p>
        </w:tc>
      </w:tr>
      <w:tr w:rsidR="008F2391" w:rsidRPr="00F27844" w14:paraId="0CBC220C" w14:textId="77777777" w:rsidTr="009F0100">
        <w:tblPrEx>
          <w:tblBorders>
            <w:top w:val="nil"/>
            <w:left w:val="nil"/>
            <w:bottom w:val="nil"/>
            <w:right w:val="nil"/>
          </w:tblBorders>
          <w:tblLook w:val="0000" w:firstRow="0" w:lastRow="0" w:firstColumn="0" w:lastColumn="0" w:noHBand="0" w:noVBand="0"/>
        </w:tblPrEx>
        <w:trPr>
          <w:trHeight w:val="953"/>
        </w:trPr>
        <w:tc>
          <w:tcPr>
            <w:tcW w:w="9322" w:type="dxa"/>
            <w:gridSpan w:val="2"/>
          </w:tcPr>
          <w:p w14:paraId="0D0B940D" w14:textId="77777777" w:rsidR="00433CE0" w:rsidRPr="00F27844" w:rsidRDefault="00433CE0" w:rsidP="00F27844">
            <w:pPr>
              <w:tabs>
                <w:tab w:val="left" w:pos="851"/>
                <w:tab w:val="left" w:pos="3060"/>
              </w:tabs>
              <w:spacing w:after="0" w:line="240" w:lineRule="auto"/>
              <w:rPr>
                <w:rFonts w:cs="Arial"/>
              </w:rPr>
            </w:pPr>
          </w:p>
          <w:p w14:paraId="333BAAEB" w14:textId="77777777" w:rsidR="00F12052" w:rsidRPr="00F27844" w:rsidRDefault="001A7C4F" w:rsidP="00F27844">
            <w:pPr>
              <w:tabs>
                <w:tab w:val="left" w:pos="851"/>
                <w:tab w:val="left" w:pos="3060"/>
              </w:tabs>
              <w:spacing w:after="0" w:line="240" w:lineRule="auto"/>
              <w:rPr>
                <w:rFonts w:cs="Arial"/>
              </w:rPr>
            </w:pPr>
            <w:r w:rsidRPr="00F27844">
              <w:rPr>
                <w:rFonts w:cs="Arial"/>
              </w:rPr>
              <w:t>As the People</w:t>
            </w:r>
            <w:r w:rsidR="00931976" w:rsidRPr="00F27844">
              <w:rPr>
                <w:rFonts w:cs="Arial"/>
              </w:rPr>
              <w:t xml:space="preserve"> Partner</w:t>
            </w:r>
            <w:r w:rsidRPr="00F27844">
              <w:rPr>
                <w:rFonts w:cs="Arial"/>
              </w:rPr>
              <w:t xml:space="preserve"> for Catch22</w:t>
            </w:r>
            <w:r w:rsidR="00931976" w:rsidRPr="00F27844">
              <w:rPr>
                <w:rFonts w:cs="Arial"/>
              </w:rPr>
              <w:t xml:space="preserve"> you will </w:t>
            </w:r>
            <w:r w:rsidR="00F12052" w:rsidRPr="00F27844">
              <w:rPr>
                <w:rFonts w:cs="Arial"/>
              </w:rPr>
              <w:t xml:space="preserve">provide </w:t>
            </w:r>
            <w:r w:rsidRPr="00F27844">
              <w:rPr>
                <w:rFonts w:cs="Arial"/>
              </w:rPr>
              <w:t xml:space="preserve">a </w:t>
            </w:r>
            <w:r w:rsidR="00F12052" w:rsidRPr="00F27844">
              <w:rPr>
                <w:rFonts w:cs="Arial"/>
              </w:rPr>
              <w:t xml:space="preserve">proactive and forward-thinking HR service to the business and operate as an internal consultant, influencing, </w:t>
            </w:r>
            <w:r w:rsidR="00433CE0" w:rsidRPr="00F27844">
              <w:rPr>
                <w:rFonts w:cs="Arial"/>
              </w:rPr>
              <w:t>identifying,</w:t>
            </w:r>
            <w:r w:rsidR="00F12052" w:rsidRPr="00F27844">
              <w:rPr>
                <w:rFonts w:cs="Arial"/>
              </w:rPr>
              <w:t xml:space="preserve"> and maximising opportunities to improve people</w:t>
            </w:r>
            <w:r w:rsidRPr="00F27844">
              <w:rPr>
                <w:rFonts w:cs="Arial"/>
              </w:rPr>
              <w:t xml:space="preserve"> </w:t>
            </w:r>
            <w:r w:rsidR="00F12052" w:rsidRPr="00F27844">
              <w:rPr>
                <w:rFonts w:cs="Arial"/>
              </w:rPr>
              <w:t>capability and performance.</w:t>
            </w:r>
          </w:p>
          <w:p w14:paraId="0E27B00A" w14:textId="77777777" w:rsidR="00F12052" w:rsidRPr="00F27844" w:rsidRDefault="00F12052" w:rsidP="00F27844">
            <w:pPr>
              <w:tabs>
                <w:tab w:val="left" w:pos="851"/>
                <w:tab w:val="left" w:pos="3060"/>
              </w:tabs>
              <w:spacing w:after="0" w:line="240" w:lineRule="auto"/>
              <w:rPr>
                <w:rFonts w:cs="Arial"/>
              </w:rPr>
            </w:pPr>
          </w:p>
          <w:p w14:paraId="7D4EFE74" w14:textId="77777777" w:rsidR="00931976" w:rsidRPr="00F27844" w:rsidRDefault="00F12052" w:rsidP="00F27844">
            <w:pPr>
              <w:tabs>
                <w:tab w:val="left" w:pos="851"/>
                <w:tab w:val="left" w:pos="3060"/>
              </w:tabs>
              <w:spacing w:after="0" w:line="240" w:lineRule="auto"/>
              <w:rPr>
                <w:rFonts w:cs="Arial"/>
              </w:rPr>
            </w:pPr>
            <w:r w:rsidRPr="00F27844">
              <w:rPr>
                <w:rFonts w:cs="Arial"/>
              </w:rPr>
              <w:t xml:space="preserve">You will be </w:t>
            </w:r>
            <w:r w:rsidR="00931976" w:rsidRPr="00F27844">
              <w:rPr>
                <w:rFonts w:cs="Arial"/>
              </w:rPr>
              <w:t xml:space="preserve">responsible for supporting </w:t>
            </w:r>
            <w:r w:rsidRPr="00F27844">
              <w:rPr>
                <w:rFonts w:cs="Arial"/>
              </w:rPr>
              <w:t xml:space="preserve">your business areas by </w:t>
            </w:r>
            <w:r w:rsidR="00931976" w:rsidRPr="00F27844">
              <w:rPr>
                <w:rFonts w:cs="Arial"/>
              </w:rPr>
              <w:t>provid</w:t>
            </w:r>
            <w:r w:rsidRPr="00F27844">
              <w:rPr>
                <w:rFonts w:cs="Arial"/>
              </w:rPr>
              <w:t>ing</w:t>
            </w:r>
            <w:r w:rsidR="00931976" w:rsidRPr="00F27844">
              <w:rPr>
                <w:rFonts w:cs="Arial"/>
              </w:rPr>
              <w:t xml:space="preserve"> specialist coaching, support and advice that enables our business development and senior management to effectively deliver their people and business plans.</w:t>
            </w:r>
          </w:p>
          <w:p w14:paraId="60061E4C" w14:textId="77777777" w:rsidR="00931976" w:rsidRPr="00F27844" w:rsidRDefault="00931976" w:rsidP="00F27844">
            <w:pPr>
              <w:tabs>
                <w:tab w:val="left" w:pos="851"/>
                <w:tab w:val="left" w:pos="3060"/>
              </w:tabs>
              <w:spacing w:after="0" w:line="240" w:lineRule="auto"/>
              <w:rPr>
                <w:rFonts w:cs="Arial"/>
              </w:rPr>
            </w:pPr>
          </w:p>
          <w:p w14:paraId="2889DF5F" w14:textId="77777777" w:rsidR="00931976" w:rsidRPr="00F27844" w:rsidRDefault="00931976" w:rsidP="00F27844">
            <w:pPr>
              <w:tabs>
                <w:tab w:val="left" w:pos="851"/>
                <w:tab w:val="left" w:pos="3060"/>
              </w:tabs>
              <w:spacing w:after="0" w:line="240" w:lineRule="auto"/>
              <w:rPr>
                <w:rFonts w:cs="Arial"/>
              </w:rPr>
            </w:pPr>
            <w:r w:rsidRPr="00F27844">
              <w:rPr>
                <w:rFonts w:cs="Arial"/>
              </w:rPr>
              <w:t xml:space="preserve">You will </w:t>
            </w:r>
            <w:r w:rsidR="00F12052" w:rsidRPr="00F27844">
              <w:rPr>
                <w:rFonts w:cs="Arial"/>
              </w:rPr>
              <w:t xml:space="preserve">be responsible for giving </w:t>
            </w:r>
            <w:r w:rsidRPr="00F27844">
              <w:rPr>
                <w:rFonts w:cs="Arial"/>
              </w:rPr>
              <w:t>specialist HR advice in relation to all HR policies and procedures in accordance with best practice, current and proposed employment legislation and local arrangements and support delivery of the HR Strategy and evolving partnering model</w:t>
            </w:r>
            <w:r w:rsidR="00433CE0" w:rsidRPr="00F27844">
              <w:rPr>
                <w:rFonts w:cs="Arial"/>
              </w:rPr>
              <w:t>.</w:t>
            </w:r>
          </w:p>
          <w:p w14:paraId="44EAFD9C" w14:textId="77777777" w:rsidR="00433CE0" w:rsidRPr="00F27844" w:rsidRDefault="00433CE0" w:rsidP="00F27844">
            <w:pPr>
              <w:tabs>
                <w:tab w:val="left" w:pos="851"/>
                <w:tab w:val="left" w:pos="3060"/>
              </w:tabs>
              <w:spacing w:after="0" w:line="240" w:lineRule="auto"/>
              <w:rPr>
                <w:rFonts w:cs="Arial"/>
              </w:rPr>
            </w:pPr>
          </w:p>
          <w:p w14:paraId="548358EB" w14:textId="77777777" w:rsidR="00931976" w:rsidRPr="00F27844" w:rsidRDefault="00931976" w:rsidP="00F27844">
            <w:pPr>
              <w:tabs>
                <w:tab w:val="left" w:pos="851"/>
                <w:tab w:val="left" w:pos="3060"/>
              </w:tabs>
              <w:spacing w:after="0" w:line="240" w:lineRule="auto"/>
              <w:rPr>
                <w:rFonts w:cs="Arial"/>
              </w:rPr>
            </w:pPr>
            <w:r w:rsidRPr="00F27844">
              <w:rPr>
                <w:rFonts w:cs="Arial"/>
              </w:rPr>
              <w:t xml:space="preserve">You will develop and maintain excellent working relationships </w:t>
            </w:r>
            <w:r w:rsidR="00F12052" w:rsidRPr="00F27844">
              <w:rPr>
                <w:rFonts w:cs="Arial"/>
              </w:rPr>
              <w:t xml:space="preserve">across the </w:t>
            </w:r>
            <w:r w:rsidR="001A7C4F" w:rsidRPr="00F27844">
              <w:rPr>
                <w:rFonts w:cs="Arial"/>
              </w:rPr>
              <w:t>P</w:t>
            </w:r>
            <w:r w:rsidR="00F12052" w:rsidRPr="00F27844">
              <w:rPr>
                <w:rFonts w:cs="Arial"/>
              </w:rPr>
              <w:t xml:space="preserve">eople </w:t>
            </w:r>
            <w:r w:rsidR="001A7C4F" w:rsidRPr="00F27844">
              <w:rPr>
                <w:rFonts w:cs="Arial"/>
              </w:rPr>
              <w:t>T</w:t>
            </w:r>
            <w:r w:rsidR="00F12052" w:rsidRPr="00F27844">
              <w:rPr>
                <w:rFonts w:cs="Arial"/>
              </w:rPr>
              <w:t>eam, the operational Hubs that you support as well as t</w:t>
            </w:r>
            <w:r w:rsidRPr="00F27844">
              <w:rPr>
                <w:rFonts w:cs="Arial"/>
              </w:rPr>
              <w:t xml:space="preserve">he rest of the business </w:t>
            </w:r>
            <w:r w:rsidR="00F12052" w:rsidRPr="00F27844">
              <w:rPr>
                <w:rFonts w:cs="Arial"/>
              </w:rPr>
              <w:t>by offering</w:t>
            </w:r>
            <w:r w:rsidRPr="00F27844">
              <w:rPr>
                <w:rFonts w:cs="Arial"/>
              </w:rPr>
              <w:t xml:space="preserve"> challenging and influencing at senior manager level fostering a high performance culture.</w:t>
            </w:r>
          </w:p>
          <w:p w14:paraId="4B94D5A5" w14:textId="77777777" w:rsidR="00433CE0" w:rsidRPr="00F27844" w:rsidRDefault="00433CE0" w:rsidP="00F27844">
            <w:pPr>
              <w:tabs>
                <w:tab w:val="left" w:pos="851"/>
                <w:tab w:val="left" w:pos="3060"/>
              </w:tabs>
              <w:spacing w:after="0" w:line="240" w:lineRule="auto"/>
              <w:rPr>
                <w:rFonts w:cs="Arial"/>
              </w:rPr>
            </w:pPr>
          </w:p>
          <w:p w14:paraId="5FBDF514" w14:textId="77777777" w:rsidR="00931976" w:rsidRPr="00F27844" w:rsidRDefault="00931976" w:rsidP="00F27844">
            <w:pPr>
              <w:tabs>
                <w:tab w:val="left" w:pos="851"/>
                <w:tab w:val="left" w:pos="3060"/>
              </w:tabs>
              <w:spacing w:after="0" w:line="240" w:lineRule="auto"/>
              <w:rPr>
                <w:rFonts w:cs="Arial"/>
              </w:rPr>
            </w:pPr>
            <w:r w:rsidRPr="00F27844">
              <w:rPr>
                <w:rFonts w:cs="Arial"/>
              </w:rPr>
              <w:t xml:space="preserve">You will support the business in key areas of employee relations, development, reward, </w:t>
            </w:r>
            <w:r w:rsidR="00433CE0" w:rsidRPr="00F27844">
              <w:rPr>
                <w:rFonts w:cs="Arial"/>
              </w:rPr>
              <w:t>engagement,</w:t>
            </w:r>
            <w:r w:rsidRPr="00F27844">
              <w:rPr>
                <w:rFonts w:cs="Arial"/>
              </w:rPr>
              <w:t xml:space="preserve"> and resourcing providing key business support to services nationally.</w:t>
            </w:r>
          </w:p>
          <w:p w14:paraId="3DEEC669" w14:textId="77777777" w:rsidR="00433CE0" w:rsidRPr="00F27844" w:rsidRDefault="00433CE0" w:rsidP="00F27844">
            <w:pPr>
              <w:tabs>
                <w:tab w:val="left" w:pos="851"/>
                <w:tab w:val="left" w:pos="3060"/>
              </w:tabs>
              <w:spacing w:after="0" w:line="240" w:lineRule="auto"/>
              <w:rPr>
                <w:rFonts w:cs="Arial"/>
              </w:rPr>
            </w:pPr>
          </w:p>
          <w:p w14:paraId="23078AB6" w14:textId="77777777" w:rsidR="00931976" w:rsidRPr="00F27844" w:rsidRDefault="00931976" w:rsidP="00F27844">
            <w:pPr>
              <w:tabs>
                <w:tab w:val="left" w:pos="851"/>
                <w:tab w:val="left" w:pos="3060"/>
              </w:tabs>
              <w:spacing w:after="0" w:line="240" w:lineRule="auto"/>
              <w:rPr>
                <w:rFonts w:cs="Arial"/>
              </w:rPr>
            </w:pPr>
            <w:r w:rsidRPr="00F27844">
              <w:rPr>
                <w:rFonts w:cs="Arial"/>
              </w:rPr>
              <w:t>You will provide business support to nominated business areas and provide cover to other business areas as and when needed.</w:t>
            </w:r>
          </w:p>
          <w:p w14:paraId="3656B9AB" w14:textId="77777777" w:rsidR="00682093" w:rsidRPr="00F27844" w:rsidRDefault="00682093" w:rsidP="00F27844">
            <w:pPr>
              <w:pStyle w:val="NormalWeb"/>
              <w:spacing w:before="0" w:beforeAutospacing="0" w:after="0" w:afterAutospacing="0"/>
              <w:rPr>
                <w:rFonts w:ascii="Arial" w:eastAsia="Calibri" w:hAnsi="Arial" w:cs="Arial"/>
                <w:sz w:val="22"/>
                <w:szCs w:val="22"/>
                <w:lang w:eastAsia="en-US"/>
              </w:rPr>
            </w:pPr>
          </w:p>
        </w:tc>
      </w:tr>
      <w:tr w:rsidR="00D411D8" w:rsidRPr="00F27844" w14:paraId="65925C78" w14:textId="77777777" w:rsidTr="009F0100">
        <w:trPr>
          <w:gridAfter w:val="1"/>
          <w:wAfter w:w="80" w:type="dxa"/>
        </w:trPr>
        <w:tc>
          <w:tcPr>
            <w:tcW w:w="9242" w:type="dxa"/>
            <w:tcBorders>
              <w:top w:val="single" w:sz="8" w:space="0" w:color="000000"/>
              <w:bottom w:val="single" w:sz="8" w:space="0" w:color="000000"/>
            </w:tcBorders>
            <w:shd w:val="clear" w:color="auto" w:fill="F2F2F2"/>
          </w:tcPr>
          <w:p w14:paraId="1D76E8A5" w14:textId="77777777" w:rsidR="00D411D8" w:rsidRPr="00F27844" w:rsidRDefault="009D59B3" w:rsidP="00F27844">
            <w:pPr>
              <w:pStyle w:val="Heading2"/>
              <w:spacing w:before="0" w:after="0" w:line="240" w:lineRule="auto"/>
              <w:rPr>
                <w:rFonts w:cs="Arial"/>
                <w:sz w:val="22"/>
                <w:szCs w:val="22"/>
              </w:rPr>
            </w:pPr>
            <w:r w:rsidRPr="00F27844">
              <w:rPr>
                <w:rFonts w:cs="Arial"/>
                <w:sz w:val="22"/>
                <w:szCs w:val="22"/>
              </w:rPr>
              <w:t>M</w:t>
            </w:r>
            <w:r w:rsidR="00D411D8" w:rsidRPr="00F27844">
              <w:rPr>
                <w:rFonts w:cs="Arial"/>
                <w:sz w:val="22"/>
                <w:szCs w:val="22"/>
              </w:rPr>
              <w:t>ain Duties &amp; Accountabilities</w:t>
            </w:r>
          </w:p>
        </w:tc>
      </w:tr>
    </w:tbl>
    <w:p w14:paraId="45FB0818" w14:textId="77777777" w:rsidR="00C10E08" w:rsidRPr="00F27844" w:rsidRDefault="00C10E08" w:rsidP="00F27844">
      <w:pPr>
        <w:pStyle w:val="ListParagraph"/>
        <w:spacing w:after="0" w:line="240" w:lineRule="auto"/>
        <w:ind w:left="0"/>
        <w:contextualSpacing/>
        <w:rPr>
          <w:rFonts w:cs="Arial"/>
        </w:rPr>
      </w:pPr>
    </w:p>
    <w:p w14:paraId="634AE3C0" w14:textId="77777777" w:rsidR="0034503D" w:rsidRPr="00F27844" w:rsidRDefault="0034503D" w:rsidP="00F27844">
      <w:pPr>
        <w:pStyle w:val="ListParagraph"/>
        <w:spacing w:after="0" w:line="240" w:lineRule="auto"/>
        <w:ind w:left="0"/>
        <w:contextualSpacing/>
        <w:rPr>
          <w:rFonts w:cs="Arial"/>
          <w:b/>
          <w:bCs/>
        </w:rPr>
      </w:pPr>
      <w:r w:rsidRPr="00F27844">
        <w:rPr>
          <w:rFonts w:cs="Arial"/>
          <w:b/>
          <w:bCs/>
        </w:rPr>
        <w:t>Employee Relations</w:t>
      </w:r>
    </w:p>
    <w:p w14:paraId="049F31CB" w14:textId="77777777" w:rsidR="0034503D" w:rsidRPr="00F27844" w:rsidRDefault="0034503D" w:rsidP="00F27844">
      <w:pPr>
        <w:pStyle w:val="ListParagraph"/>
        <w:spacing w:after="0" w:line="240" w:lineRule="auto"/>
        <w:ind w:left="0"/>
        <w:contextualSpacing/>
        <w:rPr>
          <w:rFonts w:cs="Arial"/>
        </w:rPr>
      </w:pPr>
    </w:p>
    <w:p w14:paraId="55BD77C2" w14:textId="77777777" w:rsidR="001A7C4F" w:rsidRPr="00F27844" w:rsidRDefault="001A7C4F" w:rsidP="00F27844">
      <w:pPr>
        <w:numPr>
          <w:ilvl w:val="0"/>
          <w:numId w:val="28"/>
        </w:numPr>
        <w:tabs>
          <w:tab w:val="left" w:pos="709"/>
          <w:tab w:val="left" w:pos="3060"/>
        </w:tabs>
        <w:spacing w:after="0" w:line="240" w:lineRule="auto"/>
        <w:rPr>
          <w:rFonts w:cs="Arial"/>
          <w:b/>
          <w:bCs/>
          <w:u w:val="single"/>
        </w:rPr>
      </w:pPr>
      <w:r w:rsidRPr="00F27844">
        <w:rPr>
          <w:rFonts w:cs="Arial"/>
          <w:bCs/>
        </w:rPr>
        <w:t>Lead and support the robust resolution of complex employee relations matters and issues (including tribunal responses) projects and disputes, ensuring the organisation’s interests are protected and practice is consistent.</w:t>
      </w:r>
    </w:p>
    <w:p w14:paraId="058516FB" w14:textId="77777777" w:rsidR="006E17B6" w:rsidRPr="00F27844" w:rsidRDefault="0049668F" w:rsidP="00F27844">
      <w:pPr>
        <w:numPr>
          <w:ilvl w:val="0"/>
          <w:numId w:val="28"/>
        </w:numPr>
        <w:tabs>
          <w:tab w:val="left" w:pos="709"/>
          <w:tab w:val="left" w:pos="3060"/>
        </w:tabs>
        <w:spacing w:after="0" w:line="240" w:lineRule="auto"/>
        <w:rPr>
          <w:rFonts w:cs="Arial"/>
          <w:b/>
          <w:bCs/>
          <w:u w:val="single"/>
        </w:rPr>
      </w:pPr>
      <w:r w:rsidRPr="00F27844">
        <w:rPr>
          <w:rFonts w:cs="Arial"/>
          <w:bCs/>
        </w:rPr>
        <w:t>Act as the HR lead on change initiatives, including restructures</w:t>
      </w:r>
      <w:r w:rsidR="006E17B6" w:rsidRPr="00F27844">
        <w:rPr>
          <w:rFonts w:cs="Arial"/>
          <w:bCs/>
        </w:rPr>
        <w:t xml:space="preserve"> and </w:t>
      </w:r>
      <w:r w:rsidRPr="00F27844">
        <w:rPr>
          <w:rFonts w:cs="Arial"/>
          <w:bCs/>
        </w:rPr>
        <w:t>redundancies</w:t>
      </w:r>
      <w:r w:rsidR="006E17B6" w:rsidRPr="00F27844">
        <w:rPr>
          <w:rFonts w:cs="Arial"/>
          <w:bCs/>
        </w:rPr>
        <w:t>.  Work with senior management to maximise staff engagement and achieve positive outcomes.</w:t>
      </w:r>
    </w:p>
    <w:p w14:paraId="01130CA6" w14:textId="77777777" w:rsidR="002E1526" w:rsidRPr="00F27844" w:rsidRDefault="006E17B6" w:rsidP="00F27844">
      <w:pPr>
        <w:numPr>
          <w:ilvl w:val="0"/>
          <w:numId w:val="28"/>
        </w:numPr>
        <w:tabs>
          <w:tab w:val="left" w:pos="709"/>
          <w:tab w:val="left" w:pos="3060"/>
        </w:tabs>
        <w:spacing w:after="0" w:line="240" w:lineRule="auto"/>
        <w:rPr>
          <w:rFonts w:cs="Arial"/>
        </w:rPr>
      </w:pPr>
      <w:r w:rsidRPr="00F27844">
        <w:rPr>
          <w:rFonts w:cs="Arial"/>
          <w:bCs/>
        </w:rPr>
        <w:t xml:space="preserve">Lead, plan </w:t>
      </w:r>
      <w:r w:rsidR="0049668F" w:rsidRPr="00F27844">
        <w:rPr>
          <w:rFonts w:cs="Arial"/>
          <w:bCs/>
        </w:rPr>
        <w:t>and manage TUPE transfer projects including</w:t>
      </w:r>
      <w:r w:rsidRPr="00F27844">
        <w:rPr>
          <w:rFonts w:cs="Arial"/>
          <w:bCs/>
        </w:rPr>
        <w:t xml:space="preserve"> working with Business Development, advising on bids, building relationships with transferee / transferor </w:t>
      </w:r>
      <w:r w:rsidRPr="00F27844">
        <w:rPr>
          <w:rFonts w:cs="Arial"/>
          <w:bCs/>
        </w:rPr>
        <w:lastRenderedPageBreak/>
        <w:t xml:space="preserve">organisations, advising on process, </w:t>
      </w:r>
      <w:r w:rsidR="00902380" w:rsidRPr="00F27844">
        <w:rPr>
          <w:rFonts w:cs="Arial"/>
          <w:bCs/>
        </w:rPr>
        <w:t>reviewing /</w:t>
      </w:r>
      <w:r w:rsidR="00137B8B">
        <w:rPr>
          <w:rFonts w:cs="Arial"/>
          <w:bCs/>
        </w:rPr>
        <w:t xml:space="preserve"> coordinating</w:t>
      </w:r>
      <w:r w:rsidR="00902380" w:rsidRPr="00F27844">
        <w:rPr>
          <w:rFonts w:cs="Arial"/>
          <w:bCs/>
        </w:rPr>
        <w:t xml:space="preserve"> due diligence, suppo</w:t>
      </w:r>
      <w:r w:rsidR="00DF5CFE" w:rsidRPr="00F27844">
        <w:rPr>
          <w:rFonts w:cs="Arial"/>
          <w:bCs/>
        </w:rPr>
        <w:t>rting consultation etc.</w:t>
      </w:r>
    </w:p>
    <w:p w14:paraId="3254FB78" w14:textId="77777777" w:rsidR="00DF5CFE" w:rsidRPr="00F27844" w:rsidRDefault="00DF5CFE" w:rsidP="00F27844">
      <w:pPr>
        <w:numPr>
          <w:ilvl w:val="0"/>
          <w:numId w:val="28"/>
        </w:numPr>
        <w:tabs>
          <w:tab w:val="left" w:pos="709"/>
          <w:tab w:val="left" w:pos="3060"/>
        </w:tabs>
        <w:spacing w:after="0" w:line="240" w:lineRule="auto"/>
        <w:rPr>
          <w:rFonts w:cs="Arial"/>
        </w:rPr>
      </w:pPr>
      <w:r w:rsidRPr="00F27844">
        <w:rPr>
          <w:rFonts w:cs="Arial"/>
        </w:rPr>
        <w:t xml:space="preserve">Analyse </w:t>
      </w:r>
      <w:r w:rsidR="00EA6CE9">
        <w:rPr>
          <w:rFonts w:cs="Arial"/>
        </w:rPr>
        <w:t xml:space="preserve">and manage </w:t>
      </w:r>
      <w:r w:rsidRPr="00F27844">
        <w:rPr>
          <w:rFonts w:cs="Arial"/>
        </w:rPr>
        <w:t>risk, ensuring good practice and organisational interests are protected.</w:t>
      </w:r>
    </w:p>
    <w:p w14:paraId="23990D8C" w14:textId="77777777" w:rsidR="00DC26AF" w:rsidRPr="00F27844" w:rsidRDefault="00DC26AF" w:rsidP="00F27844">
      <w:pPr>
        <w:numPr>
          <w:ilvl w:val="0"/>
          <w:numId w:val="28"/>
        </w:numPr>
        <w:tabs>
          <w:tab w:val="left" w:pos="709"/>
          <w:tab w:val="left" w:pos="3060"/>
        </w:tabs>
        <w:spacing w:after="0" w:line="240" w:lineRule="auto"/>
        <w:rPr>
          <w:rFonts w:cs="Arial"/>
          <w:b/>
          <w:bCs/>
          <w:u w:val="single"/>
        </w:rPr>
      </w:pPr>
      <w:r w:rsidRPr="00F27844">
        <w:rPr>
          <w:rFonts w:cs="Arial"/>
          <w:bCs/>
        </w:rPr>
        <w:t>Empower line managers to act in accordance with legal requirements and good practice through the provision of expert guidance, training, coaching, advice, and support.</w:t>
      </w:r>
    </w:p>
    <w:p w14:paraId="6B4559BD" w14:textId="77777777" w:rsidR="00DC26AF" w:rsidRPr="00F27844" w:rsidRDefault="00DC26AF" w:rsidP="00F27844">
      <w:pPr>
        <w:numPr>
          <w:ilvl w:val="0"/>
          <w:numId w:val="28"/>
        </w:numPr>
        <w:tabs>
          <w:tab w:val="left" w:pos="709"/>
          <w:tab w:val="left" w:pos="3060"/>
        </w:tabs>
        <w:spacing w:after="0" w:line="240" w:lineRule="auto"/>
        <w:rPr>
          <w:rFonts w:cs="Arial"/>
          <w:b/>
          <w:bCs/>
          <w:u w:val="single"/>
        </w:rPr>
      </w:pPr>
      <w:r w:rsidRPr="00F27844">
        <w:rPr>
          <w:rFonts w:cs="Arial"/>
          <w:bCs/>
        </w:rPr>
        <w:t>Adopt a continuous learning approach.  Ensure that lessons learned are captured</w:t>
      </w:r>
      <w:r w:rsidR="00DF5CFE" w:rsidRPr="00F27844">
        <w:rPr>
          <w:rFonts w:cs="Arial"/>
          <w:bCs/>
        </w:rPr>
        <w:t>, shared and acted upon.</w:t>
      </w:r>
    </w:p>
    <w:p w14:paraId="53128261" w14:textId="77777777" w:rsidR="00DC26AF" w:rsidRPr="00F27844" w:rsidRDefault="00DC26AF" w:rsidP="00F27844">
      <w:pPr>
        <w:tabs>
          <w:tab w:val="left" w:pos="709"/>
          <w:tab w:val="left" w:pos="3060"/>
        </w:tabs>
        <w:spacing w:after="0" w:line="240" w:lineRule="auto"/>
        <w:ind w:left="720"/>
        <w:rPr>
          <w:rFonts w:cs="Arial"/>
          <w:b/>
          <w:bCs/>
          <w:u w:val="single"/>
        </w:rPr>
      </w:pPr>
    </w:p>
    <w:p w14:paraId="4C65B55F" w14:textId="77777777" w:rsidR="00617360" w:rsidRDefault="00931976" w:rsidP="00F27844">
      <w:pPr>
        <w:tabs>
          <w:tab w:val="left" w:pos="2160"/>
          <w:tab w:val="left" w:pos="3060"/>
        </w:tabs>
        <w:spacing w:after="0" w:line="240" w:lineRule="auto"/>
        <w:rPr>
          <w:rFonts w:cs="Arial"/>
          <w:b/>
        </w:rPr>
      </w:pPr>
      <w:r w:rsidRPr="00F27844">
        <w:rPr>
          <w:rFonts w:cs="Arial"/>
          <w:b/>
        </w:rPr>
        <w:t>Strateg</w:t>
      </w:r>
      <w:r w:rsidR="00F27844" w:rsidRPr="00F27844">
        <w:rPr>
          <w:rFonts w:cs="Arial"/>
          <w:b/>
        </w:rPr>
        <w:t>ic Delivery</w:t>
      </w:r>
    </w:p>
    <w:p w14:paraId="62486C05" w14:textId="77777777" w:rsidR="00F27844" w:rsidRPr="00F27844" w:rsidRDefault="00F27844" w:rsidP="00F27844">
      <w:pPr>
        <w:tabs>
          <w:tab w:val="left" w:pos="2160"/>
          <w:tab w:val="left" w:pos="3060"/>
        </w:tabs>
        <w:spacing w:after="0" w:line="240" w:lineRule="auto"/>
        <w:rPr>
          <w:rFonts w:cs="Arial"/>
          <w:bCs/>
        </w:rPr>
      </w:pPr>
    </w:p>
    <w:p w14:paraId="62DA2E2E" w14:textId="77777777" w:rsidR="00F7537B" w:rsidRDefault="00617360" w:rsidP="00F7537B">
      <w:pPr>
        <w:numPr>
          <w:ilvl w:val="0"/>
          <w:numId w:val="29"/>
        </w:numPr>
        <w:tabs>
          <w:tab w:val="left" w:pos="709"/>
        </w:tabs>
        <w:spacing w:after="0" w:line="240" w:lineRule="auto"/>
        <w:rPr>
          <w:rFonts w:cs="Arial"/>
          <w:bCs/>
        </w:rPr>
      </w:pPr>
      <w:r w:rsidRPr="00F27844">
        <w:rPr>
          <w:rFonts w:cs="Arial"/>
          <w:bCs/>
        </w:rPr>
        <w:t xml:space="preserve">Provide strategic partnering advice to </w:t>
      </w:r>
      <w:r w:rsidR="00137B8B">
        <w:rPr>
          <w:rFonts w:cs="Arial"/>
          <w:bCs/>
        </w:rPr>
        <w:t>o</w:t>
      </w:r>
      <w:r w:rsidRPr="00F27844">
        <w:rPr>
          <w:rFonts w:cs="Arial"/>
          <w:bCs/>
        </w:rPr>
        <w:t xml:space="preserve">perational Directors and their teams, working closely with senior leadership </w:t>
      </w:r>
      <w:r w:rsidR="00F27844" w:rsidRPr="00F27844">
        <w:rPr>
          <w:rFonts w:cs="Arial"/>
          <w:bCs/>
        </w:rPr>
        <w:t xml:space="preserve">to </w:t>
      </w:r>
      <w:r w:rsidR="00413431" w:rsidRPr="00F27844">
        <w:rPr>
          <w:rFonts w:cs="Arial"/>
          <w:bCs/>
        </w:rPr>
        <w:t>develop</w:t>
      </w:r>
      <w:r w:rsidR="00F7537B">
        <w:rPr>
          <w:rFonts w:cs="Arial"/>
          <w:bCs/>
        </w:rPr>
        <w:t xml:space="preserve"> and deliver</w:t>
      </w:r>
      <w:r w:rsidR="00413431" w:rsidRPr="00F27844">
        <w:rPr>
          <w:rFonts w:cs="Arial"/>
          <w:bCs/>
        </w:rPr>
        <w:t xml:space="preserve"> </w:t>
      </w:r>
      <w:r w:rsidR="00F27844" w:rsidRPr="00F27844">
        <w:rPr>
          <w:rFonts w:cs="Arial"/>
          <w:bCs/>
        </w:rPr>
        <w:t>p</w:t>
      </w:r>
      <w:r w:rsidR="00413431" w:rsidRPr="00F27844">
        <w:rPr>
          <w:rFonts w:cs="Arial"/>
          <w:bCs/>
        </w:rPr>
        <w:t xml:space="preserve">eople plans that are aligned with </w:t>
      </w:r>
      <w:r w:rsidR="00F7537B">
        <w:rPr>
          <w:rFonts w:cs="Arial"/>
          <w:bCs/>
        </w:rPr>
        <w:t>business and people strategy.</w:t>
      </w:r>
    </w:p>
    <w:p w14:paraId="2A51A38E" w14:textId="77777777" w:rsidR="00137B8B" w:rsidRDefault="00F7537B" w:rsidP="00F7537B">
      <w:pPr>
        <w:numPr>
          <w:ilvl w:val="0"/>
          <w:numId w:val="29"/>
        </w:numPr>
        <w:tabs>
          <w:tab w:val="left" w:pos="709"/>
        </w:tabs>
        <w:spacing w:after="0" w:line="240" w:lineRule="auto"/>
        <w:rPr>
          <w:rFonts w:cs="Arial"/>
          <w:bCs/>
        </w:rPr>
      </w:pPr>
      <w:r w:rsidRPr="00F7537B">
        <w:rPr>
          <w:rFonts w:cs="Arial"/>
          <w:bCs/>
        </w:rPr>
        <w:t xml:space="preserve">Support the delivery of </w:t>
      </w:r>
      <w:r w:rsidR="00137B8B">
        <w:rPr>
          <w:rFonts w:cs="Arial"/>
          <w:bCs/>
        </w:rPr>
        <w:t xml:space="preserve">the </w:t>
      </w:r>
      <w:r>
        <w:rPr>
          <w:rFonts w:cs="Arial"/>
          <w:bCs/>
        </w:rPr>
        <w:t>p</w:t>
      </w:r>
      <w:r w:rsidRPr="00F7537B">
        <w:rPr>
          <w:rFonts w:cs="Arial"/>
          <w:bCs/>
        </w:rPr>
        <w:t>eople strategy at hub level.</w:t>
      </w:r>
      <w:r w:rsidR="00137B8B">
        <w:rPr>
          <w:rFonts w:cs="Arial"/>
          <w:bCs/>
        </w:rPr>
        <w:t xml:space="preserve">  </w:t>
      </w:r>
    </w:p>
    <w:p w14:paraId="36B42918" w14:textId="77777777" w:rsidR="00F27844" w:rsidRDefault="00931976" w:rsidP="00F7537B">
      <w:pPr>
        <w:numPr>
          <w:ilvl w:val="0"/>
          <w:numId w:val="29"/>
        </w:numPr>
        <w:tabs>
          <w:tab w:val="left" w:pos="709"/>
        </w:tabs>
        <w:spacing w:after="0" w:line="240" w:lineRule="auto"/>
        <w:rPr>
          <w:rFonts w:cs="Arial"/>
          <w:bCs/>
        </w:rPr>
      </w:pPr>
      <w:r w:rsidRPr="00F7537B">
        <w:rPr>
          <w:rFonts w:cs="Arial"/>
          <w:bCs/>
        </w:rPr>
        <w:t>Develop and implement</w:t>
      </w:r>
      <w:r w:rsidR="00413431" w:rsidRPr="00F7537B">
        <w:rPr>
          <w:rFonts w:cs="Arial"/>
          <w:bCs/>
        </w:rPr>
        <w:t xml:space="preserve"> plans, </w:t>
      </w:r>
      <w:r w:rsidRPr="00F7537B">
        <w:rPr>
          <w:rFonts w:cs="Arial"/>
          <w:bCs/>
        </w:rPr>
        <w:t>policies and practices to help ensure that the business manages its relationship with its employees lawfully, in a way that reflects best practice, assists the business to meet its objectives, safeguards service users and maximises staff engagement.</w:t>
      </w:r>
    </w:p>
    <w:p w14:paraId="35CEADB6" w14:textId="77777777" w:rsidR="00F27844" w:rsidRPr="00F27844" w:rsidRDefault="00F27844" w:rsidP="00F27844">
      <w:pPr>
        <w:numPr>
          <w:ilvl w:val="0"/>
          <w:numId w:val="29"/>
        </w:numPr>
        <w:tabs>
          <w:tab w:val="left" w:pos="709"/>
        </w:tabs>
        <w:spacing w:after="0" w:line="240" w:lineRule="auto"/>
        <w:rPr>
          <w:rFonts w:cs="Arial"/>
          <w:bCs/>
        </w:rPr>
      </w:pPr>
      <w:r w:rsidRPr="00F27844">
        <w:rPr>
          <w:rFonts w:cs="Arial"/>
          <w:bCs/>
        </w:rPr>
        <w:t>P</w:t>
      </w:r>
      <w:r w:rsidR="00413431" w:rsidRPr="00F27844">
        <w:rPr>
          <w:rFonts w:cs="Arial"/>
          <w:bCs/>
        </w:rPr>
        <w:t xml:space="preserve">rovide </w:t>
      </w:r>
      <w:r w:rsidR="00F7537B">
        <w:rPr>
          <w:rFonts w:cs="Arial"/>
          <w:bCs/>
        </w:rPr>
        <w:t xml:space="preserve">senior </w:t>
      </w:r>
      <w:r w:rsidR="00413431" w:rsidRPr="00F27844">
        <w:rPr>
          <w:rFonts w:cs="Arial"/>
          <w:bCs/>
        </w:rPr>
        <w:t>leaders with key insights using Catch22 people metrics</w:t>
      </w:r>
      <w:r w:rsidRPr="00F27844">
        <w:rPr>
          <w:rFonts w:cs="Arial"/>
          <w:bCs/>
        </w:rPr>
        <w:t xml:space="preserve"> and survey results</w:t>
      </w:r>
      <w:r w:rsidR="00413431" w:rsidRPr="00F27844">
        <w:rPr>
          <w:rFonts w:cs="Arial"/>
          <w:bCs/>
        </w:rPr>
        <w:t xml:space="preserve"> on current people performance</w:t>
      </w:r>
      <w:r w:rsidRPr="00F27844">
        <w:rPr>
          <w:rFonts w:cs="Arial"/>
          <w:bCs/>
        </w:rPr>
        <w:t xml:space="preserve"> / engagement </w:t>
      </w:r>
      <w:r w:rsidR="00413431" w:rsidRPr="00F27844">
        <w:rPr>
          <w:rFonts w:cs="Arial"/>
          <w:bCs/>
        </w:rPr>
        <w:t>and future areas of development.</w:t>
      </w:r>
      <w:r w:rsidR="00137B8B">
        <w:rPr>
          <w:rFonts w:cs="Arial"/>
          <w:bCs/>
        </w:rPr>
        <w:t xml:space="preserve">  Propose and devise plans of action in response.</w:t>
      </w:r>
    </w:p>
    <w:p w14:paraId="2F30CEEE" w14:textId="77777777" w:rsidR="00931976" w:rsidRDefault="00931976" w:rsidP="00F27844">
      <w:pPr>
        <w:numPr>
          <w:ilvl w:val="0"/>
          <w:numId w:val="29"/>
        </w:numPr>
        <w:tabs>
          <w:tab w:val="left" w:pos="709"/>
        </w:tabs>
        <w:spacing w:after="0" w:line="240" w:lineRule="auto"/>
        <w:rPr>
          <w:rFonts w:cs="Arial"/>
          <w:bCs/>
        </w:rPr>
      </w:pPr>
      <w:r w:rsidRPr="00F27844">
        <w:rPr>
          <w:rFonts w:cs="Arial"/>
          <w:bCs/>
        </w:rPr>
        <w:t xml:space="preserve">Support bid </w:t>
      </w:r>
      <w:r w:rsidR="00413431" w:rsidRPr="00F27844">
        <w:rPr>
          <w:rFonts w:cs="Arial"/>
          <w:bCs/>
        </w:rPr>
        <w:t xml:space="preserve">development and strategy e.g. through the development and negotiation of specific terms and conditions </w:t>
      </w:r>
      <w:r w:rsidRPr="00F27844">
        <w:rPr>
          <w:rFonts w:cs="Arial"/>
          <w:bCs/>
        </w:rPr>
        <w:t>where appropriate and to lead any local negotiations.</w:t>
      </w:r>
    </w:p>
    <w:p w14:paraId="529A99D9" w14:textId="77777777" w:rsidR="00137B8B" w:rsidRPr="00137B8B" w:rsidRDefault="00137B8B" w:rsidP="00137B8B">
      <w:pPr>
        <w:numPr>
          <w:ilvl w:val="0"/>
          <w:numId w:val="29"/>
        </w:numPr>
        <w:tabs>
          <w:tab w:val="left" w:pos="709"/>
          <w:tab w:val="left" w:pos="3060"/>
        </w:tabs>
        <w:spacing w:after="0" w:line="240" w:lineRule="auto"/>
        <w:rPr>
          <w:rFonts w:cs="Arial"/>
          <w:b/>
          <w:bCs/>
          <w:u w:val="single"/>
        </w:rPr>
      </w:pPr>
      <w:r>
        <w:rPr>
          <w:rFonts w:cs="Arial"/>
        </w:rPr>
        <w:t>L</w:t>
      </w:r>
      <w:r w:rsidRPr="00F27844">
        <w:rPr>
          <w:rFonts w:cs="Arial"/>
        </w:rPr>
        <w:t xml:space="preserve">ead, build </w:t>
      </w:r>
      <w:r>
        <w:rPr>
          <w:rFonts w:cs="Arial"/>
        </w:rPr>
        <w:t>and implement strategies to</w:t>
      </w:r>
      <w:r w:rsidRPr="00F27844">
        <w:rPr>
          <w:rFonts w:cs="Arial"/>
        </w:rPr>
        <w:t xml:space="preserve"> improve the culture across the operational </w:t>
      </w:r>
      <w:r>
        <w:rPr>
          <w:rFonts w:cs="Arial"/>
        </w:rPr>
        <w:t>h</w:t>
      </w:r>
      <w:r w:rsidRPr="00F27844">
        <w:rPr>
          <w:rFonts w:cs="Arial"/>
        </w:rPr>
        <w:t>ubs by focusing on</w:t>
      </w:r>
      <w:r>
        <w:rPr>
          <w:rFonts w:cs="Arial"/>
        </w:rPr>
        <w:t xml:space="preserve"> </w:t>
      </w:r>
      <w:r w:rsidRPr="00F27844">
        <w:rPr>
          <w:rFonts w:cs="Arial"/>
        </w:rPr>
        <w:t>performance management, employee engagement</w:t>
      </w:r>
      <w:r>
        <w:rPr>
          <w:rFonts w:cs="Arial"/>
        </w:rPr>
        <w:t>,</w:t>
      </w:r>
      <w:r w:rsidRPr="00F27844">
        <w:rPr>
          <w:rFonts w:cs="Arial"/>
        </w:rPr>
        <w:t xml:space="preserve"> recognition and retention.</w:t>
      </w:r>
    </w:p>
    <w:p w14:paraId="5DCC275A" w14:textId="77777777" w:rsidR="00137B8B" w:rsidRPr="00F27844" w:rsidRDefault="00137B8B" w:rsidP="00137B8B">
      <w:pPr>
        <w:numPr>
          <w:ilvl w:val="0"/>
          <w:numId w:val="29"/>
        </w:numPr>
        <w:tabs>
          <w:tab w:val="left" w:pos="709"/>
          <w:tab w:val="left" w:pos="3060"/>
        </w:tabs>
        <w:spacing w:after="0" w:line="240" w:lineRule="auto"/>
        <w:rPr>
          <w:rFonts w:cs="Arial"/>
          <w:b/>
          <w:bCs/>
          <w:u w:val="single"/>
        </w:rPr>
      </w:pPr>
      <w:r>
        <w:rPr>
          <w:rFonts w:cs="Arial"/>
          <w:bCs/>
        </w:rPr>
        <w:t xml:space="preserve">Support and </w:t>
      </w:r>
      <w:r w:rsidRPr="00F27844">
        <w:rPr>
          <w:rFonts w:cs="Arial"/>
          <w:bCs/>
        </w:rPr>
        <w:t>embed an outstanding Catch22 employee experience across our Catch22 community.</w:t>
      </w:r>
    </w:p>
    <w:p w14:paraId="4101652C" w14:textId="77777777" w:rsidR="00931976" w:rsidRPr="00F27844" w:rsidRDefault="00931976" w:rsidP="00F27844">
      <w:pPr>
        <w:pStyle w:val="BodyTextIndent"/>
        <w:tabs>
          <w:tab w:val="left" w:pos="426"/>
          <w:tab w:val="left" w:pos="709"/>
          <w:tab w:val="left" w:pos="3060"/>
        </w:tabs>
        <w:spacing w:after="0" w:line="240" w:lineRule="auto"/>
        <w:ind w:left="720"/>
        <w:rPr>
          <w:rFonts w:cs="Arial"/>
        </w:rPr>
      </w:pPr>
    </w:p>
    <w:p w14:paraId="26EB804D" w14:textId="77777777" w:rsidR="00931976" w:rsidRDefault="00F7537B" w:rsidP="00F27844">
      <w:pPr>
        <w:tabs>
          <w:tab w:val="left" w:pos="993"/>
          <w:tab w:val="left" w:pos="1418"/>
        </w:tabs>
        <w:spacing w:after="0" w:line="240" w:lineRule="auto"/>
        <w:rPr>
          <w:rFonts w:cs="Arial"/>
          <w:b/>
        </w:rPr>
      </w:pPr>
      <w:r>
        <w:rPr>
          <w:rFonts w:cs="Arial"/>
          <w:b/>
        </w:rPr>
        <w:t>Talent Management</w:t>
      </w:r>
    </w:p>
    <w:p w14:paraId="4B99056E" w14:textId="77777777" w:rsidR="00F7537B" w:rsidRDefault="00F7537B" w:rsidP="00F27844">
      <w:pPr>
        <w:tabs>
          <w:tab w:val="left" w:pos="993"/>
          <w:tab w:val="left" w:pos="1418"/>
        </w:tabs>
        <w:spacing w:after="0" w:line="240" w:lineRule="auto"/>
        <w:rPr>
          <w:rFonts w:cs="Arial"/>
          <w:b/>
        </w:rPr>
      </w:pPr>
    </w:p>
    <w:p w14:paraId="5BD3F94E" w14:textId="77777777" w:rsidR="00EA6CE9" w:rsidRDefault="00F7537B" w:rsidP="00F7537B">
      <w:pPr>
        <w:numPr>
          <w:ilvl w:val="0"/>
          <w:numId w:val="30"/>
        </w:numPr>
        <w:tabs>
          <w:tab w:val="left" w:pos="709"/>
          <w:tab w:val="left" w:pos="3060"/>
        </w:tabs>
        <w:spacing w:after="0" w:line="240" w:lineRule="auto"/>
        <w:rPr>
          <w:rFonts w:cs="Arial"/>
          <w:bCs/>
        </w:rPr>
      </w:pPr>
      <w:r>
        <w:rPr>
          <w:rFonts w:cs="Arial"/>
          <w:bCs/>
        </w:rPr>
        <w:t>W</w:t>
      </w:r>
      <w:r w:rsidRPr="00F27844">
        <w:rPr>
          <w:rFonts w:cs="Arial"/>
          <w:bCs/>
        </w:rPr>
        <w:t xml:space="preserve">ork as a facilitator of change, coaching leaders on how to manage and grow high performing teams.  </w:t>
      </w:r>
    </w:p>
    <w:p w14:paraId="1E84AFC9" w14:textId="77777777" w:rsidR="00137B8B" w:rsidRDefault="00EA6CE9" w:rsidP="00137B8B">
      <w:pPr>
        <w:numPr>
          <w:ilvl w:val="0"/>
          <w:numId w:val="30"/>
        </w:numPr>
        <w:tabs>
          <w:tab w:val="left" w:pos="709"/>
          <w:tab w:val="left" w:pos="3060"/>
        </w:tabs>
        <w:spacing w:after="0" w:line="240" w:lineRule="auto"/>
        <w:rPr>
          <w:rFonts w:cs="Arial"/>
          <w:bCs/>
        </w:rPr>
      </w:pPr>
      <w:r>
        <w:rPr>
          <w:rFonts w:cs="Arial"/>
          <w:bCs/>
        </w:rPr>
        <w:t xml:space="preserve">Develop, implement and monitor strategies to </w:t>
      </w:r>
      <w:r w:rsidR="00F7537B" w:rsidRPr="00F27844">
        <w:rPr>
          <w:rFonts w:cs="Arial"/>
          <w:bCs/>
        </w:rPr>
        <w:t xml:space="preserve">attract </w:t>
      </w:r>
      <w:r>
        <w:rPr>
          <w:rFonts w:cs="Arial"/>
          <w:bCs/>
        </w:rPr>
        <w:t xml:space="preserve">top </w:t>
      </w:r>
      <w:r w:rsidR="00F7537B" w:rsidRPr="00F27844">
        <w:rPr>
          <w:rFonts w:cs="Arial"/>
          <w:bCs/>
        </w:rPr>
        <w:t xml:space="preserve">talent </w:t>
      </w:r>
      <w:r>
        <w:rPr>
          <w:rFonts w:cs="Arial"/>
          <w:bCs/>
        </w:rPr>
        <w:t>and</w:t>
      </w:r>
      <w:r w:rsidR="00F7537B" w:rsidRPr="00F27844">
        <w:rPr>
          <w:rFonts w:cs="Arial"/>
          <w:bCs/>
        </w:rPr>
        <w:t xml:space="preserve"> support future growth</w:t>
      </w:r>
      <w:r w:rsidR="00137B8B">
        <w:rPr>
          <w:rFonts w:cs="Arial"/>
          <w:bCs/>
        </w:rPr>
        <w:t>.</w:t>
      </w:r>
      <w:r w:rsidR="00F7537B" w:rsidRPr="00F27844">
        <w:rPr>
          <w:rFonts w:cs="Arial"/>
          <w:bCs/>
        </w:rPr>
        <w:t xml:space="preserve"> </w:t>
      </w:r>
    </w:p>
    <w:p w14:paraId="249FBCD5" w14:textId="77777777" w:rsidR="000C1002" w:rsidRDefault="000C1002" w:rsidP="00137B8B">
      <w:pPr>
        <w:numPr>
          <w:ilvl w:val="0"/>
          <w:numId w:val="30"/>
        </w:numPr>
        <w:tabs>
          <w:tab w:val="left" w:pos="709"/>
          <w:tab w:val="left" w:pos="3060"/>
        </w:tabs>
        <w:spacing w:after="0" w:line="240" w:lineRule="auto"/>
        <w:rPr>
          <w:rFonts w:cs="Arial"/>
          <w:bCs/>
        </w:rPr>
      </w:pPr>
      <w:r>
        <w:rPr>
          <w:rFonts w:cs="Arial"/>
          <w:bCs/>
        </w:rPr>
        <w:t>Support managers to identify top talent and put development plans in place.</w:t>
      </w:r>
    </w:p>
    <w:p w14:paraId="0BE5887D" w14:textId="77777777" w:rsidR="00137B8B" w:rsidRDefault="00931976" w:rsidP="00137B8B">
      <w:pPr>
        <w:numPr>
          <w:ilvl w:val="0"/>
          <w:numId w:val="30"/>
        </w:numPr>
        <w:tabs>
          <w:tab w:val="left" w:pos="709"/>
          <w:tab w:val="left" w:pos="3060"/>
        </w:tabs>
        <w:spacing w:after="0" w:line="240" w:lineRule="auto"/>
        <w:rPr>
          <w:rFonts w:cs="Arial"/>
          <w:bCs/>
        </w:rPr>
      </w:pPr>
      <w:r w:rsidRPr="00137B8B">
        <w:rPr>
          <w:rFonts w:cs="Arial"/>
        </w:rPr>
        <w:t>Contribute to wider organisational learning plans and strategies to drive ongoing enhancements to organi</w:t>
      </w:r>
      <w:r w:rsidR="00137B8B" w:rsidRPr="00137B8B">
        <w:rPr>
          <w:rFonts w:cs="Arial"/>
        </w:rPr>
        <w:t>s</w:t>
      </w:r>
      <w:r w:rsidRPr="00137B8B">
        <w:rPr>
          <w:rFonts w:cs="Arial"/>
        </w:rPr>
        <w:t>ational design and effectiveness.</w:t>
      </w:r>
    </w:p>
    <w:p w14:paraId="6E0292A7" w14:textId="77777777" w:rsidR="00137B8B" w:rsidRDefault="00931976" w:rsidP="00137B8B">
      <w:pPr>
        <w:numPr>
          <w:ilvl w:val="0"/>
          <w:numId w:val="30"/>
        </w:numPr>
        <w:tabs>
          <w:tab w:val="left" w:pos="709"/>
          <w:tab w:val="left" w:pos="3060"/>
        </w:tabs>
        <w:spacing w:after="0" w:line="240" w:lineRule="auto"/>
        <w:rPr>
          <w:rFonts w:cs="Arial"/>
          <w:bCs/>
        </w:rPr>
      </w:pPr>
      <w:r w:rsidRPr="00137B8B">
        <w:rPr>
          <w:rFonts w:cs="Arial"/>
        </w:rPr>
        <w:t>Propose and deliver learning activities</w:t>
      </w:r>
      <w:r w:rsidR="000C1002">
        <w:rPr>
          <w:rFonts w:cs="Arial"/>
        </w:rPr>
        <w:t xml:space="preserve"> (e.g. on HR polices)</w:t>
      </w:r>
      <w:r w:rsidRPr="00137B8B">
        <w:rPr>
          <w:rFonts w:cs="Arial"/>
        </w:rPr>
        <w:t xml:space="preserve"> at </w:t>
      </w:r>
      <w:r w:rsidR="00137B8B" w:rsidRPr="00137B8B">
        <w:rPr>
          <w:rFonts w:cs="Arial"/>
        </w:rPr>
        <w:t>hub and organisational level</w:t>
      </w:r>
      <w:r w:rsidRPr="00137B8B">
        <w:rPr>
          <w:rFonts w:cs="Arial"/>
        </w:rPr>
        <w:t>.</w:t>
      </w:r>
    </w:p>
    <w:p w14:paraId="7D85803D" w14:textId="77777777" w:rsidR="00931976" w:rsidRPr="00137B8B" w:rsidRDefault="00931976" w:rsidP="00137B8B">
      <w:pPr>
        <w:numPr>
          <w:ilvl w:val="0"/>
          <w:numId w:val="30"/>
        </w:numPr>
        <w:tabs>
          <w:tab w:val="left" w:pos="709"/>
          <w:tab w:val="left" w:pos="3060"/>
        </w:tabs>
        <w:spacing w:after="0" w:line="240" w:lineRule="auto"/>
        <w:rPr>
          <w:rFonts w:cs="Arial"/>
          <w:bCs/>
        </w:rPr>
      </w:pPr>
      <w:r w:rsidRPr="00137B8B">
        <w:rPr>
          <w:rFonts w:cs="Arial"/>
        </w:rPr>
        <w:t xml:space="preserve">Develop, implement and monitor strategies aimed at delivering a talented, motivated, flexible and valued workforce </w:t>
      </w:r>
      <w:r w:rsidR="00675016" w:rsidRPr="00137B8B">
        <w:rPr>
          <w:rFonts w:cs="Arial"/>
        </w:rPr>
        <w:t>in line</w:t>
      </w:r>
      <w:r w:rsidRPr="00137B8B">
        <w:rPr>
          <w:rFonts w:cs="Arial"/>
        </w:rPr>
        <w:t xml:space="preserve"> with our values as a unique social business.</w:t>
      </w:r>
    </w:p>
    <w:p w14:paraId="1299C43A" w14:textId="77777777" w:rsidR="00433CE0" w:rsidRPr="00F27844" w:rsidRDefault="00433CE0" w:rsidP="00F27844">
      <w:pPr>
        <w:tabs>
          <w:tab w:val="left" w:pos="709"/>
        </w:tabs>
        <w:spacing w:after="0" w:line="240" w:lineRule="auto"/>
        <w:ind w:left="720"/>
        <w:rPr>
          <w:rFonts w:cs="Arial"/>
        </w:rPr>
      </w:pPr>
    </w:p>
    <w:p w14:paraId="7172F50C" w14:textId="77777777" w:rsidR="00931976" w:rsidRPr="00F27844" w:rsidRDefault="00931976" w:rsidP="00F27844">
      <w:pPr>
        <w:tabs>
          <w:tab w:val="left" w:pos="709"/>
        </w:tabs>
        <w:spacing w:after="0" w:line="240" w:lineRule="auto"/>
        <w:rPr>
          <w:rFonts w:cs="Arial"/>
          <w:b/>
        </w:rPr>
      </w:pPr>
      <w:r w:rsidRPr="00F27844">
        <w:rPr>
          <w:rFonts w:cs="Arial"/>
          <w:b/>
        </w:rPr>
        <w:t>Reward</w:t>
      </w:r>
    </w:p>
    <w:p w14:paraId="4DDBEF00" w14:textId="77777777" w:rsidR="000C1002" w:rsidRDefault="000C1002" w:rsidP="000C1002">
      <w:pPr>
        <w:tabs>
          <w:tab w:val="left" w:pos="709"/>
        </w:tabs>
        <w:spacing w:after="0" w:line="240" w:lineRule="auto"/>
        <w:rPr>
          <w:rFonts w:cs="Arial"/>
        </w:rPr>
      </w:pPr>
    </w:p>
    <w:p w14:paraId="273C7D07" w14:textId="77777777" w:rsidR="00931976" w:rsidRPr="00F27844" w:rsidRDefault="00931976" w:rsidP="000C1002">
      <w:pPr>
        <w:numPr>
          <w:ilvl w:val="0"/>
          <w:numId w:val="33"/>
        </w:numPr>
        <w:tabs>
          <w:tab w:val="left" w:pos="709"/>
        </w:tabs>
        <w:spacing w:after="0" w:line="240" w:lineRule="auto"/>
        <w:rPr>
          <w:rFonts w:cs="Arial"/>
          <w:u w:val="single"/>
        </w:rPr>
      </w:pPr>
      <w:r w:rsidRPr="00F27844">
        <w:rPr>
          <w:rFonts w:cs="Arial"/>
        </w:rPr>
        <w:t>Contribute to the development and implementation of financial and non-financial reward strategies ensuring compensation and performance management programs are well executed and aligned with business objectives.</w:t>
      </w:r>
      <w:r w:rsidRPr="00F27844">
        <w:rPr>
          <w:rFonts w:cs="Arial"/>
        </w:rPr>
        <w:br/>
      </w:r>
    </w:p>
    <w:p w14:paraId="67AC7CDD" w14:textId="77777777" w:rsidR="00931976" w:rsidRPr="00F27844" w:rsidRDefault="00931976" w:rsidP="00F27844">
      <w:pPr>
        <w:pStyle w:val="BodyText"/>
        <w:spacing w:after="0" w:line="240" w:lineRule="auto"/>
        <w:rPr>
          <w:rFonts w:cs="Arial"/>
          <w:b/>
        </w:rPr>
      </w:pPr>
      <w:r w:rsidRPr="00F27844">
        <w:rPr>
          <w:rFonts w:cs="Arial"/>
          <w:b/>
        </w:rPr>
        <w:t>Other</w:t>
      </w:r>
    </w:p>
    <w:p w14:paraId="3461D779" w14:textId="77777777" w:rsidR="000C1002" w:rsidRDefault="000C1002" w:rsidP="000C1002">
      <w:pPr>
        <w:pStyle w:val="BodyTextIndent"/>
        <w:tabs>
          <w:tab w:val="left" w:pos="426"/>
          <w:tab w:val="left" w:pos="851"/>
          <w:tab w:val="left" w:pos="3060"/>
        </w:tabs>
        <w:spacing w:after="0" w:line="240" w:lineRule="auto"/>
        <w:ind w:left="0"/>
        <w:rPr>
          <w:rFonts w:cs="Arial"/>
        </w:rPr>
      </w:pPr>
    </w:p>
    <w:p w14:paraId="5FF3C5B1" w14:textId="77777777" w:rsidR="000C1002" w:rsidRDefault="00931976" w:rsidP="000C1002">
      <w:pPr>
        <w:pStyle w:val="BodyTextIndent"/>
        <w:numPr>
          <w:ilvl w:val="0"/>
          <w:numId w:val="32"/>
        </w:numPr>
        <w:tabs>
          <w:tab w:val="left" w:pos="709"/>
          <w:tab w:val="left" w:pos="3060"/>
        </w:tabs>
        <w:spacing w:after="0" w:line="240" w:lineRule="auto"/>
        <w:rPr>
          <w:rFonts w:cs="Arial"/>
        </w:rPr>
      </w:pPr>
      <w:r w:rsidRPr="00F27844">
        <w:rPr>
          <w:rFonts w:cs="Arial"/>
        </w:rPr>
        <w:t>Comply with and promote Health and Safety policies and procedures.</w:t>
      </w:r>
    </w:p>
    <w:p w14:paraId="12B8FDBA" w14:textId="77777777" w:rsidR="000C1002" w:rsidRPr="000C1002" w:rsidRDefault="00931976" w:rsidP="000C1002">
      <w:pPr>
        <w:pStyle w:val="BodyTextIndent"/>
        <w:numPr>
          <w:ilvl w:val="0"/>
          <w:numId w:val="32"/>
        </w:numPr>
        <w:tabs>
          <w:tab w:val="left" w:pos="709"/>
          <w:tab w:val="left" w:pos="3060"/>
        </w:tabs>
        <w:spacing w:after="0" w:line="240" w:lineRule="auto"/>
        <w:rPr>
          <w:rFonts w:cs="Arial"/>
        </w:rPr>
      </w:pPr>
      <w:r w:rsidRPr="000C1002">
        <w:rPr>
          <w:rFonts w:cs="Arial"/>
        </w:rPr>
        <w:t>Ensure HR systems are utilised as strategic tools supporting business activities.</w:t>
      </w:r>
    </w:p>
    <w:p w14:paraId="7CEAB6CB" w14:textId="77777777" w:rsidR="00931976" w:rsidRPr="000C1002" w:rsidRDefault="00931976" w:rsidP="000C1002">
      <w:pPr>
        <w:pStyle w:val="BodyTextIndent"/>
        <w:numPr>
          <w:ilvl w:val="0"/>
          <w:numId w:val="32"/>
        </w:numPr>
        <w:tabs>
          <w:tab w:val="left" w:pos="709"/>
          <w:tab w:val="left" w:pos="3060"/>
        </w:tabs>
        <w:spacing w:after="0" w:line="240" w:lineRule="auto"/>
        <w:rPr>
          <w:rFonts w:cs="Arial"/>
        </w:rPr>
      </w:pPr>
      <w:r w:rsidRPr="000C1002">
        <w:rPr>
          <w:rFonts w:cs="Arial"/>
        </w:rPr>
        <w:t xml:space="preserve">Carry out such other relevant duties, as may be required and as are  </w:t>
      </w:r>
      <w:r w:rsidR="000C1002" w:rsidRPr="000C1002">
        <w:rPr>
          <w:rFonts w:cs="Arial"/>
        </w:rPr>
        <w:t xml:space="preserve"> </w:t>
      </w:r>
      <w:r w:rsidRPr="000C1002">
        <w:rPr>
          <w:rFonts w:cs="Arial"/>
        </w:rPr>
        <w:t>commensurate with the nature and grading of the role</w:t>
      </w:r>
      <w:r w:rsidR="00433CE0" w:rsidRPr="000C1002">
        <w:rPr>
          <w:rFonts w:cs="Arial"/>
        </w:rPr>
        <w:t>.</w:t>
      </w:r>
    </w:p>
    <w:p w14:paraId="3CF2D8B6" w14:textId="77777777" w:rsidR="000C1002" w:rsidRPr="000C1002" w:rsidRDefault="000C1002" w:rsidP="000C1002">
      <w:pPr>
        <w:pStyle w:val="BodyTextIndent"/>
        <w:tabs>
          <w:tab w:val="left" w:pos="709"/>
          <w:tab w:val="left" w:pos="3060"/>
        </w:tabs>
        <w:spacing w:after="0" w:line="240" w:lineRule="auto"/>
        <w:rPr>
          <w:rFonts w:cs="Arial"/>
        </w:rPr>
        <w:sectPr w:rsidR="000C1002" w:rsidRPr="000C1002">
          <w:footerReference w:type="even" r:id="rId12"/>
          <w:footerReference w:type="default" r:id="rId13"/>
          <w:footerReference w:type="first" r:id="rId14"/>
          <w:pgSz w:w="11906" w:h="16838" w:code="9"/>
          <w:pgMar w:top="862" w:right="1440" w:bottom="862" w:left="1440" w:header="709" w:footer="709" w:gutter="0"/>
          <w:cols w:space="720"/>
        </w:sectPr>
      </w:pPr>
    </w:p>
    <w:p w14:paraId="0FB78278" w14:textId="77777777" w:rsidR="00C05DC2" w:rsidRPr="00F27844" w:rsidRDefault="00C05DC2" w:rsidP="00F27844">
      <w:pPr>
        <w:spacing w:after="0" w:line="240" w:lineRule="auto"/>
        <w:rPr>
          <w:rFonts w:cs="Arial"/>
          <w:color w:val="000000"/>
          <w:lang w:eastAsia="en-GB"/>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3B2762" w:rsidRPr="00F27844" w14:paraId="1CAEDB20" w14:textId="77777777" w:rsidTr="00935F31">
        <w:tc>
          <w:tcPr>
            <w:tcW w:w="9242" w:type="dxa"/>
            <w:tcBorders>
              <w:top w:val="single" w:sz="8" w:space="0" w:color="000000"/>
              <w:bottom w:val="single" w:sz="8" w:space="0" w:color="000000"/>
            </w:tcBorders>
            <w:shd w:val="clear" w:color="auto" w:fill="F2F2F2"/>
          </w:tcPr>
          <w:p w14:paraId="2568C696" w14:textId="77777777" w:rsidR="003B2762" w:rsidRPr="00F27844" w:rsidRDefault="003B2762" w:rsidP="00F27844">
            <w:pPr>
              <w:pStyle w:val="Heading2"/>
              <w:spacing w:before="0" w:after="0" w:line="240" w:lineRule="auto"/>
              <w:rPr>
                <w:rFonts w:cs="Arial"/>
                <w:sz w:val="22"/>
                <w:szCs w:val="22"/>
              </w:rPr>
            </w:pPr>
            <w:r w:rsidRPr="00F27844">
              <w:rPr>
                <w:rFonts w:cs="Arial"/>
                <w:sz w:val="22"/>
                <w:szCs w:val="22"/>
              </w:rPr>
              <w:t>What does good look like for this role?</w:t>
            </w:r>
          </w:p>
        </w:tc>
      </w:tr>
    </w:tbl>
    <w:p w14:paraId="1FC39945" w14:textId="77777777" w:rsidR="009A5825" w:rsidRPr="00F27844" w:rsidRDefault="009A5825" w:rsidP="00F27844">
      <w:pPr>
        <w:pStyle w:val="Default"/>
        <w:rPr>
          <w:sz w:val="22"/>
          <w:szCs w:val="22"/>
        </w:rPr>
      </w:pPr>
    </w:p>
    <w:p w14:paraId="4F318E25" w14:textId="77777777" w:rsidR="009317EB" w:rsidRPr="00F27844" w:rsidRDefault="00931976" w:rsidP="00F27844">
      <w:pPr>
        <w:pStyle w:val="Default"/>
        <w:numPr>
          <w:ilvl w:val="0"/>
          <w:numId w:val="27"/>
        </w:numPr>
        <w:ind w:left="714" w:hanging="357"/>
        <w:rPr>
          <w:sz w:val="22"/>
          <w:szCs w:val="22"/>
        </w:rPr>
      </w:pPr>
      <w:r w:rsidRPr="00F27844">
        <w:rPr>
          <w:sz w:val="22"/>
          <w:szCs w:val="22"/>
        </w:rPr>
        <w:t>Building strong relationships with key contacts across the organisation, in order to deliver timely professional HR advice</w:t>
      </w:r>
    </w:p>
    <w:p w14:paraId="45E45C39" w14:textId="77777777" w:rsidR="00931976" w:rsidRPr="00F27844" w:rsidRDefault="00931976" w:rsidP="00F27844">
      <w:pPr>
        <w:pStyle w:val="Default"/>
        <w:numPr>
          <w:ilvl w:val="0"/>
          <w:numId w:val="27"/>
        </w:numPr>
        <w:ind w:left="714" w:hanging="357"/>
        <w:rPr>
          <w:sz w:val="22"/>
          <w:szCs w:val="22"/>
        </w:rPr>
      </w:pPr>
      <w:r w:rsidRPr="00F27844">
        <w:rPr>
          <w:sz w:val="22"/>
          <w:szCs w:val="22"/>
        </w:rPr>
        <w:t>Sound commercial acumen on the Business Plan objectives and providing advice aligned to this need</w:t>
      </w:r>
    </w:p>
    <w:p w14:paraId="6307CC49" w14:textId="77777777" w:rsidR="00C10E08" w:rsidRPr="00F27844" w:rsidRDefault="00931976" w:rsidP="00F27844">
      <w:pPr>
        <w:pStyle w:val="Default"/>
        <w:numPr>
          <w:ilvl w:val="0"/>
          <w:numId w:val="27"/>
        </w:numPr>
        <w:ind w:left="714" w:hanging="357"/>
        <w:rPr>
          <w:sz w:val="22"/>
          <w:szCs w:val="22"/>
        </w:rPr>
      </w:pPr>
      <w:r w:rsidRPr="00F27844">
        <w:rPr>
          <w:sz w:val="22"/>
          <w:szCs w:val="22"/>
        </w:rPr>
        <w:t>Ability to address complex ER issues in a timely manner</w:t>
      </w:r>
    </w:p>
    <w:p w14:paraId="0890ABCA" w14:textId="77777777" w:rsidR="00C05DC2" w:rsidRPr="00F27844" w:rsidRDefault="00931976" w:rsidP="00F27844">
      <w:pPr>
        <w:pStyle w:val="Default"/>
        <w:numPr>
          <w:ilvl w:val="0"/>
          <w:numId w:val="27"/>
        </w:numPr>
        <w:ind w:left="714" w:hanging="357"/>
        <w:rPr>
          <w:sz w:val="22"/>
          <w:szCs w:val="22"/>
        </w:rPr>
      </w:pPr>
      <w:r w:rsidRPr="00F27844">
        <w:rPr>
          <w:sz w:val="22"/>
          <w:szCs w:val="22"/>
        </w:rPr>
        <w:t>Ability to work on projects and manage multiple priorities</w:t>
      </w:r>
    </w:p>
    <w:p w14:paraId="0562CB0E" w14:textId="77777777" w:rsidR="00042330" w:rsidRPr="00F27844" w:rsidRDefault="00042330" w:rsidP="00F27844">
      <w:pPr>
        <w:pStyle w:val="Default"/>
        <w:rPr>
          <w:sz w:val="22"/>
          <w:szCs w:val="22"/>
        </w:rPr>
      </w:pPr>
    </w:p>
    <w:tbl>
      <w:tblPr>
        <w:tblpPr w:leftFromText="180" w:rightFromText="180" w:vertAnchor="text" w:horzAnchor="margin" w:tblpY="-38"/>
        <w:tblW w:w="0" w:type="auto"/>
        <w:tblBorders>
          <w:top w:val="single" w:sz="8" w:space="0" w:color="000000"/>
          <w:bottom w:val="single" w:sz="8" w:space="0" w:color="000000"/>
        </w:tblBorders>
        <w:tblLook w:val="04A0" w:firstRow="1" w:lastRow="0" w:firstColumn="1" w:lastColumn="0" w:noHBand="0" w:noVBand="1"/>
      </w:tblPr>
      <w:tblGrid>
        <w:gridCol w:w="9026"/>
      </w:tblGrid>
      <w:tr w:rsidR="008F561D" w:rsidRPr="00F27844" w14:paraId="5DC448BA" w14:textId="77777777" w:rsidTr="008F561D">
        <w:tc>
          <w:tcPr>
            <w:tcW w:w="9242" w:type="dxa"/>
            <w:tcBorders>
              <w:top w:val="single" w:sz="8" w:space="0" w:color="000000"/>
              <w:bottom w:val="single" w:sz="8" w:space="0" w:color="000000"/>
            </w:tcBorders>
            <w:shd w:val="clear" w:color="auto" w:fill="F2F2F2"/>
          </w:tcPr>
          <w:p w14:paraId="5BCE22EA" w14:textId="77777777" w:rsidR="008F561D" w:rsidRPr="00F27844" w:rsidRDefault="008F561D" w:rsidP="00F27844">
            <w:pPr>
              <w:pStyle w:val="Heading2"/>
              <w:spacing w:before="0" w:after="0" w:line="240" w:lineRule="auto"/>
              <w:rPr>
                <w:rFonts w:cs="Arial"/>
                <w:sz w:val="22"/>
                <w:szCs w:val="22"/>
              </w:rPr>
            </w:pPr>
            <w:r w:rsidRPr="00F27844">
              <w:rPr>
                <w:rFonts w:cs="Arial"/>
                <w:sz w:val="22"/>
                <w:szCs w:val="22"/>
              </w:rPr>
              <w:t>Organisational Relationships</w:t>
            </w:r>
          </w:p>
        </w:tc>
      </w:tr>
    </w:tbl>
    <w:p w14:paraId="057B8057" w14:textId="50EFEECC" w:rsidR="00931976" w:rsidRPr="00F27844" w:rsidRDefault="00931976" w:rsidP="00F27844">
      <w:pPr>
        <w:numPr>
          <w:ilvl w:val="0"/>
          <w:numId w:val="7"/>
        </w:numPr>
        <w:tabs>
          <w:tab w:val="left" w:pos="851"/>
          <w:tab w:val="left" w:pos="2160"/>
          <w:tab w:val="left" w:pos="3060"/>
        </w:tabs>
        <w:spacing w:after="0" w:line="240" w:lineRule="auto"/>
        <w:ind w:left="714" w:hanging="357"/>
        <w:rPr>
          <w:rFonts w:cs="Arial"/>
        </w:rPr>
      </w:pPr>
      <w:r w:rsidRPr="40379EDE">
        <w:rPr>
          <w:rFonts w:cs="Arial"/>
        </w:rPr>
        <w:t xml:space="preserve">Reports to the </w:t>
      </w:r>
      <w:r w:rsidR="00A01846" w:rsidRPr="40379EDE">
        <w:rPr>
          <w:rFonts w:cs="Arial"/>
        </w:rPr>
        <w:t xml:space="preserve">Head of </w:t>
      </w:r>
      <w:r w:rsidR="609F32DC" w:rsidRPr="40379EDE">
        <w:rPr>
          <w:rFonts w:cs="Arial"/>
        </w:rPr>
        <w:t>People Partnering</w:t>
      </w:r>
    </w:p>
    <w:p w14:paraId="0685BF02" w14:textId="77777777" w:rsidR="00931976" w:rsidRPr="00F27844" w:rsidRDefault="002E1526" w:rsidP="00F27844">
      <w:pPr>
        <w:numPr>
          <w:ilvl w:val="0"/>
          <w:numId w:val="7"/>
        </w:numPr>
        <w:tabs>
          <w:tab w:val="left" w:pos="851"/>
          <w:tab w:val="left" w:pos="2160"/>
          <w:tab w:val="left" w:pos="3060"/>
        </w:tabs>
        <w:spacing w:after="0" w:line="240" w:lineRule="auto"/>
        <w:ind w:left="714" w:hanging="357"/>
        <w:rPr>
          <w:rFonts w:cs="Arial"/>
        </w:rPr>
      </w:pPr>
      <w:r w:rsidRPr="00F27844">
        <w:rPr>
          <w:rFonts w:cs="Arial"/>
        </w:rPr>
        <w:t>Works closely</w:t>
      </w:r>
      <w:r w:rsidR="00931976" w:rsidRPr="00F27844">
        <w:rPr>
          <w:rFonts w:cs="Arial"/>
        </w:rPr>
        <w:t xml:space="preserve"> with operational management and service delivery teams nationally.</w:t>
      </w:r>
    </w:p>
    <w:p w14:paraId="1EA829FF" w14:textId="77777777" w:rsidR="00931976" w:rsidRPr="00F27844" w:rsidRDefault="00931976" w:rsidP="00F27844">
      <w:pPr>
        <w:numPr>
          <w:ilvl w:val="0"/>
          <w:numId w:val="7"/>
        </w:numPr>
        <w:tabs>
          <w:tab w:val="left" w:pos="851"/>
          <w:tab w:val="left" w:pos="2160"/>
          <w:tab w:val="left" w:pos="3060"/>
        </w:tabs>
        <w:spacing w:after="0" w:line="240" w:lineRule="auto"/>
        <w:ind w:left="714" w:hanging="357"/>
        <w:rPr>
          <w:rFonts w:cs="Arial"/>
        </w:rPr>
      </w:pPr>
      <w:r w:rsidRPr="00F27844">
        <w:rPr>
          <w:rFonts w:cs="Arial"/>
        </w:rPr>
        <w:t>Closely support</w:t>
      </w:r>
      <w:r w:rsidR="002E1526" w:rsidRPr="00F27844">
        <w:rPr>
          <w:rFonts w:cs="Arial"/>
        </w:rPr>
        <w:t>s</w:t>
      </w:r>
      <w:r w:rsidRPr="00F27844">
        <w:rPr>
          <w:rFonts w:cs="Arial"/>
        </w:rPr>
        <w:t xml:space="preserve"> individual directors for nominated business areas.</w:t>
      </w:r>
    </w:p>
    <w:p w14:paraId="4102312F" w14:textId="77777777" w:rsidR="00931976" w:rsidRPr="00F27844" w:rsidRDefault="00675016" w:rsidP="00F27844">
      <w:pPr>
        <w:numPr>
          <w:ilvl w:val="0"/>
          <w:numId w:val="7"/>
        </w:numPr>
        <w:tabs>
          <w:tab w:val="left" w:pos="851"/>
          <w:tab w:val="left" w:pos="2160"/>
          <w:tab w:val="left" w:pos="3060"/>
        </w:tabs>
        <w:spacing w:after="0" w:line="240" w:lineRule="auto"/>
        <w:ind w:left="714" w:hanging="357"/>
        <w:rPr>
          <w:rFonts w:cs="Arial"/>
        </w:rPr>
      </w:pPr>
      <w:r w:rsidRPr="00F27844">
        <w:rPr>
          <w:rFonts w:cs="Arial"/>
        </w:rPr>
        <w:t>Oversee</w:t>
      </w:r>
      <w:r w:rsidR="002E1526" w:rsidRPr="00F27844">
        <w:rPr>
          <w:rFonts w:cs="Arial"/>
        </w:rPr>
        <w:t>s</w:t>
      </w:r>
      <w:r w:rsidR="00931976" w:rsidRPr="00F27844">
        <w:rPr>
          <w:rFonts w:cs="Arial"/>
        </w:rPr>
        <w:t xml:space="preserve"> </w:t>
      </w:r>
      <w:r w:rsidR="002E1526" w:rsidRPr="00F27844">
        <w:rPr>
          <w:rFonts w:cs="Arial"/>
        </w:rPr>
        <w:t>HR interventions</w:t>
      </w:r>
      <w:r w:rsidRPr="00F27844">
        <w:rPr>
          <w:rFonts w:cs="Arial"/>
        </w:rPr>
        <w:t xml:space="preserve"> for a key </w:t>
      </w:r>
      <w:r w:rsidR="00931976" w:rsidRPr="00F27844">
        <w:rPr>
          <w:rFonts w:cs="Arial"/>
        </w:rPr>
        <w:t xml:space="preserve">business support </w:t>
      </w:r>
      <w:r w:rsidR="002E1526" w:rsidRPr="00F27844">
        <w:rPr>
          <w:rFonts w:cs="Arial"/>
        </w:rPr>
        <w:t>area</w:t>
      </w:r>
      <w:r w:rsidR="00931976" w:rsidRPr="00F27844">
        <w:rPr>
          <w:rFonts w:cs="Arial"/>
        </w:rPr>
        <w:t>.</w:t>
      </w:r>
    </w:p>
    <w:p w14:paraId="34CE0A41" w14:textId="77777777" w:rsidR="008F561D" w:rsidRPr="00F27844" w:rsidRDefault="008F561D" w:rsidP="00F27844">
      <w:pPr>
        <w:pStyle w:val="Default"/>
        <w:rPr>
          <w:sz w:val="22"/>
          <w:szCs w:val="22"/>
        </w:rPr>
      </w:pPr>
    </w:p>
    <w:p w14:paraId="62EBF3C5" w14:textId="77777777" w:rsidR="008F561D" w:rsidRPr="00F27844" w:rsidRDefault="008F561D" w:rsidP="00F27844">
      <w:pPr>
        <w:pStyle w:val="Default"/>
        <w:rPr>
          <w:sz w:val="22"/>
          <w:szCs w:val="22"/>
        </w:rPr>
      </w:pPr>
    </w:p>
    <w:p w14:paraId="6D98A12B" w14:textId="77777777" w:rsidR="00642F7A" w:rsidRPr="00F27844" w:rsidRDefault="00642F7A" w:rsidP="00F27844">
      <w:pPr>
        <w:tabs>
          <w:tab w:val="left" w:pos="709"/>
        </w:tabs>
        <w:spacing w:after="0" w:line="240" w:lineRule="auto"/>
        <w:contextualSpacing/>
        <w:rPr>
          <w:rFonts w:eastAsia="Times New Roman" w:cs="Arial"/>
          <w:b/>
          <w:u w:val="single"/>
        </w:rPr>
        <w:sectPr w:rsidR="00642F7A" w:rsidRPr="00F27844" w:rsidSect="001054FB">
          <w:headerReference w:type="default" r:id="rId15"/>
          <w:footerReference w:type="even" r:id="rId16"/>
          <w:footerReference w:type="default" r:id="rId17"/>
          <w:footerReference w:type="first" r:id="rId18"/>
          <w:pgSz w:w="11906" w:h="16838" w:code="9"/>
          <w:pgMar w:top="1702" w:right="1440" w:bottom="1440" w:left="1440" w:header="1191" w:footer="454" w:gutter="0"/>
          <w:pgNumType w:start="1"/>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6794"/>
        <w:gridCol w:w="4806"/>
      </w:tblGrid>
      <w:tr w:rsidR="000C1002" w:rsidRPr="00F27844" w14:paraId="250B7710" w14:textId="77777777" w:rsidTr="6CFFA37D">
        <w:tc>
          <w:tcPr>
            <w:tcW w:w="2087" w:type="dxa"/>
            <w:shd w:val="clear" w:color="auto" w:fill="F2F2F2" w:themeFill="background1" w:themeFillShade="F2"/>
          </w:tcPr>
          <w:p w14:paraId="7BD692BE" w14:textId="77777777" w:rsidR="000C1002" w:rsidRPr="00F27844" w:rsidRDefault="000C1002" w:rsidP="00F27844">
            <w:pPr>
              <w:pStyle w:val="Quote"/>
              <w:spacing w:after="0" w:line="240" w:lineRule="auto"/>
              <w:rPr>
                <w:rFonts w:cs="Arial"/>
                <w:b/>
              </w:rPr>
            </w:pPr>
            <w:r w:rsidRPr="00F27844">
              <w:rPr>
                <w:rFonts w:cs="Arial"/>
                <w:b/>
              </w:rPr>
              <w:lastRenderedPageBreak/>
              <w:t>COMPETENCY</w:t>
            </w:r>
          </w:p>
        </w:tc>
        <w:tc>
          <w:tcPr>
            <w:tcW w:w="6810" w:type="dxa"/>
            <w:shd w:val="clear" w:color="auto" w:fill="F2F2F2" w:themeFill="background1" w:themeFillShade="F2"/>
          </w:tcPr>
          <w:p w14:paraId="73CBB9F7" w14:textId="77777777" w:rsidR="000C1002" w:rsidRPr="00F27844" w:rsidRDefault="000C1002" w:rsidP="00F27844">
            <w:pPr>
              <w:pStyle w:val="Quote"/>
              <w:spacing w:after="0" w:line="240" w:lineRule="auto"/>
              <w:rPr>
                <w:rFonts w:cs="Arial"/>
                <w:b/>
              </w:rPr>
            </w:pPr>
            <w:r w:rsidRPr="00F27844">
              <w:rPr>
                <w:rFonts w:cs="Arial"/>
                <w:b/>
              </w:rPr>
              <w:t>ESSENTIAL</w:t>
            </w:r>
          </w:p>
        </w:tc>
        <w:tc>
          <w:tcPr>
            <w:tcW w:w="4819" w:type="dxa"/>
            <w:shd w:val="clear" w:color="auto" w:fill="F2F2F2" w:themeFill="background1" w:themeFillShade="F2"/>
          </w:tcPr>
          <w:p w14:paraId="2598CC1B" w14:textId="77777777" w:rsidR="000C1002" w:rsidRPr="00F27844" w:rsidRDefault="000C1002" w:rsidP="00F27844">
            <w:pPr>
              <w:pStyle w:val="Quote"/>
              <w:spacing w:after="0" w:line="240" w:lineRule="auto"/>
              <w:rPr>
                <w:rFonts w:cs="Arial"/>
                <w:b/>
              </w:rPr>
            </w:pPr>
            <w:r w:rsidRPr="00F27844">
              <w:rPr>
                <w:rFonts w:cs="Arial"/>
                <w:b/>
              </w:rPr>
              <w:t>DESIRABLE</w:t>
            </w:r>
          </w:p>
        </w:tc>
      </w:tr>
      <w:tr w:rsidR="000C1002" w:rsidRPr="00F27844" w14:paraId="26089E19" w14:textId="77777777" w:rsidTr="6CFFA37D">
        <w:trPr>
          <w:trHeight w:val="469"/>
        </w:trPr>
        <w:tc>
          <w:tcPr>
            <w:tcW w:w="2087" w:type="dxa"/>
            <w:shd w:val="clear" w:color="auto" w:fill="FFFFFF" w:themeFill="background1"/>
          </w:tcPr>
          <w:p w14:paraId="2716B4C4" w14:textId="77777777" w:rsidR="000C1002" w:rsidRPr="00F27844" w:rsidRDefault="000C1002" w:rsidP="00F27844">
            <w:pPr>
              <w:pStyle w:val="Quote"/>
              <w:spacing w:after="0" w:line="240" w:lineRule="auto"/>
              <w:rPr>
                <w:rFonts w:cs="Arial"/>
                <w:b/>
              </w:rPr>
            </w:pPr>
            <w:r w:rsidRPr="00F27844">
              <w:rPr>
                <w:rFonts w:cs="Arial"/>
                <w:b/>
              </w:rPr>
              <w:t>QUALIFICATIONS</w:t>
            </w:r>
          </w:p>
        </w:tc>
        <w:tc>
          <w:tcPr>
            <w:tcW w:w="6810" w:type="dxa"/>
          </w:tcPr>
          <w:p w14:paraId="51601734" w14:textId="77777777" w:rsidR="000C1002" w:rsidRDefault="000C1002" w:rsidP="00F27844">
            <w:pPr>
              <w:numPr>
                <w:ilvl w:val="0"/>
                <w:numId w:val="15"/>
              </w:numPr>
              <w:tabs>
                <w:tab w:val="clear" w:pos="720"/>
              </w:tabs>
              <w:spacing w:after="0" w:line="240" w:lineRule="auto"/>
              <w:rPr>
                <w:rFonts w:cs="Arial"/>
              </w:rPr>
            </w:pPr>
            <w:r>
              <w:rPr>
                <w:rFonts w:cs="Arial"/>
              </w:rPr>
              <w:t>Level 2 English and Maths</w:t>
            </w:r>
            <w:r w:rsidR="00A831F2">
              <w:rPr>
                <w:rFonts w:cs="Arial"/>
              </w:rPr>
              <w:t>.</w:t>
            </w:r>
          </w:p>
          <w:p w14:paraId="1B11ED0A" w14:textId="7124542B" w:rsidR="000C1002" w:rsidRDefault="000C1002" w:rsidP="00F27844">
            <w:pPr>
              <w:numPr>
                <w:ilvl w:val="0"/>
                <w:numId w:val="15"/>
              </w:numPr>
              <w:tabs>
                <w:tab w:val="clear" w:pos="720"/>
              </w:tabs>
              <w:spacing w:after="0" w:line="240" w:lineRule="auto"/>
              <w:rPr>
                <w:rFonts w:cs="Arial"/>
              </w:rPr>
            </w:pPr>
            <w:r w:rsidRPr="6CFFA37D">
              <w:rPr>
                <w:rFonts w:cs="Arial"/>
              </w:rPr>
              <w:t>Level 7 CIPD</w:t>
            </w:r>
            <w:r w:rsidR="11B84E60" w:rsidRPr="6CFFA37D">
              <w:rPr>
                <w:rFonts w:cs="Arial"/>
              </w:rPr>
              <w:t xml:space="preserve"> or proven experience</w:t>
            </w:r>
            <w:r w:rsidR="3E981CD8" w:rsidRPr="6CFFA37D">
              <w:rPr>
                <w:rFonts w:cs="Arial"/>
              </w:rPr>
              <w:t>.</w:t>
            </w:r>
          </w:p>
          <w:p w14:paraId="2946DB82" w14:textId="77777777" w:rsidR="000C1002" w:rsidRPr="00F27844" w:rsidRDefault="000C1002" w:rsidP="000C1002">
            <w:pPr>
              <w:spacing w:after="0" w:line="240" w:lineRule="auto"/>
              <w:ind w:left="720"/>
              <w:rPr>
                <w:rFonts w:cs="Arial"/>
              </w:rPr>
            </w:pPr>
          </w:p>
        </w:tc>
        <w:tc>
          <w:tcPr>
            <w:tcW w:w="4819" w:type="dxa"/>
            <w:shd w:val="clear" w:color="auto" w:fill="FFFFFF" w:themeFill="background1"/>
          </w:tcPr>
          <w:p w14:paraId="5997CC1D" w14:textId="77777777" w:rsidR="000C1002" w:rsidRPr="00F27844" w:rsidRDefault="000C1002" w:rsidP="00F27844">
            <w:pPr>
              <w:spacing w:after="0" w:line="240" w:lineRule="auto"/>
              <w:rPr>
                <w:rFonts w:cs="Arial"/>
              </w:rPr>
            </w:pPr>
          </w:p>
        </w:tc>
      </w:tr>
      <w:tr w:rsidR="000C1002" w:rsidRPr="00F27844" w14:paraId="31AB5324" w14:textId="77777777" w:rsidTr="6CFFA37D">
        <w:tc>
          <w:tcPr>
            <w:tcW w:w="2087" w:type="dxa"/>
            <w:shd w:val="clear" w:color="auto" w:fill="FFFFFF" w:themeFill="background1"/>
          </w:tcPr>
          <w:p w14:paraId="32554799" w14:textId="77777777" w:rsidR="000C1002" w:rsidRPr="00F27844" w:rsidRDefault="000C1002" w:rsidP="00F27844">
            <w:pPr>
              <w:pStyle w:val="Quote"/>
              <w:spacing w:after="0" w:line="240" w:lineRule="auto"/>
              <w:rPr>
                <w:rFonts w:cs="Arial"/>
                <w:b/>
              </w:rPr>
            </w:pPr>
            <w:r w:rsidRPr="00F27844">
              <w:rPr>
                <w:rFonts w:cs="Arial"/>
                <w:b/>
              </w:rPr>
              <w:t>KNOWLEDGE</w:t>
            </w:r>
          </w:p>
        </w:tc>
        <w:tc>
          <w:tcPr>
            <w:tcW w:w="6810" w:type="dxa"/>
          </w:tcPr>
          <w:p w14:paraId="0AF026E7" w14:textId="77777777" w:rsidR="00F44306" w:rsidRPr="00F27844" w:rsidRDefault="00F44306" w:rsidP="00A831F2">
            <w:pPr>
              <w:numPr>
                <w:ilvl w:val="0"/>
                <w:numId w:val="15"/>
              </w:numPr>
              <w:spacing w:after="0" w:line="240" w:lineRule="auto"/>
              <w:rPr>
                <w:rFonts w:cs="Arial"/>
              </w:rPr>
            </w:pPr>
            <w:r>
              <w:rPr>
                <w:rFonts w:cs="Arial"/>
                <w:color w:val="000000"/>
              </w:rPr>
              <w:t xml:space="preserve">Comprehensive and up to date knowledge of employment law and HR best practice, </w:t>
            </w:r>
            <w:r w:rsidRPr="00F27844">
              <w:rPr>
                <w:rFonts w:cs="Arial"/>
              </w:rPr>
              <w:t>and the practical implications for the management of the employment relationship.</w:t>
            </w:r>
          </w:p>
          <w:p w14:paraId="3D915477" w14:textId="77777777" w:rsidR="000C1002" w:rsidRPr="00F27844" w:rsidRDefault="000C1002" w:rsidP="00A831F2">
            <w:pPr>
              <w:numPr>
                <w:ilvl w:val="0"/>
                <w:numId w:val="15"/>
              </w:numPr>
              <w:spacing w:after="0" w:line="240" w:lineRule="auto"/>
              <w:rPr>
                <w:rFonts w:cs="Arial"/>
              </w:rPr>
            </w:pPr>
            <w:r w:rsidRPr="00F27844">
              <w:rPr>
                <w:rFonts w:cs="Arial"/>
              </w:rPr>
              <w:t xml:space="preserve">Excellent and up to date knowledge of TUPE </w:t>
            </w:r>
            <w:r w:rsidR="00F44306">
              <w:rPr>
                <w:rFonts w:cs="Arial"/>
              </w:rPr>
              <w:t xml:space="preserve">regulations, </w:t>
            </w:r>
            <w:r w:rsidRPr="00F27844">
              <w:rPr>
                <w:rFonts w:cs="Arial"/>
              </w:rPr>
              <w:t xml:space="preserve">processes, </w:t>
            </w:r>
            <w:r w:rsidR="00F44306">
              <w:rPr>
                <w:rFonts w:cs="Arial"/>
              </w:rPr>
              <w:t>risks and opportunities.</w:t>
            </w:r>
          </w:p>
          <w:p w14:paraId="5C07F122" w14:textId="77777777" w:rsidR="000C1002" w:rsidRPr="00F27844" w:rsidRDefault="000C1002" w:rsidP="00A831F2">
            <w:pPr>
              <w:numPr>
                <w:ilvl w:val="0"/>
                <w:numId w:val="15"/>
              </w:numPr>
              <w:spacing w:after="0" w:line="240" w:lineRule="auto"/>
              <w:rPr>
                <w:rFonts w:cs="Arial"/>
              </w:rPr>
            </w:pPr>
            <w:r w:rsidRPr="00F27844">
              <w:rPr>
                <w:rFonts w:cs="Arial"/>
              </w:rPr>
              <w:t>Aware</w:t>
            </w:r>
            <w:r w:rsidR="00F44306">
              <w:rPr>
                <w:rFonts w:cs="Arial"/>
              </w:rPr>
              <w:t>ness</w:t>
            </w:r>
            <w:r w:rsidRPr="00F27844">
              <w:rPr>
                <w:rFonts w:cs="Arial"/>
              </w:rPr>
              <w:t xml:space="preserve"> of current developments in the HR field.</w:t>
            </w:r>
          </w:p>
          <w:p w14:paraId="2D1D98AA" w14:textId="77777777" w:rsidR="000C1002" w:rsidRDefault="000C1002" w:rsidP="00A831F2">
            <w:pPr>
              <w:numPr>
                <w:ilvl w:val="0"/>
                <w:numId w:val="15"/>
              </w:numPr>
              <w:spacing w:after="0" w:line="240" w:lineRule="auto"/>
              <w:rPr>
                <w:rFonts w:cs="Arial"/>
              </w:rPr>
            </w:pPr>
            <w:r w:rsidRPr="00F27844">
              <w:rPr>
                <w:rFonts w:cs="Arial"/>
              </w:rPr>
              <w:t>Understanding of organisational development processes and interventions.</w:t>
            </w:r>
          </w:p>
          <w:p w14:paraId="69C07A3A" w14:textId="77777777" w:rsidR="00A831F2" w:rsidRPr="00F27844" w:rsidRDefault="00A831F2" w:rsidP="00A831F2">
            <w:pPr>
              <w:numPr>
                <w:ilvl w:val="0"/>
                <w:numId w:val="15"/>
              </w:numPr>
              <w:spacing w:after="0" w:line="240" w:lineRule="auto"/>
              <w:rPr>
                <w:rFonts w:cs="Arial"/>
              </w:rPr>
            </w:pPr>
            <w:r w:rsidRPr="00F27844">
              <w:rPr>
                <w:rFonts w:cs="Arial"/>
              </w:rPr>
              <w:t xml:space="preserve">Awareness of Health &amp; Safety practice as it relates to HR. </w:t>
            </w:r>
          </w:p>
          <w:p w14:paraId="110FFD37" w14:textId="77777777" w:rsidR="00F44306" w:rsidRPr="00F27844" w:rsidRDefault="00F44306" w:rsidP="00F44306">
            <w:pPr>
              <w:spacing w:after="0" w:line="240" w:lineRule="auto"/>
              <w:ind w:left="720"/>
              <w:rPr>
                <w:rFonts w:cs="Arial"/>
              </w:rPr>
            </w:pPr>
          </w:p>
        </w:tc>
        <w:tc>
          <w:tcPr>
            <w:tcW w:w="4819" w:type="dxa"/>
            <w:shd w:val="clear" w:color="auto" w:fill="FFFFFF" w:themeFill="background1"/>
          </w:tcPr>
          <w:p w14:paraId="6B699379" w14:textId="77777777" w:rsidR="000C1002" w:rsidRPr="00F27844" w:rsidRDefault="000C1002" w:rsidP="00F27844">
            <w:pPr>
              <w:spacing w:after="0" w:line="240" w:lineRule="auto"/>
              <w:rPr>
                <w:rFonts w:cs="Arial"/>
              </w:rPr>
            </w:pPr>
          </w:p>
        </w:tc>
      </w:tr>
      <w:tr w:rsidR="000C1002" w:rsidRPr="00F27844" w14:paraId="1B82ACB9" w14:textId="77777777" w:rsidTr="6CFFA37D">
        <w:tc>
          <w:tcPr>
            <w:tcW w:w="2087" w:type="dxa"/>
            <w:shd w:val="clear" w:color="auto" w:fill="FFFFFF" w:themeFill="background1"/>
          </w:tcPr>
          <w:p w14:paraId="7C880F77" w14:textId="77777777" w:rsidR="000C1002" w:rsidRPr="00F27844" w:rsidRDefault="000C1002" w:rsidP="00F27844">
            <w:pPr>
              <w:pStyle w:val="Quote"/>
              <w:spacing w:after="0" w:line="240" w:lineRule="auto"/>
              <w:rPr>
                <w:rFonts w:cs="Arial"/>
                <w:b/>
              </w:rPr>
            </w:pPr>
            <w:r w:rsidRPr="00F27844">
              <w:rPr>
                <w:rFonts w:cs="Arial"/>
                <w:b/>
              </w:rPr>
              <w:t>EXPERIENCE</w:t>
            </w:r>
          </w:p>
          <w:p w14:paraId="3FE9F23F" w14:textId="77777777" w:rsidR="000C1002" w:rsidRPr="00F27844" w:rsidRDefault="000C1002" w:rsidP="00F27844">
            <w:pPr>
              <w:spacing w:after="0" w:line="240" w:lineRule="auto"/>
              <w:rPr>
                <w:rFonts w:cs="Arial"/>
              </w:rPr>
            </w:pPr>
          </w:p>
        </w:tc>
        <w:tc>
          <w:tcPr>
            <w:tcW w:w="6810" w:type="dxa"/>
          </w:tcPr>
          <w:p w14:paraId="78B08F1F" w14:textId="77777777" w:rsidR="000C1002" w:rsidRDefault="00F44306" w:rsidP="00A831F2">
            <w:pPr>
              <w:numPr>
                <w:ilvl w:val="0"/>
                <w:numId w:val="14"/>
              </w:numPr>
              <w:spacing w:after="0" w:line="240" w:lineRule="auto"/>
              <w:rPr>
                <w:rFonts w:cs="Arial"/>
              </w:rPr>
            </w:pPr>
            <w:r>
              <w:rPr>
                <w:rFonts w:cs="Arial"/>
              </w:rPr>
              <w:t>S</w:t>
            </w:r>
            <w:r w:rsidR="000C1002" w:rsidRPr="00F44306">
              <w:rPr>
                <w:rFonts w:cs="Arial"/>
              </w:rPr>
              <w:t xml:space="preserve">ignificant post qualification </w:t>
            </w:r>
            <w:r>
              <w:rPr>
                <w:rFonts w:cs="Arial"/>
              </w:rPr>
              <w:t xml:space="preserve">business partnering </w:t>
            </w:r>
            <w:r w:rsidR="000C1002" w:rsidRPr="00F44306">
              <w:rPr>
                <w:rFonts w:cs="Arial"/>
              </w:rPr>
              <w:t>experience in a service delivery based</w:t>
            </w:r>
            <w:r>
              <w:rPr>
                <w:rFonts w:cs="Arial"/>
              </w:rPr>
              <w:t xml:space="preserve"> </w:t>
            </w:r>
            <w:r w:rsidR="000C1002" w:rsidRPr="00F44306">
              <w:rPr>
                <w:rFonts w:cs="Arial"/>
              </w:rPr>
              <w:t>/</w:t>
            </w:r>
            <w:r>
              <w:rPr>
                <w:rFonts w:cs="Arial"/>
              </w:rPr>
              <w:t xml:space="preserve"> </w:t>
            </w:r>
            <w:r w:rsidR="000C1002" w:rsidRPr="00F44306">
              <w:rPr>
                <w:rFonts w:cs="Arial"/>
              </w:rPr>
              <w:t>commercially orientated organisational environment.</w:t>
            </w:r>
          </w:p>
          <w:p w14:paraId="4B388C6D" w14:textId="77777777" w:rsidR="00F44306" w:rsidRDefault="00F44306" w:rsidP="00A831F2">
            <w:pPr>
              <w:numPr>
                <w:ilvl w:val="0"/>
                <w:numId w:val="14"/>
              </w:numPr>
              <w:spacing w:after="0" w:line="240" w:lineRule="auto"/>
              <w:rPr>
                <w:rFonts w:cs="Arial"/>
              </w:rPr>
            </w:pPr>
            <w:r>
              <w:rPr>
                <w:rFonts w:cs="Arial"/>
              </w:rPr>
              <w:t>Multi-site / regional and / or national experience.</w:t>
            </w:r>
          </w:p>
          <w:p w14:paraId="5E115329" w14:textId="77777777" w:rsidR="00F44306" w:rsidRDefault="00F44306" w:rsidP="00A831F2">
            <w:pPr>
              <w:numPr>
                <w:ilvl w:val="0"/>
                <w:numId w:val="14"/>
              </w:numPr>
              <w:spacing w:after="0" w:line="240" w:lineRule="auto"/>
              <w:rPr>
                <w:rFonts w:cs="Arial"/>
              </w:rPr>
            </w:pPr>
            <w:r>
              <w:rPr>
                <w:rFonts w:cs="Arial"/>
              </w:rPr>
              <w:t>Experience of building / managing relationships with senior stakeholders, becoming a trusted partner to the business.</w:t>
            </w:r>
          </w:p>
          <w:p w14:paraId="7ED9914D" w14:textId="77777777" w:rsidR="000C1002" w:rsidRPr="00F27844" w:rsidRDefault="000C1002" w:rsidP="00A831F2">
            <w:pPr>
              <w:numPr>
                <w:ilvl w:val="0"/>
                <w:numId w:val="14"/>
              </w:numPr>
              <w:spacing w:after="0" w:line="240" w:lineRule="auto"/>
              <w:rPr>
                <w:rFonts w:cs="Arial"/>
              </w:rPr>
            </w:pPr>
            <w:r w:rsidRPr="00F27844">
              <w:rPr>
                <w:rFonts w:cs="Arial"/>
              </w:rPr>
              <w:t>Track record of delivery of large</w:t>
            </w:r>
            <w:r w:rsidR="00F44306">
              <w:rPr>
                <w:rFonts w:cs="Arial"/>
              </w:rPr>
              <w:t xml:space="preserve"> </w:t>
            </w:r>
            <w:r w:rsidRPr="00F27844">
              <w:rPr>
                <w:rFonts w:cs="Arial"/>
              </w:rPr>
              <w:t>/</w:t>
            </w:r>
            <w:r w:rsidR="00F44306">
              <w:rPr>
                <w:rFonts w:cs="Arial"/>
              </w:rPr>
              <w:t xml:space="preserve"> </w:t>
            </w:r>
            <w:r w:rsidRPr="00F27844">
              <w:rPr>
                <w:rFonts w:cs="Arial"/>
              </w:rPr>
              <w:t>complex HR projects including</w:t>
            </w:r>
            <w:r w:rsidR="00F44306">
              <w:rPr>
                <w:rFonts w:cs="Arial"/>
              </w:rPr>
              <w:t xml:space="preserve"> transformational change,</w:t>
            </w:r>
            <w:r w:rsidRPr="00F27844">
              <w:rPr>
                <w:rFonts w:cs="Arial"/>
              </w:rPr>
              <w:t xml:space="preserve"> organisational development, restructuring and TUPE.</w:t>
            </w:r>
          </w:p>
          <w:p w14:paraId="11F99320" w14:textId="77777777" w:rsidR="000C1002" w:rsidRDefault="000C1002" w:rsidP="00A831F2">
            <w:pPr>
              <w:numPr>
                <w:ilvl w:val="0"/>
                <w:numId w:val="14"/>
              </w:numPr>
              <w:spacing w:after="0" w:line="240" w:lineRule="auto"/>
              <w:rPr>
                <w:rFonts w:cs="Arial"/>
              </w:rPr>
            </w:pPr>
            <w:r w:rsidRPr="00F27844">
              <w:rPr>
                <w:rFonts w:cs="Arial"/>
              </w:rPr>
              <w:t>Experience at a senior level in dealing with and resolving complex employee relations issues – both individual and structural.</w:t>
            </w:r>
          </w:p>
          <w:p w14:paraId="1C42BFF5" w14:textId="77777777" w:rsidR="000C1002" w:rsidRDefault="000C1002" w:rsidP="00A831F2">
            <w:pPr>
              <w:numPr>
                <w:ilvl w:val="0"/>
                <w:numId w:val="14"/>
              </w:numPr>
              <w:spacing w:after="0" w:line="240" w:lineRule="auto"/>
              <w:rPr>
                <w:rFonts w:cs="Arial"/>
              </w:rPr>
            </w:pPr>
            <w:r w:rsidRPr="00F27844">
              <w:rPr>
                <w:rFonts w:cs="Arial"/>
              </w:rPr>
              <w:t xml:space="preserve">Track record </w:t>
            </w:r>
            <w:r w:rsidR="00F44306">
              <w:rPr>
                <w:rFonts w:cs="Arial"/>
              </w:rPr>
              <w:t xml:space="preserve">of </w:t>
            </w:r>
            <w:r w:rsidRPr="00F27844">
              <w:rPr>
                <w:rFonts w:cs="Arial"/>
              </w:rPr>
              <w:t xml:space="preserve">developing HR policy that is context specific – matching HR practice to business needs.  </w:t>
            </w:r>
          </w:p>
          <w:p w14:paraId="6EF201B9" w14:textId="77777777" w:rsidR="000C1002" w:rsidRDefault="000C1002" w:rsidP="00A831F2">
            <w:pPr>
              <w:numPr>
                <w:ilvl w:val="0"/>
                <w:numId w:val="14"/>
              </w:numPr>
              <w:spacing w:after="0" w:line="240" w:lineRule="auto"/>
              <w:rPr>
                <w:rFonts w:cs="Arial"/>
              </w:rPr>
            </w:pPr>
            <w:r w:rsidRPr="00F27844">
              <w:rPr>
                <w:rFonts w:cs="Arial"/>
              </w:rPr>
              <w:t>Track record of designing and delivering successful HR related management training.</w:t>
            </w:r>
          </w:p>
          <w:p w14:paraId="25ADBE85" w14:textId="77777777" w:rsidR="007B149C" w:rsidRPr="007B149C" w:rsidRDefault="007B149C" w:rsidP="00A831F2">
            <w:pPr>
              <w:numPr>
                <w:ilvl w:val="0"/>
                <w:numId w:val="14"/>
              </w:numPr>
              <w:spacing w:after="0" w:line="240" w:lineRule="auto"/>
              <w:rPr>
                <w:rFonts w:cs="Arial"/>
              </w:rPr>
            </w:pPr>
            <w:r>
              <w:rPr>
                <w:rFonts w:cs="Arial"/>
                <w:bCs/>
              </w:rPr>
              <w:t>Experience of designing and delivering</w:t>
            </w:r>
            <w:r w:rsidRPr="00F27844">
              <w:rPr>
                <w:rFonts w:cs="Arial"/>
                <w:bCs/>
              </w:rPr>
              <w:t xml:space="preserve"> people plans that are aligned with </w:t>
            </w:r>
            <w:r>
              <w:rPr>
                <w:rFonts w:cs="Arial"/>
                <w:bCs/>
              </w:rPr>
              <w:t>business and people strategy.</w:t>
            </w:r>
          </w:p>
          <w:p w14:paraId="086454FC" w14:textId="77777777" w:rsidR="000C1002" w:rsidRDefault="007B149C" w:rsidP="00A831F2">
            <w:pPr>
              <w:numPr>
                <w:ilvl w:val="0"/>
                <w:numId w:val="14"/>
              </w:numPr>
              <w:spacing w:after="0" w:line="240" w:lineRule="auto"/>
              <w:rPr>
                <w:rFonts w:cs="Arial"/>
              </w:rPr>
            </w:pPr>
            <w:r>
              <w:rPr>
                <w:rFonts w:cs="Arial"/>
              </w:rPr>
              <w:lastRenderedPageBreak/>
              <w:t>Experience of using metrics to provide infights and drive actions.</w:t>
            </w:r>
          </w:p>
          <w:p w14:paraId="55246BF3" w14:textId="77777777" w:rsidR="00A831F2" w:rsidRPr="00F27844" w:rsidRDefault="00A831F2" w:rsidP="00A831F2">
            <w:pPr>
              <w:numPr>
                <w:ilvl w:val="0"/>
                <w:numId w:val="14"/>
              </w:numPr>
              <w:spacing w:after="0" w:line="240" w:lineRule="auto"/>
              <w:rPr>
                <w:rFonts w:cs="Arial"/>
              </w:rPr>
            </w:pPr>
            <w:r>
              <w:rPr>
                <w:rFonts w:cs="Arial"/>
                <w:color w:val="000000"/>
              </w:rPr>
              <w:t>T</w:t>
            </w:r>
            <w:r w:rsidRPr="00F27844">
              <w:rPr>
                <w:rFonts w:cs="Arial"/>
                <w:color w:val="000000"/>
              </w:rPr>
              <w:t>rack record of integrating</w:t>
            </w:r>
            <w:r>
              <w:rPr>
                <w:rFonts w:cs="Arial"/>
                <w:color w:val="000000"/>
              </w:rPr>
              <w:t xml:space="preserve"> </w:t>
            </w:r>
            <w:r w:rsidRPr="00F27844">
              <w:rPr>
                <w:rFonts w:cs="Arial"/>
              </w:rPr>
              <w:t>diversity and cultural issues into HR delivery.</w:t>
            </w:r>
          </w:p>
          <w:p w14:paraId="1F72F646" w14:textId="77777777" w:rsidR="00A831F2" w:rsidRPr="00F27844" w:rsidRDefault="00A831F2" w:rsidP="00A831F2">
            <w:pPr>
              <w:spacing w:after="0" w:line="240" w:lineRule="auto"/>
              <w:ind w:left="720"/>
              <w:rPr>
                <w:rFonts w:cs="Arial"/>
              </w:rPr>
            </w:pPr>
          </w:p>
        </w:tc>
        <w:tc>
          <w:tcPr>
            <w:tcW w:w="4819" w:type="dxa"/>
            <w:shd w:val="clear" w:color="auto" w:fill="FFFFFF" w:themeFill="background1"/>
          </w:tcPr>
          <w:p w14:paraId="08CE6F91" w14:textId="77777777" w:rsidR="000C1002" w:rsidRPr="00F27844" w:rsidRDefault="000C1002" w:rsidP="00F27844">
            <w:pPr>
              <w:spacing w:after="0" w:line="240" w:lineRule="auto"/>
              <w:rPr>
                <w:rFonts w:cs="Arial"/>
              </w:rPr>
            </w:pPr>
          </w:p>
        </w:tc>
      </w:tr>
      <w:tr w:rsidR="000C1002" w:rsidRPr="00F27844" w14:paraId="7223389E" w14:textId="77777777" w:rsidTr="6CFFA37D">
        <w:tc>
          <w:tcPr>
            <w:tcW w:w="2087" w:type="dxa"/>
            <w:shd w:val="clear" w:color="auto" w:fill="FFFFFF" w:themeFill="background1"/>
          </w:tcPr>
          <w:p w14:paraId="01F30098" w14:textId="77777777" w:rsidR="000C1002" w:rsidRPr="00F27844" w:rsidRDefault="000C1002" w:rsidP="00F27844">
            <w:pPr>
              <w:pStyle w:val="Quote"/>
              <w:spacing w:after="0" w:line="240" w:lineRule="auto"/>
              <w:rPr>
                <w:rFonts w:cs="Arial"/>
                <w:b/>
              </w:rPr>
            </w:pPr>
            <w:r w:rsidRPr="00F27844">
              <w:rPr>
                <w:rFonts w:cs="Arial"/>
                <w:b/>
              </w:rPr>
              <w:t>SKILLS &amp; ABILITIES</w:t>
            </w:r>
          </w:p>
        </w:tc>
        <w:tc>
          <w:tcPr>
            <w:tcW w:w="6810" w:type="dxa"/>
          </w:tcPr>
          <w:p w14:paraId="1CE0631F" w14:textId="77777777" w:rsidR="007B149C" w:rsidRDefault="007B149C" w:rsidP="007B149C">
            <w:pPr>
              <w:numPr>
                <w:ilvl w:val="0"/>
                <w:numId w:val="10"/>
              </w:numPr>
              <w:spacing w:after="0" w:line="240" w:lineRule="auto"/>
              <w:rPr>
                <w:rFonts w:cs="Arial"/>
              </w:rPr>
            </w:pPr>
            <w:r>
              <w:rPr>
                <w:rFonts w:cs="Arial"/>
              </w:rPr>
              <w:t>Relationship management</w:t>
            </w:r>
            <w:r w:rsidR="00A831F2">
              <w:rPr>
                <w:rFonts w:cs="Arial"/>
              </w:rPr>
              <w:t>.</w:t>
            </w:r>
          </w:p>
          <w:p w14:paraId="0CCBE2D8" w14:textId="77777777" w:rsidR="007B149C" w:rsidRDefault="007B149C" w:rsidP="007B149C">
            <w:pPr>
              <w:numPr>
                <w:ilvl w:val="0"/>
                <w:numId w:val="10"/>
              </w:numPr>
              <w:spacing w:after="0" w:line="240" w:lineRule="auto"/>
              <w:rPr>
                <w:rFonts w:cs="Arial"/>
              </w:rPr>
            </w:pPr>
            <w:r>
              <w:rPr>
                <w:rFonts w:cs="Arial"/>
              </w:rPr>
              <w:t>Commercial approach</w:t>
            </w:r>
            <w:r w:rsidR="00A831F2">
              <w:rPr>
                <w:rFonts w:cs="Arial"/>
              </w:rPr>
              <w:t>.</w:t>
            </w:r>
          </w:p>
          <w:p w14:paraId="4E0851FA" w14:textId="77777777" w:rsidR="007B149C" w:rsidRDefault="007B149C" w:rsidP="007B149C">
            <w:pPr>
              <w:numPr>
                <w:ilvl w:val="0"/>
                <w:numId w:val="10"/>
              </w:numPr>
              <w:spacing w:after="0" w:line="240" w:lineRule="auto"/>
              <w:rPr>
                <w:rFonts w:cs="Arial"/>
              </w:rPr>
            </w:pPr>
            <w:r>
              <w:rPr>
                <w:rFonts w:cs="Arial"/>
              </w:rPr>
              <w:t>Strong customer focus</w:t>
            </w:r>
            <w:r w:rsidR="00A831F2">
              <w:rPr>
                <w:rFonts w:cs="Arial"/>
              </w:rPr>
              <w:t>.</w:t>
            </w:r>
          </w:p>
          <w:p w14:paraId="3F7CCCD4" w14:textId="77777777" w:rsidR="007B149C" w:rsidRPr="00F27844" w:rsidRDefault="007B149C" w:rsidP="007B149C">
            <w:pPr>
              <w:numPr>
                <w:ilvl w:val="0"/>
                <w:numId w:val="10"/>
              </w:numPr>
              <w:spacing w:after="0" w:line="240" w:lineRule="auto"/>
              <w:rPr>
                <w:rFonts w:cs="Arial"/>
                <w:bCs/>
              </w:rPr>
            </w:pPr>
            <w:r w:rsidRPr="00F27844">
              <w:rPr>
                <w:rFonts w:cs="Arial"/>
                <w:bCs/>
              </w:rPr>
              <w:t>Able to connect with and influence operational and senior managers</w:t>
            </w:r>
            <w:r w:rsidR="00A831F2">
              <w:rPr>
                <w:rFonts w:cs="Arial"/>
                <w:bCs/>
              </w:rPr>
              <w:t>.</w:t>
            </w:r>
          </w:p>
          <w:p w14:paraId="20FA4FC0" w14:textId="77777777" w:rsidR="007B149C" w:rsidRPr="00F27844" w:rsidRDefault="007B149C" w:rsidP="007B149C">
            <w:pPr>
              <w:numPr>
                <w:ilvl w:val="0"/>
                <w:numId w:val="10"/>
              </w:numPr>
              <w:spacing w:after="0" w:line="240" w:lineRule="auto"/>
              <w:rPr>
                <w:rFonts w:cs="Arial"/>
                <w:bCs/>
              </w:rPr>
            </w:pPr>
            <w:r w:rsidRPr="00F27844">
              <w:rPr>
                <w:rFonts w:cs="Arial"/>
                <w:bCs/>
              </w:rPr>
              <w:t>Effective at conflict management and resolution</w:t>
            </w:r>
            <w:r w:rsidR="00A831F2">
              <w:rPr>
                <w:rFonts w:cs="Arial"/>
                <w:bCs/>
              </w:rPr>
              <w:t>.</w:t>
            </w:r>
          </w:p>
          <w:p w14:paraId="4163EEC9" w14:textId="77777777" w:rsidR="007B149C" w:rsidRDefault="007B149C" w:rsidP="007B149C">
            <w:pPr>
              <w:numPr>
                <w:ilvl w:val="0"/>
                <w:numId w:val="10"/>
              </w:numPr>
              <w:spacing w:after="0" w:line="240" w:lineRule="auto"/>
              <w:rPr>
                <w:rFonts w:cs="Arial"/>
                <w:bCs/>
              </w:rPr>
            </w:pPr>
            <w:r>
              <w:rPr>
                <w:rFonts w:cs="Arial"/>
                <w:bCs/>
              </w:rPr>
              <w:t xml:space="preserve">Excellent </w:t>
            </w:r>
            <w:r w:rsidRPr="00F27844">
              <w:rPr>
                <w:rFonts w:cs="Arial"/>
                <w:bCs/>
              </w:rPr>
              <w:t>problem-solving skills</w:t>
            </w:r>
            <w:r w:rsidR="00A831F2">
              <w:rPr>
                <w:rFonts w:cs="Arial"/>
                <w:bCs/>
              </w:rPr>
              <w:t>.</w:t>
            </w:r>
          </w:p>
          <w:p w14:paraId="3BD7F851" w14:textId="77777777" w:rsidR="007B149C" w:rsidRDefault="007B149C" w:rsidP="007B149C">
            <w:pPr>
              <w:numPr>
                <w:ilvl w:val="0"/>
                <w:numId w:val="10"/>
              </w:numPr>
              <w:spacing w:after="0" w:line="240" w:lineRule="auto"/>
              <w:rPr>
                <w:rFonts w:cs="Arial"/>
                <w:bCs/>
              </w:rPr>
            </w:pPr>
            <w:r>
              <w:rPr>
                <w:rFonts w:cs="Arial"/>
                <w:bCs/>
              </w:rPr>
              <w:t>Ability to work independently, with minimal supervision</w:t>
            </w:r>
            <w:r w:rsidR="00A831F2">
              <w:rPr>
                <w:rFonts w:cs="Arial"/>
                <w:bCs/>
              </w:rPr>
              <w:t>.</w:t>
            </w:r>
          </w:p>
          <w:p w14:paraId="31293749" w14:textId="77777777" w:rsidR="007B149C" w:rsidRPr="00A831F2" w:rsidRDefault="007B149C" w:rsidP="00A831F2">
            <w:pPr>
              <w:numPr>
                <w:ilvl w:val="0"/>
                <w:numId w:val="10"/>
              </w:numPr>
              <w:spacing w:after="0" w:line="240" w:lineRule="auto"/>
              <w:rPr>
                <w:rFonts w:cs="Arial"/>
                <w:bCs/>
              </w:rPr>
            </w:pPr>
            <w:r>
              <w:rPr>
                <w:rFonts w:cs="Arial"/>
                <w:bCs/>
              </w:rPr>
              <w:t>Proactive</w:t>
            </w:r>
            <w:r w:rsidR="00A831F2">
              <w:rPr>
                <w:rFonts w:cs="Arial"/>
                <w:bCs/>
              </w:rPr>
              <w:t>, p</w:t>
            </w:r>
            <w:r w:rsidRPr="00A831F2">
              <w:rPr>
                <w:rFonts w:cs="Calibri"/>
              </w:rPr>
              <w:t>repared to seek out solutions</w:t>
            </w:r>
            <w:r w:rsidR="00A831F2">
              <w:rPr>
                <w:rFonts w:cs="Calibri"/>
              </w:rPr>
              <w:t>.</w:t>
            </w:r>
          </w:p>
          <w:p w14:paraId="1CC821D5" w14:textId="77777777" w:rsidR="007B149C" w:rsidRPr="007B149C" w:rsidRDefault="007B149C" w:rsidP="007B149C">
            <w:pPr>
              <w:numPr>
                <w:ilvl w:val="0"/>
                <w:numId w:val="10"/>
              </w:numPr>
              <w:spacing w:after="0" w:line="240" w:lineRule="auto"/>
              <w:rPr>
                <w:rFonts w:cs="Arial"/>
              </w:rPr>
            </w:pPr>
            <w:r>
              <w:rPr>
                <w:rFonts w:cs="Arial"/>
                <w:bCs/>
              </w:rPr>
              <w:t>Ability to t</w:t>
            </w:r>
            <w:r w:rsidRPr="00F27844">
              <w:rPr>
                <w:rFonts w:cs="Arial"/>
                <w:bCs/>
              </w:rPr>
              <w:t>ranslate business needs and issues into practical plans and programmes</w:t>
            </w:r>
            <w:r w:rsidR="00A831F2">
              <w:rPr>
                <w:rFonts w:cs="Arial"/>
                <w:bCs/>
              </w:rPr>
              <w:t>.</w:t>
            </w:r>
          </w:p>
          <w:p w14:paraId="27173244" w14:textId="77777777" w:rsidR="007B149C" w:rsidRDefault="007B149C" w:rsidP="007B149C">
            <w:pPr>
              <w:numPr>
                <w:ilvl w:val="0"/>
                <w:numId w:val="10"/>
              </w:numPr>
              <w:spacing w:after="0" w:line="240" w:lineRule="auto"/>
              <w:rPr>
                <w:rFonts w:cs="Arial"/>
              </w:rPr>
            </w:pPr>
            <w:r>
              <w:rPr>
                <w:rFonts w:cs="Arial"/>
              </w:rPr>
              <w:t>Risk management</w:t>
            </w:r>
            <w:r w:rsidR="00A831F2">
              <w:rPr>
                <w:rFonts w:cs="Arial"/>
              </w:rPr>
              <w:t>.</w:t>
            </w:r>
          </w:p>
          <w:p w14:paraId="33F670BA" w14:textId="77777777" w:rsidR="007B149C" w:rsidRDefault="007B149C" w:rsidP="007B149C">
            <w:pPr>
              <w:numPr>
                <w:ilvl w:val="0"/>
                <w:numId w:val="10"/>
              </w:numPr>
              <w:spacing w:after="0" w:line="240" w:lineRule="auto"/>
              <w:rPr>
                <w:rFonts w:cs="Arial"/>
              </w:rPr>
            </w:pPr>
            <w:r>
              <w:rPr>
                <w:rFonts w:cs="Arial"/>
              </w:rPr>
              <w:t>Adaptable and flexible approach</w:t>
            </w:r>
            <w:r w:rsidR="00A831F2">
              <w:rPr>
                <w:rFonts w:cs="Arial"/>
              </w:rPr>
              <w:t>.</w:t>
            </w:r>
          </w:p>
          <w:p w14:paraId="501CC6BA" w14:textId="77777777" w:rsidR="007B149C" w:rsidRDefault="00A831F2" w:rsidP="007B149C">
            <w:pPr>
              <w:numPr>
                <w:ilvl w:val="0"/>
                <w:numId w:val="10"/>
              </w:numPr>
              <w:spacing w:after="0" w:line="240" w:lineRule="auto"/>
              <w:rPr>
                <w:rFonts w:cs="Arial"/>
              </w:rPr>
            </w:pPr>
            <w:r>
              <w:rPr>
                <w:rFonts w:cs="Arial"/>
              </w:rPr>
              <w:t>Can effectively manage volume and conflicting priorities.</w:t>
            </w:r>
          </w:p>
          <w:p w14:paraId="3A29B94F" w14:textId="77777777" w:rsidR="00A831F2" w:rsidRDefault="00A831F2" w:rsidP="007B149C">
            <w:pPr>
              <w:numPr>
                <w:ilvl w:val="0"/>
                <w:numId w:val="10"/>
              </w:numPr>
              <w:spacing w:after="0" w:line="240" w:lineRule="auto"/>
              <w:rPr>
                <w:rFonts w:cs="Arial"/>
              </w:rPr>
            </w:pPr>
            <w:r>
              <w:rPr>
                <w:rFonts w:cs="Arial"/>
              </w:rPr>
              <w:t>Analyse data.</w:t>
            </w:r>
          </w:p>
          <w:p w14:paraId="42B4FE08" w14:textId="77777777" w:rsidR="00A831F2" w:rsidRDefault="00A831F2" w:rsidP="007B149C">
            <w:pPr>
              <w:numPr>
                <w:ilvl w:val="0"/>
                <w:numId w:val="10"/>
              </w:numPr>
              <w:spacing w:after="0" w:line="240" w:lineRule="auto"/>
              <w:rPr>
                <w:rFonts w:cs="Arial"/>
              </w:rPr>
            </w:pPr>
            <w:r>
              <w:rPr>
                <w:rFonts w:cs="Arial"/>
              </w:rPr>
              <w:t>Report writing.</w:t>
            </w:r>
          </w:p>
          <w:p w14:paraId="61CDCEAD" w14:textId="77777777" w:rsidR="000C1002" w:rsidRPr="00F27844" w:rsidRDefault="000C1002" w:rsidP="00A831F2">
            <w:pPr>
              <w:spacing w:after="0" w:line="240" w:lineRule="auto"/>
              <w:ind w:left="720"/>
              <w:rPr>
                <w:rFonts w:cs="Arial"/>
              </w:rPr>
            </w:pPr>
          </w:p>
        </w:tc>
        <w:tc>
          <w:tcPr>
            <w:tcW w:w="4819" w:type="dxa"/>
            <w:shd w:val="clear" w:color="auto" w:fill="FFFFFF" w:themeFill="background1"/>
          </w:tcPr>
          <w:p w14:paraId="6BB9E253" w14:textId="77777777" w:rsidR="000C1002" w:rsidRPr="00F27844" w:rsidRDefault="000C1002" w:rsidP="00F27844">
            <w:pPr>
              <w:spacing w:after="0" w:line="240" w:lineRule="auto"/>
              <w:rPr>
                <w:rFonts w:cs="Arial"/>
              </w:rPr>
            </w:pPr>
            <w:r w:rsidRPr="00F27844">
              <w:rPr>
                <w:rFonts w:cs="Arial"/>
              </w:rPr>
              <w:br/>
            </w:r>
          </w:p>
          <w:p w14:paraId="23DE523C" w14:textId="77777777" w:rsidR="000C1002" w:rsidRPr="00F27844" w:rsidRDefault="000C1002" w:rsidP="00A831F2">
            <w:pPr>
              <w:pStyle w:val="ListParagraph"/>
              <w:spacing w:after="0" w:line="240" w:lineRule="auto"/>
              <w:contextualSpacing/>
              <w:rPr>
                <w:rFonts w:cs="Arial"/>
              </w:rPr>
            </w:pPr>
          </w:p>
        </w:tc>
      </w:tr>
      <w:tr w:rsidR="000C1002" w:rsidRPr="00F27844" w14:paraId="054FF046" w14:textId="77777777" w:rsidTr="6CFFA37D">
        <w:tc>
          <w:tcPr>
            <w:tcW w:w="2087" w:type="dxa"/>
            <w:shd w:val="clear" w:color="auto" w:fill="FFFFFF" w:themeFill="background1"/>
          </w:tcPr>
          <w:p w14:paraId="7BB7639F" w14:textId="77777777" w:rsidR="000C1002" w:rsidRPr="00F27844" w:rsidRDefault="000C1002" w:rsidP="00F27844">
            <w:pPr>
              <w:pStyle w:val="Quote"/>
              <w:spacing w:after="0" w:line="240" w:lineRule="auto"/>
              <w:rPr>
                <w:rFonts w:cs="Arial"/>
                <w:b/>
              </w:rPr>
            </w:pPr>
            <w:r w:rsidRPr="00F27844">
              <w:rPr>
                <w:rFonts w:cs="Arial"/>
                <w:b/>
              </w:rPr>
              <w:t>OTHER</w:t>
            </w:r>
          </w:p>
        </w:tc>
        <w:tc>
          <w:tcPr>
            <w:tcW w:w="6810" w:type="dxa"/>
          </w:tcPr>
          <w:p w14:paraId="0D6845A8" w14:textId="77777777" w:rsidR="00A831F2" w:rsidRDefault="00A831F2" w:rsidP="00A831F2">
            <w:pPr>
              <w:numPr>
                <w:ilvl w:val="0"/>
                <w:numId w:val="16"/>
              </w:numPr>
              <w:spacing w:after="0" w:line="240" w:lineRule="auto"/>
              <w:rPr>
                <w:rFonts w:cs="Arial"/>
                <w:color w:val="000000"/>
              </w:rPr>
            </w:pPr>
            <w:r>
              <w:rPr>
                <w:rFonts w:cs="Arial"/>
                <w:color w:val="000000"/>
              </w:rPr>
              <w:t>Understanding of and commitment to Catch22’s vision.</w:t>
            </w:r>
          </w:p>
          <w:p w14:paraId="762EE036" w14:textId="77777777" w:rsidR="00A831F2" w:rsidRDefault="00A831F2" w:rsidP="00A831F2">
            <w:pPr>
              <w:numPr>
                <w:ilvl w:val="0"/>
                <w:numId w:val="16"/>
              </w:numPr>
              <w:spacing w:after="0" w:line="240" w:lineRule="auto"/>
              <w:rPr>
                <w:rFonts w:cs="Arial"/>
                <w:color w:val="000000"/>
              </w:rPr>
            </w:pPr>
            <w:r w:rsidRPr="006E4C8B">
              <w:rPr>
                <w:rFonts w:cs="Arial"/>
                <w:color w:val="000000"/>
              </w:rPr>
              <w:t>Share Catch22</w:t>
            </w:r>
            <w:r>
              <w:rPr>
                <w:rFonts w:cs="Arial"/>
                <w:color w:val="000000"/>
              </w:rPr>
              <w:t>’s</w:t>
            </w:r>
            <w:r w:rsidRPr="006E4C8B">
              <w:rPr>
                <w:rFonts w:cs="Arial"/>
                <w:color w:val="000000"/>
              </w:rPr>
              <w:t xml:space="preserve"> values</w:t>
            </w:r>
            <w:r>
              <w:rPr>
                <w:rFonts w:cs="Arial"/>
                <w:color w:val="000000"/>
              </w:rPr>
              <w:t>.</w:t>
            </w:r>
          </w:p>
          <w:p w14:paraId="27A16DF9" w14:textId="77777777" w:rsidR="00A831F2" w:rsidRDefault="00A831F2" w:rsidP="00A831F2">
            <w:pPr>
              <w:numPr>
                <w:ilvl w:val="0"/>
                <w:numId w:val="16"/>
              </w:numPr>
              <w:spacing w:after="0" w:line="240" w:lineRule="auto"/>
              <w:rPr>
                <w:rFonts w:cs="Arial"/>
                <w:color w:val="000000"/>
              </w:rPr>
            </w:pPr>
            <w:r w:rsidRPr="003E1FFB">
              <w:rPr>
                <w:rFonts w:cs="Arial"/>
                <w:color w:val="000000"/>
              </w:rPr>
              <w:t xml:space="preserve">Awareness of and commitment to </w:t>
            </w:r>
            <w:r>
              <w:rPr>
                <w:rFonts w:cs="Arial"/>
                <w:color w:val="000000"/>
              </w:rPr>
              <w:t>equality, diversity and inclusion.</w:t>
            </w:r>
          </w:p>
          <w:p w14:paraId="5ED1D980" w14:textId="77777777" w:rsidR="00A831F2" w:rsidRDefault="00A831F2" w:rsidP="00A831F2">
            <w:pPr>
              <w:numPr>
                <w:ilvl w:val="0"/>
                <w:numId w:val="16"/>
              </w:numPr>
              <w:spacing w:after="0" w:line="240" w:lineRule="auto"/>
              <w:rPr>
                <w:rFonts w:cs="Arial"/>
                <w:color w:val="000000"/>
              </w:rPr>
            </w:pPr>
            <w:r w:rsidRPr="003E1FFB">
              <w:rPr>
                <w:rFonts w:cs="Arial"/>
                <w:color w:val="000000"/>
              </w:rPr>
              <w:t xml:space="preserve">Willing to travel </w:t>
            </w:r>
            <w:r>
              <w:rPr>
                <w:rFonts w:cs="Arial"/>
                <w:color w:val="000000"/>
              </w:rPr>
              <w:t xml:space="preserve">nationally </w:t>
            </w:r>
            <w:r w:rsidRPr="003E1FFB">
              <w:rPr>
                <w:rFonts w:cs="Arial"/>
                <w:color w:val="000000"/>
              </w:rPr>
              <w:t>and work flexibly</w:t>
            </w:r>
            <w:r>
              <w:rPr>
                <w:rFonts w:cs="Arial"/>
                <w:color w:val="000000"/>
              </w:rPr>
              <w:t>.</w:t>
            </w:r>
          </w:p>
          <w:p w14:paraId="501E14A8" w14:textId="77777777" w:rsidR="00A831F2" w:rsidRPr="003E1FFB" w:rsidRDefault="00A831F2" w:rsidP="00A831F2">
            <w:pPr>
              <w:numPr>
                <w:ilvl w:val="0"/>
                <w:numId w:val="16"/>
              </w:numPr>
              <w:spacing w:after="0" w:line="240" w:lineRule="auto"/>
              <w:rPr>
                <w:rFonts w:cs="Arial"/>
                <w:color w:val="000000"/>
              </w:rPr>
            </w:pPr>
            <w:r w:rsidRPr="003E1FFB">
              <w:rPr>
                <w:rFonts w:cs="Arial"/>
                <w:color w:val="000000"/>
              </w:rPr>
              <w:t xml:space="preserve">Desire to </w:t>
            </w:r>
            <w:r>
              <w:rPr>
                <w:rFonts w:cs="Arial"/>
                <w:color w:val="000000"/>
              </w:rPr>
              <w:t xml:space="preserve">personally </w:t>
            </w:r>
            <w:r w:rsidRPr="003E1FFB">
              <w:rPr>
                <w:rFonts w:cs="Arial"/>
                <w:color w:val="000000"/>
              </w:rPr>
              <w:t xml:space="preserve">develop and undertake </w:t>
            </w:r>
            <w:r>
              <w:rPr>
                <w:rFonts w:cs="Arial"/>
                <w:color w:val="000000"/>
              </w:rPr>
              <w:t>training.</w:t>
            </w:r>
          </w:p>
          <w:p w14:paraId="52E56223" w14:textId="77777777" w:rsidR="000C1002" w:rsidRPr="00F27844" w:rsidRDefault="000C1002" w:rsidP="00A831F2">
            <w:pPr>
              <w:spacing w:after="0" w:line="240" w:lineRule="auto"/>
              <w:ind w:left="720"/>
              <w:rPr>
                <w:rFonts w:cs="Arial"/>
              </w:rPr>
            </w:pPr>
          </w:p>
        </w:tc>
        <w:tc>
          <w:tcPr>
            <w:tcW w:w="4819" w:type="dxa"/>
            <w:shd w:val="clear" w:color="auto" w:fill="FFFFFF" w:themeFill="background1"/>
          </w:tcPr>
          <w:p w14:paraId="07547A01" w14:textId="77777777" w:rsidR="000C1002" w:rsidRPr="00F27844" w:rsidRDefault="000C1002" w:rsidP="00F27844">
            <w:pPr>
              <w:spacing w:after="0" w:line="240" w:lineRule="auto"/>
              <w:rPr>
                <w:rFonts w:cs="Arial"/>
              </w:rPr>
            </w:pPr>
          </w:p>
        </w:tc>
      </w:tr>
    </w:tbl>
    <w:p w14:paraId="5043CB0F" w14:textId="77777777" w:rsidR="00B87C51" w:rsidRPr="00F27844" w:rsidRDefault="00B87C51" w:rsidP="00F27844">
      <w:pPr>
        <w:spacing w:after="0" w:line="240" w:lineRule="auto"/>
        <w:rPr>
          <w:rFonts w:cs="Arial"/>
        </w:rPr>
      </w:pPr>
    </w:p>
    <w:p w14:paraId="07459315" w14:textId="77777777" w:rsidR="00454722" w:rsidRPr="00F27844" w:rsidRDefault="00454722" w:rsidP="00F27844">
      <w:pPr>
        <w:spacing w:after="0" w:line="240" w:lineRule="auto"/>
        <w:rPr>
          <w:rFonts w:cs="Arial"/>
        </w:rPr>
      </w:pPr>
    </w:p>
    <w:sectPr w:rsidR="00454722" w:rsidRPr="00F27844" w:rsidSect="00642F7A">
      <w:headerReference w:type="default" r:id="rId19"/>
      <w:footerReference w:type="even" r:id="rId20"/>
      <w:footerReference w:type="default" r:id="rId21"/>
      <w:footerReference w:type="first" r:id="rId22"/>
      <w:pgSz w:w="16838" w:h="11906" w:orient="landscape" w:code="9"/>
      <w:pgMar w:top="1702" w:right="1701" w:bottom="1440" w:left="1440" w:header="1191"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610EB" w14:textId="77777777" w:rsidR="007B52E0" w:rsidRDefault="007B52E0" w:rsidP="00E3351B">
      <w:pPr>
        <w:spacing w:after="0" w:line="240" w:lineRule="auto"/>
      </w:pPr>
      <w:r>
        <w:separator/>
      </w:r>
    </w:p>
  </w:endnote>
  <w:endnote w:type="continuationSeparator" w:id="0">
    <w:p w14:paraId="637805D2" w14:textId="77777777" w:rsidR="007B52E0" w:rsidRDefault="007B52E0" w:rsidP="00E33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F7A9A" w14:textId="1E0B6B68" w:rsidR="001F2419" w:rsidRDefault="001F2419">
    <w:pPr>
      <w:pStyle w:val="Footer"/>
    </w:pPr>
    <w:r>
      <w:rPr>
        <w:noProof/>
      </w:rPr>
      <mc:AlternateContent>
        <mc:Choice Requires="wps">
          <w:drawing>
            <wp:anchor distT="0" distB="0" distL="0" distR="0" simplePos="0" relativeHeight="251660800" behindDoc="0" locked="0" layoutInCell="1" allowOverlap="1" wp14:anchorId="37243D8A" wp14:editId="67B3EB89">
              <wp:simplePos x="635" y="635"/>
              <wp:positionH relativeFrom="page">
                <wp:align>left</wp:align>
              </wp:positionH>
              <wp:positionV relativeFrom="page">
                <wp:align>bottom</wp:align>
              </wp:positionV>
              <wp:extent cx="443865" cy="443865"/>
              <wp:effectExtent l="0" t="0" r="3175" b="0"/>
              <wp:wrapNone/>
              <wp:docPr id="5" name="Text Box 5"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648E7A" w14:textId="64BAA760" w:rsidR="001F2419" w:rsidRPr="001F2419" w:rsidRDefault="001F2419" w:rsidP="001F2419">
                          <w:pPr>
                            <w:spacing w:after="0"/>
                            <w:rPr>
                              <w:rFonts w:ascii="Calibri" w:hAnsi="Calibri" w:cs="Calibri"/>
                              <w:noProof/>
                              <w:color w:val="000000"/>
                              <w:sz w:val="20"/>
                              <w:szCs w:val="20"/>
                            </w:rPr>
                          </w:pPr>
                          <w:r w:rsidRPr="001F2419">
                            <w:rPr>
                              <w:rFonts w:ascii="Calibri" w:hAnsi="Calibri" w:cs="Calibri"/>
                              <w:noProof/>
                              <w:color w:val="000000"/>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7243D8A" id="_x0000_t202" coordsize="21600,21600" o:spt="202" path="m,l,21600r21600,l21600,xe">
              <v:stroke joinstyle="miter"/>
              <v:path gradientshapeok="t" o:connecttype="rect"/>
            </v:shapetype>
            <v:shape id="Text Box 5" o:spid="_x0000_s1026" type="#_x0000_t202" alt="Classification : Official" style="position:absolute;margin-left:0;margin-top:0;width:34.95pt;height:34.95pt;z-index:25166080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18648E7A" w14:textId="64BAA760" w:rsidR="001F2419" w:rsidRPr="001F2419" w:rsidRDefault="001F2419" w:rsidP="001F2419">
                    <w:pPr>
                      <w:spacing w:after="0"/>
                      <w:rPr>
                        <w:rFonts w:ascii="Calibri" w:hAnsi="Calibri" w:cs="Calibri"/>
                        <w:noProof/>
                        <w:color w:val="000000"/>
                        <w:sz w:val="20"/>
                        <w:szCs w:val="20"/>
                      </w:rPr>
                    </w:pPr>
                    <w:r w:rsidRPr="001F2419">
                      <w:rPr>
                        <w:rFonts w:ascii="Calibri" w:hAnsi="Calibri" w:cs="Calibri"/>
                        <w:noProof/>
                        <w:color w:val="000000"/>
                        <w:sz w:val="20"/>
                        <w:szCs w:val="20"/>
                      </w:rPr>
                      <w:t>Classification : 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5D9E0" w14:textId="00B7AEFC" w:rsidR="00931976" w:rsidRDefault="001F2419">
    <w:pPr>
      <w:pStyle w:val="Footer"/>
      <w:rPr>
        <w:rFonts w:ascii="Tahoma" w:hAnsi="Tahoma" w:cs="Tahoma"/>
        <w:b/>
        <w:bCs/>
      </w:rPr>
    </w:pPr>
    <w:r>
      <w:rPr>
        <w:rFonts w:ascii="Tahoma" w:hAnsi="Tahoma" w:cs="Tahoma"/>
        <w:b/>
        <w:bCs/>
        <w:noProof/>
        <w:sz w:val="20"/>
        <w:lang w:val="en-US"/>
      </w:rPr>
      <mc:AlternateContent>
        <mc:Choice Requires="wps">
          <w:drawing>
            <wp:anchor distT="0" distB="0" distL="0" distR="0" simplePos="0" relativeHeight="251661824" behindDoc="0" locked="0" layoutInCell="1" allowOverlap="1" wp14:anchorId="21C0B485" wp14:editId="637E642A">
              <wp:simplePos x="635" y="635"/>
              <wp:positionH relativeFrom="page">
                <wp:align>left</wp:align>
              </wp:positionH>
              <wp:positionV relativeFrom="page">
                <wp:align>bottom</wp:align>
              </wp:positionV>
              <wp:extent cx="443865" cy="443865"/>
              <wp:effectExtent l="0" t="0" r="3175" b="0"/>
              <wp:wrapNone/>
              <wp:docPr id="6" name="Text Box 6"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97DD41" w14:textId="1E0FE985" w:rsidR="001F2419" w:rsidRPr="001F2419" w:rsidRDefault="001F2419" w:rsidP="001F2419">
                          <w:pPr>
                            <w:spacing w:after="0"/>
                            <w:rPr>
                              <w:rFonts w:ascii="Calibri" w:hAnsi="Calibri" w:cs="Calibri"/>
                              <w:noProof/>
                              <w:color w:val="000000"/>
                              <w:sz w:val="20"/>
                              <w:szCs w:val="20"/>
                            </w:rPr>
                          </w:pPr>
                          <w:r w:rsidRPr="001F2419">
                            <w:rPr>
                              <w:rFonts w:ascii="Calibri" w:hAnsi="Calibri" w:cs="Calibri"/>
                              <w:noProof/>
                              <w:color w:val="000000"/>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1C0B485" id="_x0000_t202" coordsize="21600,21600" o:spt="202" path="m,l,21600r21600,l21600,xe">
              <v:stroke joinstyle="miter"/>
              <v:path gradientshapeok="t" o:connecttype="rect"/>
            </v:shapetype>
            <v:shape id="Text Box 6" o:spid="_x0000_s1027" type="#_x0000_t202" alt="Classification : Official" style="position:absolute;margin-left:0;margin-top:0;width:34.95pt;height:34.95pt;z-index:25166182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3597DD41" w14:textId="1E0FE985" w:rsidR="001F2419" w:rsidRPr="001F2419" w:rsidRDefault="001F2419" w:rsidP="001F2419">
                    <w:pPr>
                      <w:spacing w:after="0"/>
                      <w:rPr>
                        <w:rFonts w:ascii="Calibri" w:hAnsi="Calibri" w:cs="Calibri"/>
                        <w:noProof/>
                        <w:color w:val="000000"/>
                        <w:sz w:val="20"/>
                        <w:szCs w:val="20"/>
                      </w:rPr>
                    </w:pPr>
                    <w:r w:rsidRPr="001F2419">
                      <w:rPr>
                        <w:rFonts w:ascii="Calibri" w:hAnsi="Calibri" w:cs="Calibri"/>
                        <w:noProof/>
                        <w:color w:val="000000"/>
                        <w:sz w:val="20"/>
                        <w:szCs w:val="20"/>
                      </w:rPr>
                      <w:t>Classification : Official</w:t>
                    </w:r>
                  </w:p>
                </w:txbxContent>
              </v:textbox>
              <w10:wrap anchorx="page" anchory="page"/>
            </v:shape>
          </w:pict>
        </mc:Fallback>
      </mc:AlternateContent>
    </w:r>
    <w:r w:rsidR="00BD3466">
      <w:rPr>
        <w:rFonts w:ascii="Tahoma" w:hAnsi="Tahoma" w:cs="Tahoma"/>
        <w:b/>
        <w:bCs/>
        <w:noProof/>
        <w:sz w:val="20"/>
        <w:lang w:val="en-US"/>
      </w:rPr>
      <mc:AlternateContent>
        <mc:Choice Requires="wps">
          <w:drawing>
            <wp:anchor distT="0" distB="0" distL="114300" distR="114300" simplePos="0" relativeHeight="251658752" behindDoc="0" locked="0" layoutInCell="1" allowOverlap="1" wp14:anchorId="0B80EAFB" wp14:editId="07777777">
              <wp:simplePos x="0" y="0"/>
              <wp:positionH relativeFrom="column">
                <wp:posOffset>-62865</wp:posOffset>
              </wp:positionH>
              <wp:positionV relativeFrom="paragraph">
                <wp:posOffset>70485</wp:posOffset>
              </wp:positionV>
              <wp:extent cx="5829300" cy="0"/>
              <wp:effectExtent l="13335" t="13335" r="5715" b="571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A16151"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5.55pt" to="454.0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"/>
          </w:pict>
        </mc:Fallback>
      </mc:AlternateContent>
    </w:r>
  </w:p>
  <w:p w14:paraId="144A5D23" w14:textId="77777777" w:rsidR="00931976" w:rsidRDefault="00931976">
    <w:pPr>
      <w:pStyle w:val="Footer"/>
      <w:rPr>
        <w:rFonts w:ascii="Tahoma" w:hAnsi="Tahoma" w:cs="Tahoma"/>
        <w:b/>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5CE13" w14:textId="63A3A2A7" w:rsidR="001F2419" w:rsidRDefault="001F2419">
    <w:pPr>
      <w:pStyle w:val="Footer"/>
    </w:pPr>
    <w:r>
      <w:rPr>
        <w:noProof/>
      </w:rPr>
      <mc:AlternateContent>
        <mc:Choice Requires="wps">
          <w:drawing>
            <wp:anchor distT="0" distB="0" distL="0" distR="0" simplePos="0" relativeHeight="251659776" behindDoc="0" locked="0" layoutInCell="1" allowOverlap="1" wp14:anchorId="17A3C4ED" wp14:editId="14813791">
              <wp:simplePos x="635" y="635"/>
              <wp:positionH relativeFrom="page">
                <wp:align>left</wp:align>
              </wp:positionH>
              <wp:positionV relativeFrom="page">
                <wp:align>bottom</wp:align>
              </wp:positionV>
              <wp:extent cx="443865" cy="443865"/>
              <wp:effectExtent l="0" t="0" r="3175" b="0"/>
              <wp:wrapNone/>
              <wp:docPr id="4" name="Text Box 4"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AAFC53" w14:textId="279EDC96" w:rsidR="001F2419" w:rsidRPr="001F2419" w:rsidRDefault="001F2419" w:rsidP="001F2419">
                          <w:pPr>
                            <w:spacing w:after="0"/>
                            <w:rPr>
                              <w:rFonts w:ascii="Calibri" w:hAnsi="Calibri" w:cs="Calibri"/>
                              <w:noProof/>
                              <w:color w:val="000000"/>
                              <w:sz w:val="20"/>
                              <w:szCs w:val="20"/>
                            </w:rPr>
                          </w:pPr>
                          <w:r w:rsidRPr="001F2419">
                            <w:rPr>
                              <w:rFonts w:ascii="Calibri" w:hAnsi="Calibri" w:cs="Calibri"/>
                              <w:noProof/>
                              <w:color w:val="000000"/>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7A3C4ED" id="_x0000_t202" coordsize="21600,21600" o:spt="202" path="m,l,21600r21600,l21600,xe">
              <v:stroke joinstyle="miter"/>
              <v:path gradientshapeok="t" o:connecttype="rect"/>
            </v:shapetype>
            <v:shape id="Text Box 4" o:spid="_x0000_s1028" type="#_x0000_t202" alt="Classification : Official" style="position:absolute;margin-left:0;margin-top:0;width:34.95pt;height:34.95pt;z-index:25165977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51AAFC53" w14:textId="279EDC96" w:rsidR="001F2419" w:rsidRPr="001F2419" w:rsidRDefault="001F2419" w:rsidP="001F2419">
                    <w:pPr>
                      <w:spacing w:after="0"/>
                      <w:rPr>
                        <w:rFonts w:ascii="Calibri" w:hAnsi="Calibri" w:cs="Calibri"/>
                        <w:noProof/>
                        <w:color w:val="000000"/>
                        <w:sz w:val="20"/>
                        <w:szCs w:val="20"/>
                      </w:rPr>
                    </w:pPr>
                    <w:r w:rsidRPr="001F2419">
                      <w:rPr>
                        <w:rFonts w:ascii="Calibri" w:hAnsi="Calibri" w:cs="Calibri"/>
                        <w:noProof/>
                        <w:color w:val="000000"/>
                        <w:sz w:val="20"/>
                        <w:szCs w:val="20"/>
                      </w:rPr>
                      <w:t>Classification : 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C633" w14:textId="19069A0D" w:rsidR="001F2419" w:rsidRDefault="001F2419">
    <w:pPr>
      <w:pStyle w:val="Footer"/>
    </w:pPr>
    <w:r>
      <w:rPr>
        <w:noProof/>
      </w:rPr>
      <mc:AlternateContent>
        <mc:Choice Requires="wps">
          <w:drawing>
            <wp:anchor distT="0" distB="0" distL="0" distR="0" simplePos="0" relativeHeight="251663872" behindDoc="0" locked="0" layoutInCell="1" allowOverlap="1" wp14:anchorId="2D50A35D" wp14:editId="09ED4148">
              <wp:simplePos x="635" y="635"/>
              <wp:positionH relativeFrom="page">
                <wp:align>left</wp:align>
              </wp:positionH>
              <wp:positionV relativeFrom="page">
                <wp:align>bottom</wp:align>
              </wp:positionV>
              <wp:extent cx="443865" cy="443865"/>
              <wp:effectExtent l="0" t="0" r="3175" b="0"/>
              <wp:wrapNone/>
              <wp:docPr id="8" name="Text Box 8"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1BBACE" w14:textId="4FDA6F50" w:rsidR="001F2419" w:rsidRPr="001F2419" w:rsidRDefault="001F2419" w:rsidP="001F2419">
                          <w:pPr>
                            <w:spacing w:after="0"/>
                            <w:rPr>
                              <w:rFonts w:ascii="Calibri" w:hAnsi="Calibri" w:cs="Calibri"/>
                              <w:noProof/>
                              <w:color w:val="000000"/>
                              <w:sz w:val="20"/>
                              <w:szCs w:val="20"/>
                            </w:rPr>
                          </w:pPr>
                          <w:r w:rsidRPr="001F2419">
                            <w:rPr>
                              <w:rFonts w:ascii="Calibri" w:hAnsi="Calibri" w:cs="Calibri"/>
                              <w:noProof/>
                              <w:color w:val="000000"/>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D50A35D" id="_x0000_t202" coordsize="21600,21600" o:spt="202" path="m,l,21600r21600,l21600,xe">
              <v:stroke joinstyle="miter"/>
              <v:path gradientshapeok="t" o:connecttype="rect"/>
            </v:shapetype>
            <v:shape id="Text Box 8" o:spid="_x0000_s1029" type="#_x0000_t202" alt="Classification : Official" style="position:absolute;margin-left:0;margin-top:0;width:34.95pt;height:34.95pt;z-index:25166387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711BBACE" w14:textId="4FDA6F50" w:rsidR="001F2419" w:rsidRPr="001F2419" w:rsidRDefault="001F2419" w:rsidP="001F2419">
                    <w:pPr>
                      <w:spacing w:after="0"/>
                      <w:rPr>
                        <w:rFonts w:ascii="Calibri" w:hAnsi="Calibri" w:cs="Calibri"/>
                        <w:noProof/>
                        <w:color w:val="000000"/>
                        <w:sz w:val="20"/>
                        <w:szCs w:val="20"/>
                      </w:rPr>
                    </w:pPr>
                    <w:r w:rsidRPr="001F2419">
                      <w:rPr>
                        <w:rFonts w:ascii="Calibri" w:hAnsi="Calibri" w:cs="Calibri"/>
                        <w:noProof/>
                        <w:color w:val="000000"/>
                        <w:sz w:val="20"/>
                        <w:szCs w:val="20"/>
                      </w:rPr>
                      <w:t>Classification : 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40C21" w14:textId="1338D04A" w:rsidR="001F2419" w:rsidRDefault="001F2419">
    <w:pPr>
      <w:pStyle w:val="Footer"/>
    </w:pPr>
    <w:r>
      <w:rPr>
        <w:noProof/>
      </w:rPr>
      <mc:AlternateContent>
        <mc:Choice Requires="wps">
          <w:drawing>
            <wp:anchor distT="0" distB="0" distL="0" distR="0" simplePos="0" relativeHeight="251664896" behindDoc="0" locked="0" layoutInCell="1" allowOverlap="1" wp14:anchorId="059B5890" wp14:editId="217BE66D">
              <wp:simplePos x="635" y="635"/>
              <wp:positionH relativeFrom="page">
                <wp:align>left</wp:align>
              </wp:positionH>
              <wp:positionV relativeFrom="page">
                <wp:align>bottom</wp:align>
              </wp:positionV>
              <wp:extent cx="443865" cy="443865"/>
              <wp:effectExtent l="0" t="0" r="3175" b="0"/>
              <wp:wrapNone/>
              <wp:docPr id="9" name="Text Box 9"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7A5A88" w14:textId="2FEFE6F4" w:rsidR="001F2419" w:rsidRPr="001F2419" w:rsidRDefault="001F2419" w:rsidP="001F2419">
                          <w:pPr>
                            <w:spacing w:after="0"/>
                            <w:rPr>
                              <w:rFonts w:ascii="Calibri" w:hAnsi="Calibri" w:cs="Calibri"/>
                              <w:noProof/>
                              <w:color w:val="000000"/>
                              <w:sz w:val="20"/>
                              <w:szCs w:val="20"/>
                            </w:rPr>
                          </w:pPr>
                          <w:r w:rsidRPr="001F2419">
                            <w:rPr>
                              <w:rFonts w:ascii="Calibri" w:hAnsi="Calibri" w:cs="Calibri"/>
                              <w:noProof/>
                              <w:color w:val="000000"/>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59B5890" id="_x0000_t202" coordsize="21600,21600" o:spt="202" path="m,l,21600r21600,l21600,xe">
              <v:stroke joinstyle="miter"/>
              <v:path gradientshapeok="t" o:connecttype="rect"/>
            </v:shapetype>
            <v:shape id="Text Box 9" o:spid="_x0000_s1030" type="#_x0000_t202" alt="Classification : Official" style="position:absolute;margin-left:0;margin-top:0;width:34.95pt;height:34.95pt;z-index:25166489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DR6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QVFh+730N1xqEc9Pv2lm8aLL1lPrwwhwvGOVC04RkP&#10;qaAtKQyIkhrcj7/ZYzzyjl5KWhRMSQ0qmhL1zeA+Zot5nkeBpRsCN4J9AtO7fBH95qgfALU4xWdh&#10;eYIxOKgRSgf6DTW9jtXQxQzHmiXdj/Ah9PLFN8HFep2CUEuWha3ZWR5TR84ioa/dG3N2YD3gup5g&#10;lBQr3pHfx8Y/vV0fA64gbSby27M50I46TLsd3kwU+q/3FHV92aufAA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hIw0eg8CAAAhBAAA&#10;DgAAAAAAAAAAAAAAAAAuAgAAZHJzL2Uyb0RvYy54bWxQSwECLQAUAAYACAAAACEA2G08/tcAAAAD&#10;AQAADwAAAAAAAAAAAAAAAABpBAAAZHJzL2Rvd25yZXYueG1sUEsFBgAAAAAEAAQA8wAAAG0FAAAA&#10;AA==&#10;" filled="f" stroked="f">
              <v:textbox style="mso-fit-shape-to-text:t" inset="20pt,0,0,15pt">
                <w:txbxContent>
                  <w:p w14:paraId="4B7A5A88" w14:textId="2FEFE6F4" w:rsidR="001F2419" w:rsidRPr="001F2419" w:rsidRDefault="001F2419" w:rsidP="001F2419">
                    <w:pPr>
                      <w:spacing w:after="0"/>
                      <w:rPr>
                        <w:rFonts w:ascii="Calibri" w:hAnsi="Calibri" w:cs="Calibri"/>
                        <w:noProof/>
                        <w:color w:val="000000"/>
                        <w:sz w:val="20"/>
                        <w:szCs w:val="20"/>
                      </w:rPr>
                    </w:pPr>
                    <w:r w:rsidRPr="001F2419">
                      <w:rPr>
                        <w:rFonts w:ascii="Calibri" w:hAnsi="Calibri" w:cs="Calibri"/>
                        <w:noProof/>
                        <w:color w:val="000000"/>
                        <w:sz w:val="20"/>
                        <w:szCs w:val="20"/>
                      </w:rPr>
                      <w:t>Classification : 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52666" w14:textId="1611A715" w:rsidR="001F2419" w:rsidRDefault="001F2419">
    <w:pPr>
      <w:pStyle w:val="Footer"/>
    </w:pPr>
    <w:r>
      <w:rPr>
        <w:noProof/>
      </w:rPr>
      <mc:AlternateContent>
        <mc:Choice Requires="wps">
          <w:drawing>
            <wp:anchor distT="0" distB="0" distL="0" distR="0" simplePos="0" relativeHeight="251662848" behindDoc="0" locked="0" layoutInCell="1" allowOverlap="1" wp14:anchorId="3E437E8F" wp14:editId="4EABBF00">
              <wp:simplePos x="635" y="635"/>
              <wp:positionH relativeFrom="page">
                <wp:align>left</wp:align>
              </wp:positionH>
              <wp:positionV relativeFrom="page">
                <wp:align>bottom</wp:align>
              </wp:positionV>
              <wp:extent cx="443865" cy="443865"/>
              <wp:effectExtent l="0" t="0" r="3175" b="0"/>
              <wp:wrapNone/>
              <wp:docPr id="7" name="Text Box 7"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E5B91F" w14:textId="4DFBC46F" w:rsidR="001F2419" w:rsidRPr="001F2419" w:rsidRDefault="001F2419" w:rsidP="001F2419">
                          <w:pPr>
                            <w:spacing w:after="0"/>
                            <w:rPr>
                              <w:rFonts w:ascii="Calibri" w:hAnsi="Calibri" w:cs="Calibri"/>
                              <w:noProof/>
                              <w:color w:val="000000"/>
                              <w:sz w:val="20"/>
                              <w:szCs w:val="20"/>
                            </w:rPr>
                          </w:pPr>
                          <w:r w:rsidRPr="001F2419">
                            <w:rPr>
                              <w:rFonts w:ascii="Calibri" w:hAnsi="Calibri" w:cs="Calibri"/>
                              <w:noProof/>
                              <w:color w:val="000000"/>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E437E8F" id="_x0000_t202" coordsize="21600,21600" o:spt="202" path="m,l,21600r21600,l21600,xe">
              <v:stroke joinstyle="miter"/>
              <v:path gradientshapeok="t" o:connecttype="rect"/>
            </v:shapetype>
            <v:shape id="Text Box 7" o:spid="_x0000_s1031" type="#_x0000_t202" alt="Classification : Official" style="position:absolute;margin-left:0;margin-top:0;width:34.95pt;height:34.95pt;z-index:25166284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7EE5B91F" w14:textId="4DFBC46F" w:rsidR="001F2419" w:rsidRPr="001F2419" w:rsidRDefault="001F2419" w:rsidP="001F2419">
                    <w:pPr>
                      <w:spacing w:after="0"/>
                      <w:rPr>
                        <w:rFonts w:ascii="Calibri" w:hAnsi="Calibri" w:cs="Calibri"/>
                        <w:noProof/>
                        <w:color w:val="000000"/>
                        <w:sz w:val="20"/>
                        <w:szCs w:val="20"/>
                      </w:rPr>
                    </w:pPr>
                    <w:r w:rsidRPr="001F2419">
                      <w:rPr>
                        <w:rFonts w:ascii="Calibri" w:hAnsi="Calibri" w:cs="Calibri"/>
                        <w:noProof/>
                        <w:color w:val="000000"/>
                        <w:sz w:val="20"/>
                        <w:szCs w:val="20"/>
                      </w:rPr>
                      <w:t>Classification : 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10A29" w14:textId="10A577FC" w:rsidR="001F2419" w:rsidRDefault="001F2419">
    <w:pPr>
      <w:pStyle w:val="Footer"/>
    </w:pPr>
    <w:r>
      <w:rPr>
        <w:noProof/>
      </w:rPr>
      <mc:AlternateContent>
        <mc:Choice Requires="wps">
          <w:drawing>
            <wp:anchor distT="0" distB="0" distL="0" distR="0" simplePos="0" relativeHeight="251666944" behindDoc="0" locked="0" layoutInCell="1" allowOverlap="1" wp14:anchorId="36F8A895" wp14:editId="365AA83D">
              <wp:simplePos x="635" y="635"/>
              <wp:positionH relativeFrom="page">
                <wp:align>left</wp:align>
              </wp:positionH>
              <wp:positionV relativeFrom="page">
                <wp:align>bottom</wp:align>
              </wp:positionV>
              <wp:extent cx="443865" cy="443865"/>
              <wp:effectExtent l="0" t="0" r="3175" b="0"/>
              <wp:wrapNone/>
              <wp:docPr id="11" name="Text Box 11"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7FEC3F" w14:textId="2196EEFA" w:rsidR="001F2419" w:rsidRPr="001F2419" w:rsidRDefault="001F2419" w:rsidP="001F2419">
                          <w:pPr>
                            <w:spacing w:after="0"/>
                            <w:rPr>
                              <w:rFonts w:ascii="Calibri" w:hAnsi="Calibri" w:cs="Calibri"/>
                              <w:noProof/>
                              <w:color w:val="000000"/>
                              <w:sz w:val="20"/>
                              <w:szCs w:val="20"/>
                            </w:rPr>
                          </w:pPr>
                          <w:r w:rsidRPr="001F2419">
                            <w:rPr>
                              <w:rFonts w:ascii="Calibri" w:hAnsi="Calibri" w:cs="Calibri"/>
                              <w:noProof/>
                              <w:color w:val="000000"/>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6F8A895" id="_x0000_t202" coordsize="21600,21600" o:spt="202" path="m,l,21600r21600,l21600,xe">
              <v:stroke joinstyle="miter"/>
              <v:path gradientshapeok="t" o:connecttype="rect"/>
            </v:shapetype>
            <v:shape id="Text Box 11" o:spid="_x0000_s1032" type="#_x0000_t202" alt="Classification : Official" style="position:absolute;margin-left:0;margin-top:0;width:34.95pt;height:34.95pt;z-index:2516669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CWVRrAQAgAAIQQA&#10;AA4AAAAAAAAAAAAAAAAALgIAAGRycy9lMm9Eb2MueG1sUEsBAi0AFAAGAAgAAAAhANhtPP7XAAAA&#10;AwEAAA8AAAAAAAAAAAAAAAAAagQAAGRycy9kb3ducmV2LnhtbFBLBQYAAAAABAAEAPMAAABuBQAA&#10;AAA=&#10;" filled="f" stroked="f">
              <v:textbox style="mso-fit-shape-to-text:t" inset="20pt,0,0,15pt">
                <w:txbxContent>
                  <w:p w14:paraId="177FEC3F" w14:textId="2196EEFA" w:rsidR="001F2419" w:rsidRPr="001F2419" w:rsidRDefault="001F2419" w:rsidP="001F2419">
                    <w:pPr>
                      <w:spacing w:after="0"/>
                      <w:rPr>
                        <w:rFonts w:ascii="Calibri" w:hAnsi="Calibri" w:cs="Calibri"/>
                        <w:noProof/>
                        <w:color w:val="000000"/>
                        <w:sz w:val="20"/>
                        <w:szCs w:val="20"/>
                      </w:rPr>
                    </w:pPr>
                    <w:r w:rsidRPr="001F2419">
                      <w:rPr>
                        <w:rFonts w:ascii="Calibri" w:hAnsi="Calibri" w:cs="Calibri"/>
                        <w:noProof/>
                        <w:color w:val="000000"/>
                        <w:sz w:val="20"/>
                        <w:szCs w:val="20"/>
                      </w:rPr>
                      <w:t>Classification : 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05CF5" w14:textId="04E8EDDD" w:rsidR="001F2419" w:rsidRDefault="001F2419">
    <w:pPr>
      <w:pStyle w:val="Footer"/>
    </w:pPr>
    <w:r>
      <w:rPr>
        <w:noProof/>
      </w:rPr>
      <mc:AlternateContent>
        <mc:Choice Requires="wps">
          <w:drawing>
            <wp:anchor distT="0" distB="0" distL="0" distR="0" simplePos="0" relativeHeight="251667968" behindDoc="0" locked="0" layoutInCell="1" allowOverlap="1" wp14:anchorId="76F9DF72" wp14:editId="5BECC2C0">
              <wp:simplePos x="635" y="635"/>
              <wp:positionH relativeFrom="page">
                <wp:align>left</wp:align>
              </wp:positionH>
              <wp:positionV relativeFrom="page">
                <wp:align>bottom</wp:align>
              </wp:positionV>
              <wp:extent cx="443865" cy="443865"/>
              <wp:effectExtent l="0" t="0" r="3175" b="0"/>
              <wp:wrapNone/>
              <wp:docPr id="12" name="Text Box 12"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2FBABD" w14:textId="571BADF0" w:rsidR="001F2419" w:rsidRPr="001F2419" w:rsidRDefault="001F2419" w:rsidP="001F2419">
                          <w:pPr>
                            <w:spacing w:after="0"/>
                            <w:rPr>
                              <w:rFonts w:ascii="Calibri" w:hAnsi="Calibri" w:cs="Calibri"/>
                              <w:noProof/>
                              <w:color w:val="000000"/>
                              <w:sz w:val="20"/>
                              <w:szCs w:val="20"/>
                            </w:rPr>
                          </w:pPr>
                          <w:r w:rsidRPr="001F2419">
                            <w:rPr>
                              <w:rFonts w:ascii="Calibri" w:hAnsi="Calibri" w:cs="Calibri"/>
                              <w:noProof/>
                              <w:color w:val="000000"/>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6F9DF72" id="_x0000_t202" coordsize="21600,21600" o:spt="202" path="m,l,21600r21600,l21600,xe">
              <v:stroke joinstyle="miter"/>
              <v:path gradientshapeok="t" o:connecttype="rect"/>
            </v:shapetype>
            <v:shape id="Text Box 12" o:spid="_x0000_s1033" type="#_x0000_t202" alt="Classification : Official" style="position:absolute;margin-left:0;margin-top:0;width:34.95pt;height:34.95pt;z-index:25166796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UaxzgQAgAAIQQA&#10;AA4AAAAAAAAAAAAAAAAALgIAAGRycy9lMm9Eb2MueG1sUEsBAi0AFAAGAAgAAAAhANhtPP7XAAAA&#10;AwEAAA8AAAAAAAAAAAAAAAAAagQAAGRycy9kb3ducmV2LnhtbFBLBQYAAAAABAAEAPMAAABuBQAA&#10;AAA=&#10;" filled="f" stroked="f">
              <v:textbox style="mso-fit-shape-to-text:t" inset="20pt,0,0,15pt">
                <w:txbxContent>
                  <w:p w14:paraId="192FBABD" w14:textId="571BADF0" w:rsidR="001F2419" w:rsidRPr="001F2419" w:rsidRDefault="001F2419" w:rsidP="001F2419">
                    <w:pPr>
                      <w:spacing w:after="0"/>
                      <w:rPr>
                        <w:rFonts w:ascii="Calibri" w:hAnsi="Calibri" w:cs="Calibri"/>
                        <w:noProof/>
                        <w:color w:val="000000"/>
                        <w:sz w:val="20"/>
                        <w:szCs w:val="20"/>
                      </w:rPr>
                    </w:pPr>
                    <w:r w:rsidRPr="001F2419">
                      <w:rPr>
                        <w:rFonts w:ascii="Calibri" w:hAnsi="Calibri" w:cs="Calibri"/>
                        <w:noProof/>
                        <w:color w:val="000000"/>
                        <w:sz w:val="20"/>
                        <w:szCs w:val="20"/>
                      </w:rPr>
                      <w:t>Classification : Official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8C4CD" w14:textId="6EF8E82F" w:rsidR="001F2419" w:rsidRDefault="001F2419">
    <w:pPr>
      <w:pStyle w:val="Footer"/>
    </w:pPr>
    <w:r>
      <w:rPr>
        <w:noProof/>
      </w:rPr>
      <mc:AlternateContent>
        <mc:Choice Requires="wps">
          <w:drawing>
            <wp:anchor distT="0" distB="0" distL="0" distR="0" simplePos="0" relativeHeight="251665920" behindDoc="0" locked="0" layoutInCell="1" allowOverlap="1" wp14:anchorId="5DF0566C" wp14:editId="5AAB032C">
              <wp:simplePos x="635" y="635"/>
              <wp:positionH relativeFrom="page">
                <wp:align>left</wp:align>
              </wp:positionH>
              <wp:positionV relativeFrom="page">
                <wp:align>bottom</wp:align>
              </wp:positionV>
              <wp:extent cx="443865" cy="443865"/>
              <wp:effectExtent l="0" t="0" r="3175" b="0"/>
              <wp:wrapNone/>
              <wp:docPr id="10" name="Text Box 10"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3EE664" w14:textId="5119825D" w:rsidR="001F2419" w:rsidRPr="001F2419" w:rsidRDefault="001F2419" w:rsidP="001F2419">
                          <w:pPr>
                            <w:spacing w:after="0"/>
                            <w:rPr>
                              <w:rFonts w:ascii="Calibri" w:hAnsi="Calibri" w:cs="Calibri"/>
                              <w:noProof/>
                              <w:color w:val="000000"/>
                              <w:sz w:val="20"/>
                              <w:szCs w:val="20"/>
                            </w:rPr>
                          </w:pPr>
                          <w:r w:rsidRPr="001F2419">
                            <w:rPr>
                              <w:rFonts w:ascii="Calibri" w:hAnsi="Calibri" w:cs="Calibri"/>
                              <w:noProof/>
                              <w:color w:val="000000"/>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DF0566C" id="_x0000_t202" coordsize="21600,21600" o:spt="202" path="m,l,21600r21600,l21600,xe">
              <v:stroke joinstyle="miter"/>
              <v:path gradientshapeok="t" o:connecttype="rect"/>
            </v:shapetype>
            <v:shape id="Text Box 10" o:spid="_x0000_s1034" type="#_x0000_t202" alt="Classification : Official" style="position:absolute;margin-left:0;margin-top:0;width:34.95pt;height:34.95pt;z-index:25166592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4uqEA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H7vdQnXEoB/2+veWbBktvmQ8vzOGCcQ4UbXjG&#10;QypoSwoDoqQG9+Nv9hiPvKOXkhYFU1KDiqZEfTO4j9linudRYOmGwI1gn8D0Ll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IHTi6oQAgAAIQQA&#10;AA4AAAAAAAAAAAAAAAAALgIAAGRycy9lMm9Eb2MueG1sUEsBAi0AFAAGAAgAAAAhANhtPP7XAAAA&#10;AwEAAA8AAAAAAAAAAAAAAAAAagQAAGRycy9kb3ducmV2LnhtbFBLBQYAAAAABAAEAPMAAABuBQAA&#10;AAA=&#10;" filled="f" stroked="f">
              <v:textbox style="mso-fit-shape-to-text:t" inset="20pt,0,0,15pt">
                <w:txbxContent>
                  <w:p w14:paraId="5D3EE664" w14:textId="5119825D" w:rsidR="001F2419" w:rsidRPr="001F2419" w:rsidRDefault="001F2419" w:rsidP="001F2419">
                    <w:pPr>
                      <w:spacing w:after="0"/>
                      <w:rPr>
                        <w:rFonts w:ascii="Calibri" w:hAnsi="Calibri" w:cs="Calibri"/>
                        <w:noProof/>
                        <w:color w:val="000000"/>
                        <w:sz w:val="20"/>
                        <w:szCs w:val="20"/>
                      </w:rPr>
                    </w:pPr>
                    <w:r w:rsidRPr="001F2419">
                      <w:rPr>
                        <w:rFonts w:ascii="Calibri" w:hAnsi="Calibri" w:cs="Calibri"/>
                        <w:noProof/>
                        <w:color w:val="000000"/>
                        <w:sz w:val="20"/>
                        <w:szCs w:val="20"/>
                      </w:rPr>
                      <w:t>Classification :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7F28F" w14:textId="77777777" w:rsidR="007B52E0" w:rsidRDefault="007B52E0" w:rsidP="00E3351B">
      <w:pPr>
        <w:spacing w:after="0" w:line="240" w:lineRule="auto"/>
      </w:pPr>
      <w:r>
        <w:separator/>
      </w:r>
    </w:p>
  </w:footnote>
  <w:footnote w:type="continuationSeparator" w:id="0">
    <w:p w14:paraId="6DFB9E20" w14:textId="77777777" w:rsidR="007B52E0" w:rsidRDefault="007B52E0" w:rsidP="00E33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45F2C" w14:textId="77777777" w:rsidR="00DC6151" w:rsidRDefault="00BD3466">
    <w:pPr>
      <w:pStyle w:val="Header"/>
      <w:rPr>
        <w:i/>
      </w:rPr>
    </w:pPr>
    <w:r w:rsidRPr="0000208E">
      <w:rPr>
        <w:i/>
        <w:noProof/>
      </w:rPr>
      <w:drawing>
        <wp:anchor distT="0" distB="0" distL="114300" distR="114300" simplePos="0" relativeHeight="251656704" behindDoc="0" locked="0" layoutInCell="1" allowOverlap="1" wp14:anchorId="1FE0D37A" wp14:editId="07777777">
          <wp:simplePos x="0" y="0"/>
          <wp:positionH relativeFrom="column">
            <wp:posOffset>5319395</wp:posOffset>
          </wp:positionH>
          <wp:positionV relativeFrom="paragraph">
            <wp:posOffset>-769620</wp:posOffset>
          </wp:positionV>
          <wp:extent cx="879475" cy="9836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DF9E56" w14:textId="77777777" w:rsidR="00DC6151" w:rsidRDefault="00DC6151">
    <w:pPr>
      <w:pStyle w:val="Header"/>
      <w:rPr>
        <w:i/>
      </w:rPr>
    </w:pPr>
  </w:p>
  <w:p w14:paraId="44E871BC" w14:textId="77777777" w:rsidR="00E3351B" w:rsidRPr="0000208E" w:rsidRDefault="00E3351B">
    <w:pPr>
      <w:pStyle w:val="Header"/>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E3953" w14:textId="77777777" w:rsidR="00642F7A" w:rsidRPr="0000208E" w:rsidRDefault="00BD3466">
    <w:pPr>
      <w:pStyle w:val="Header"/>
      <w:rPr>
        <w:i/>
      </w:rPr>
    </w:pPr>
    <w:r w:rsidRPr="0000208E">
      <w:rPr>
        <w:i/>
        <w:noProof/>
      </w:rPr>
      <w:drawing>
        <wp:anchor distT="0" distB="0" distL="114300" distR="114300" simplePos="0" relativeHeight="251657728" behindDoc="0" locked="0" layoutInCell="1" allowOverlap="1" wp14:anchorId="703E3FF1" wp14:editId="07777777">
          <wp:simplePos x="0" y="0"/>
          <wp:positionH relativeFrom="column">
            <wp:posOffset>8453120</wp:posOffset>
          </wp:positionH>
          <wp:positionV relativeFrom="paragraph">
            <wp:posOffset>-833755</wp:posOffset>
          </wp:positionV>
          <wp:extent cx="879475" cy="9836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686D"/>
    <w:multiLevelType w:val="hybridMultilevel"/>
    <w:tmpl w:val="61BE504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4799A"/>
    <w:multiLevelType w:val="hybridMultilevel"/>
    <w:tmpl w:val="9EEE82FC"/>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8BC3D03"/>
    <w:multiLevelType w:val="hybridMultilevel"/>
    <w:tmpl w:val="ADDC7C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E138D1"/>
    <w:multiLevelType w:val="hybridMultilevel"/>
    <w:tmpl w:val="C48CE1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935E9A"/>
    <w:multiLevelType w:val="hybridMultilevel"/>
    <w:tmpl w:val="B05E740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B00EC7"/>
    <w:multiLevelType w:val="hybridMultilevel"/>
    <w:tmpl w:val="1B0299A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14716F"/>
    <w:multiLevelType w:val="hybridMultilevel"/>
    <w:tmpl w:val="F038368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801988"/>
    <w:multiLevelType w:val="hybridMultilevel"/>
    <w:tmpl w:val="7A86C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4745DD"/>
    <w:multiLevelType w:val="hybridMultilevel"/>
    <w:tmpl w:val="A7E21CB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4E55DF"/>
    <w:multiLevelType w:val="hybridMultilevel"/>
    <w:tmpl w:val="2ED86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E04BB1"/>
    <w:multiLevelType w:val="hybridMultilevel"/>
    <w:tmpl w:val="11FEB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502C2B"/>
    <w:multiLevelType w:val="hybridMultilevel"/>
    <w:tmpl w:val="3754FCA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F06126"/>
    <w:multiLevelType w:val="hybridMultilevel"/>
    <w:tmpl w:val="5E380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8F4CB3"/>
    <w:multiLevelType w:val="hybridMultilevel"/>
    <w:tmpl w:val="82E65A2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0C4F7C"/>
    <w:multiLevelType w:val="hybridMultilevel"/>
    <w:tmpl w:val="AF62BE1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374124"/>
    <w:multiLevelType w:val="hybridMultilevel"/>
    <w:tmpl w:val="88AC8E7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D441B0"/>
    <w:multiLevelType w:val="hybridMultilevel"/>
    <w:tmpl w:val="6C3EF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1738BD"/>
    <w:multiLevelType w:val="hybridMultilevel"/>
    <w:tmpl w:val="2048C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7D6464"/>
    <w:multiLevelType w:val="hybridMultilevel"/>
    <w:tmpl w:val="4604791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9923B6"/>
    <w:multiLevelType w:val="hybridMultilevel"/>
    <w:tmpl w:val="7848C9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4CB5049"/>
    <w:multiLevelType w:val="hybridMultilevel"/>
    <w:tmpl w:val="88FEF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DC46EE"/>
    <w:multiLevelType w:val="hybridMultilevel"/>
    <w:tmpl w:val="AAA6572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C513D0"/>
    <w:multiLevelType w:val="hybridMultilevel"/>
    <w:tmpl w:val="6FC41A4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6D0AFA"/>
    <w:multiLevelType w:val="hybridMultilevel"/>
    <w:tmpl w:val="712E5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2D689E"/>
    <w:multiLevelType w:val="hybridMultilevel"/>
    <w:tmpl w:val="9FE0E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600737"/>
    <w:multiLevelType w:val="hybridMultilevel"/>
    <w:tmpl w:val="0214F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EF79FB"/>
    <w:multiLevelType w:val="multilevel"/>
    <w:tmpl w:val="AA808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4776A9"/>
    <w:multiLevelType w:val="hybridMultilevel"/>
    <w:tmpl w:val="29D08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AA14CE"/>
    <w:multiLevelType w:val="hybridMultilevel"/>
    <w:tmpl w:val="CDACBA1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414883"/>
    <w:multiLevelType w:val="hybridMultilevel"/>
    <w:tmpl w:val="FCBE95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3B4D87"/>
    <w:multiLevelType w:val="hybridMultilevel"/>
    <w:tmpl w:val="0D2CD3C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281CCB"/>
    <w:multiLevelType w:val="hybridMultilevel"/>
    <w:tmpl w:val="B8D40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4C1130"/>
    <w:multiLevelType w:val="hybridMultilevel"/>
    <w:tmpl w:val="117CF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AB2C81"/>
    <w:multiLevelType w:val="hybridMultilevel"/>
    <w:tmpl w:val="15CA2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501513"/>
    <w:multiLevelType w:val="hybridMultilevel"/>
    <w:tmpl w:val="A6188C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F163B50"/>
    <w:multiLevelType w:val="hybridMultilevel"/>
    <w:tmpl w:val="4906DF8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FB16AC"/>
    <w:multiLevelType w:val="hybridMultilevel"/>
    <w:tmpl w:val="6D4C572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9960653">
    <w:abstractNumId w:val="23"/>
  </w:num>
  <w:num w:numId="2" w16cid:durableId="1049232835">
    <w:abstractNumId w:val="13"/>
  </w:num>
  <w:num w:numId="3" w16cid:durableId="1256861701">
    <w:abstractNumId w:val="8"/>
  </w:num>
  <w:num w:numId="4" w16cid:durableId="1897278525">
    <w:abstractNumId w:val="3"/>
  </w:num>
  <w:num w:numId="5" w16cid:durableId="1280643737">
    <w:abstractNumId w:val="18"/>
  </w:num>
  <w:num w:numId="6" w16cid:durableId="438456325">
    <w:abstractNumId w:val="5"/>
  </w:num>
  <w:num w:numId="7" w16cid:durableId="632906059">
    <w:abstractNumId w:val="28"/>
  </w:num>
  <w:num w:numId="8" w16cid:durableId="1181045867">
    <w:abstractNumId w:val="14"/>
  </w:num>
  <w:num w:numId="9" w16cid:durableId="1311786998">
    <w:abstractNumId w:val="4"/>
  </w:num>
  <w:num w:numId="10" w16cid:durableId="1824001195">
    <w:abstractNumId w:val="34"/>
  </w:num>
  <w:num w:numId="11" w16cid:durableId="935671523">
    <w:abstractNumId w:val="19"/>
  </w:num>
  <w:num w:numId="12" w16cid:durableId="1324890377">
    <w:abstractNumId w:val="26"/>
  </w:num>
  <w:num w:numId="13" w16cid:durableId="1189368869">
    <w:abstractNumId w:val="22"/>
  </w:num>
  <w:num w:numId="14" w16cid:durableId="1598752528">
    <w:abstractNumId w:val="35"/>
  </w:num>
  <w:num w:numId="15" w16cid:durableId="273099556">
    <w:abstractNumId w:val="0"/>
  </w:num>
  <w:num w:numId="16" w16cid:durableId="821505648">
    <w:abstractNumId w:val="15"/>
  </w:num>
  <w:num w:numId="17" w16cid:durableId="781848203">
    <w:abstractNumId w:val="7"/>
  </w:num>
  <w:num w:numId="18" w16cid:durableId="223487381">
    <w:abstractNumId w:val="1"/>
  </w:num>
  <w:num w:numId="19" w16cid:durableId="292296672">
    <w:abstractNumId w:val="11"/>
  </w:num>
  <w:num w:numId="20" w16cid:durableId="607004059">
    <w:abstractNumId w:val="29"/>
  </w:num>
  <w:num w:numId="21" w16cid:durableId="1829398891">
    <w:abstractNumId w:val="6"/>
  </w:num>
  <w:num w:numId="22" w16cid:durableId="2117669884">
    <w:abstractNumId w:val="30"/>
  </w:num>
  <w:num w:numId="23" w16cid:durableId="1873496439">
    <w:abstractNumId w:val="21"/>
  </w:num>
  <w:num w:numId="24" w16cid:durableId="448012342">
    <w:abstractNumId w:val="12"/>
  </w:num>
  <w:num w:numId="25" w16cid:durableId="1977836571">
    <w:abstractNumId w:val="25"/>
  </w:num>
  <w:num w:numId="26" w16cid:durableId="716970523">
    <w:abstractNumId w:val="36"/>
  </w:num>
  <w:num w:numId="27" w16cid:durableId="1099371818">
    <w:abstractNumId w:val="2"/>
  </w:num>
  <w:num w:numId="28" w16cid:durableId="439690472">
    <w:abstractNumId w:val="20"/>
  </w:num>
  <w:num w:numId="29" w16cid:durableId="437915046">
    <w:abstractNumId w:val="16"/>
  </w:num>
  <w:num w:numId="30" w16cid:durableId="967007776">
    <w:abstractNumId w:val="31"/>
  </w:num>
  <w:num w:numId="31" w16cid:durableId="1235049904">
    <w:abstractNumId w:val="10"/>
  </w:num>
  <w:num w:numId="32" w16cid:durableId="2028215547">
    <w:abstractNumId w:val="9"/>
  </w:num>
  <w:num w:numId="33" w16cid:durableId="254411439">
    <w:abstractNumId w:val="33"/>
  </w:num>
  <w:num w:numId="34" w16cid:durableId="285814826">
    <w:abstractNumId w:val="27"/>
  </w:num>
  <w:num w:numId="35" w16cid:durableId="1934430730">
    <w:abstractNumId w:val="17"/>
  </w:num>
  <w:num w:numId="36" w16cid:durableId="1059597797">
    <w:abstractNumId w:val="32"/>
  </w:num>
  <w:num w:numId="37" w16cid:durableId="1852792893">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9217">
      <o:colormru v:ext="edit" colors="#4bacc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51B"/>
    <w:rsid w:val="0000208E"/>
    <w:rsid w:val="000279F1"/>
    <w:rsid w:val="00042330"/>
    <w:rsid w:val="00057A53"/>
    <w:rsid w:val="00070604"/>
    <w:rsid w:val="000A38D9"/>
    <w:rsid w:val="000C1002"/>
    <w:rsid w:val="000C1F49"/>
    <w:rsid w:val="000C4185"/>
    <w:rsid w:val="000D096B"/>
    <w:rsid w:val="000D16D9"/>
    <w:rsid w:val="000D314A"/>
    <w:rsid w:val="000E5243"/>
    <w:rsid w:val="001007A0"/>
    <w:rsid w:val="001054FB"/>
    <w:rsid w:val="001066D8"/>
    <w:rsid w:val="00110559"/>
    <w:rsid w:val="0011268D"/>
    <w:rsid w:val="0012077F"/>
    <w:rsid w:val="00137AAD"/>
    <w:rsid w:val="00137B8B"/>
    <w:rsid w:val="001446C2"/>
    <w:rsid w:val="00160CEF"/>
    <w:rsid w:val="00167CF3"/>
    <w:rsid w:val="00184656"/>
    <w:rsid w:val="00185722"/>
    <w:rsid w:val="001A5248"/>
    <w:rsid w:val="001A7C4F"/>
    <w:rsid w:val="001B067D"/>
    <w:rsid w:val="001C389A"/>
    <w:rsid w:val="001D6F7C"/>
    <w:rsid w:val="001F0D07"/>
    <w:rsid w:val="001F2419"/>
    <w:rsid w:val="00241D10"/>
    <w:rsid w:val="002547EE"/>
    <w:rsid w:val="00271355"/>
    <w:rsid w:val="00273521"/>
    <w:rsid w:val="00276FEF"/>
    <w:rsid w:val="0029723A"/>
    <w:rsid w:val="002A351D"/>
    <w:rsid w:val="002B7C7F"/>
    <w:rsid w:val="002C5CB8"/>
    <w:rsid w:val="002C6848"/>
    <w:rsid w:val="002E1526"/>
    <w:rsid w:val="002F3884"/>
    <w:rsid w:val="002F53DF"/>
    <w:rsid w:val="003011CF"/>
    <w:rsid w:val="003044E3"/>
    <w:rsid w:val="00312411"/>
    <w:rsid w:val="00330C6F"/>
    <w:rsid w:val="00343BB5"/>
    <w:rsid w:val="0034503D"/>
    <w:rsid w:val="00351287"/>
    <w:rsid w:val="00351874"/>
    <w:rsid w:val="0036285A"/>
    <w:rsid w:val="003727AA"/>
    <w:rsid w:val="00397324"/>
    <w:rsid w:val="003B2762"/>
    <w:rsid w:val="003D30FC"/>
    <w:rsid w:val="00401B83"/>
    <w:rsid w:val="00402A36"/>
    <w:rsid w:val="00406E5D"/>
    <w:rsid w:val="00412B0D"/>
    <w:rsid w:val="00413431"/>
    <w:rsid w:val="004258E1"/>
    <w:rsid w:val="004307C3"/>
    <w:rsid w:val="00433CE0"/>
    <w:rsid w:val="0045046A"/>
    <w:rsid w:val="00454722"/>
    <w:rsid w:val="004568CB"/>
    <w:rsid w:val="004758FD"/>
    <w:rsid w:val="00483B73"/>
    <w:rsid w:val="00491E7E"/>
    <w:rsid w:val="0049668F"/>
    <w:rsid w:val="004D314B"/>
    <w:rsid w:val="00501DAE"/>
    <w:rsid w:val="0050509B"/>
    <w:rsid w:val="0051390E"/>
    <w:rsid w:val="0053540F"/>
    <w:rsid w:val="005671C7"/>
    <w:rsid w:val="0058259F"/>
    <w:rsid w:val="00586A79"/>
    <w:rsid w:val="0058783E"/>
    <w:rsid w:val="0059445B"/>
    <w:rsid w:val="00594F36"/>
    <w:rsid w:val="005C136D"/>
    <w:rsid w:val="005D01A4"/>
    <w:rsid w:val="005F1BD2"/>
    <w:rsid w:val="005F4412"/>
    <w:rsid w:val="005F62C1"/>
    <w:rsid w:val="00615A38"/>
    <w:rsid w:val="00617360"/>
    <w:rsid w:val="00620214"/>
    <w:rsid w:val="006231FB"/>
    <w:rsid w:val="006345E0"/>
    <w:rsid w:val="00642F7A"/>
    <w:rsid w:val="00650875"/>
    <w:rsid w:val="006552B9"/>
    <w:rsid w:val="00657778"/>
    <w:rsid w:val="00663C9C"/>
    <w:rsid w:val="006647EB"/>
    <w:rsid w:val="006703D9"/>
    <w:rsid w:val="00675016"/>
    <w:rsid w:val="006818F1"/>
    <w:rsid w:val="00682093"/>
    <w:rsid w:val="00696E3C"/>
    <w:rsid w:val="006A4500"/>
    <w:rsid w:val="006E17B6"/>
    <w:rsid w:val="006E4F0C"/>
    <w:rsid w:val="006E6660"/>
    <w:rsid w:val="006F4E61"/>
    <w:rsid w:val="006F532E"/>
    <w:rsid w:val="00703905"/>
    <w:rsid w:val="0070504E"/>
    <w:rsid w:val="00706DBE"/>
    <w:rsid w:val="00710246"/>
    <w:rsid w:val="00717597"/>
    <w:rsid w:val="00717A64"/>
    <w:rsid w:val="00726E28"/>
    <w:rsid w:val="0074613A"/>
    <w:rsid w:val="00746FB2"/>
    <w:rsid w:val="00760F0D"/>
    <w:rsid w:val="0078652D"/>
    <w:rsid w:val="00795C34"/>
    <w:rsid w:val="00797900"/>
    <w:rsid w:val="007B149C"/>
    <w:rsid w:val="007B52E0"/>
    <w:rsid w:val="007E7325"/>
    <w:rsid w:val="007F69A9"/>
    <w:rsid w:val="008024A9"/>
    <w:rsid w:val="00813ADF"/>
    <w:rsid w:val="00826918"/>
    <w:rsid w:val="00834898"/>
    <w:rsid w:val="00836FF3"/>
    <w:rsid w:val="008736E6"/>
    <w:rsid w:val="0087491C"/>
    <w:rsid w:val="008A69CE"/>
    <w:rsid w:val="008B13B1"/>
    <w:rsid w:val="008B30A3"/>
    <w:rsid w:val="008C57E7"/>
    <w:rsid w:val="008C7411"/>
    <w:rsid w:val="008E3093"/>
    <w:rsid w:val="008E3414"/>
    <w:rsid w:val="008F2391"/>
    <w:rsid w:val="008F561D"/>
    <w:rsid w:val="00902380"/>
    <w:rsid w:val="00904A59"/>
    <w:rsid w:val="00907F54"/>
    <w:rsid w:val="00914DB6"/>
    <w:rsid w:val="00924861"/>
    <w:rsid w:val="009271F4"/>
    <w:rsid w:val="009317EB"/>
    <w:rsid w:val="00931976"/>
    <w:rsid w:val="00935F31"/>
    <w:rsid w:val="00962BA2"/>
    <w:rsid w:val="00964DAC"/>
    <w:rsid w:val="009921A7"/>
    <w:rsid w:val="009A05B6"/>
    <w:rsid w:val="009A5825"/>
    <w:rsid w:val="009C60FD"/>
    <w:rsid w:val="009D59B3"/>
    <w:rsid w:val="009E15D3"/>
    <w:rsid w:val="009F0100"/>
    <w:rsid w:val="00A01846"/>
    <w:rsid w:val="00A12A5B"/>
    <w:rsid w:val="00A21FA3"/>
    <w:rsid w:val="00A22454"/>
    <w:rsid w:val="00A2534E"/>
    <w:rsid w:val="00A44529"/>
    <w:rsid w:val="00A663F6"/>
    <w:rsid w:val="00A831F2"/>
    <w:rsid w:val="00AA1108"/>
    <w:rsid w:val="00AE0054"/>
    <w:rsid w:val="00AE312D"/>
    <w:rsid w:val="00AE6B81"/>
    <w:rsid w:val="00AF409B"/>
    <w:rsid w:val="00B02F15"/>
    <w:rsid w:val="00B22046"/>
    <w:rsid w:val="00B504A0"/>
    <w:rsid w:val="00B66F8D"/>
    <w:rsid w:val="00B70E6E"/>
    <w:rsid w:val="00B750E4"/>
    <w:rsid w:val="00B819AE"/>
    <w:rsid w:val="00B87C51"/>
    <w:rsid w:val="00B90B6E"/>
    <w:rsid w:val="00B93749"/>
    <w:rsid w:val="00BB72F7"/>
    <w:rsid w:val="00BC5DE0"/>
    <w:rsid w:val="00BD1D9A"/>
    <w:rsid w:val="00BD3466"/>
    <w:rsid w:val="00BE42B6"/>
    <w:rsid w:val="00BE676A"/>
    <w:rsid w:val="00C05DC2"/>
    <w:rsid w:val="00C10E08"/>
    <w:rsid w:val="00C22734"/>
    <w:rsid w:val="00C63402"/>
    <w:rsid w:val="00C77BA5"/>
    <w:rsid w:val="00C830B6"/>
    <w:rsid w:val="00C93BA6"/>
    <w:rsid w:val="00C968ED"/>
    <w:rsid w:val="00C96F79"/>
    <w:rsid w:val="00CA12AC"/>
    <w:rsid w:val="00CA2A54"/>
    <w:rsid w:val="00CB2330"/>
    <w:rsid w:val="00CB72A1"/>
    <w:rsid w:val="00D272C4"/>
    <w:rsid w:val="00D34489"/>
    <w:rsid w:val="00D3591A"/>
    <w:rsid w:val="00D411D8"/>
    <w:rsid w:val="00D44078"/>
    <w:rsid w:val="00D44535"/>
    <w:rsid w:val="00D5391F"/>
    <w:rsid w:val="00D5494E"/>
    <w:rsid w:val="00D554FC"/>
    <w:rsid w:val="00D57FE2"/>
    <w:rsid w:val="00D63A20"/>
    <w:rsid w:val="00D7525E"/>
    <w:rsid w:val="00D87ADC"/>
    <w:rsid w:val="00D9609F"/>
    <w:rsid w:val="00DB5E35"/>
    <w:rsid w:val="00DC26AF"/>
    <w:rsid w:val="00DC41F4"/>
    <w:rsid w:val="00DC6151"/>
    <w:rsid w:val="00DD62D1"/>
    <w:rsid w:val="00DF5CFE"/>
    <w:rsid w:val="00DF6AA6"/>
    <w:rsid w:val="00E056AE"/>
    <w:rsid w:val="00E14D97"/>
    <w:rsid w:val="00E3351B"/>
    <w:rsid w:val="00EA6CE9"/>
    <w:rsid w:val="00EA762F"/>
    <w:rsid w:val="00EB79A4"/>
    <w:rsid w:val="00EE5115"/>
    <w:rsid w:val="00F0278E"/>
    <w:rsid w:val="00F12052"/>
    <w:rsid w:val="00F230BC"/>
    <w:rsid w:val="00F27844"/>
    <w:rsid w:val="00F44306"/>
    <w:rsid w:val="00F51F81"/>
    <w:rsid w:val="00F74E68"/>
    <w:rsid w:val="00F7537B"/>
    <w:rsid w:val="00F8240B"/>
    <w:rsid w:val="00F96AFA"/>
    <w:rsid w:val="11B84E60"/>
    <w:rsid w:val="1A3E56F7"/>
    <w:rsid w:val="2681863C"/>
    <w:rsid w:val="3E981CD8"/>
    <w:rsid w:val="40379EDE"/>
    <w:rsid w:val="47EDDDE9"/>
    <w:rsid w:val="5A95F9A9"/>
    <w:rsid w:val="609F32DC"/>
    <w:rsid w:val="6A041005"/>
    <w:rsid w:val="6CFFA37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9217">
      <o:colormru v:ext="edit" colors="#4bacc6"/>
    </o:shapedefaults>
    <o:shapelayout v:ext="edit">
      <o:idmap v:ext="edit" data="1"/>
    </o:shapelayout>
  </w:shapeDefaults>
  <w:decimalSymbol w:val="."/>
  <w:listSeparator w:val=","/>
  <w14:docId w14:val="4C18E562"/>
  <w15:chartTrackingRefBased/>
  <w15:docId w15:val="{B0D59598-3E49-46AC-A64A-CDFD8C73E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054FB"/>
    <w:pPr>
      <w:spacing w:after="200"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2F3884"/>
    <w:pPr>
      <w:keepNext/>
      <w:keepLines/>
      <w:spacing w:before="480" w:after="120"/>
      <w:outlineLvl w:val="0"/>
    </w:pPr>
    <w:rPr>
      <w:rFonts w:eastAsia="Times New Roman"/>
      <w:b/>
      <w:bCs/>
      <w:sz w:val="52"/>
      <w:szCs w:val="28"/>
    </w:rPr>
  </w:style>
  <w:style w:type="paragraph" w:styleId="Heading2">
    <w:name w:val="heading 2"/>
    <w:basedOn w:val="Normal"/>
    <w:next w:val="Normal"/>
    <w:link w:val="Heading2Char"/>
    <w:uiPriority w:val="9"/>
    <w:unhideWhenUsed/>
    <w:qFormat/>
    <w:rsid w:val="00E056AE"/>
    <w:pPr>
      <w:keepNext/>
      <w:keepLines/>
      <w:spacing w:before="320" w:after="120"/>
      <w:outlineLvl w:val="1"/>
    </w:pPr>
    <w:rPr>
      <w:rFonts w:eastAsia="Times New Roman"/>
      <w:b/>
      <w:bCs/>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3351B"/>
    <w:pPr>
      <w:tabs>
        <w:tab w:val="center" w:pos="4513"/>
        <w:tab w:val="right" w:pos="9026"/>
      </w:tabs>
      <w:spacing w:after="0" w:line="240" w:lineRule="auto"/>
    </w:pPr>
  </w:style>
  <w:style w:type="character" w:customStyle="1" w:styleId="HeaderChar">
    <w:name w:val="Header Char"/>
    <w:basedOn w:val="DefaultParagraphFont"/>
    <w:link w:val="Header"/>
    <w:rsid w:val="00E3351B"/>
  </w:style>
  <w:style w:type="paragraph" w:styleId="Footer">
    <w:name w:val="footer"/>
    <w:basedOn w:val="Normal"/>
    <w:link w:val="FooterChar"/>
    <w:unhideWhenUsed/>
    <w:rsid w:val="00E335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351B"/>
  </w:style>
  <w:style w:type="paragraph" w:styleId="BalloonText">
    <w:name w:val="Balloon Text"/>
    <w:basedOn w:val="Normal"/>
    <w:link w:val="BalloonTextChar"/>
    <w:uiPriority w:val="99"/>
    <w:semiHidden/>
    <w:unhideWhenUsed/>
    <w:rsid w:val="00E3351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3351B"/>
    <w:rPr>
      <w:rFonts w:ascii="Tahoma" w:hAnsi="Tahoma" w:cs="Tahoma"/>
      <w:sz w:val="16"/>
      <w:szCs w:val="16"/>
    </w:rPr>
  </w:style>
  <w:style w:type="character" w:customStyle="1" w:styleId="Heading1Char">
    <w:name w:val="Heading 1 Char"/>
    <w:link w:val="Heading1"/>
    <w:uiPriority w:val="9"/>
    <w:rsid w:val="002F3884"/>
    <w:rPr>
      <w:rFonts w:ascii="Arial" w:eastAsia="Times New Roman" w:hAnsi="Arial"/>
      <w:b/>
      <w:bCs/>
      <w:sz w:val="52"/>
      <w:szCs w:val="28"/>
      <w:lang w:eastAsia="en-US"/>
    </w:rPr>
  </w:style>
  <w:style w:type="character" w:customStyle="1" w:styleId="Heading2Char">
    <w:name w:val="Heading 2 Char"/>
    <w:link w:val="Heading2"/>
    <w:uiPriority w:val="9"/>
    <w:rsid w:val="00E056AE"/>
    <w:rPr>
      <w:rFonts w:ascii="Arial" w:eastAsia="Times New Roman" w:hAnsi="Arial"/>
      <w:b/>
      <w:bCs/>
      <w:sz w:val="36"/>
      <w:szCs w:val="26"/>
      <w:lang w:eastAsia="en-US"/>
    </w:rPr>
  </w:style>
  <w:style w:type="paragraph" w:styleId="Quote">
    <w:name w:val="Quote"/>
    <w:aliases w:val="Body"/>
    <w:basedOn w:val="Normal"/>
    <w:next w:val="Normal"/>
    <w:link w:val="QuoteChar"/>
    <w:uiPriority w:val="29"/>
    <w:qFormat/>
    <w:rsid w:val="00B819AE"/>
    <w:rPr>
      <w:iCs/>
      <w:color w:val="000000"/>
    </w:rPr>
  </w:style>
  <w:style w:type="character" w:customStyle="1" w:styleId="QuoteChar">
    <w:name w:val="Quote Char"/>
    <w:aliases w:val="Body Char"/>
    <w:link w:val="Quote"/>
    <w:uiPriority w:val="29"/>
    <w:rsid w:val="00B819AE"/>
    <w:rPr>
      <w:rFonts w:ascii="Arial" w:hAnsi="Arial"/>
      <w:iCs/>
      <w:color w:val="000000"/>
    </w:rPr>
  </w:style>
  <w:style w:type="paragraph" w:customStyle="1" w:styleId="Documentname">
    <w:name w:val="Document name"/>
    <w:basedOn w:val="Normal"/>
    <w:next w:val="BodyText"/>
    <w:rsid w:val="0074613A"/>
    <w:pPr>
      <w:spacing w:before="560" w:after="0" w:line="240" w:lineRule="auto"/>
    </w:pPr>
    <w:rPr>
      <w:rFonts w:eastAsia="Times New Roman"/>
      <w:b/>
      <w:sz w:val="48"/>
      <w:szCs w:val="48"/>
      <w:lang w:eastAsia="en-GB"/>
    </w:rPr>
  </w:style>
  <w:style w:type="paragraph" w:styleId="BodyText">
    <w:name w:val="Body Text"/>
    <w:basedOn w:val="Normal"/>
    <w:link w:val="BodyTextChar"/>
    <w:uiPriority w:val="99"/>
    <w:semiHidden/>
    <w:unhideWhenUsed/>
    <w:rsid w:val="0074613A"/>
    <w:pPr>
      <w:spacing w:after="120"/>
    </w:pPr>
  </w:style>
  <w:style w:type="character" w:customStyle="1" w:styleId="BodyTextChar">
    <w:name w:val="Body Text Char"/>
    <w:basedOn w:val="DefaultParagraphFont"/>
    <w:link w:val="BodyText"/>
    <w:uiPriority w:val="99"/>
    <w:semiHidden/>
    <w:rsid w:val="0074613A"/>
  </w:style>
  <w:style w:type="paragraph" w:customStyle="1" w:styleId="Contents">
    <w:name w:val="Contents"/>
    <w:basedOn w:val="BodyText"/>
    <w:next w:val="BodyText"/>
    <w:rsid w:val="00167CF3"/>
    <w:pPr>
      <w:spacing w:line="240" w:lineRule="auto"/>
    </w:pPr>
    <w:rPr>
      <w:rFonts w:eastAsia="Times New Roman"/>
      <w:b/>
      <w:sz w:val="56"/>
      <w:szCs w:val="24"/>
      <w:lang w:eastAsia="en-GB"/>
    </w:rPr>
  </w:style>
  <w:style w:type="paragraph" w:styleId="TOC1">
    <w:name w:val="toc 1"/>
    <w:basedOn w:val="Normal"/>
    <w:next w:val="Normal"/>
    <w:autoRedefine/>
    <w:uiPriority w:val="39"/>
    <w:rsid w:val="00167CF3"/>
    <w:pPr>
      <w:spacing w:before="240" w:after="120" w:line="240" w:lineRule="auto"/>
    </w:pPr>
    <w:rPr>
      <w:rFonts w:eastAsia="Times New Roman"/>
      <w:szCs w:val="24"/>
      <w:lang w:eastAsia="en-GB"/>
    </w:rPr>
  </w:style>
  <w:style w:type="character" w:styleId="Hyperlink">
    <w:name w:val="Hyperlink"/>
    <w:uiPriority w:val="99"/>
    <w:rsid w:val="00167CF3"/>
    <w:rPr>
      <w:color w:val="0000FF"/>
      <w:u w:val="single"/>
    </w:rPr>
  </w:style>
  <w:style w:type="paragraph" w:styleId="TOC2">
    <w:name w:val="toc 2"/>
    <w:basedOn w:val="Normal"/>
    <w:next w:val="Normal"/>
    <w:autoRedefine/>
    <w:uiPriority w:val="39"/>
    <w:rsid w:val="00167CF3"/>
    <w:pPr>
      <w:spacing w:after="60" w:line="240" w:lineRule="auto"/>
      <w:ind w:left="567"/>
    </w:pPr>
    <w:rPr>
      <w:rFonts w:eastAsia="Times New Roman"/>
      <w:szCs w:val="24"/>
      <w:lang w:eastAsia="en-GB"/>
    </w:rPr>
  </w:style>
  <w:style w:type="character" w:styleId="PageNumber">
    <w:name w:val="page number"/>
    <w:basedOn w:val="DefaultParagraphFont"/>
    <w:rsid w:val="00167CF3"/>
  </w:style>
  <w:style w:type="paragraph" w:styleId="BodyTextIndent">
    <w:name w:val="Body Text Indent"/>
    <w:basedOn w:val="Normal"/>
    <w:link w:val="BodyTextIndentChar"/>
    <w:unhideWhenUsed/>
    <w:rsid w:val="008A69CE"/>
    <w:pPr>
      <w:spacing w:after="120"/>
      <w:ind w:left="283"/>
    </w:pPr>
  </w:style>
  <w:style w:type="character" w:customStyle="1" w:styleId="BodyTextIndentChar">
    <w:name w:val="Body Text Indent Char"/>
    <w:link w:val="BodyTextIndent"/>
    <w:uiPriority w:val="99"/>
    <w:semiHidden/>
    <w:rsid w:val="008A69CE"/>
    <w:rPr>
      <w:rFonts w:ascii="Arial" w:hAnsi="Arial"/>
      <w:sz w:val="22"/>
      <w:szCs w:val="22"/>
      <w:lang w:eastAsia="en-US"/>
    </w:rPr>
  </w:style>
  <w:style w:type="paragraph" w:customStyle="1" w:styleId="Default">
    <w:name w:val="Default"/>
    <w:rsid w:val="00594F36"/>
    <w:pPr>
      <w:autoSpaceDE w:val="0"/>
      <w:autoSpaceDN w:val="0"/>
      <w:adjustRightInd w:val="0"/>
    </w:pPr>
    <w:rPr>
      <w:rFonts w:ascii="Arial" w:eastAsia="Times New Roman" w:hAnsi="Arial" w:cs="Arial"/>
      <w:color w:val="000000"/>
      <w:sz w:val="24"/>
      <w:szCs w:val="24"/>
      <w:lang w:eastAsia="en-GB"/>
    </w:rPr>
  </w:style>
  <w:style w:type="paragraph" w:styleId="NormalWeb">
    <w:name w:val="Normal (Web)"/>
    <w:basedOn w:val="Normal"/>
    <w:uiPriority w:val="99"/>
    <w:unhideWhenUsed/>
    <w:rsid w:val="0029723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402A36"/>
    <w:rPr>
      <w:b/>
      <w:bCs/>
    </w:rPr>
  </w:style>
  <w:style w:type="paragraph" w:styleId="ListParagraph">
    <w:name w:val="List Paragraph"/>
    <w:basedOn w:val="Normal"/>
    <w:uiPriority w:val="34"/>
    <w:qFormat/>
    <w:rsid w:val="003D30F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578194">
      <w:bodyDiv w:val="1"/>
      <w:marLeft w:val="0"/>
      <w:marRight w:val="0"/>
      <w:marTop w:val="0"/>
      <w:marBottom w:val="0"/>
      <w:divBdr>
        <w:top w:val="none" w:sz="0" w:space="0" w:color="auto"/>
        <w:left w:val="none" w:sz="0" w:space="0" w:color="auto"/>
        <w:bottom w:val="none" w:sz="0" w:space="0" w:color="auto"/>
        <w:right w:val="none" w:sz="0" w:space="0" w:color="auto"/>
      </w:divBdr>
    </w:div>
    <w:div w:id="585264796">
      <w:bodyDiv w:val="1"/>
      <w:marLeft w:val="0"/>
      <w:marRight w:val="0"/>
      <w:marTop w:val="0"/>
      <w:marBottom w:val="0"/>
      <w:divBdr>
        <w:top w:val="none" w:sz="0" w:space="0" w:color="auto"/>
        <w:left w:val="none" w:sz="0" w:space="0" w:color="auto"/>
        <w:bottom w:val="none" w:sz="0" w:space="0" w:color="auto"/>
        <w:right w:val="none" w:sz="0" w:space="0" w:color="auto"/>
      </w:divBdr>
    </w:div>
    <w:div w:id="590554629">
      <w:bodyDiv w:val="1"/>
      <w:marLeft w:val="0"/>
      <w:marRight w:val="0"/>
      <w:marTop w:val="1215"/>
      <w:marBottom w:val="0"/>
      <w:divBdr>
        <w:top w:val="none" w:sz="0" w:space="0" w:color="auto"/>
        <w:left w:val="none" w:sz="0" w:space="0" w:color="auto"/>
        <w:bottom w:val="none" w:sz="0" w:space="0" w:color="auto"/>
        <w:right w:val="none" w:sz="0" w:space="0" w:color="auto"/>
      </w:divBdr>
      <w:divsChild>
        <w:div w:id="1343052377">
          <w:marLeft w:val="0"/>
          <w:marRight w:val="0"/>
          <w:marTop w:val="0"/>
          <w:marBottom w:val="0"/>
          <w:divBdr>
            <w:top w:val="none" w:sz="0" w:space="0" w:color="auto"/>
            <w:left w:val="none" w:sz="0" w:space="0" w:color="auto"/>
            <w:bottom w:val="none" w:sz="0" w:space="0" w:color="auto"/>
            <w:right w:val="none" w:sz="0" w:space="0" w:color="auto"/>
          </w:divBdr>
          <w:divsChild>
            <w:div w:id="983319882">
              <w:marLeft w:val="0"/>
              <w:marRight w:val="0"/>
              <w:marTop w:val="0"/>
              <w:marBottom w:val="0"/>
              <w:divBdr>
                <w:top w:val="none" w:sz="0" w:space="0" w:color="auto"/>
                <w:left w:val="none" w:sz="0" w:space="0" w:color="auto"/>
                <w:bottom w:val="none" w:sz="0" w:space="0" w:color="auto"/>
                <w:right w:val="none" w:sz="0" w:space="0" w:color="auto"/>
              </w:divBdr>
              <w:divsChild>
                <w:div w:id="971637261">
                  <w:marLeft w:val="-300"/>
                  <w:marRight w:val="0"/>
                  <w:marTop w:val="0"/>
                  <w:marBottom w:val="0"/>
                  <w:divBdr>
                    <w:top w:val="none" w:sz="0" w:space="0" w:color="auto"/>
                    <w:left w:val="none" w:sz="0" w:space="0" w:color="auto"/>
                    <w:bottom w:val="none" w:sz="0" w:space="0" w:color="auto"/>
                    <w:right w:val="none" w:sz="0" w:space="0" w:color="auto"/>
                  </w:divBdr>
                  <w:divsChild>
                    <w:div w:id="1459638763">
                      <w:marLeft w:val="0"/>
                      <w:marRight w:val="0"/>
                      <w:marTop w:val="0"/>
                      <w:marBottom w:val="0"/>
                      <w:divBdr>
                        <w:top w:val="none" w:sz="0" w:space="0" w:color="auto"/>
                        <w:left w:val="none" w:sz="0" w:space="0" w:color="auto"/>
                        <w:bottom w:val="none" w:sz="0" w:space="0" w:color="auto"/>
                        <w:right w:val="none" w:sz="0" w:space="0" w:color="auto"/>
                      </w:divBdr>
                      <w:divsChild>
                        <w:div w:id="8399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862302">
      <w:bodyDiv w:val="1"/>
      <w:marLeft w:val="0"/>
      <w:marRight w:val="0"/>
      <w:marTop w:val="0"/>
      <w:marBottom w:val="0"/>
      <w:divBdr>
        <w:top w:val="none" w:sz="0" w:space="0" w:color="auto"/>
        <w:left w:val="none" w:sz="0" w:space="0" w:color="auto"/>
        <w:bottom w:val="none" w:sz="0" w:space="0" w:color="auto"/>
        <w:right w:val="none" w:sz="0" w:space="0" w:color="auto"/>
      </w:divBdr>
      <w:divsChild>
        <w:div w:id="1571571571">
          <w:marLeft w:val="0"/>
          <w:marRight w:val="0"/>
          <w:marTop w:val="0"/>
          <w:marBottom w:val="0"/>
          <w:divBdr>
            <w:top w:val="none" w:sz="0" w:space="0" w:color="auto"/>
            <w:left w:val="none" w:sz="0" w:space="0" w:color="auto"/>
            <w:bottom w:val="none" w:sz="0" w:space="0" w:color="auto"/>
            <w:right w:val="none" w:sz="0" w:space="0" w:color="auto"/>
          </w:divBdr>
          <w:divsChild>
            <w:div w:id="368991297">
              <w:marLeft w:val="0"/>
              <w:marRight w:val="0"/>
              <w:marTop w:val="0"/>
              <w:marBottom w:val="0"/>
              <w:divBdr>
                <w:top w:val="none" w:sz="0" w:space="0" w:color="auto"/>
                <w:left w:val="none" w:sz="0" w:space="0" w:color="auto"/>
                <w:bottom w:val="none" w:sz="0" w:space="0" w:color="auto"/>
                <w:right w:val="none" w:sz="0" w:space="0" w:color="auto"/>
              </w:divBdr>
              <w:divsChild>
                <w:div w:id="1784962729">
                  <w:marLeft w:val="0"/>
                  <w:marRight w:val="0"/>
                  <w:marTop w:val="0"/>
                  <w:marBottom w:val="0"/>
                  <w:divBdr>
                    <w:top w:val="none" w:sz="0" w:space="0" w:color="auto"/>
                    <w:left w:val="none" w:sz="0" w:space="0" w:color="auto"/>
                    <w:bottom w:val="none" w:sz="0" w:space="0" w:color="auto"/>
                    <w:right w:val="none" w:sz="0" w:space="0" w:color="auto"/>
                  </w:divBdr>
                  <w:divsChild>
                    <w:div w:id="1737430704">
                      <w:marLeft w:val="0"/>
                      <w:marRight w:val="0"/>
                      <w:marTop w:val="0"/>
                      <w:marBottom w:val="0"/>
                      <w:divBdr>
                        <w:top w:val="none" w:sz="0" w:space="0" w:color="auto"/>
                        <w:left w:val="none" w:sz="0" w:space="0" w:color="auto"/>
                        <w:bottom w:val="none" w:sz="0" w:space="0" w:color="auto"/>
                        <w:right w:val="none" w:sz="0" w:space="0" w:color="auto"/>
                      </w:divBdr>
                      <w:divsChild>
                        <w:div w:id="33776733">
                          <w:marLeft w:val="0"/>
                          <w:marRight w:val="0"/>
                          <w:marTop w:val="0"/>
                          <w:marBottom w:val="0"/>
                          <w:divBdr>
                            <w:top w:val="none" w:sz="0" w:space="0" w:color="auto"/>
                            <w:left w:val="none" w:sz="0" w:space="0" w:color="auto"/>
                            <w:bottom w:val="none" w:sz="0" w:space="0" w:color="auto"/>
                            <w:right w:val="none" w:sz="0" w:space="0" w:color="auto"/>
                          </w:divBdr>
                          <w:divsChild>
                            <w:div w:id="82906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724956">
      <w:bodyDiv w:val="1"/>
      <w:marLeft w:val="0"/>
      <w:marRight w:val="0"/>
      <w:marTop w:val="0"/>
      <w:marBottom w:val="0"/>
      <w:divBdr>
        <w:top w:val="none" w:sz="0" w:space="0" w:color="auto"/>
        <w:left w:val="none" w:sz="0" w:space="0" w:color="auto"/>
        <w:bottom w:val="none" w:sz="0" w:space="0" w:color="auto"/>
        <w:right w:val="none" w:sz="0" w:space="0" w:color="auto"/>
      </w:divBdr>
    </w:div>
    <w:div w:id="1274171734">
      <w:bodyDiv w:val="1"/>
      <w:marLeft w:val="0"/>
      <w:marRight w:val="0"/>
      <w:marTop w:val="0"/>
      <w:marBottom w:val="0"/>
      <w:divBdr>
        <w:top w:val="none" w:sz="0" w:space="0" w:color="auto"/>
        <w:left w:val="none" w:sz="0" w:space="0" w:color="auto"/>
        <w:bottom w:val="none" w:sz="0" w:space="0" w:color="auto"/>
        <w:right w:val="none" w:sz="0" w:space="0" w:color="auto"/>
      </w:divBdr>
    </w:div>
    <w:div w:id="1367021567">
      <w:bodyDiv w:val="1"/>
      <w:marLeft w:val="0"/>
      <w:marRight w:val="0"/>
      <w:marTop w:val="0"/>
      <w:marBottom w:val="0"/>
      <w:divBdr>
        <w:top w:val="none" w:sz="0" w:space="0" w:color="auto"/>
        <w:left w:val="none" w:sz="0" w:space="0" w:color="auto"/>
        <w:bottom w:val="none" w:sz="0" w:space="0" w:color="auto"/>
        <w:right w:val="none" w:sz="0" w:space="0" w:color="auto"/>
      </w:divBdr>
    </w:div>
    <w:div w:id="1582064955">
      <w:bodyDiv w:val="1"/>
      <w:marLeft w:val="0"/>
      <w:marRight w:val="0"/>
      <w:marTop w:val="0"/>
      <w:marBottom w:val="0"/>
      <w:divBdr>
        <w:top w:val="none" w:sz="0" w:space="0" w:color="auto"/>
        <w:left w:val="none" w:sz="0" w:space="0" w:color="auto"/>
        <w:bottom w:val="none" w:sz="0" w:space="0" w:color="auto"/>
        <w:right w:val="none" w:sz="0" w:space="0" w:color="auto"/>
      </w:divBdr>
      <w:divsChild>
        <w:div w:id="181938351">
          <w:marLeft w:val="0"/>
          <w:marRight w:val="0"/>
          <w:marTop w:val="0"/>
          <w:marBottom w:val="0"/>
          <w:divBdr>
            <w:top w:val="none" w:sz="0" w:space="0" w:color="auto"/>
            <w:left w:val="none" w:sz="0" w:space="0" w:color="auto"/>
            <w:bottom w:val="none" w:sz="0" w:space="0" w:color="auto"/>
            <w:right w:val="none" w:sz="0" w:space="0" w:color="auto"/>
          </w:divBdr>
          <w:divsChild>
            <w:div w:id="1232546939">
              <w:marLeft w:val="0"/>
              <w:marRight w:val="0"/>
              <w:marTop w:val="0"/>
              <w:marBottom w:val="0"/>
              <w:divBdr>
                <w:top w:val="none" w:sz="0" w:space="0" w:color="auto"/>
                <w:left w:val="none" w:sz="0" w:space="0" w:color="auto"/>
                <w:bottom w:val="none" w:sz="0" w:space="0" w:color="auto"/>
                <w:right w:val="none" w:sz="0" w:space="0" w:color="auto"/>
              </w:divBdr>
              <w:divsChild>
                <w:div w:id="1770811909">
                  <w:marLeft w:val="0"/>
                  <w:marRight w:val="0"/>
                  <w:marTop w:val="0"/>
                  <w:marBottom w:val="0"/>
                  <w:divBdr>
                    <w:top w:val="none" w:sz="0" w:space="0" w:color="auto"/>
                    <w:left w:val="none" w:sz="0" w:space="0" w:color="auto"/>
                    <w:bottom w:val="none" w:sz="0" w:space="0" w:color="auto"/>
                    <w:right w:val="none" w:sz="0" w:space="0" w:color="auto"/>
                  </w:divBdr>
                  <w:divsChild>
                    <w:div w:id="1335644061">
                      <w:marLeft w:val="0"/>
                      <w:marRight w:val="0"/>
                      <w:marTop w:val="0"/>
                      <w:marBottom w:val="0"/>
                      <w:divBdr>
                        <w:top w:val="none" w:sz="0" w:space="0" w:color="auto"/>
                        <w:left w:val="none" w:sz="0" w:space="0" w:color="auto"/>
                        <w:bottom w:val="none" w:sz="0" w:space="0" w:color="auto"/>
                        <w:right w:val="none" w:sz="0" w:space="0" w:color="auto"/>
                      </w:divBdr>
                      <w:divsChild>
                        <w:div w:id="1894271327">
                          <w:marLeft w:val="0"/>
                          <w:marRight w:val="0"/>
                          <w:marTop w:val="0"/>
                          <w:marBottom w:val="0"/>
                          <w:divBdr>
                            <w:top w:val="none" w:sz="0" w:space="0" w:color="auto"/>
                            <w:left w:val="none" w:sz="0" w:space="0" w:color="auto"/>
                            <w:bottom w:val="none" w:sz="0" w:space="0" w:color="auto"/>
                            <w:right w:val="none" w:sz="0" w:space="0" w:color="auto"/>
                          </w:divBdr>
                          <w:divsChild>
                            <w:div w:id="1330475122">
                              <w:marLeft w:val="0"/>
                              <w:marRight w:val="0"/>
                              <w:marTop w:val="0"/>
                              <w:marBottom w:val="0"/>
                              <w:divBdr>
                                <w:top w:val="none" w:sz="0" w:space="0" w:color="auto"/>
                                <w:left w:val="none" w:sz="0" w:space="0" w:color="auto"/>
                                <w:bottom w:val="none" w:sz="0" w:space="0" w:color="auto"/>
                                <w:right w:val="none" w:sz="0" w:space="0" w:color="auto"/>
                              </w:divBdr>
                              <w:divsChild>
                                <w:div w:id="209599">
                                  <w:marLeft w:val="0"/>
                                  <w:marRight w:val="0"/>
                                  <w:marTop w:val="0"/>
                                  <w:marBottom w:val="0"/>
                                  <w:divBdr>
                                    <w:top w:val="none" w:sz="0" w:space="0" w:color="auto"/>
                                    <w:left w:val="none" w:sz="0" w:space="0" w:color="auto"/>
                                    <w:bottom w:val="none" w:sz="0" w:space="0" w:color="auto"/>
                                    <w:right w:val="none" w:sz="0" w:space="0" w:color="auto"/>
                                  </w:divBdr>
                                  <w:divsChild>
                                    <w:div w:id="1727875254">
                                      <w:marLeft w:val="0"/>
                                      <w:marRight w:val="0"/>
                                      <w:marTop w:val="0"/>
                                      <w:marBottom w:val="0"/>
                                      <w:divBdr>
                                        <w:top w:val="none" w:sz="0" w:space="0" w:color="auto"/>
                                        <w:left w:val="none" w:sz="0" w:space="0" w:color="auto"/>
                                        <w:bottom w:val="none" w:sz="0" w:space="0" w:color="auto"/>
                                        <w:right w:val="none" w:sz="0" w:space="0" w:color="auto"/>
                                      </w:divBdr>
                                      <w:divsChild>
                                        <w:div w:id="15350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664310">
      <w:bodyDiv w:val="1"/>
      <w:marLeft w:val="0"/>
      <w:marRight w:val="0"/>
      <w:marTop w:val="0"/>
      <w:marBottom w:val="0"/>
      <w:divBdr>
        <w:top w:val="none" w:sz="0" w:space="0" w:color="auto"/>
        <w:left w:val="none" w:sz="0" w:space="0" w:color="auto"/>
        <w:bottom w:val="none" w:sz="0" w:space="0" w:color="auto"/>
        <w:right w:val="none" w:sz="0" w:space="0" w:color="auto"/>
      </w:divBdr>
      <w:divsChild>
        <w:div w:id="1873105575">
          <w:marLeft w:val="0"/>
          <w:marRight w:val="0"/>
          <w:marTop w:val="0"/>
          <w:marBottom w:val="0"/>
          <w:divBdr>
            <w:top w:val="none" w:sz="0" w:space="0" w:color="auto"/>
            <w:left w:val="none" w:sz="0" w:space="0" w:color="auto"/>
            <w:bottom w:val="none" w:sz="0" w:space="0" w:color="auto"/>
            <w:right w:val="none" w:sz="0" w:space="0" w:color="auto"/>
          </w:divBdr>
          <w:divsChild>
            <w:div w:id="1061247248">
              <w:marLeft w:val="0"/>
              <w:marRight w:val="0"/>
              <w:marTop w:val="0"/>
              <w:marBottom w:val="0"/>
              <w:divBdr>
                <w:top w:val="none" w:sz="0" w:space="0" w:color="auto"/>
                <w:left w:val="none" w:sz="0" w:space="0" w:color="auto"/>
                <w:bottom w:val="none" w:sz="0" w:space="0" w:color="auto"/>
                <w:right w:val="none" w:sz="0" w:space="0" w:color="auto"/>
              </w:divBdr>
              <w:divsChild>
                <w:div w:id="1789465323">
                  <w:marLeft w:val="0"/>
                  <w:marRight w:val="0"/>
                  <w:marTop w:val="0"/>
                  <w:marBottom w:val="0"/>
                  <w:divBdr>
                    <w:top w:val="none" w:sz="0" w:space="0" w:color="auto"/>
                    <w:left w:val="none" w:sz="0" w:space="0" w:color="auto"/>
                    <w:bottom w:val="none" w:sz="0" w:space="0" w:color="auto"/>
                    <w:right w:val="none" w:sz="0" w:space="0" w:color="auto"/>
                  </w:divBdr>
                  <w:divsChild>
                    <w:div w:id="1020473757">
                      <w:marLeft w:val="0"/>
                      <w:marRight w:val="0"/>
                      <w:marTop w:val="0"/>
                      <w:marBottom w:val="0"/>
                      <w:divBdr>
                        <w:top w:val="none" w:sz="0" w:space="0" w:color="auto"/>
                        <w:left w:val="none" w:sz="0" w:space="0" w:color="auto"/>
                        <w:bottom w:val="none" w:sz="0" w:space="0" w:color="auto"/>
                        <w:right w:val="none" w:sz="0" w:space="0" w:color="auto"/>
                      </w:divBdr>
                      <w:divsChild>
                        <w:div w:id="149057479">
                          <w:marLeft w:val="0"/>
                          <w:marRight w:val="0"/>
                          <w:marTop w:val="0"/>
                          <w:marBottom w:val="0"/>
                          <w:divBdr>
                            <w:top w:val="none" w:sz="0" w:space="0" w:color="auto"/>
                            <w:left w:val="none" w:sz="0" w:space="0" w:color="auto"/>
                            <w:bottom w:val="none" w:sz="0" w:space="0" w:color="auto"/>
                            <w:right w:val="none" w:sz="0" w:space="0" w:color="auto"/>
                          </w:divBdr>
                          <w:divsChild>
                            <w:div w:id="520751865">
                              <w:marLeft w:val="0"/>
                              <w:marRight w:val="0"/>
                              <w:marTop w:val="0"/>
                              <w:marBottom w:val="0"/>
                              <w:divBdr>
                                <w:top w:val="none" w:sz="0" w:space="0" w:color="auto"/>
                                <w:left w:val="none" w:sz="0" w:space="0" w:color="auto"/>
                                <w:bottom w:val="none" w:sz="0" w:space="0" w:color="auto"/>
                                <w:right w:val="none" w:sz="0" w:space="0" w:color="auto"/>
                              </w:divBdr>
                              <w:divsChild>
                                <w:div w:id="1409225406">
                                  <w:marLeft w:val="0"/>
                                  <w:marRight w:val="0"/>
                                  <w:marTop w:val="0"/>
                                  <w:marBottom w:val="0"/>
                                  <w:divBdr>
                                    <w:top w:val="none" w:sz="0" w:space="0" w:color="auto"/>
                                    <w:left w:val="none" w:sz="0" w:space="0" w:color="auto"/>
                                    <w:bottom w:val="none" w:sz="0" w:space="0" w:color="auto"/>
                                    <w:right w:val="none" w:sz="0" w:space="0" w:color="auto"/>
                                  </w:divBdr>
                                  <w:divsChild>
                                    <w:div w:id="1373531106">
                                      <w:marLeft w:val="0"/>
                                      <w:marRight w:val="0"/>
                                      <w:marTop w:val="0"/>
                                      <w:marBottom w:val="0"/>
                                      <w:divBdr>
                                        <w:top w:val="none" w:sz="0" w:space="0" w:color="auto"/>
                                        <w:left w:val="none" w:sz="0" w:space="0" w:color="auto"/>
                                        <w:bottom w:val="none" w:sz="0" w:space="0" w:color="auto"/>
                                        <w:right w:val="none" w:sz="0" w:space="0" w:color="auto"/>
                                      </w:divBdr>
                                      <w:divsChild>
                                        <w:div w:id="157033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684346">
      <w:bodyDiv w:val="1"/>
      <w:marLeft w:val="0"/>
      <w:marRight w:val="0"/>
      <w:marTop w:val="0"/>
      <w:marBottom w:val="0"/>
      <w:divBdr>
        <w:top w:val="none" w:sz="0" w:space="0" w:color="auto"/>
        <w:left w:val="none" w:sz="0" w:space="0" w:color="auto"/>
        <w:bottom w:val="none" w:sz="0" w:space="0" w:color="auto"/>
        <w:right w:val="none" w:sz="0" w:space="0" w:color="auto"/>
      </w:divBdr>
      <w:divsChild>
        <w:div w:id="954098918">
          <w:marLeft w:val="0"/>
          <w:marRight w:val="0"/>
          <w:marTop w:val="0"/>
          <w:marBottom w:val="0"/>
          <w:divBdr>
            <w:top w:val="none" w:sz="0" w:space="0" w:color="auto"/>
            <w:left w:val="none" w:sz="0" w:space="0" w:color="auto"/>
            <w:bottom w:val="none" w:sz="0" w:space="0" w:color="auto"/>
            <w:right w:val="none" w:sz="0" w:space="0" w:color="auto"/>
          </w:divBdr>
          <w:divsChild>
            <w:div w:id="1434089592">
              <w:marLeft w:val="0"/>
              <w:marRight w:val="0"/>
              <w:marTop w:val="0"/>
              <w:marBottom w:val="0"/>
              <w:divBdr>
                <w:top w:val="none" w:sz="0" w:space="0" w:color="auto"/>
                <w:left w:val="none" w:sz="0" w:space="0" w:color="auto"/>
                <w:bottom w:val="none" w:sz="0" w:space="0" w:color="auto"/>
                <w:right w:val="none" w:sz="0" w:space="0" w:color="auto"/>
              </w:divBdr>
              <w:divsChild>
                <w:div w:id="1371876554">
                  <w:marLeft w:val="0"/>
                  <w:marRight w:val="0"/>
                  <w:marTop w:val="0"/>
                  <w:marBottom w:val="0"/>
                  <w:divBdr>
                    <w:top w:val="none" w:sz="0" w:space="0" w:color="auto"/>
                    <w:left w:val="none" w:sz="0" w:space="0" w:color="auto"/>
                    <w:bottom w:val="none" w:sz="0" w:space="0" w:color="auto"/>
                    <w:right w:val="none" w:sz="0" w:space="0" w:color="auto"/>
                  </w:divBdr>
                  <w:divsChild>
                    <w:div w:id="1728603986">
                      <w:marLeft w:val="0"/>
                      <w:marRight w:val="0"/>
                      <w:marTop w:val="0"/>
                      <w:marBottom w:val="0"/>
                      <w:divBdr>
                        <w:top w:val="none" w:sz="0" w:space="0" w:color="auto"/>
                        <w:left w:val="none" w:sz="0" w:space="0" w:color="auto"/>
                        <w:bottom w:val="none" w:sz="0" w:space="0" w:color="auto"/>
                        <w:right w:val="none" w:sz="0" w:space="0" w:color="auto"/>
                      </w:divBdr>
                      <w:divsChild>
                        <w:div w:id="2054842595">
                          <w:marLeft w:val="0"/>
                          <w:marRight w:val="0"/>
                          <w:marTop w:val="0"/>
                          <w:marBottom w:val="0"/>
                          <w:divBdr>
                            <w:top w:val="none" w:sz="0" w:space="0" w:color="auto"/>
                            <w:left w:val="none" w:sz="0" w:space="0" w:color="auto"/>
                            <w:bottom w:val="none" w:sz="0" w:space="0" w:color="auto"/>
                            <w:right w:val="none" w:sz="0" w:space="0" w:color="auto"/>
                          </w:divBdr>
                          <w:divsChild>
                            <w:div w:id="814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8.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tch-22.org.uk/about/our-vision/"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oter" Target="footer9.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55b099-fb16-4cbe-bc6d-d176124acd37" xsi:nil="true"/>
    <lcf76f155ced4ddcb4097134ff3c332f xmlns="e591e81b-57e2-499f-8943-c8437e93db1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B03748244A8E4DBA279772C98256C4" ma:contentTypeVersion="17" ma:contentTypeDescription="Create a new document." ma:contentTypeScope="" ma:versionID="a8cb914fba1b880af7ef3465b0ff8c3e">
  <xsd:schema xmlns:xsd="http://www.w3.org/2001/XMLSchema" xmlns:xs="http://www.w3.org/2001/XMLSchema" xmlns:p="http://schemas.microsoft.com/office/2006/metadata/properties" xmlns:ns2="e591e81b-57e2-499f-8943-c8437e93db14" xmlns:ns3="8555b099-fb16-4cbe-bc6d-d176124acd37" targetNamespace="http://schemas.microsoft.com/office/2006/metadata/properties" ma:root="true" ma:fieldsID="98ea0b204575074e0f45035684873171" ns2:_="" ns3:_="">
    <xsd:import namespace="e591e81b-57e2-499f-8943-c8437e93db14"/>
    <xsd:import namespace="8555b099-fb16-4cbe-bc6d-d176124acd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1e81b-57e2-499f-8943-c8437e93db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4fa03e4-426a-41c6-a776-1cd48614a92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55b099-fb16-4cbe-bc6d-d176124acd3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5c27078-4452-4f7c-9df5-298c8ce41374}" ma:internalName="TaxCatchAll" ma:showField="CatchAllData" ma:web="8555b099-fb16-4cbe-bc6d-d176124acd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7D04D-EA8E-4C39-B24A-CA3F9125C135}">
  <ds:schemaRefs>
    <ds:schemaRef ds:uri="http://schemas.microsoft.com/office/2006/metadata/properties"/>
    <ds:schemaRef ds:uri="http://schemas.microsoft.com/office/infopath/2007/PartnerControls"/>
    <ds:schemaRef ds:uri="8555b099-fb16-4cbe-bc6d-d176124acd37"/>
    <ds:schemaRef ds:uri="e591e81b-57e2-499f-8943-c8437e93db14"/>
  </ds:schemaRefs>
</ds:datastoreItem>
</file>

<file path=customXml/itemProps2.xml><?xml version="1.0" encoding="utf-8"?>
<ds:datastoreItem xmlns:ds="http://schemas.openxmlformats.org/officeDocument/2006/customXml" ds:itemID="{FFB35573-47F8-4E34-86A0-19F9063C556D}">
  <ds:schemaRefs>
    <ds:schemaRef ds:uri="http://schemas.microsoft.com/sharepoint/v3/contenttype/forms"/>
  </ds:schemaRefs>
</ds:datastoreItem>
</file>

<file path=customXml/itemProps3.xml><?xml version="1.0" encoding="utf-8"?>
<ds:datastoreItem xmlns:ds="http://schemas.openxmlformats.org/officeDocument/2006/customXml" ds:itemID="{14ED1B3D-17DF-44EF-BD50-0BCFD3B3F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91e81b-57e2-499f-8943-c8437e93db14"/>
    <ds:schemaRef ds:uri="8555b099-fb16-4cbe-bc6d-d176124acd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B70E9C-3FD7-425D-AAF5-99CBCFF08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1250</Words>
  <Characters>7479</Characters>
  <Application>Microsoft Office Word</Application>
  <DocSecurity>0</DocSecurity>
  <Lines>219</Lines>
  <Paragraphs>122</Paragraphs>
  <ScaleCrop>false</ScaleCrop>
  <Company>Microsoft</Company>
  <LinksUpToDate>false</LinksUpToDate>
  <CharactersWithSpaces>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AnyAuthorisedUser</dc:creator>
  <cp:keywords/>
  <cp:lastModifiedBy>Sally Dickson</cp:lastModifiedBy>
  <cp:revision>2</cp:revision>
  <cp:lastPrinted>2019-02-25T21:50:00Z</cp:lastPrinted>
  <dcterms:created xsi:type="dcterms:W3CDTF">2025-11-14T14:53:00Z</dcterms:created>
  <dcterms:modified xsi:type="dcterms:W3CDTF">2025-11-14T14:53:00Z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0x01010096B03748244A8E4DBA279772C98256C4</vt:lpwstr>
  </property>
  <property fmtid="{D5CDD505-2E9C-101B-9397-08002B2CF9AE}" pid="3" name="ClassificationContentMarkingFooterShapeIds">
    <vt:lpwstr>4,5,6,7,8,9,a,b,c</vt:lpwstr>
  </property>
  <property fmtid="{D5CDD505-2E9C-101B-9397-08002B2CF9AE}" pid="4" name="ClassificationContentMarkingFooterFontProps">
    <vt:lpwstr>#000000,10,Calibri</vt:lpwstr>
  </property>
  <property fmtid="{D5CDD505-2E9C-101B-9397-08002B2CF9AE}" pid="5" name="ClassificationContentMarkingFooterText">
    <vt:lpwstr>Classification : Official</vt:lpwstr>
  </property>
  <property fmtid="{D5CDD505-2E9C-101B-9397-08002B2CF9AE}" pid="6" name="MSIP_Label_47e51286-47c4-4123-8966-22562bada071_Enabled">
    <vt:lpwstr>true</vt:lpwstr>
  </property>
  <property fmtid="{D5CDD505-2E9C-101B-9397-08002B2CF9AE}" pid="7" name="MSIP_Label_47e51286-47c4-4123-8966-22562bada071_SetDate">
    <vt:lpwstr>2024-01-29T08:20:27Z</vt:lpwstr>
  </property>
  <property fmtid="{D5CDD505-2E9C-101B-9397-08002B2CF9AE}" pid="8" name="MSIP_Label_47e51286-47c4-4123-8966-22562bada071_Method">
    <vt:lpwstr>Privileged</vt:lpwstr>
  </property>
  <property fmtid="{D5CDD505-2E9C-101B-9397-08002B2CF9AE}" pid="9" name="MSIP_Label_47e51286-47c4-4123-8966-22562bada071_Name">
    <vt:lpwstr>Internal</vt:lpwstr>
  </property>
  <property fmtid="{D5CDD505-2E9C-101B-9397-08002B2CF9AE}" pid="10" name="MSIP_Label_47e51286-47c4-4123-8966-22562bada071_SiteId">
    <vt:lpwstr>f1ded84e-ebd3-46b2-98f8-658f4ca1209c</vt:lpwstr>
  </property>
  <property fmtid="{D5CDD505-2E9C-101B-9397-08002B2CF9AE}" pid="11" name="MSIP_Label_47e51286-47c4-4123-8966-22562bada071_ActionId">
    <vt:lpwstr>57848626-57e2-4d89-8e8d-65ace744ab41</vt:lpwstr>
  </property>
  <property fmtid="{D5CDD505-2E9C-101B-9397-08002B2CF9AE}" pid="12" name="MSIP_Label_47e51286-47c4-4123-8966-22562bada071_ContentBits">
    <vt:lpwstr>2</vt:lpwstr>
  </property>
  <property fmtid="{D5CDD505-2E9C-101B-9397-08002B2CF9AE}" pid="13" name="MediaServiceImageTags">
    <vt:lpwstr/>
  </property>
</Properties>
</file>