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324"/>
        <w:gridCol w:w="6702"/>
      </w:tblGrid>
      <w:tr w:rsidR="001054FB" w:rsidRPr="002C5CB8" w14:paraId="7806F1C0" w14:textId="77777777" w:rsidTr="006F532E">
        <w:tc>
          <w:tcPr>
            <w:tcW w:w="924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327CC7BA" w14:textId="77777777" w:rsidR="00717A64" w:rsidRPr="00C12144" w:rsidRDefault="001054FB" w:rsidP="00C12144">
            <w:pPr>
              <w:pStyle w:val="Quote"/>
              <w:spacing w:after="0" w:line="240" w:lineRule="auto"/>
              <w:rPr>
                <w:rFonts w:cs="Arial"/>
                <w:b/>
                <w:sz w:val="30"/>
                <w:szCs w:val="30"/>
              </w:rPr>
            </w:pPr>
            <w:r w:rsidRPr="002C5CB8">
              <w:rPr>
                <w:rFonts w:cs="Arial"/>
                <w:b/>
                <w:sz w:val="30"/>
                <w:szCs w:val="30"/>
              </w:rPr>
              <w:t>Job Description and Personal Specification</w:t>
            </w:r>
          </w:p>
        </w:tc>
      </w:tr>
      <w:tr w:rsidR="00241D10" w:rsidRPr="002C5CB8" w14:paraId="22502530" w14:textId="77777777" w:rsidTr="00241D10">
        <w:tc>
          <w:tcPr>
            <w:tcW w:w="2351" w:type="dxa"/>
            <w:tcBorders>
              <w:bottom w:val="single" w:sz="4" w:space="0" w:color="BFBFBF"/>
            </w:tcBorders>
            <w:shd w:val="clear" w:color="auto" w:fill="auto"/>
          </w:tcPr>
          <w:p w14:paraId="3D754D85" w14:textId="77777777" w:rsidR="00241D10" w:rsidRPr="002C5CB8" w:rsidRDefault="00241D10" w:rsidP="002C5CB8">
            <w:pPr>
              <w:pStyle w:val="Quote"/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6891" w:type="dxa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</w:tcPr>
          <w:p w14:paraId="582BC5CD" w14:textId="77777777" w:rsidR="00241D10" w:rsidRPr="002C5CB8" w:rsidRDefault="00241D10" w:rsidP="002C5CB8">
            <w:pPr>
              <w:pStyle w:val="Quote"/>
              <w:spacing w:after="0" w:line="240" w:lineRule="auto"/>
              <w:rPr>
                <w:rFonts w:cs="Arial"/>
              </w:rPr>
            </w:pPr>
          </w:p>
        </w:tc>
      </w:tr>
      <w:tr w:rsidR="001054FB" w:rsidRPr="002C5CB8" w14:paraId="4AB84162" w14:textId="77777777" w:rsidTr="006F532E">
        <w:tc>
          <w:tcPr>
            <w:tcW w:w="2351" w:type="dxa"/>
            <w:tcBorders>
              <w:bottom w:val="single" w:sz="4" w:space="0" w:color="BFBFBF"/>
            </w:tcBorders>
            <w:shd w:val="clear" w:color="auto" w:fill="F2F2F2"/>
          </w:tcPr>
          <w:p w14:paraId="77AF6280" w14:textId="77777777" w:rsidR="001054FB" w:rsidRPr="002C5CB8" w:rsidRDefault="001054FB" w:rsidP="002C5CB8">
            <w:pPr>
              <w:pStyle w:val="Quote"/>
              <w:spacing w:after="0" w:line="240" w:lineRule="auto"/>
              <w:rPr>
                <w:rFonts w:cs="Arial"/>
                <w:bCs/>
              </w:rPr>
            </w:pPr>
            <w:r w:rsidRPr="002C5CB8">
              <w:rPr>
                <w:rFonts w:cs="Arial"/>
                <w:b/>
                <w:bCs/>
              </w:rPr>
              <w:t>Role:</w:t>
            </w:r>
          </w:p>
        </w:tc>
        <w:tc>
          <w:tcPr>
            <w:tcW w:w="6891" w:type="dxa"/>
            <w:tcBorders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1E62ADF5" w14:textId="2A6E3813" w:rsidR="00904A59" w:rsidRPr="00A03C88" w:rsidRDefault="00B71A24" w:rsidP="00C12144">
            <w:pPr>
              <w:pStyle w:val="Quote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Data </w:t>
            </w:r>
            <w:r w:rsidR="00111C0F">
              <w:rPr>
                <w:rFonts w:cs="Arial"/>
              </w:rPr>
              <w:t>Administrator</w:t>
            </w:r>
          </w:p>
        </w:tc>
      </w:tr>
      <w:tr w:rsidR="001054FB" w:rsidRPr="002C5CB8" w14:paraId="4686DF53" w14:textId="77777777" w:rsidTr="006F532E">
        <w:tc>
          <w:tcPr>
            <w:tcW w:w="235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19B11AFB" w14:textId="77777777" w:rsidR="001054FB" w:rsidRPr="002C5CB8" w:rsidRDefault="001054FB" w:rsidP="002C5CB8">
            <w:pPr>
              <w:pStyle w:val="Quote"/>
              <w:spacing w:after="0" w:line="240" w:lineRule="auto"/>
              <w:rPr>
                <w:rFonts w:cs="Arial"/>
                <w:bCs/>
              </w:rPr>
            </w:pPr>
            <w:r w:rsidRPr="002C5CB8">
              <w:rPr>
                <w:rFonts w:cs="Arial"/>
                <w:b/>
                <w:bCs/>
              </w:rPr>
              <w:t>Place of work:</w:t>
            </w:r>
          </w:p>
        </w:tc>
        <w:tc>
          <w:tcPr>
            <w:tcW w:w="689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3A64C283" w14:textId="67108DFB" w:rsidR="001054FB" w:rsidRPr="00A03C88" w:rsidRDefault="000841B0" w:rsidP="002C5CB8">
            <w:pPr>
              <w:pStyle w:val="Quote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West Mercia </w:t>
            </w:r>
          </w:p>
        </w:tc>
      </w:tr>
      <w:tr w:rsidR="001054FB" w:rsidRPr="002C5CB8" w14:paraId="4B478AEF" w14:textId="77777777" w:rsidTr="006F532E">
        <w:tc>
          <w:tcPr>
            <w:tcW w:w="235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3F3254C9" w14:textId="77777777" w:rsidR="001054FB" w:rsidRPr="002C5CB8" w:rsidRDefault="001054FB" w:rsidP="002C5CB8">
            <w:pPr>
              <w:pStyle w:val="Quote"/>
              <w:spacing w:after="0" w:line="240" w:lineRule="auto"/>
              <w:rPr>
                <w:rFonts w:cs="Arial"/>
                <w:bCs/>
              </w:rPr>
            </w:pPr>
            <w:r w:rsidRPr="002C5CB8">
              <w:rPr>
                <w:rFonts w:cs="Arial"/>
                <w:b/>
                <w:bCs/>
              </w:rPr>
              <w:t>Hours of work:</w:t>
            </w:r>
          </w:p>
        </w:tc>
        <w:tc>
          <w:tcPr>
            <w:tcW w:w="689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8EB7080" w14:textId="77777777" w:rsidR="001054FB" w:rsidRPr="00A03C88" w:rsidRDefault="00C12144" w:rsidP="00A616AE">
            <w:pPr>
              <w:pStyle w:val="Quote"/>
              <w:spacing w:after="0" w:line="240" w:lineRule="auto"/>
              <w:rPr>
                <w:rFonts w:cs="Arial"/>
              </w:rPr>
            </w:pPr>
            <w:r w:rsidRPr="00A03C88">
              <w:rPr>
                <w:rFonts w:cs="Arial"/>
                <w:lang w:eastAsia="en-GB"/>
              </w:rPr>
              <w:t>37 hours per week</w:t>
            </w:r>
          </w:p>
        </w:tc>
      </w:tr>
      <w:tr w:rsidR="001054FB" w:rsidRPr="002C5CB8" w14:paraId="0BA6F26D" w14:textId="77777777" w:rsidTr="006F532E">
        <w:tc>
          <w:tcPr>
            <w:tcW w:w="235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12A9C1A7" w14:textId="77777777" w:rsidR="001054FB" w:rsidRPr="002C5CB8" w:rsidRDefault="008C7411" w:rsidP="002C5CB8">
            <w:pPr>
              <w:pStyle w:val="Quote"/>
              <w:spacing w:after="0" w:line="240" w:lineRule="auto"/>
              <w:rPr>
                <w:rFonts w:cs="Arial"/>
                <w:bCs/>
              </w:rPr>
            </w:pPr>
            <w:r w:rsidRPr="002C5CB8">
              <w:rPr>
                <w:rFonts w:cs="Arial"/>
                <w:b/>
                <w:bCs/>
              </w:rPr>
              <w:t>Salary/Grade</w:t>
            </w:r>
          </w:p>
        </w:tc>
        <w:tc>
          <w:tcPr>
            <w:tcW w:w="689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14:paraId="1576DA72" w14:textId="41502B49" w:rsidR="001054FB" w:rsidRPr="00A03C88" w:rsidRDefault="000F51F9" w:rsidP="002C5CB8">
            <w:pPr>
              <w:pStyle w:val="Quote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Operational Support </w:t>
            </w:r>
            <w:r w:rsidR="002B67AD">
              <w:rPr>
                <w:rFonts w:cs="Arial"/>
              </w:rPr>
              <w:t xml:space="preserve"> </w:t>
            </w:r>
            <w:r w:rsidR="00653490">
              <w:rPr>
                <w:rFonts w:cs="Arial"/>
              </w:rPr>
              <w:t>c</w:t>
            </w:r>
            <w:r w:rsidR="002B67AD">
              <w:rPr>
                <w:rFonts w:cs="Arial"/>
              </w:rPr>
              <w:t>£</w:t>
            </w:r>
            <w:r w:rsidR="00D6515D">
              <w:rPr>
                <w:rFonts w:cs="Arial"/>
              </w:rPr>
              <w:t>2</w:t>
            </w:r>
            <w:r w:rsidR="00074ADE">
              <w:rPr>
                <w:rFonts w:cs="Arial"/>
              </w:rPr>
              <w:t>3</w:t>
            </w:r>
            <w:r w:rsidR="00D6515D">
              <w:rPr>
                <w:rFonts w:cs="Arial"/>
              </w:rPr>
              <w:t>,</w:t>
            </w:r>
            <w:r w:rsidR="00074ADE">
              <w:rPr>
                <w:rFonts w:cs="Arial"/>
              </w:rPr>
              <w:t>575</w:t>
            </w:r>
            <w:r w:rsidR="00D6515D">
              <w:rPr>
                <w:rFonts w:cs="Arial"/>
              </w:rPr>
              <w:t xml:space="preserve"> – £2</w:t>
            </w:r>
            <w:r w:rsidR="00AE1879">
              <w:rPr>
                <w:rFonts w:cs="Arial"/>
              </w:rPr>
              <w:t>5</w:t>
            </w:r>
            <w:r w:rsidR="00D6515D">
              <w:rPr>
                <w:rFonts w:cs="Arial"/>
              </w:rPr>
              <w:t>,</w:t>
            </w:r>
            <w:r w:rsidR="00DF11CE">
              <w:rPr>
                <w:rFonts w:cs="Arial"/>
              </w:rPr>
              <w:t>5</w:t>
            </w:r>
            <w:r w:rsidR="00722292">
              <w:rPr>
                <w:rFonts w:cs="Arial"/>
              </w:rPr>
              <w:t>00</w:t>
            </w:r>
          </w:p>
        </w:tc>
      </w:tr>
      <w:tr w:rsidR="00C12144" w:rsidRPr="002C5CB8" w14:paraId="09AEDB25" w14:textId="77777777" w:rsidTr="00A03C88">
        <w:trPr>
          <w:trHeight w:val="353"/>
        </w:trPr>
        <w:tc>
          <w:tcPr>
            <w:tcW w:w="235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F2F2F2"/>
          </w:tcPr>
          <w:p w14:paraId="1EAEFD1E" w14:textId="77777777" w:rsidR="00C12144" w:rsidRPr="002C5CB8" w:rsidRDefault="00C12144" w:rsidP="00C12144">
            <w:pPr>
              <w:pStyle w:val="Quote"/>
              <w:spacing w:after="0" w:line="240" w:lineRule="auto"/>
              <w:rPr>
                <w:rFonts w:cs="Arial"/>
                <w:bCs/>
              </w:rPr>
            </w:pPr>
            <w:r w:rsidRPr="002C5CB8">
              <w:rPr>
                <w:rFonts w:cs="Arial"/>
                <w:b/>
                <w:bCs/>
              </w:rPr>
              <w:t>Reports to:</w:t>
            </w:r>
          </w:p>
        </w:tc>
        <w:tc>
          <w:tcPr>
            <w:tcW w:w="689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3A31203F" w14:textId="0BE55CF5" w:rsidR="00C12144" w:rsidRPr="00A03C88" w:rsidRDefault="00D6515D" w:rsidP="00C12144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Senior Service Manager</w:t>
            </w:r>
            <w:r w:rsidR="003C6FA1">
              <w:rPr>
                <w:rFonts w:cs="Arial"/>
                <w:bCs/>
              </w:rPr>
              <w:t xml:space="preserve"> – </w:t>
            </w:r>
            <w:r w:rsidR="001F7846">
              <w:rPr>
                <w:rFonts w:cs="Arial"/>
                <w:bCs/>
              </w:rPr>
              <w:t>West Mercia Child Exploitation Service</w:t>
            </w:r>
          </w:p>
        </w:tc>
      </w:tr>
      <w:tr w:rsidR="001054FB" w:rsidRPr="002C5CB8" w14:paraId="2F45F70F" w14:textId="77777777" w:rsidTr="006F532E">
        <w:tc>
          <w:tcPr>
            <w:tcW w:w="2351" w:type="dxa"/>
            <w:tcBorders>
              <w:top w:val="single" w:sz="4" w:space="0" w:color="BFBFBF"/>
            </w:tcBorders>
            <w:shd w:val="clear" w:color="auto" w:fill="F2F2F2"/>
          </w:tcPr>
          <w:p w14:paraId="1419CE25" w14:textId="77777777" w:rsidR="001054FB" w:rsidRPr="002C5CB8" w:rsidRDefault="001054FB" w:rsidP="002C5CB8">
            <w:pPr>
              <w:pStyle w:val="Quote"/>
              <w:spacing w:after="0" w:line="240" w:lineRule="auto"/>
              <w:rPr>
                <w:rFonts w:cs="Arial"/>
                <w:bCs/>
              </w:rPr>
            </w:pPr>
            <w:r w:rsidRPr="002C5CB8">
              <w:rPr>
                <w:rFonts w:cs="Arial"/>
                <w:b/>
                <w:bCs/>
              </w:rPr>
              <w:t>Level of screening:</w:t>
            </w:r>
          </w:p>
        </w:tc>
        <w:tc>
          <w:tcPr>
            <w:tcW w:w="6891" w:type="dxa"/>
            <w:tcBorders>
              <w:top w:val="single" w:sz="4" w:space="0" w:color="BFBFBF"/>
              <w:left w:val="nil"/>
              <w:right w:val="nil"/>
            </w:tcBorders>
            <w:shd w:val="clear" w:color="auto" w:fill="FFFFFF"/>
          </w:tcPr>
          <w:p w14:paraId="3D0621A8" w14:textId="77777777" w:rsidR="001054FB" w:rsidRPr="00A03C88" w:rsidRDefault="00332E2E" w:rsidP="00A03C88">
            <w:pPr>
              <w:spacing w:after="0" w:line="240" w:lineRule="auto"/>
              <w:rPr>
                <w:rFonts w:cs="Arial"/>
                <w:color w:val="000000"/>
              </w:rPr>
            </w:pPr>
            <w:r w:rsidRPr="00A03C88">
              <w:rPr>
                <w:rFonts w:cs="Arial"/>
                <w:color w:val="000000"/>
              </w:rPr>
              <w:t>Enhanced DBS</w:t>
            </w:r>
          </w:p>
        </w:tc>
      </w:tr>
      <w:tr w:rsidR="001054FB" w:rsidRPr="002C5CB8" w14:paraId="3A017EA9" w14:textId="77777777" w:rsidTr="001054FB">
        <w:tc>
          <w:tcPr>
            <w:tcW w:w="9242" w:type="dxa"/>
            <w:gridSpan w:val="2"/>
            <w:tcBorders>
              <w:top w:val="single" w:sz="4" w:space="0" w:color="BFBFBF"/>
            </w:tcBorders>
            <w:shd w:val="clear" w:color="auto" w:fill="auto"/>
          </w:tcPr>
          <w:p w14:paraId="2A23C9CD" w14:textId="77777777" w:rsidR="001054FB" w:rsidRPr="002C5CB8" w:rsidRDefault="001054FB" w:rsidP="002C5CB8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1054FB" w:rsidRPr="002C5CB8" w14:paraId="49FC54A8" w14:textId="77777777" w:rsidTr="006F532E">
        <w:tc>
          <w:tcPr>
            <w:tcW w:w="924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6664F448" w14:textId="77777777" w:rsidR="001054FB" w:rsidRPr="002C5CB8" w:rsidRDefault="00907F54" w:rsidP="002C5CB8">
            <w:pPr>
              <w:pStyle w:val="Heading2"/>
              <w:spacing w:before="0" w:after="0" w:line="240" w:lineRule="auto"/>
              <w:rPr>
                <w:rFonts w:cs="Arial"/>
                <w:sz w:val="30"/>
                <w:szCs w:val="30"/>
              </w:rPr>
            </w:pPr>
            <w:r w:rsidRPr="002C5CB8">
              <w:rPr>
                <w:rFonts w:cs="Arial"/>
                <w:sz w:val="30"/>
                <w:szCs w:val="30"/>
              </w:rPr>
              <w:t>Who we are</w:t>
            </w:r>
          </w:p>
        </w:tc>
      </w:tr>
    </w:tbl>
    <w:p w14:paraId="70489D73" w14:textId="77777777" w:rsidR="00717A64" w:rsidRPr="002C5CB8" w:rsidRDefault="00717A64" w:rsidP="002C5CB8">
      <w:pPr>
        <w:shd w:val="clear" w:color="auto" w:fill="FFFFFF"/>
        <w:spacing w:after="0" w:line="240" w:lineRule="auto"/>
        <w:textAlignment w:val="top"/>
        <w:rPr>
          <w:rFonts w:cs="Arial"/>
        </w:rPr>
      </w:pPr>
    </w:p>
    <w:p w14:paraId="2CCD3E9D" w14:textId="77777777" w:rsidR="00241D10" w:rsidRPr="002C5CB8" w:rsidRDefault="00241D10" w:rsidP="002C5CB8">
      <w:pPr>
        <w:shd w:val="clear" w:color="auto" w:fill="FFFFFF"/>
        <w:spacing w:after="0" w:line="240" w:lineRule="auto"/>
        <w:textAlignment w:val="top"/>
        <w:rPr>
          <w:rFonts w:cs="Arial"/>
        </w:rPr>
      </w:pPr>
      <w:r w:rsidRPr="002C5CB8">
        <w:rPr>
          <w:rFonts w:cs="Arial"/>
        </w:rPr>
        <w:t xml:space="preserve">Catch22 exists to help build a society where everyone has a good place to live, good people around them, and a fulfilling purpose. </w:t>
      </w:r>
      <w:hyperlink r:id="rId8" w:history="1">
        <w:r w:rsidRPr="002C5CB8">
          <w:rPr>
            <w:rFonts w:cs="Arial"/>
          </w:rPr>
          <w:t>We call these our '3Ps'.</w:t>
        </w:r>
      </w:hyperlink>
    </w:p>
    <w:p w14:paraId="58E7CDFF" w14:textId="77777777" w:rsidR="00241D10" w:rsidRPr="002C5CB8" w:rsidRDefault="00241D10" w:rsidP="002C5CB8">
      <w:pPr>
        <w:shd w:val="clear" w:color="auto" w:fill="FFFFFF"/>
        <w:spacing w:after="0" w:line="240" w:lineRule="auto"/>
        <w:textAlignment w:val="top"/>
        <w:rPr>
          <w:rFonts w:cs="Arial"/>
        </w:rPr>
      </w:pPr>
    </w:p>
    <w:tbl>
      <w:tblPr>
        <w:tblpPr w:leftFromText="180" w:rightFromText="180" w:vertAnchor="text" w:horzAnchor="margin" w:tblpY="1221"/>
        <w:tblW w:w="9242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180"/>
        <w:gridCol w:w="62"/>
      </w:tblGrid>
      <w:tr w:rsidR="00190C6A" w:rsidRPr="002C5CB8" w14:paraId="772ADF0C" w14:textId="77777777" w:rsidTr="00190C6A">
        <w:tc>
          <w:tcPr>
            <w:tcW w:w="924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4FD69BFB" w14:textId="77777777" w:rsidR="00190C6A" w:rsidRPr="002C5CB8" w:rsidRDefault="00190C6A" w:rsidP="00190C6A">
            <w:pPr>
              <w:pStyle w:val="Heading2"/>
              <w:spacing w:before="0" w:after="0" w:line="240" w:lineRule="auto"/>
              <w:rPr>
                <w:rFonts w:cs="Arial"/>
                <w:sz w:val="30"/>
                <w:szCs w:val="30"/>
              </w:rPr>
            </w:pPr>
            <w:r>
              <w:rPr>
                <w:rFonts w:cs="Arial"/>
                <w:sz w:val="30"/>
                <w:szCs w:val="30"/>
              </w:rPr>
              <w:t>W</w:t>
            </w:r>
            <w:r w:rsidRPr="002C5CB8">
              <w:rPr>
                <w:rFonts w:cs="Arial"/>
                <w:sz w:val="30"/>
                <w:szCs w:val="30"/>
              </w:rPr>
              <w:t>here you fit in</w:t>
            </w:r>
          </w:p>
        </w:tc>
      </w:tr>
      <w:tr w:rsidR="00190C6A" w:rsidRPr="002C5CB8" w14:paraId="4E15F26B" w14:textId="77777777" w:rsidTr="00190C6A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62" w:type="dxa"/>
          <w:trHeight w:val="953"/>
        </w:trPr>
        <w:tc>
          <w:tcPr>
            <w:tcW w:w="9180" w:type="dxa"/>
          </w:tcPr>
          <w:p w14:paraId="62E1C26D" w14:textId="77777777" w:rsidR="00F4227B" w:rsidRDefault="00F4227B" w:rsidP="009966EE">
            <w:pPr>
              <w:pStyle w:val="NormalWeb"/>
              <w:spacing w:before="0" w:beforeAutospacing="0" w:after="0" w:afterAutospacing="0"/>
              <w:rPr>
                <w:rStyle w:val="ng-binding"/>
                <w:rFonts w:ascii="Arial" w:hAnsi="Arial" w:cs="Arial"/>
                <w:sz w:val="22"/>
                <w:szCs w:val="22"/>
              </w:rPr>
            </w:pPr>
          </w:p>
          <w:p w14:paraId="04746691" w14:textId="06F0E730" w:rsidR="009966EE" w:rsidRDefault="009966EE" w:rsidP="009966EE">
            <w:pPr>
              <w:pStyle w:val="NormalWeb"/>
              <w:spacing w:before="0" w:beforeAutospacing="0" w:after="0" w:afterAutospacing="0"/>
              <w:rPr>
                <w:rStyle w:val="ng-binding"/>
                <w:rFonts w:ascii="Arial" w:hAnsi="Arial" w:cs="Arial"/>
                <w:sz w:val="22"/>
                <w:szCs w:val="22"/>
              </w:rPr>
            </w:pPr>
            <w:r w:rsidRPr="00DF54C1">
              <w:rPr>
                <w:rStyle w:val="ng-binding"/>
                <w:rFonts w:ascii="Arial" w:hAnsi="Arial" w:cs="Arial"/>
                <w:sz w:val="22"/>
                <w:szCs w:val="22"/>
              </w:rPr>
              <w:t xml:space="preserve">Our West Mercia Integrated Child Sexual Exploitation and Child Criminal Exploitation </w:t>
            </w:r>
            <w:r>
              <w:rPr>
                <w:rStyle w:val="ng-binding"/>
                <w:rFonts w:ascii="Arial" w:hAnsi="Arial" w:cs="Arial"/>
                <w:sz w:val="22"/>
                <w:szCs w:val="22"/>
              </w:rPr>
              <w:t>s</w:t>
            </w:r>
            <w:r w:rsidRPr="00DF54C1">
              <w:rPr>
                <w:rStyle w:val="ng-binding"/>
                <w:rFonts w:ascii="Arial" w:hAnsi="Arial" w:cs="Arial"/>
                <w:sz w:val="22"/>
                <w:szCs w:val="22"/>
              </w:rPr>
              <w:t>ervice works with young people</w:t>
            </w:r>
            <w:r>
              <w:rPr>
                <w:rStyle w:val="ng-binding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ng-binding"/>
                <w:rFonts w:ascii="Arial" w:hAnsi="Arial"/>
                <w:sz w:val="22"/>
                <w:szCs w:val="22"/>
              </w:rPr>
              <w:t>aged 8-18</w:t>
            </w:r>
            <w:r w:rsidRPr="00DF54C1">
              <w:rPr>
                <w:rStyle w:val="ng-binding"/>
                <w:rFonts w:ascii="Arial" w:hAnsi="Arial" w:cs="Arial"/>
                <w:sz w:val="22"/>
                <w:szCs w:val="22"/>
              </w:rPr>
              <w:t xml:space="preserve">, who are experiencing or at risk of child sexual exploitation (CSE) or  Child Criminal Exploitation (CCE). </w:t>
            </w:r>
          </w:p>
          <w:p w14:paraId="42BBBAA8" w14:textId="77777777" w:rsidR="00D51856" w:rsidRPr="00D51856" w:rsidRDefault="00D51856" w:rsidP="00D51856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  <w:p w14:paraId="55734802" w14:textId="77777777" w:rsidR="00305DE6" w:rsidRDefault="00D51856" w:rsidP="00835C3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F04B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1A24">
              <w:rPr>
                <w:rFonts w:ascii="Arial" w:hAnsi="Arial" w:cs="Arial"/>
                <w:sz w:val="22"/>
                <w:szCs w:val="22"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515D">
              <w:rPr>
                <w:rFonts w:ascii="Arial" w:hAnsi="Arial" w:cs="Arial"/>
                <w:sz w:val="22"/>
                <w:szCs w:val="22"/>
              </w:rPr>
              <w:t>Administrator</w:t>
            </w:r>
            <w:r>
              <w:rPr>
                <w:rFonts w:ascii="Arial" w:hAnsi="Arial" w:cs="Arial"/>
                <w:sz w:val="22"/>
                <w:szCs w:val="22"/>
              </w:rPr>
              <w:t xml:space="preserve"> role </w:t>
            </w:r>
            <w:bookmarkStart w:id="0" w:name="_Hlk108594898"/>
            <w:r w:rsidR="00B4359F">
              <w:rPr>
                <w:rFonts w:ascii="Arial" w:hAnsi="Arial" w:cs="Arial"/>
                <w:sz w:val="22"/>
                <w:szCs w:val="22"/>
              </w:rPr>
              <w:t xml:space="preserve">will undertake </w:t>
            </w:r>
            <w:r w:rsidR="00740D3F">
              <w:rPr>
                <w:rFonts w:ascii="Arial" w:hAnsi="Arial" w:cs="Arial"/>
                <w:sz w:val="22"/>
                <w:szCs w:val="22"/>
              </w:rPr>
              <w:t xml:space="preserve">various administration and data capture tasks for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6425">
              <w:rPr>
                <w:rFonts w:ascii="Arial" w:hAnsi="Arial" w:cs="Arial"/>
                <w:sz w:val="22"/>
                <w:szCs w:val="22"/>
              </w:rPr>
              <w:t>Servic</w:t>
            </w:r>
            <w:r w:rsidR="00741D2B">
              <w:rPr>
                <w:rFonts w:ascii="Arial" w:hAnsi="Arial" w:cs="Arial"/>
                <w:sz w:val="22"/>
                <w:szCs w:val="22"/>
              </w:rPr>
              <w:t>e</w:t>
            </w:r>
            <w:r w:rsidR="006D3FE1">
              <w:rPr>
                <w:rFonts w:ascii="Arial" w:hAnsi="Arial" w:cs="Arial"/>
                <w:sz w:val="22"/>
                <w:szCs w:val="22"/>
              </w:rPr>
              <w:t>, e</w:t>
            </w:r>
            <w:r w:rsidR="00B71A24">
              <w:rPr>
                <w:rFonts w:ascii="Arial" w:hAnsi="Arial" w:cs="Arial"/>
                <w:sz w:val="22"/>
                <w:szCs w:val="22"/>
              </w:rPr>
              <w:t xml:space="preserve">nsuring </w:t>
            </w:r>
            <w:r w:rsidR="0059603E">
              <w:rPr>
                <w:rFonts w:ascii="Arial" w:hAnsi="Arial" w:cs="Arial"/>
                <w:sz w:val="22"/>
                <w:szCs w:val="22"/>
              </w:rPr>
              <w:t xml:space="preserve">the data </w:t>
            </w:r>
            <w:r w:rsidR="006D3FE1">
              <w:rPr>
                <w:rFonts w:ascii="Arial" w:hAnsi="Arial" w:cs="Arial"/>
                <w:sz w:val="22"/>
                <w:szCs w:val="22"/>
              </w:rPr>
              <w:t xml:space="preserve">management process operate efficiently. </w:t>
            </w:r>
            <w:r w:rsidR="000E119A">
              <w:rPr>
                <w:rFonts w:ascii="Arial" w:hAnsi="Arial" w:cs="Arial"/>
                <w:sz w:val="22"/>
                <w:szCs w:val="22"/>
              </w:rPr>
              <w:t xml:space="preserve">Additionally this role will </w:t>
            </w:r>
            <w:r w:rsidR="00BF3AAE">
              <w:rPr>
                <w:rFonts w:ascii="Arial" w:hAnsi="Arial" w:cs="Arial"/>
                <w:sz w:val="22"/>
                <w:szCs w:val="22"/>
              </w:rPr>
              <w:t xml:space="preserve">assist with extracting data for reporting and analysis. </w:t>
            </w:r>
            <w:r w:rsidR="000E119A">
              <w:rPr>
                <w:rFonts w:ascii="Arial" w:hAnsi="Arial" w:cs="Arial"/>
                <w:sz w:val="22"/>
                <w:szCs w:val="22"/>
              </w:rPr>
              <w:t xml:space="preserve">   </w:t>
            </w:r>
            <w:bookmarkEnd w:id="0"/>
          </w:p>
          <w:p w14:paraId="2CE0FB50" w14:textId="157F6B63" w:rsidR="00835C38" w:rsidRPr="00305DE6" w:rsidRDefault="00835C38" w:rsidP="00835C3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C6A" w:rsidRPr="002C5CB8" w14:paraId="52502EAC" w14:textId="77777777" w:rsidTr="00190C6A">
        <w:tc>
          <w:tcPr>
            <w:tcW w:w="924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3B01E237" w14:textId="77777777" w:rsidR="00190C6A" w:rsidRPr="002C5CB8" w:rsidRDefault="00190C6A" w:rsidP="00190C6A">
            <w:pPr>
              <w:pStyle w:val="Heading2"/>
              <w:spacing w:before="0" w:after="0" w:line="240" w:lineRule="auto"/>
              <w:rPr>
                <w:rFonts w:cs="Arial"/>
                <w:sz w:val="30"/>
                <w:szCs w:val="30"/>
              </w:rPr>
            </w:pPr>
            <w:r w:rsidRPr="002C5CB8">
              <w:rPr>
                <w:rFonts w:cs="Arial"/>
                <w:sz w:val="30"/>
                <w:szCs w:val="30"/>
              </w:rPr>
              <w:t>Main Duties &amp; Accountabilities</w:t>
            </w:r>
          </w:p>
        </w:tc>
      </w:tr>
    </w:tbl>
    <w:p w14:paraId="691B5C64" w14:textId="77777777" w:rsidR="00190C6A" w:rsidRDefault="00241D10" w:rsidP="00F4528D">
      <w:pPr>
        <w:shd w:val="clear" w:color="auto" w:fill="FFFFFF"/>
        <w:spacing w:after="0" w:line="240" w:lineRule="auto"/>
        <w:textAlignment w:val="top"/>
        <w:rPr>
          <w:rFonts w:cs="Arial"/>
        </w:rPr>
      </w:pPr>
      <w:r w:rsidRPr="002C5CB8">
        <w:rPr>
          <w:rFonts w:cs="Arial"/>
        </w:rPr>
        <w:t>W</w:t>
      </w:r>
      <w:r w:rsidR="00A03C88">
        <w:rPr>
          <w:rFonts w:cs="Arial"/>
        </w:rPr>
        <w:t xml:space="preserve">e </w:t>
      </w:r>
      <w:r w:rsidRPr="002C5CB8">
        <w:rPr>
          <w:rFonts w:cs="Arial"/>
        </w:rPr>
        <w:t>achieve</w:t>
      </w:r>
      <w:r w:rsidR="00A03C88">
        <w:rPr>
          <w:rFonts w:cs="Arial"/>
        </w:rPr>
        <w:t xml:space="preserve"> </w:t>
      </w:r>
      <w:r w:rsidRPr="002C5CB8">
        <w:rPr>
          <w:rFonts w:cs="Arial"/>
        </w:rPr>
        <w:t xml:space="preserve">this in two ways. </w:t>
      </w:r>
      <w:r w:rsidR="00114028" w:rsidRPr="002C5CB8">
        <w:rPr>
          <w:rFonts w:cs="Arial"/>
        </w:rPr>
        <w:t>First,</w:t>
      </w:r>
      <w:r w:rsidRPr="002C5CB8">
        <w:rPr>
          <w:rFonts w:cs="Arial"/>
        </w:rPr>
        <w:t xml:space="preserve"> we improve lives on the frontline through delivery of public services. Secondly, we use</w:t>
      </w:r>
      <w:r w:rsidR="00A03C88">
        <w:rPr>
          <w:rFonts w:cs="Arial"/>
        </w:rPr>
        <w:t xml:space="preserve"> </w:t>
      </w:r>
      <w:r w:rsidRPr="002C5CB8">
        <w:rPr>
          <w:rFonts w:cs="Arial"/>
        </w:rPr>
        <w:t>our knowledge to change 'the system', to fix the complex web that can trap and disempow</w:t>
      </w:r>
      <w:r w:rsidR="00A03C88">
        <w:rPr>
          <w:rFonts w:cs="Arial"/>
        </w:rPr>
        <w:t xml:space="preserve">er those it was set up to help. </w:t>
      </w:r>
      <w:r w:rsidRPr="002C5CB8">
        <w:rPr>
          <w:rFonts w:cs="Arial"/>
        </w:rPr>
        <w:t xml:space="preserve">With the heart </w:t>
      </w:r>
      <w:r w:rsidR="00A03C88">
        <w:rPr>
          <w:rFonts w:cs="Arial"/>
        </w:rPr>
        <w:t xml:space="preserve">of a charity and the </w:t>
      </w:r>
      <w:r w:rsidR="00D51856">
        <w:rPr>
          <w:rFonts w:cs="Arial"/>
        </w:rPr>
        <w:t>mind-set</w:t>
      </w:r>
      <w:r w:rsidR="00A03C88">
        <w:rPr>
          <w:rFonts w:cs="Arial"/>
        </w:rPr>
        <w:t xml:space="preserve"> of a business, </w:t>
      </w:r>
      <w:r w:rsidRPr="002C5CB8">
        <w:rPr>
          <w:rFonts w:cs="Arial"/>
        </w:rPr>
        <w:t>we are uniquely placed to deliver on this challenging agenda.</w:t>
      </w:r>
    </w:p>
    <w:p w14:paraId="59B45559" w14:textId="77777777" w:rsidR="00F4528D" w:rsidRPr="00F4528D" w:rsidRDefault="00F4528D" w:rsidP="00F4528D">
      <w:pPr>
        <w:shd w:val="clear" w:color="auto" w:fill="FFFFFF"/>
        <w:spacing w:after="0" w:line="240" w:lineRule="auto"/>
        <w:textAlignment w:val="top"/>
        <w:rPr>
          <w:rFonts w:cs="Arial"/>
        </w:rPr>
      </w:pPr>
    </w:p>
    <w:p w14:paraId="763B1C2F" w14:textId="1509DB80" w:rsidR="00B4359F" w:rsidRDefault="00B4359F" w:rsidP="00305DE6">
      <w:pPr>
        <w:numPr>
          <w:ilvl w:val="0"/>
          <w:numId w:val="11"/>
        </w:numPr>
        <w:spacing w:after="120" w:line="240" w:lineRule="auto"/>
        <w:rPr>
          <w:rFonts w:cs="Arial"/>
        </w:rPr>
      </w:pPr>
      <w:bookmarkStart w:id="1" w:name="_Hlk108594979"/>
      <w:r w:rsidRPr="00B4359F">
        <w:rPr>
          <w:rFonts w:cs="Arial"/>
        </w:rPr>
        <w:t xml:space="preserve">The role will require </w:t>
      </w:r>
      <w:r w:rsidR="003659F5">
        <w:rPr>
          <w:rFonts w:cs="Arial"/>
        </w:rPr>
        <w:t xml:space="preserve">providing agile </w:t>
      </w:r>
      <w:r w:rsidR="007E30BD">
        <w:rPr>
          <w:rFonts w:cs="Arial"/>
        </w:rPr>
        <w:t>administrative support across the service</w:t>
      </w:r>
      <w:r w:rsidRPr="00B4359F">
        <w:rPr>
          <w:rFonts w:cs="Arial"/>
        </w:rPr>
        <w:t>.</w:t>
      </w:r>
    </w:p>
    <w:p w14:paraId="5846659C" w14:textId="7BC322C1" w:rsidR="00E84695" w:rsidRPr="00E84695" w:rsidRDefault="00E84695" w:rsidP="00E84695">
      <w:pPr>
        <w:numPr>
          <w:ilvl w:val="0"/>
          <w:numId w:val="11"/>
        </w:numPr>
        <w:spacing w:after="120" w:line="240" w:lineRule="auto"/>
        <w:rPr>
          <w:rFonts w:cs="Arial"/>
        </w:rPr>
      </w:pPr>
      <w:r w:rsidRPr="00E84695">
        <w:rPr>
          <w:rFonts w:cs="Arial"/>
        </w:rPr>
        <w:t>Organising and monitoring basic project finances, including placing orders, reconciliation of petty cash</w:t>
      </w:r>
      <w:r w:rsidR="006131A8">
        <w:rPr>
          <w:rFonts w:cs="Arial"/>
        </w:rPr>
        <w:t xml:space="preserve"> and</w:t>
      </w:r>
      <w:r w:rsidRPr="00E84695">
        <w:rPr>
          <w:rFonts w:cs="Arial"/>
        </w:rPr>
        <w:t xml:space="preserve"> processing invoices for payment.</w:t>
      </w:r>
    </w:p>
    <w:p w14:paraId="7C5C9F82" w14:textId="6F106B24" w:rsidR="00E84695" w:rsidRPr="00E84695" w:rsidRDefault="00E84695" w:rsidP="00E84695">
      <w:pPr>
        <w:numPr>
          <w:ilvl w:val="0"/>
          <w:numId w:val="11"/>
        </w:numPr>
        <w:spacing w:after="120" w:line="240" w:lineRule="auto"/>
        <w:rPr>
          <w:rFonts w:cs="Arial"/>
        </w:rPr>
      </w:pPr>
      <w:r w:rsidRPr="00E84695">
        <w:rPr>
          <w:rFonts w:cs="Arial"/>
        </w:rPr>
        <w:t>Maintaining database systems, inputting data and producing data returns as required by funders. This includes recording information on</w:t>
      </w:r>
      <w:r w:rsidR="008E5BAF">
        <w:rPr>
          <w:rFonts w:cs="Arial"/>
        </w:rPr>
        <w:t xml:space="preserve"> case management systems and</w:t>
      </w:r>
      <w:r w:rsidRPr="00E84695">
        <w:rPr>
          <w:rFonts w:cs="Arial"/>
        </w:rPr>
        <w:t xml:space="preserve"> service databases</w:t>
      </w:r>
      <w:r w:rsidR="00D07B6B">
        <w:rPr>
          <w:rFonts w:cs="Arial"/>
        </w:rPr>
        <w:t xml:space="preserve"> </w:t>
      </w:r>
      <w:r w:rsidR="00EA22EF">
        <w:rPr>
          <w:rFonts w:cs="Arial"/>
        </w:rPr>
        <w:t xml:space="preserve">and </w:t>
      </w:r>
      <w:r w:rsidR="00D07B6B">
        <w:rPr>
          <w:rFonts w:cs="Arial"/>
        </w:rPr>
        <w:t>extracting</w:t>
      </w:r>
      <w:r w:rsidR="00EA22EF">
        <w:rPr>
          <w:rFonts w:cs="Arial"/>
        </w:rPr>
        <w:t xml:space="preserve"> </w:t>
      </w:r>
      <w:r w:rsidR="00651DCC">
        <w:rPr>
          <w:rFonts w:cs="Arial"/>
        </w:rPr>
        <w:t xml:space="preserve">data </w:t>
      </w:r>
      <w:r w:rsidR="00EA22EF">
        <w:rPr>
          <w:rFonts w:cs="Arial"/>
        </w:rPr>
        <w:t>reports</w:t>
      </w:r>
      <w:r w:rsidR="007A4265">
        <w:rPr>
          <w:rFonts w:cs="Arial"/>
        </w:rPr>
        <w:t xml:space="preserve"> to support </w:t>
      </w:r>
      <w:r w:rsidR="00651DCC">
        <w:rPr>
          <w:rFonts w:cs="Arial"/>
        </w:rPr>
        <w:t>service monitoring requirements.</w:t>
      </w:r>
      <w:r w:rsidRPr="00E84695">
        <w:rPr>
          <w:rFonts w:cs="Arial"/>
        </w:rPr>
        <w:t xml:space="preserve"> </w:t>
      </w:r>
    </w:p>
    <w:p w14:paraId="4950EAA6" w14:textId="2FBCB9BB" w:rsidR="00E84695" w:rsidRPr="00E84695" w:rsidRDefault="00E84695" w:rsidP="00E84695">
      <w:pPr>
        <w:numPr>
          <w:ilvl w:val="0"/>
          <w:numId w:val="11"/>
        </w:numPr>
        <w:spacing w:after="120" w:line="240" w:lineRule="auto"/>
        <w:rPr>
          <w:rFonts w:cs="Arial"/>
        </w:rPr>
      </w:pPr>
      <w:r w:rsidRPr="00E84695">
        <w:rPr>
          <w:rFonts w:cs="Arial"/>
        </w:rPr>
        <w:t>Taking responsibility for the Health and Safety of the office base</w:t>
      </w:r>
      <w:r>
        <w:rPr>
          <w:rFonts w:cs="Arial"/>
        </w:rPr>
        <w:t>s</w:t>
      </w:r>
      <w:r w:rsidRPr="00E84695">
        <w:rPr>
          <w:rFonts w:cs="Arial"/>
        </w:rPr>
        <w:t>, including undertaking regular Health and Safety audits, supporting the manager with ensuring compliance with legal requirements and undertaking risk assessments</w:t>
      </w:r>
    </w:p>
    <w:p w14:paraId="72A46085" w14:textId="40D5D2C7" w:rsidR="00E84695" w:rsidRPr="00E84695" w:rsidRDefault="00E84695" w:rsidP="00E84695">
      <w:pPr>
        <w:numPr>
          <w:ilvl w:val="0"/>
          <w:numId w:val="11"/>
        </w:numPr>
        <w:spacing w:after="120" w:line="240" w:lineRule="auto"/>
        <w:rPr>
          <w:rFonts w:cs="Arial"/>
        </w:rPr>
      </w:pPr>
      <w:r w:rsidRPr="00E84695">
        <w:rPr>
          <w:rFonts w:cs="Arial"/>
        </w:rPr>
        <w:t xml:space="preserve">Preparing papers for meetings, including typing, photocopying, collating and distribution.  </w:t>
      </w:r>
    </w:p>
    <w:p w14:paraId="54161B9F" w14:textId="4B194353" w:rsidR="00E84695" w:rsidRPr="00E84695" w:rsidRDefault="00E84695" w:rsidP="00E84695">
      <w:pPr>
        <w:numPr>
          <w:ilvl w:val="0"/>
          <w:numId w:val="11"/>
        </w:numPr>
        <w:spacing w:after="120" w:line="240" w:lineRule="auto"/>
        <w:rPr>
          <w:rFonts w:cs="Arial"/>
        </w:rPr>
      </w:pPr>
      <w:r w:rsidRPr="00E84695">
        <w:rPr>
          <w:rFonts w:cs="Arial"/>
        </w:rPr>
        <w:t xml:space="preserve">To take minutes of team meetings and other meetings as appropriate, including typing and distribution </w:t>
      </w:r>
    </w:p>
    <w:p w14:paraId="66DC0131" w14:textId="0EF54A66" w:rsidR="00E84695" w:rsidRPr="00E84695" w:rsidRDefault="00E84695" w:rsidP="00E84695">
      <w:pPr>
        <w:numPr>
          <w:ilvl w:val="0"/>
          <w:numId w:val="11"/>
        </w:numPr>
        <w:spacing w:after="120" w:line="240" w:lineRule="auto"/>
        <w:rPr>
          <w:rFonts w:cs="Arial"/>
        </w:rPr>
      </w:pPr>
      <w:r w:rsidRPr="00E84695">
        <w:rPr>
          <w:rFonts w:cs="Arial"/>
        </w:rPr>
        <w:t>Arranging appointments and keeping diaries</w:t>
      </w:r>
    </w:p>
    <w:p w14:paraId="613AA43A" w14:textId="64A4F481" w:rsidR="00E84695" w:rsidRPr="00E84695" w:rsidRDefault="00E84695" w:rsidP="00E84695">
      <w:pPr>
        <w:numPr>
          <w:ilvl w:val="0"/>
          <w:numId w:val="11"/>
        </w:numPr>
        <w:spacing w:after="120" w:line="240" w:lineRule="auto"/>
        <w:rPr>
          <w:rFonts w:cs="Arial"/>
        </w:rPr>
      </w:pPr>
      <w:r w:rsidRPr="00E84695">
        <w:rPr>
          <w:rFonts w:cs="Arial"/>
        </w:rPr>
        <w:lastRenderedPageBreak/>
        <w:t>Liaising with Project Staff, service users and partners, ensuring effective exchange of information. Production of marketing materials for service events and assist staff with fundraising opportunities.</w:t>
      </w:r>
    </w:p>
    <w:p w14:paraId="2799E8E6" w14:textId="5932C4A3" w:rsidR="00E84695" w:rsidRPr="00E84695" w:rsidRDefault="00E84695" w:rsidP="00E84695">
      <w:pPr>
        <w:numPr>
          <w:ilvl w:val="0"/>
          <w:numId w:val="11"/>
        </w:numPr>
        <w:spacing w:after="120" w:line="240" w:lineRule="auto"/>
        <w:rPr>
          <w:rFonts w:cs="Arial"/>
        </w:rPr>
      </w:pPr>
      <w:r w:rsidRPr="00E84695">
        <w:rPr>
          <w:rFonts w:cs="Arial"/>
        </w:rPr>
        <w:t>Preparing meeting rooms, organising lunches and other requirements for meetings, project activities and events.</w:t>
      </w:r>
    </w:p>
    <w:p w14:paraId="4D60F82E" w14:textId="548D102B" w:rsidR="00E84695" w:rsidRPr="00E84695" w:rsidRDefault="00E84695" w:rsidP="00E84695">
      <w:pPr>
        <w:numPr>
          <w:ilvl w:val="0"/>
          <w:numId w:val="11"/>
        </w:numPr>
        <w:spacing w:after="120" w:line="240" w:lineRule="auto"/>
        <w:rPr>
          <w:rFonts w:cs="Arial"/>
        </w:rPr>
      </w:pPr>
      <w:r w:rsidRPr="00E84695">
        <w:rPr>
          <w:rFonts w:cs="Arial"/>
        </w:rPr>
        <w:t>Assisting with the set up and maintenance of case files, ensuring confidentiality is maintained and files are held and archived securely and in accordance with data protection legislation</w:t>
      </w:r>
    </w:p>
    <w:p w14:paraId="3F04B92C" w14:textId="6EC1F33C" w:rsidR="00E84695" w:rsidRPr="00E84695" w:rsidRDefault="00E84695" w:rsidP="00E84695">
      <w:pPr>
        <w:numPr>
          <w:ilvl w:val="0"/>
          <w:numId w:val="11"/>
        </w:numPr>
        <w:spacing w:after="120" w:line="240" w:lineRule="auto"/>
        <w:rPr>
          <w:rFonts w:cs="Arial"/>
        </w:rPr>
      </w:pPr>
      <w:r w:rsidRPr="00E84695">
        <w:rPr>
          <w:rFonts w:cs="Arial"/>
        </w:rPr>
        <w:t>Maintaining stationery and other resources</w:t>
      </w:r>
    </w:p>
    <w:p w14:paraId="7F68E456" w14:textId="1F0D3997" w:rsidR="00E84695" w:rsidRPr="006C1503" w:rsidRDefault="00E84695" w:rsidP="006C1503">
      <w:pPr>
        <w:numPr>
          <w:ilvl w:val="0"/>
          <w:numId w:val="11"/>
        </w:numPr>
        <w:spacing w:after="120" w:line="240" w:lineRule="auto"/>
        <w:rPr>
          <w:rFonts w:cs="Arial"/>
        </w:rPr>
      </w:pPr>
      <w:r w:rsidRPr="00E84695">
        <w:rPr>
          <w:rFonts w:cs="Arial"/>
        </w:rPr>
        <w:t xml:space="preserve">To undertake training as agreed with the line manager to develop personal skills and enhance the service </w:t>
      </w:r>
    </w:p>
    <w:p w14:paraId="02981CC2" w14:textId="77777777" w:rsidR="00E23A1C" w:rsidRPr="00E23A1C" w:rsidRDefault="00E23A1C" w:rsidP="00E23A1C">
      <w:pPr>
        <w:numPr>
          <w:ilvl w:val="0"/>
          <w:numId w:val="11"/>
        </w:numPr>
        <w:rPr>
          <w:rFonts w:cs="Arial"/>
        </w:rPr>
      </w:pPr>
      <w:r w:rsidRPr="00E23A1C">
        <w:rPr>
          <w:rFonts w:cs="Arial"/>
        </w:rPr>
        <w:t>Comply with Catch22 Health and Safety policies and procedures</w:t>
      </w:r>
    </w:p>
    <w:p w14:paraId="67D8DDD4" w14:textId="5A380040" w:rsidR="00305DE6" w:rsidRPr="006C1503" w:rsidRDefault="00305DE6" w:rsidP="006C1503">
      <w:pPr>
        <w:numPr>
          <w:ilvl w:val="0"/>
          <w:numId w:val="11"/>
        </w:numPr>
        <w:spacing w:after="120" w:line="240" w:lineRule="auto"/>
        <w:rPr>
          <w:rFonts w:cs="Arial"/>
        </w:rPr>
      </w:pPr>
      <w:r w:rsidRPr="00305DE6">
        <w:rPr>
          <w:rFonts w:cs="Arial"/>
        </w:rPr>
        <w:t>To promote and embed Catch22’s vision and values in local service delivery</w:t>
      </w:r>
    </w:p>
    <w:p w14:paraId="05C2EA68" w14:textId="77777777" w:rsidR="00305DE6" w:rsidRPr="00305DE6" w:rsidRDefault="00305DE6" w:rsidP="00305DE6">
      <w:pPr>
        <w:numPr>
          <w:ilvl w:val="0"/>
          <w:numId w:val="11"/>
        </w:numPr>
        <w:spacing w:after="120" w:line="240" w:lineRule="auto"/>
        <w:rPr>
          <w:rFonts w:cs="Arial"/>
        </w:rPr>
      </w:pPr>
      <w:r w:rsidRPr="00305DE6">
        <w:rPr>
          <w:rFonts w:cs="Arial"/>
        </w:rPr>
        <w:t>To carry out such other relevant duties as may be required and as are commensurate with the nature and level of this post.</w:t>
      </w:r>
    </w:p>
    <w:p w14:paraId="11F9500A" w14:textId="77777777" w:rsidR="00305DE6" w:rsidRPr="00305DE6" w:rsidRDefault="00305DE6" w:rsidP="00305DE6">
      <w:pPr>
        <w:numPr>
          <w:ilvl w:val="0"/>
          <w:numId w:val="11"/>
        </w:numPr>
        <w:spacing w:after="120" w:line="240" w:lineRule="auto"/>
        <w:rPr>
          <w:rFonts w:cs="Arial"/>
        </w:rPr>
      </w:pPr>
      <w:r w:rsidRPr="00305DE6">
        <w:rPr>
          <w:rFonts w:cs="Arial"/>
        </w:rPr>
        <w:t>Maintain and update professional knowledge and competencies ensuring that you  are up-to date on all relevant Catch22 policies and procedures and are working in line with local and governmental frameworks</w:t>
      </w:r>
      <w:r w:rsidR="00E23A1C">
        <w:rPr>
          <w:rFonts w:cs="Arial"/>
        </w:rPr>
        <w:t>.</w:t>
      </w:r>
      <w:r w:rsidR="006828C4">
        <w:rPr>
          <w:rFonts w:cs="Arial"/>
        </w:rPr>
        <w:t xml:space="preserve"> To include attending any relevant external local safeguarding board training where appropriate. </w:t>
      </w:r>
    </w:p>
    <w:p w14:paraId="24805192" w14:textId="77777777" w:rsidR="00305DE6" w:rsidRPr="00305DE6" w:rsidRDefault="00305DE6" w:rsidP="00305DE6">
      <w:pPr>
        <w:numPr>
          <w:ilvl w:val="0"/>
          <w:numId w:val="11"/>
        </w:numPr>
        <w:spacing w:after="120" w:line="240" w:lineRule="auto"/>
        <w:rPr>
          <w:rFonts w:cs="Arial"/>
        </w:rPr>
      </w:pPr>
      <w:r w:rsidRPr="00305DE6">
        <w:rPr>
          <w:rFonts w:cs="Arial"/>
        </w:rPr>
        <w:t>To manage your time and activities safely and effectively, to meet with the priorities and delivery requirements of Catch22; contributing to achieving the standards of care, quality and positive outcomes required</w:t>
      </w:r>
    </w:p>
    <w:p w14:paraId="69C621E2" w14:textId="77777777" w:rsidR="00305DE6" w:rsidRPr="00305DE6" w:rsidRDefault="00305DE6" w:rsidP="00305DE6">
      <w:pPr>
        <w:numPr>
          <w:ilvl w:val="0"/>
          <w:numId w:val="11"/>
        </w:numPr>
        <w:spacing w:after="120" w:line="240" w:lineRule="auto"/>
        <w:rPr>
          <w:rFonts w:cs="Arial"/>
        </w:rPr>
      </w:pPr>
      <w:r w:rsidRPr="00305DE6">
        <w:rPr>
          <w:rFonts w:cs="Arial"/>
        </w:rPr>
        <w:t xml:space="preserve">To ensure effective communication and liaison with partner agencies and local groups. </w:t>
      </w:r>
    </w:p>
    <w:p w14:paraId="5DB8E248" w14:textId="77777777" w:rsidR="00305DE6" w:rsidRPr="00305DE6" w:rsidRDefault="00305DE6" w:rsidP="00305DE6">
      <w:pPr>
        <w:numPr>
          <w:ilvl w:val="0"/>
          <w:numId w:val="11"/>
        </w:numPr>
        <w:spacing w:after="120" w:line="240" w:lineRule="auto"/>
        <w:rPr>
          <w:rFonts w:cs="Arial"/>
        </w:rPr>
      </w:pPr>
      <w:r w:rsidRPr="00305DE6">
        <w:rPr>
          <w:rFonts w:cs="Arial"/>
        </w:rPr>
        <w:t>To act as an ambassador for Catch22, upholding and promoting our corporate values.</w:t>
      </w:r>
    </w:p>
    <w:bookmarkEnd w:id="1"/>
    <w:p w14:paraId="2785F6BE" w14:textId="77777777" w:rsidR="009061B5" w:rsidRPr="00305DE6" w:rsidRDefault="009061B5" w:rsidP="00305DE6">
      <w:pPr>
        <w:spacing w:after="120" w:line="240" w:lineRule="auto"/>
        <w:ind w:left="360"/>
        <w:rPr>
          <w:rFonts w:cs="Arial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3B2762" w:rsidRPr="000817F0" w14:paraId="11490111" w14:textId="77777777" w:rsidTr="00935F31">
        <w:tc>
          <w:tcPr>
            <w:tcW w:w="924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59579DAE" w14:textId="77777777" w:rsidR="003B2762" w:rsidRPr="000817F0" w:rsidRDefault="003B2762" w:rsidP="002C5CB8">
            <w:pPr>
              <w:pStyle w:val="Heading2"/>
              <w:spacing w:before="0" w:after="0" w:line="240" w:lineRule="auto"/>
              <w:rPr>
                <w:rFonts w:cs="Arial"/>
                <w:sz w:val="30"/>
                <w:szCs w:val="30"/>
              </w:rPr>
            </w:pPr>
            <w:r w:rsidRPr="000817F0">
              <w:rPr>
                <w:rFonts w:cs="Arial"/>
                <w:sz w:val="30"/>
                <w:szCs w:val="30"/>
              </w:rPr>
              <w:t>What does good look like for this role?</w:t>
            </w:r>
          </w:p>
        </w:tc>
      </w:tr>
    </w:tbl>
    <w:p w14:paraId="38BAAF62" w14:textId="77777777" w:rsidR="009A5825" w:rsidRPr="000817F0" w:rsidRDefault="009A5825" w:rsidP="002C5CB8">
      <w:pPr>
        <w:pStyle w:val="Default"/>
        <w:rPr>
          <w:color w:val="auto"/>
          <w:sz w:val="22"/>
          <w:szCs w:val="22"/>
        </w:rPr>
      </w:pPr>
    </w:p>
    <w:p w14:paraId="7A5D3FA8" w14:textId="3CEB474A" w:rsidR="000817F0" w:rsidRPr="00F4528D" w:rsidRDefault="00746FB2" w:rsidP="00F4528D">
      <w:pPr>
        <w:pStyle w:val="Default"/>
        <w:numPr>
          <w:ilvl w:val="0"/>
          <w:numId w:val="1"/>
        </w:numPr>
        <w:ind w:left="360"/>
        <w:rPr>
          <w:color w:val="auto"/>
          <w:sz w:val="22"/>
          <w:szCs w:val="22"/>
        </w:rPr>
      </w:pPr>
      <w:r w:rsidRPr="000817F0">
        <w:rPr>
          <w:color w:val="auto"/>
          <w:sz w:val="22"/>
          <w:szCs w:val="22"/>
        </w:rPr>
        <w:t xml:space="preserve">Service is delivered </w:t>
      </w:r>
      <w:r w:rsidR="007E74B5" w:rsidRPr="000817F0">
        <w:rPr>
          <w:color w:val="auto"/>
          <w:sz w:val="22"/>
          <w:szCs w:val="22"/>
        </w:rPr>
        <w:t>safely,</w:t>
      </w:r>
      <w:r w:rsidRPr="000817F0">
        <w:rPr>
          <w:color w:val="auto"/>
          <w:sz w:val="22"/>
          <w:szCs w:val="22"/>
        </w:rPr>
        <w:t xml:space="preserve"> </w:t>
      </w:r>
      <w:r w:rsidR="009317EB" w:rsidRPr="000817F0">
        <w:rPr>
          <w:color w:val="auto"/>
          <w:sz w:val="22"/>
          <w:szCs w:val="22"/>
        </w:rPr>
        <w:t xml:space="preserve">and </w:t>
      </w:r>
      <w:r w:rsidR="002C5CB8" w:rsidRPr="000817F0">
        <w:rPr>
          <w:color w:val="auto"/>
          <w:sz w:val="22"/>
          <w:szCs w:val="22"/>
        </w:rPr>
        <w:t>risks are identified and managed appropriately.</w:t>
      </w:r>
    </w:p>
    <w:p w14:paraId="666015A0" w14:textId="77777777" w:rsidR="000817F0" w:rsidRPr="00F4528D" w:rsidRDefault="00E23A1C" w:rsidP="00F4528D">
      <w:pPr>
        <w:pStyle w:val="Default"/>
        <w:numPr>
          <w:ilvl w:val="0"/>
          <w:numId w:val="1"/>
        </w:numPr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Service</w:t>
      </w:r>
      <w:r w:rsidR="000817F0" w:rsidRPr="000817F0">
        <w:rPr>
          <w:color w:val="auto"/>
          <w:sz w:val="22"/>
          <w:szCs w:val="22"/>
        </w:rPr>
        <w:t xml:space="preserve"> outcomes are achieved.</w:t>
      </w:r>
    </w:p>
    <w:p w14:paraId="0F2A963C" w14:textId="77777777" w:rsidR="00BC1B83" w:rsidRPr="000817F0" w:rsidRDefault="00BC1B83" w:rsidP="00F4528D">
      <w:pPr>
        <w:pStyle w:val="Default"/>
        <w:numPr>
          <w:ilvl w:val="0"/>
          <w:numId w:val="1"/>
        </w:numPr>
        <w:ind w:left="360"/>
        <w:rPr>
          <w:color w:val="auto"/>
          <w:sz w:val="22"/>
          <w:szCs w:val="22"/>
        </w:rPr>
      </w:pPr>
      <w:r w:rsidRPr="000817F0">
        <w:rPr>
          <w:color w:val="auto"/>
          <w:sz w:val="22"/>
          <w:szCs w:val="22"/>
        </w:rPr>
        <w:t>Service users have a positive experience and achieve their goals</w:t>
      </w:r>
      <w:r w:rsidR="000817F0" w:rsidRPr="000817F0">
        <w:rPr>
          <w:color w:val="auto"/>
          <w:sz w:val="22"/>
          <w:szCs w:val="22"/>
        </w:rPr>
        <w:t>.</w:t>
      </w:r>
    </w:p>
    <w:p w14:paraId="6FD23FFB" w14:textId="77777777" w:rsidR="00B41238" w:rsidRPr="002C5CB8" w:rsidRDefault="00B41238" w:rsidP="002C5CB8">
      <w:pPr>
        <w:tabs>
          <w:tab w:val="left" w:pos="709"/>
        </w:tabs>
        <w:spacing w:after="0" w:line="240" w:lineRule="auto"/>
        <w:contextualSpacing/>
        <w:rPr>
          <w:rFonts w:eastAsia="Times New Roman" w:cs="Arial"/>
          <w:b/>
          <w:u w:val="single"/>
        </w:rPr>
        <w:sectPr w:rsidR="00B41238" w:rsidRPr="002C5CB8" w:rsidSect="001054FB">
          <w:headerReference w:type="default" r:id="rId9"/>
          <w:footerReference w:type="default" r:id="rId10"/>
          <w:pgSz w:w="11906" w:h="16838" w:code="9"/>
          <w:pgMar w:top="1702" w:right="1440" w:bottom="1440" w:left="1440" w:header="1191" w:footer="454" w:gutter="0"/>
          <w:pgNumType w:start="1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6153"/>
        <w:gridCol w:w="3692"/>
        <w:gridCol w:w="1754"/>
      </w:tblGrid>
      <w:tr w:rsidR="00642F7A" w:rsidRPr="002C5CB8" w14:paraId="01529688" w14:textId="77777777" w:rsidTr="002C5CB8">
        <w:tc>
          <w:tcPr>
            <w:tcW w:w="13913" w:type="dxa"/>
            <w:gridSpan w:val="4"/>
            <w:shd w:val="clear" w:color="auto" w:fill="D9D9D9"/>
          </w:tcPr>
          <w:p w14:paraId="6FED6542" w14:textId="77777777" w:rsidR="00642F7A" w:rsidRPr="002C5CB8" w:rsidRDefault="009D59B3" w:rsidP="00734484">
            <w:pPr>
              <w:pStyle w:val="Heading2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2C5CB8">
              <w:rPr>
                <w:rFonts w:cs="Arial"/>
                <w:sz w:val="22"/>
                <w:szCs w:val="22"/>
              </w:rPr>
              <w:lastRenderedPageBreak/>
              <w:t>:</w:t>
            </w:r>
            <w:r w:rsidR="00642F7A" w:rsidRPr="002C5CB8">
              <w:rPr>
                <w:rFonts w:cs="Arial"/>
                <w:sz w:val="22"/>
                <w:szCs w:val="22"/>
              </w:rPr>
              <w:t xml:space="preserve"> Person Specification</w:t>
            </w:r>
          </w:p>
        </w:tc>
      </w:tr>
      <w:tr w:rsidR="00642F7A" w:rsidRPr="002C5CB8" w14:paraId="5588AD8C" w14:textId="77777777" w:rsidTr="002C5CB8">
        <w:tc>
          <w:tcPr>
            <w:tcW w:w="2087" w:type="dxa"/>
            <w:shd w:val="clear" w:color="auto" w:fill="F2F2F2"/>
          </w:tcPr>
          <w:p w14:paraId="58659521" w14:textId="77777777" w:rsidR="00642F7A" w:rsidRPr="002C5CB8" w:rsidRDefault="00642F7A" w:rsidP="002C5CB8">
            <w:pPr>
              <w:pStyle w:val="Quote"/>
              <w:spacing w:after="0" w:line="240" w:lineRule="auto"/>
              <w:rPr>
                <w:rFonts w:cs="Arial"/>
                <w:b/>
              </w:rPr>
            </w:pPr>
            <w:r w:rsidRPr="002C5CB8">
              <w:rPr>
                <w:rFonts w:cs="Arial"/>
                <w:b/>
              </w:rPr>
              <w:t>COMPETENCY</w:t>
            </w:r>
          </w:p>
        </w:tc>
        <w:tc>
          <w:tcPr>
            <w:tcW w:w="6312" w:type="dxa"/>
            <w:shd w:val="clear" w:color="auto" w:fill="F2F2F2"/>
          </w:tcPr>
          <w:p w14:paraId="4C16F5E5" w14:textId="77777777" w:rsidR="00642F7A" w:rsidRPr="002C5CB8" w:rsidRDefault="00642F7A" w:rsidP="002C5CB8">
            <w:pPr>
              <w:pStyle w:val="Quote"/>
              <w:spacing w:after="0" w:line="240" w:lineRule="auto"/>
              <w:rPr>
                <w:rFonts w:cs="Arial"/>
                <w:b/>
              </w:rPr>
            </w:pPr>
            <w:r w:rsidRPr="002C5CB8">
              <w:rPr>
                <w:rFonts w:cs="Arial"/>
                <w:b/>
              </w:rPr>
              <w:t>ESSENTIAL</w:t>
            </w:r>
          </w:p>
        </w:tc>
        <w:tc>
          <w:tcPr>
            <w:tcW w:w="3759" w:type="dxa"/>
            <w:shd w:val="clear" w:color="auto" w:fill="F2F2F2"/>
          </w:tcPr>
          <w:p w14:paraId="27E42E81" w14:textId="77777777" w:rsidR="00642F7A" w:rsidRPr="002C5CB8" w:rsidRDefault="00642F7A" w:rsidP="002C5CB8">
            <w:pPr>
              <w:pStyle w:val="Quote"/>
              <w:spacing w:after="0" w:line="240" w:lineRule="auto"/>
              <w:rPr>
                <w:rFonts w:cs="Arial"/>
                <w:b/>
              </w:rPr>
            </w:pPr>
            <w:r w:rsidRPr="002C5CB8">
              <w:rPr>
                <w:rFonts w:cs="Arial"/>
                <w:b/>
              </w:rPr>
              <w:t>DESIRABLE</w:t>
            </w:r>
          </w:p>
        </w:tc>
        <w:tc>
          <w:tcPr>
            <w:tcW w:w="1755" w:type="dxa"/>
            <w:shd w:val="clear" w:color="auto" w:fill="F2F2F2"/>
          </w:tcPr>
          <w:p w14:paraId="77D8DC4F" w14:textId="77777777" w:rsidR="00642F7A" w:rsidRPr="002C5CB8" w:rsidRDefault="00642F7A" w:rsidP="002C5CB8">
            <w:pPr>
              <w:pStyle w:val="Quote"/>
              <w:spacing w:after="0" w:line="240" w:lineRule="auto"/>
              <w:rPr>
                <w:rFonts w:cs="Arial"/>
                <w:b/>
              </w:rPr>
            </w:pPr>
            <w:r w:rsidRPr="002C5CB8">
              <w:rPr>
                <w:rFonts w:cs="Arial"/>
                <w:b/>
              </w:rPr>
              <w:t>ASSESSMENT</w:t>
            </w:r>
          </w:p>
        </w:tc>
      </w:tr>
      <w:tr w:rsidR="003B2762" w:rsidRPr="002C5CB8" w14:paraId="6C120F0B" w14:textId="77777777" w:rsidTr="002C5CB8">
        <w:trPr>
          <w:trHeight w:val="469"/>
        </w:trPr>
        <w:tc>
          <w:tcPr>
            <w:tcW w:w="2087" w:type="dxa"/>
            <w:shd w:val="clear" w:color="auto" w:fill="FFFFFF"/>
          </w:tcPr>
          <w:p w14:paraId="7776AE98" w14:textId="77777777" w:rsidR="003B2762" w:rsidRPr="002C5CB8" w:rsidRDefault="003B2762" w:rsidP="002C5CB8">
            <w:pPr>
              <w:pStyle w:val="Quote"/>
              <w:spacing w:after="0" w:line="240" w:lineRule="auto"/>
              <w:rPr>
                <w:rFonts w:cs="Arial"/>
                <w:b/>
              </w:rPr>
            </w:pPr>
            <w:r w:rsidRPr="002C5CB8">
              <w:rPr>
                <w:rFonts w:cs="Arial"/>
                <w:b/>
              </w:rPr>
              <w:t>QUALIFICATIONS</w:t>
            </w:r>
          </w:p>
        </w:tc>
        <w:tc>
          <w:tcPr>
            <w:tcW w:w="6312" w:type="dxa"/>
          </w:tcPr>
          <w:p w14:paraId="1F14FC26" w14:textId="2362EA02" w:rsidR="002C5CB8" w:rsidRPr="009E41E8" w:rsidRDefault="00180537" w:rsidP="009E41E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GCSE grade C or above in English &amp; Maths or equivalent</w:t>
            </w:r>
          </w:p>
        </w:tc>
        <w:tc>
          <w:tcPr>
            <w:tcW w:w="3759" w:type="dxa"/>
            <w:shd w:val="clear" w:color="auto" w:fill="FFFFFF"/>
          </w:tcPr>
          <w:p w14:paraId="031A0C42" w14:textId="30E7EB1C" w:rsidR="003B2762" w:rsidRPr="00D51856" w:rsidRDefault="007814E7" w:rsidP="00D51856">
            <w:pPr>
              <w:numPr>
                <w:ilvl w:val="0"/>
                <w:numId w:val="12"/>
              </w:numPr>
              <w:spacing w:after="0" w:line="240" w:lineRule="auto"/>
              <w:ind w:left="397"/>
              <w:rPr>
                <w:rFonts w:cs="Arial"/>
                <w:sz w:val="20"/>
              </w:rPr>
            </w:pPr>
            <w:r w:rsidRPr="007814E7">
              <w:rPr>
                <w:rFonts w:cs="Arial"/>
                <w:sz w:val="20"/>
              </w:rPr>
              <w:t>A qualification in administration, IT or related field</w:t>
            </w:r>
          </w:p>
        </w:tc>
        <w:tc>
          <w:tcPr>
            <w:tcW w:w="1755" w:type="dxa"/>
            <w:shd w:val="clear" w:color="auto" w:fill="FFFFFF"/>
          </w:tcPr>
          <w:p w14:paraId="1954FA46" w14:textId="77777777" w:rsidR="003B2762" w:rsidRPr="002C5CB8" w:rsidRDefault="00D51856" w:rsidP="002C5CB8">
            <w:pPr>
              <w:pStyle w:val="Quote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20"/>
              </w:rPr>
              <w:t>Application form and certificates</w:t>
            </w:r>
          </w:p>
        </w:tc>
      </w:tr>
      <w:tr w:rsidR="003B2762" w:rsidRPr="002C5CB8" w14:paraId="5F77107D" w14:textId="77777777" w:rsidTr="002C5CB8">
        <w:tc>
          <w:tcPr>
            <w:tcW w:w="2087" w:type="dxa"/>
            <w:shd w:val="clear" w:color="auto" w:fill="FFFFFF"/>
          </w:tcPr>
          <w:p w14:paraId="0BD81202" w14:textId="77777777" w:rsidR="003B2762" w:rsidRPr="002C5CB8" w:rsidRDefault="00042330" w:rsidP="002C5CB8">
            <w:pPr>
              <w:pStyle w:val="Quote"/>
              <w:spacing w:after="0" w:line="240" w:lineRule="auto"/>
              <w:rPr>
                <w:rFonts w:cs="Arial"/>
                <w:b/>
              </w:rPr>
            </w:pPr>
            <w:r w:rsidRPr="002C5CB8">
              <w:rPr>
                <w:rFonts w:cs="Arial"/>
                <w:b/>
              </w:rPr>
              <w:t>KNOWLEDGE</w:t>
            </w:r>
            <w:r w:rsidR="00D51856">
              <w:rPr>
                <w:rFonts w:cs="Arial"/>
                <w:b/>
              </w:rPr>
              <w:t xml:space="preserve"> &amp; EXPERIENCE</w:t>
            </w:r>
          </w:p>
        </w:tc>
        <w:tc>
          <w:tcPr>
            <w:tcW w:w="6312" w:type="dxa"/>
          </w:tcPr>
          <w:p w14:paraId="633B83AD" w14:textId="77777777" w:rsidR="003249A4" w:rsidRPr="003249A4" w:rsidRDefault="003249A4" w:rsidP="003249A4">
            <w:pPr>
              <w:numPr>
                <w:ilvl w:val="0"/>
                <w:numId w:val="14"/>
              </w:numPr>
              <w:spacing w:after="0"/>
              <w:ind w:left="357" w:hanging="357"/>
              <w:rPr>
                <w:rFonts w:eastAsia="Times New Roman" w:cs="Arial"/>
                <w:sz w:val="20"/>
                <w:szCs w:val="20"/>
              </w:rPr>
            </w:pPr>
            <w:r w:rsidRPr="003249A4">
              <w:rPr>
                <w:rFonts w:eastAsia="Times New Roman" w:cs="Arial"/>
                <w:sz w:val="20"/>
                <w:szCs w:val="20"/>
              </w:rPr>
              <w:t>Experience of an administrative role</w:t>
            </w:r>
          </w:p>
          <w:p w14:paraId="18D411C6" w14:textId="77777777" w:rsidR="003249A4" w:rsidRPr="003249A4" w:rsidRDefault="003249A4" w:rsidP="003249A4">
            <w:pPr>
              <w:pStyle w:val="Default"/>
              <w:numPr>
                <w:ilvl w:val="0"/>
                <w:numId w:val="14"/>
              </w:numPr>
              <w:ind w:left="357" w:hanging="357"/>
              <w:rPr>
                <w:sz w:val="22"/>
                <w:szCs w:val="22"/>
              </w:rPr>
            </w:pPr>
            <w:r w:rsidRPr="003249A4">
              <w:rPr>
                <w:sz w:val="20"/>
                <w:szCs w:val="20"/>
              </w:rPr>
              <w:t>Experience of using Microsoft Office programmes, particularly Word and Excel and Office 365</w:t>
            </w:r>
          </w:p>
          <w:p w14:paraId="296691DE" w14:textId="6051C45C" w:rsidR="00042330" w:rsidRPr="006B4C22" w:rsidRDefault="00305DE6" w:rsidP="003249A4">
            <w:pPr>
              <w:pStyle w:val="Default"/>
              <w:numPr>
                <w:ilvl w:val="0"/>
                <w:numId w:val="14"/>
              </w:numPr>
              <w:ind w:left="357" w:hanging="357"/>
              <w:rPr>
                <w:sz w:val="22"/>
                <w:szCs w:val="22"/>
              </w:rPr>
            </w:pPr>
            <w:r w:rsidRPr="00305DE6">
              <w:rPr>
                <w:sz w:val="20"/>
                <w:szCs w:val="20"/>
              </w:rPr>
              <w:t xml:space="preserve">Experience of using recording and data </w:t>
            </w:r>
            <w:r w:rsidR="00A2346F">
              <w:rPr>
                <w:sz w:val="20"/>
                <w:szCs w:val="20"/>
              </w:rPr>
              <w:t>management</w:t>
            </w:r>
            <w:r w:rsidRPr="00305DE6">
              <w:rPr>
                <w:sz w:val="20"/>
                <w:szCs w:val="20"/>
              </w:rPr>
              <w:t xml:space="preserve"> systems</w:t>
            </w:r>
          </w:p>
        </w:tc>
        <w:tc>
          <w:tcPr>
            <w:tcW w:w="3759" w:type="dxa"/>
            <w:shd w:val="clear" w:color="auto" w:fill="FFFFFF"/>
          </w:tcPr>
          <w:p w14:paraId="4A32CF7C" w14:textId="4D017996" w:rsidR="00FC0814" w:rsidRPr="000D6860" w:rsidRDefault="005B0FEB" w:rsidP="000D6860">
            <w:pPr>
              <w:pStyle w:val="ListParagraph"/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spacing w:after="0" w:line="240" w:lineRule="auto"/>
              <w:ind w:left="357" w:hanging="357"/>
              <w:rPr>
                <w:rFonts w:eastAsia="Times New Roman" w:cs="Arial"/>
                <w:sz w:val="20"/>
                <w:szCs w:val="20"/>
              </w:rPr>
            </w:pPr>
            <w:r w:rsidRPr="005B0FEB">
              <w:rPr>
                <w:rFonts w:eastAsia="Times New Roman" w:cs="Arial"/>
                <w:sz w:val="20"/>
                <w:szCs w:val="20"/>
              </w:rPr>
              <w:t>Experience of working within a youth, community,</w:t>
            </w:r>
            <w:r w:rsidR="000D686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0D6860">
              <w:rPr>
                <w:rFonts w:eastAsia="Times New Roman" w:cs="Arial"/>
                <w:sz w:val="20"/>
                <w:szCs w:val="20"/>
              </w:rPr>
              <w:t>or family support service</w:t>
            </w:r>
          </w:p>
          <w:p w14:paraId="1A4EB6DE" w14:textId="77777777" w:rsidR="003B2762" w:rsidRPr="006B4C22" w:rsidRDefault="003B2762" w:rsidP="002B67AD">
            <w:pPr>
              <w:tabs>
                <w:tab w:val="center" w:pos="4320"/>
                <w:tab w:val="right" w:pos="8640"/>
              </w:tabs>
              <w:spacing w:after="0" w:line="240" w:lineRule="auto"/>
              <w:ind w:left="360"/>
            </w:pPr>
          </w:p>
        </w:tc>
        <w:tc>
          <w:tcPr>
            <w:tcW w:w="1755" w:type="dxa"/>
            <w:shd w:val="clear" w:color="auto" w:fill="FFFFFF"/>
          </w:tcPr>
          <w:p w14:paraId="58CA2EED" w14:textId="77777777" w:rsidR="003B2762" w:rsidRPr="002C5CB8" w:rsidRDefault="00D51856" w:rsidP="002C5CB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Application form/Interview</w:t>
            </w:r>
          </w:p>
        </w:tc>
      </w:tr>
      <w:tr w:rsidR="003B2762" w:rsidRPr="002C5CB8" w14:paraId="38D46C0E" w14:textId="77777777" w:rsidTr="002C5CB8">
        <w:tc>
          <w:tcPr>
            <w:tcW w:w="2087" w:type="dxa"/>
            <w:shd w:val="clear" w:color="auto" w:fill="FFFFFF"/>
          </w:tcPr>
          <w:p w14:paraId="75C075CE" w14:textId="77777777" w:rsidR="003B2762" w:rsidRPr="002C5CB8" w:rsidRDefault="003B2762" w:rsidP="002C5CB8">
            <w:pPr>
              <w:pStyle w:val="Quote"/>
              <w:spacing w:after="0" w:line="240" w:lineRule="auto"/>
              <w:rPr>
                <w:rFonts w:cs="Arial"/>
                <w:b/>
              </w:rPr>
            </w:pPr>
            <w:r w:rsidRPr="002C5CB8">
              <w:rPr>
                <w:rFonts w:cs="Arial"/>
                <w:b/>
              </w:rPr>
              <w:t>SKILLS &amp; ABILITIES</w:t>
            </w:r>
          </w:p>
        </w:tc>
        <w:tc>
          <w:tcPr>
            <w:tcW w:w="6312" w:type="dxa"/>
          </w:tcPr>
          <w:p w14:paraId="7AFBE251" w14:textId="77777777" w:rsidR="006F0068" w:rsidRPr="006F0068" w:rsidRDefault="006F0068" w:rsidP="006F0068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  <w:r w:rsidRPr="006F0068">
              <w:rPr>
                <w:rFonts w:eastAsia="Times New Roman" w:cs="Arial"/>
                <w:sz w:val="20"/>
                <w:szCs w:val="24"/>
              </w:rPr>
              <w:t>The ability to relate to people from different and diverse backgrounds</w:t>
            </w:r>
          </w:p>
          <w:p w14:paraId="2C263E9B" w14:textId="77777777" w:rsidR="006F0068" w:rsidRPr="006F0068" w:rsidRDefault="006F0068" w:rsidP="006F0068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  <w:r w:rsidRPr="006F0068">
              <w:rPr>
                <w:rFonts w:eastAsia="Times New Roman" w:cs="Arial"/>
                <w:sz w:val="20"/>
                <w:szCs w:val="24"/>
              </w:rPr>
              <w:t>Able to maintain confidentiality and to share information appropriately and professionally</w:t>
            </w:r>
          </w:p>
          <w:p w14:paraId="523C797A" w14:textId="77777777" w:rsidR="006F0068" w:rsidRPr="006F0068" w:rsidRDefault="006F0068" w:rsidP="006F0068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  <w:r w:rsidRPr="006F0068">
              <w:rPr>
                <w:rFonts w:eastAsia="Times New Roman" w:cs="Arial"/>
                <w:sz w:val="20"/>
                <w:szCs w:val="24"/>
              </w:rPr>
              <w:t>Good organisational and administrative skills, knowledge of office skills and procedures</w:t>
            </w:r>
          </w:p>
          <w:p w14:paraId="750D2DDC" w14:textId="77777777" w:rsidR="006F0068" w:rsidRPr="006F0068" w:rsidRDefault="006F0068" w:rsidP="006F0068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  <w:r w:rsidRPr="006F0068">
              <w:rPr>
                <w:rFonts w:eastAsia="Times New Roman" w:cs="Arial"/>
                <w:sz w:val="20"/>
                <w:szCs w:val="24"/>
              </w:rPr>
              <w:t>Ability to organise own work schedules and effective time management skills</w:t>
            </w:r>
          </w:p>
          <w:p w14:paraId="15A54A62" w14:textId="77777777" w:rsidR="006F0068" w:rsidRPr="006F0068" w:rsidRDefault="006F0068" w:rsidP="006F0068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  <w:r w:rsidRPr="006F0068">
              <w:rPr>
                <w:rFonts w:eastAsia="Times New Roman" w:cs="Arial"/>
                <w:sz w:val="20"/>
                <w:szCs w:val="24"/>
              </w:rPr>
              <w:t>Good knowledge and practical experience of word processing, databases and spreadsheets and experience of the internet</w:t>
            </w:r>
          </w:p>
          <w:p w14:paraId="01235604" w14:textId="77777777" w:rsidR="006F0068" w:rsidRPr="006F0068" w:rsidRDefault="006F0068" w:rsidP="006F0068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  <w:r w:rsidRPr="006F0068">
              <w:rPr>
                <w:rFonts w:eastAsia="Times New Roman" w:cs="Arial"/>
                <w:sz w:val="20"/>
                <w:szCs w:val="24"/>
              </w:rPr>
              <w:t>High standard of English Language, as well as good written and verbal communication skills</w:t>
            </w:r>
          </w:p>
          <w:p w14:paraId="43A784B6" w14:textId="77777777" w:rsidR="006F0068" w:rsidRPr="006F0068" w:rsidRDefault="006F0068" w:rsidP="006F0068">
            <w:pPr>
              <w:numPr>
                <w:ilvl w:val="0"/>
                <w:numId w:val="16"/>
              </w:num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  <w:r w:rsidRPr="006F0068">
              <w:rPr>
                <w:rFonts w:eastAsia="Times New Roman" w:cs="Arial"/>
                <w:sz w:val="20"/>
                <w:szCs w:val="24"/>
              </w:rPr>
              <w:t>High level of competence in typing, including formal presentation or letters, reports and other documents</w:t>
            </w:r>
          </w:p>
          <w:p w14:paraId="13785AFE" w14:textId="0C9B08DF" w:rsidR="001768AC" w:rsidRPr="006B4C22" w:rsidRDefault="006F0068" w:rsidP="006F0068">
            <w:pPr>
              <w:numPr>
                <w:ilvl w:val="0"/>
                <w:numId w:val="16"/>
              </w:numPr>
              <w:spacing w:line="240" w:lineRule="auto"/>
              <w:rPr>
                <w:rFonts w:cs="Arial"/>
              </w:rPr>
            </w:pPr>
            <w:r w:rsidRPr="006F0068">
              <w:rPr>
                <w:rFonts w:eastAsia="Times New Roman" w:cs="Arial"/>
                <w:sz w:val="20"/>
                <w:szCs w:val="24"/>
              </w:rPr>
              <w:t>Ability to work efficiently within a team</w:t>
            </w:r>
          </w:p>
        </w:tc>
        <w:tc>
          <w:tcPr>
            <w:tcW w:w="3759" w:type="dxa"/>
            <w:shd w:val="clear" w:color="auto" w:fill="FFFFFF"/>
          </w:tcPr>
          <w:p w14:paraId="525A1771" w14:textId="77777777" w:rsidR="002B67AD" w:rsidRPr="006B4C22" w:rsidRDefault="002B67AD" w:rsidP="00C30A05">
            <w:pPr>
              <w:spacing w:line="240" w:lineRule="auto"/>
              <w:ind w:left="360"/>
              <w:rPr>
                <w:rFonts w:cs="Arial"/>
              </w:rPr>
            </w:pPr>
          </w:p>
        </w:tc>
        <w:tc>
          <w:tcPr>
            <w:tcW w:w="1755" w:type="dxa"/>
            <w:shd w:val="clear" w:color="auto" w:fill="FFFFFF"/>
          </w:tcPr>
          <w:p w14:paraId="65423ABE" w14:textId="77777777" w:rsidR="003B2762" w:rsidRPr="002C5CB8" w:rsidRDefault="00D51856" w:rsidP="002C5CB8">
            <w:pPr>
              <w:pStyle w:val="Quote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Application form/Interview</w:t>
            </w:r>
          </w:p>
        </w:tc>
      </w:tr>
      <w:tr w:rsidR="003B2762" w:rsidRPr="002C5CB8" w14:paraId="2C627A3A" w14:textId="77777777" w:rsidTr="002C5CB8">
        <w:tc>
          <w:tcPr>
            <w:tcW w:w="2087" w:type="dxa"/>
            <w:shd w:val="clear" w:color="auto" w:fill="FFFFFF"/>
          </w:tcPr>
          <w:p w14:paraId="4842378B" w14:textId="77777777" w:rsidR="003B2762" w:rsidRPr="002C5CB8" w:rsidRDefault="003B2762" w:rsidP="002C5CB8">
            <w:pPr>
              <w:pStyle w:val="Quote"/>
              <w:spacing w:after="0" w:line="240" w:lineRule="auto"/>
              <w:rPr>
                <w:rFonts w:cs="Arial"/>
                <w:b/>
              </w:rPr>
            </w:pPr>
            <w:r w:rsidRPr="002C5CB8">
              <w:rPr>
                <w:rFonts w:cs="Arial"/>
                <w:b/>
              </w:rPr>
              <w:t>OTHER</w:t>
            </w:r>
          </w:p>
        </w:tc>
        <w:tc>
          <w:tcPr>
            <w:tcW w:w="6312" w:type="dxa"/>
          </w:tcPr>
          <w:p w14:paraId="2F599CE6" w14:textId="77777777" w:rsidR="00D51856" w:rsidRPr="00D51856" w:rsidRDefault="00D51856" w:rsidP="00D51856">
            <w:pPr>
              <w:spacing w:after="0" w:line="240" w:lineRule="auto"/>
              <w:rPr>
                <w:rFonts w:cs="Arial"/>
                <w:b/>
              </w:rPr>
            </w:pPr>
            <w:r w:rsidRPr="00D51856">
              <w:rPr>
                <w:rFonts w:cs="Arial"/>
                <w:b/>
              </w:rPr>
              <w:t>Personal Qualities</w:t>
            </w:r>
          </w:p>
          <w:p w14:paraId="487B2326" w14:textId="77777777" w:rsidR="00C30A05" w:rsidRPr="00C30A05" w:rsidRDefault="00C30A05" w:rsidP="00C30A05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0A05">
              <w:rPr>
                <w:rFonts w:cs="Arial"/>
                <w:sz w:val="20"/>
                <w:szCs w:val="20"/>
              </w:rPr>
              <w:t>Flexibility and an enthusiastic approach</w:t>
            </w:r>
          </w:p>
          <w:p w14:paraId="751D80A7" w14:textId="202C6BCB" w:rsidR="006B4C22" w:rsidRPr="00C30A05" w:rsidRDefault="00C30A05" w:rsidP="00C30A05">
            <w:pPr>
              <w:numPr>
                <w:ilvl w:val="0"/>
                <w:numId w:val="17"/>
              </w:numPr>
              <w:spacing w:after="0" w:line="240" w:lineRule="auto"/>
              <w:rPr>
                <w:rFonts w:cs="Arial"/>
              </w:rPr>
            </w:pPr>
            <w:r w:rsidRPr="00C30A05">
              <w:rPr>
                <w:rFonts w:cs="Arial"/>
                <w:sz w:val="20"/>
                <w:szCs w:val="20"/>
              </w:rPr>
              <w:t xml:space="preserve">Self-motivation, ability to show initiative, make decisions and work as part of a team </w:t>
            </w:r>
          </w:p>
        </w:tc>
        <w:tc>
          <w:tcPr>
            <w:tcW w:w="3759" w:type="dxa"/>
            <w:shd w:val="clear" w:color="auto" w:fill="FFFFFF"/>
          </w:tcPr>
          <w:p w14:paraId="07DD7F28" w14:textId="77777777" w:rsidR="003B2762" w:rsidRPr="006B4C22" w:rsidRDefault="003B2762" w:rsidP="006B4C2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FFFFFF"/>
          </w:tcPr>
          <w:p w14:paraId="5763D801" w14:textId="77777777" w:rsidR="003B2762" w:rsidRPr="002C5CB8" w:rsidRDefault="003B2762" w:rsidP="002C5CB8">
            <w:pPr>
              <w:pStyle w:val="Quote"/>
              <w:spacing w:after="0" w:line="240" w:lineRule="auto"/>
              <w:rPr>
                <w:rFonts w:cs="Arial"/>
              </w:rPr>
            </w:pPr>
          </w:p>
        </w:tc>
      </w:tr>
    </w:tbl>
    <w:p w14:paraId="58F7D112" w14:textId="77777777" w:rsidR="00B87C51" w:rsidRPr="002C5CB8" w:rsidRDefault="00B87C51" w:rsidP="002C5CB8">
      <w:pPr>
        <w:spacing w:after="0" w:line="240" w:lineRule="auto"/>
        <w:rPr>
          <w:rFonts w:cs="Arial"/>
        </w:rPr>
      </w:pPr>
    </w:p>
    <w:sectPr w:rsidR="00B87C51" w:rsidRPr="002C5CB8" w:rsidSect="00642F7A">
      <w:headerReference w:type="default" r:id="rId11"/>
      <w:pgSz w:w="16838" w:h="11906" w:orient="landscape" w:code="9"/>
      <w:pgMar w:top="1702" w:right="1701" w:bottom="1440" w:left="1440" w:header="1191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C908D" w14:textId="77777777" w:rsidR="00703E2C" w:rsidRDefault="00703E2C" w:rsidP="00E3351B">
      <w:pPr>
        <w:spacing w:after="0" w:line="240" w:lineRule="auto"/>
      </w:pPr>
      <w:r>
        <w:separator/>
      </w:r>
    </w:p>
  </w:endnote>
  <w:endnote w:type="continuationSeparator" w:id="0">
    <w:p w14:paraId="0FDEBAD4" w14:textId="77777777" w:rsidR="00703E2C" w:rsidRDefault="00703E2C" w:rsidP="00E3351B">
      <w:pPr>
        <w:spacing w:after="0" w:line="240" w:lineRule="auto"/>
      </w:pPr>
      <w:r>
        <w:continuationSeparator/>
      </w:r>
    </w:p>
  </w:endnote>
  <w:endnote w:type="continuationNotice" w:id="1">
    <w:p w14:paraId="404929F0" w14:textId="77777777" w:rsidR="00703E2C" w:rsidRDefault="00703E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C564F" w14:textId="68AD07BA" w:rsidR="003C6FA1" w:rsidRDefault="007A1D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632DDA9" wp14:editId="470367A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4185"/>
              <wp:effectExtent l="0" t="3175" r="0" b="0"/>
              <wp:wrapNone/>
              <wp:docPr id="1" name="MSIPCMf31f4ebab0f637a60ec6f251" descr="{&quot;HashCode&quot;:-617869505,&quot;Height&quot;:9999999.0,&quot;Width&quot;:9999999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146C2" w14:textId="14662706" w:rsidR="003C6FA1" w:rsidRPr="007A1DB5" w:rsidRDefault="007A1DB5" w:rsidP="007A1DB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A1DB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 : Unrestricted</w:t>
                          </w:r>
                        </w:p>
                      </w:txbxContent>
                    </wps:txbx>
                    <wps:bodyPr rot="0" vert="horz" wrap="square" lIns="25400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 xmlns:arto="http://schemas.microsoft.com/office/word/2006/arto">
          <w:pict>
            <v:shapetype w14:anchorId="1632DDA9" id="_x0000_t202" coordsize="21600,21600" o:spt="202" path="m,l,21600r21600,l21600,xe">
              <v:stroke joinstyle="miter"/>
              <v:path gradientshapeok="t" o:connecttype="rect"/>
            </v:shapetype>
            <v:shape id="MSIPCMf31f4ebab0f637a60ec6f251" o:spid="_x0000_s1026" type="#_x0000_t202" alt="{&quot;HashCode&quot;:-617869505,&quot;Height&quot;:9999999.0,&quot;Width&quot;:9999999.0,&quot;Placement&quot;:&quot;Footer&quot;,&quot;Index&quot;:&quot;Primary&quot;,&quot;Section&quot;:1,&quot;Top&quot;:0.0,&quot;Left&quot;:0.0}" style="position:absolute;margin-left:0;margin-top:0;width:612pt;height:36.55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" o:allowincell="f" filled="f" stroked="f">
              <v:textbox inset="20pt,0,,0">
                <w:txbxContent>
                  <w:p w14:paraId="7BC146C2" w14:textId="14662706" w:rsidR="003C6FA1" w:rsidRPr="007A1DB5" w:rsidRDefault="007A1DB5" w:rsidP="007A1DB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A1DB5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 : Unrestricted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95EAB" w14:textId="77777777" w:rsidR="00703E2C" w:rsidRDefault="00703E2C" w:rsidP="00E3351B">
      <w:pPr>
        <w:spacing w:after="0" w:line="240" w:lineRule="auto"/>
      </w:pPr>
      <w:r>
        <w:separator/>
      </w:r>
    </w:p>
  </w:footnote>
  <w:footnote w:type="continuationSeparator" w:id="0">
    <w:p w14:paraId="5C8F4BB3" w14:textId="77777777" w:rsidR="00703E2C" w:rsidRDefault="00703E2C" w:rsidP="00E3351B">
      <w:pPr>
        <w:spacing w:after="0" w:line="240" w:lineRule="auto"/>
      </w:pPr>
      <w:r>
        <w:continuationSeparator/>
      </w:r>
    </w:p>
  </w:footnote>
  <w:footnote w:type="continuationNotice" w:id="1">
    <w:p w14:paraId="4C2AE557" w14:textId="77777777" w:rsidR="00703E2C" w:rsidRDefault="00703E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625BE" w14:textId="0C1DD957" w:rsidR="00DC6151" w:rsidRDefault="007A1DB5">
    <w:pPr>
      <w:pStyle w:val="Header"/>
      <w:rPr>
        <w:i/>
      </w:rPr>
    </w:pPr>
    <w:r w:rsidRPr="0000208E">
      <w:rPr>
        <w:i/>
        <w:noProof/>
      </w:rPr>
      <w:drawing>
        <wp:anchor distT="0" distB="0" distL="114300" distR="114300" simplePos="0" relativeHeight="251658240" behindDoc="0" locked="0" layoutInCell="1" allowOverlap="1" wp14:anchorId="3D879A2F" wp14:editId="52E090BF">
          <wp:simplePos x="0" y="0"/>
          <wp:positionH relativeFrom="column">
            <wp:posOffset>5319395</wp:posOffset>
          </wp:positionH>
          <wp:positionV relativeFrom="paragraph">
            <wp:posOffset>-769620</wp:posOffset>
          </wp:positionV>
          <wp:extent cx="879475" cy="9836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2D83E" w14:textId="77777777" w:rsidR="00DC6151" w:rsidRDefault="00DC6151">
    <w:pPr>
      <w:pStyle w:val="Header"/>
      <w:rPr>
        <w:i/>
      </w:rPr>
    </w:pPr>
  </w:p>
  <w:p w14:paraId="71CEA3DA" w14:textId="77777777" w:rsidR="00E3351B" w:rsidRPr="0000208E" w:rsidRDefault="00E3351B">
    <w:pPr>
      <w:pStyle w:val="Head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872C" w14:textId="231AF3E3" w:rsidR="00642F7A" w:rsidRPr="0000208E" w:rsidRDefault="007A1DB5">
    <w:pPr>
      <w:pStyle w:val="Header"/>
      <w:rPr>
        <w:i/>
      </w:rPr>
    </w:pPr>
    <w:r w:rsidRPr="0000208E">
      <w:rPr>
        <w:i/>
        <w:noProof/>
      </w:rPr>
      <w:drawing>
        <wp:anchor distT="0" distB="0" distL="114300" distR="114300" simplePos="0" relativeHeight="251658241" behindDoc="0" locked="0" layoutInCell="1" allowOverlap="1" wp14:anchorId="386E550B" wp14:editId="54ECFFB7">
          <wp:simplePos x="0" y="0"/>
          <wp:positionH relativeFrom="column">
            <wp:posOffset>8453120</wp:posOffset>
          </wp:positionH>
          <wp:positionV relativeFrom="paragraph">
            <wp:posOffset>-833755</wp:posOffset>
          </wp:positionV>
          <wp:extent cx="879475" cy="9836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E0FAE"/>
    <w:multiLevelType w:val="hybridMultilevel"/>
    <w:tmpl w:val="A27289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3727"/>
    <w:multiLevelType w:val="hybridMultilevel"/>
    <w:tmpl w:val="6D70F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355D1"/>
    <w:multiLevelType w:val="hybridMultilevel"/>
    <w:tmpl w:val="CF5A4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75FA6"/>
    <w:multiLevelType w:val="hybridMultilevel"/>
    <w:tmpl w:val="65AA9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310D7"/>
    <w:multiLevelType w:val="hybridMultilevel"/>
    <w:tmpl w:val="9CB6A3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A11023"/>
    <w:multiLevelType w:val="hybridMultilevel"/>
    <w:tmpl w:val="76D4FD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EE73C4"/>
    <w:multiLevelType w:val="hybridMultilevel"/>
    <w:tmpl w:val="02D87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FC40EA"/>
    <w:multiLevelType w:val="hybridMultilevel"/>
    <w:tmpl w:val="1550F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465D1"/>
    <w:multiLevelType w:val="hybridMultilevel"/>
    <w:tmpl w:val="B64C0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86FD8"/>
    <w:multiLevelType w:val="hybridMultilevel"/>
    <w:tmpl w:val="E2602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B0EE7"/>
    <w:multiLevelType w:val="hybridMultilevel"/>
    <w:tmpl w:val="E586C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52834"/>
    <w:multiLevelType w:val="hybridMultilevel"/>
    <w:tmpl w:val="29A054CA"/>
    <w:lvl w:ilvl="0" w:tplc="08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11647"/>
    <w:multiLevelType w:val="hybridMultilevel"/>
    <w:tmpl w:val="9DEE441E"/>
    <w:lvl w:ilvl="0" w:tplc="08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074A2"/>
    <w:multiLevelType w:val="hybridMultilevel"/>
    <w:tmpl w:val="93BE7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A75EC"/>
    <w:multiLevelType w:val="hybridMultilevel"/>
    <w:tmpl w:val="7DFE1888"/>
    <w:lvl w:ilvl="0" w:tplc="595461D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15C41"/>
    <w:multiLevelType w:val="hybridMultilevel"/>
    <w:tmpl w:val="47ECA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F6B18"/>
    <w:multiLevelType w:val="hybridMultilevel"/>
    <w:tmpl w:val="733AF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913DD"/>
    <w:multiLevelType w:val="hybridMultilevel"/>
    <w:tmpl w:val="4B5EB9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D3AE8"/>
    <w:multiLevelType w:val="hybridMultilevel"/>
    <w:tmpl w:val="4DC4DF3E"/>
    <w:lvl w:ilvl="0" w:tplc="595461D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7289863">
    <w:abstractNumId w:val="9"/>
  </w:num>
  <w:num w:numId="2" w16cid:durableId="1154176258">
    <w:abstractNumId w:val="18"/>
  </w:num>
  <w:num w:numId="3" w16cid:durableId="137890477">
    <w:abstractNumId w:val="8"/>
  </w:num>
  <w:num w:numId="4" w16cid:durableId="1272785165">
    <w:abstractNumId w:val="7"/>
  </w:num>
  <w:num w:numId="5" w16cid:durableId="30301583">
    <w:abstractNumId w:val="10"/>
  </w:num>
  <w:num w:numId="6" w16cid:durableId="1975871915">
    <w:abstractNumId w:val="3"/>
  </w:num>
  <w:num w:numId="7" w16cid:durableId="445462522">
    <w:abstractNumId w:val="13"/>
  </w:num>
  <w:num w:numId="8" w16cid:durableId="812022557">
    <w:abstractNumId w:val="14"/>
  </w:num>
  <w:num w:numId="9" w16cid:durableId="1500734618">
    <w:abstractNumId w:val="11"/>
  </w:num>
  <w:num w:numId="10" w16cid:durableId="1147238188">
    <w:abstractNumId w:val="12"/>
  </w:num>
  <w:num w:numId="11" w16cid:durableId="914051903">
    <w:abstractNumId w:val="15"/>
  </w:num>
  <w:num w:numId="12" w16cid:durableId="1801607198">
    <w:abstractNumId w:val="1"/>
  </w:num>
  <w:num w:numId="13" w16cid:durableId="1276059181">
    <w:abstractNumId w:val="16"/>
  </w:num>
  <w:num w:numId="14" w16cid:durableId="1817454676">
    <w:abstractNumId w:val="2"/>
  </w:num>
  <w:num w:numId="15" w16cid:durableId="1333218736">
    <w:abstractNumId w:val="17"/>
  </w:num>
  <w:num w:numId="16" w16cid:durableId="619074056">
    <w:abstractNumId w:val="6"/>
  </w:num>
  <w:num w:numId="17" w16cid:durableId="866337573">
    <w:abstractNumId w:val="0"/>
  </w:num>
  <w:num w:numId="18" w16cid:durableId="521629290">
    <w:abstractNumId w:val="5"/>
  </w:num>
  <w:num w:numId="19" w16cid:durableId="768274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>
      <o:colormru v:ext="edit" colors="#4bacc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1B"/>
    <w:rsid w:val="0000208E"/>
    <w:rsid w:val="00014F64"/>
    <w:rsid w:val="000279F1"/>
    <w:rsid w:val="00042330"/>
    <w:rsid w:val="00057A53"/>
    <w:rsid w:val="00070604"/>
    <w:rsid w:val="00074ADE"/>
    <w:rsid w:val="000817F0"/>
    <w:rsid w:val="000841B0"/>
    <w:rsid w:val="000B5B35"/>
    <w:rsid w:val="000B6987"/>
    <w:rsid w:val="000C1F49"/>
    <w:rsid w:val="000D096B"/>
    <w:rsid w:val="000D16D9"/>
    <w:rsid w:val="000D2A34"/>
    <w:rsid w:val="000D6860"/>
    <w:rsid w:val="000E119A"/>
    <w:rsid w:val="000E5243"/>
    <w:rsid w:val="000F2A1B"/>
    <w:rsid w:val="000F51F9"/>
    <w:rsid w:val="001007A0"/>
    <w:rsid w:val="001054FB"/>
    <w:rsid w:val="001066D8"/>
    <w:rsid w:val="00111C0F"/>
    <w:rsid w:val="0011268D"/>
    <w:rsid w:val="00114028"/>
    <w:rsid w:val="001205FC"/>
    <w:rsid w:val="0012077F"/>
    <w:rsid w:val="00126425"/>
    <w:rsid w:val="00137AAD"/>
    <w:rsid w:val="001446C2"/>
    <w:rsid w:val="0015413C"/>
    <w:rsid w:val="00160CEF"/>
    <w:rsid w:val="0016109C"/>
    <w:rsid w:val="00167CF3"/>
    <w:rsid w:val="001768AC"/>
    <w:rsid w:val="00180537"/>
    <w:rsid w:val="00184656"/>
    <w:rsid w:val="00185722"/>
    <w:rsid w:val="00190C6A"/>
    <w:rsid w:val="001A06BC"/>
    <w:rsid w:val="001B067D"/>
    <w:rsid w:val="001B3F06"/>
    <w:rsid w:val="001B6DA0"/>
    <w:rsid w:val="001C389A"/>
    <w:rsid w:val="001D140F"/>
    <w:rsid w:val="001D6F7C"/>
    <w:rsid w:val="001F0D07"/>
    <w:rsid w:val="001F7846"/>
    <w:rsid w:val="0023585C"/>
    <w:rsid w:val="00241D10"/>
    <w:rsid w:val="00246ED8"/>
    <w:rsid w:val="002547EE"/>
    <w:rsid w:val="00262E12"/>
    <w:rsid w:val="00271355"/>
    <w:rsid w:val="00273521"/>
    <w:rsid w:val="00276FEF"/>
    <w:rsid w:val="00284A74"/>
    <w:rsid w:val="0029723A"/>
    <w:rsid w:val="002A351D"/>
    <w:rsid w:val="002B67AD"/>
    <w:rsid w:val="002B7C7F"/>
    <w:rsid w:val="002C3C81"/>
    <w:rsid w:val="002C5CB8"/>
    <w:rsid w:val="002C6848"/>
    <w:rsid w:val="002D6329"/>
    <w:rsid w:val="002E2DF4"/>
    <w:rsid w:val="002F3884"/>
    <w:rsid w:val="002F53DF"/>
    <w:rsid w:val="003011CF"/>
    <w:rsid w:val="003044E3"/>
    <w:rsid w:val="00305DE6"/>
    <w:rsid w:val="00312411"/>
    <w:rsid w:val="003148EC"/>
    <w:rsid w:val="00322374"/>
    <w:rsid w:val="003249A4"/>
    <w:rsid w:val="00330C6F"/>
    <w:rsid w:val="0033112E"/>
    <w:rsid w:val="00332E2E"/>
    <w:rsid w:val="00351287"/>
    <w:rsid w:val="00351874"/>
    <w:rsid w:val="0036285A"/>
    <w:rsid w:val="003659F5"/>
    <w:rsid w:val="003727AA"/>
    <w:rsid w:val="00375F65"/>
    <w:rsid w:val="00382D08"/>
    <w:rsid w:val="003A732D"/>
    <w:rsid w:val="003B2762"/>
    <w:rsid w:val="003C6FA1"/>
    <w:rsid w:val="003D30FC"/>
    <w:rsid w:val="003D61B4"/>
    <w:rsid w:val="00401B83"/>
    <w:rsid w:val="00402A36"/>
    <w:rsid w:val="00403A0A"/>
    <w:rsid w:val="00406E5D"/>
    <w:rsid w:val="00412B0D"/>
    <w:rsid w:val="004258E1"/>
    <w:rsid w:val="004307C3"/>
    <w:rsid w:val="00447BAB"/>
    <w:rsid w:val="0045046A"/>
    <w:rsid w:val="004568CB"/>
    <w:rsid w:val="0047297B"/>
    <w:rsid w:val="00475286"/>
    <w:rsid w:val="004758FD"/>
    <w:rsid w:val="00483B73"/>
    <w:rsid w:val="004C0F6C"/>
    <w:rsid w:val="004D314B"/>
    <w:rsid w:val="004F4381"/>
    <w:rsid w:val="00501DAE"/>
    <w:rsid w:val="00505446"/>
    <w:rsid w:val="0053540F"/>
    <w:rsid w:val="00561D44"/>
    <w:rsid w:val="005671C7"/>
    <w:rsid w:val="0058259F"/>
    <w:rsid w:val="00586A79"/>
    <w:rsid w:val="0058783E"/>
    <w:rsid w:val="00590418"/>
    <w:rsid w:val="0059445B"/>
    <w:rsid w:val="00594F36"/>
    <w:rsid w:val="0059603E"/>
    <w:rsid w:val="005B0FEB"/>
    <w:rsid w:val="005C059C"/>
    <w:rsid w:val="005C136D"/>
    <w:rsid w:val="005E0273"/>
    <w:rsid w:val="005F1BD2"/>
    <w:rsid w:val="005F4412"/>
    <w:rsid w:val="00610375"/>
    <w:rsid w:val="006131A8"/>
    <w:rsid w:val="00615A38"/>
    <w:rsid w:val="00620214"/>
    <w:rsid w:val="006231FB"/>
    <w:rsid w:val="006345E0"/>
    <w:rsid w:val="00641FF8"/>
    <w:rsid w:val="00642F7A"/>
    <w:rsid w:val="00650875"/>
    <w:rsid w:val="00651DCC"/>
    <w:rsid w:val="00653490"/>
    <w:rsid w:val="006552B9"/>
    <w:rsid w:val="00663C9C"/>
    <w:rsid w:val="006703D9"/>
    <w:rsid w:val="006818F1"/>
    <w:rsid w:val="00682093"/>
    <w:rsid w:val="00682707"/>
    <w:rsid w:val="006828C4"/>
    <w:rsid w:val="00696E3C"/>
    <w:rsid w:val="006A0FDB"/>
    <w:rsid w:val="006B4C22"/>
    <w:rsid w:val="006C1503"/>
    <w:rsid w:val="006D3FE1"/>
    <w:rsid w:val="006E4F0C"/>
    <w:rsid w:val="006E6660"/>
    <w:rsid w:val="006F0068"/>
    <w:rsid w:val="006F2F21"/>
    <w:rsid w:val="006F51DA"/>
    <w:rsid w:val="006F532E"/>
    <w:rsid w:val="00703905"/>
    <w:rsid w:val="00703E2C"/>
    <w:rsid w:val="0070504E"/>
    <w:rsid w:val="00706DBE"/>
    <w:rsid w:val="00712C70"/>
    <w:rsid w:val="00717A64"/>
    <w:rsid w:val="00720514"/>
    <w:rsid w:val="00722292"/>
    <w:rsid w:val="00723BB0"/>
    <w:rsid w:val="00726E28"/>
    <w:rsid w:val="00734484"/>
    <w:rsid w:val="00740D3F"/>
    <w:rsid w:val="00741D2B"/>
    <w:rsid w:val="0074613A"/>
    <w:rsid w:val="00746FB2"/>
    <w:rsid w:val="00755D62"/>
    <w:rsid w:val="00760F0D"/>
    <w:rsid w:val="0076597B"/>
    <w:rsid w:val="007814E7"/>
    <w:rsid w:val="0078652D"/>
    <w:rsid w:val="00795C34"/>
    <w:rsid w:val="00797882"/>
    <w:rsid w:val="00797900"/>
    <w:rsid w:val="007A1DB5"/>
    <w:rsid w:val="007A4265"/>
    <w:rsid w:val="007E30BD"/>
    <w:rsid w:val="007E74B5"/>
    <w:rsid w:val="007F69A9"/>
    <w:rsid w:val="00814979"/>
    <w:rsid w:val="00826918"/>
    <w:rsid w:val="00834898"/>
    <w:rsid w:val="00835C38"/>
    <w:rsid w:val="0085228C"/>
    <w:rsid w:val="00867EB1"/>
    <w:rsid w:val="008736E6"/>
    <w:rsid w:val="0087491C"/>
    <w:rsid w:val="00881675"/>
    <w:rsid w:val="00887F11"/>
    <w:rsid w:val="008A69CE"/>
    <w:rsid w:val="008B13B1"/>
    <w:rsid w:val="008B30A3"/>
    <w:rsid w:val="008C57E7"/>
    <w:rsid w:val="008C7411"/>
    <w:rsid w:val="008E3093"/>
    <w:rsid w:val="008E3414"/>
    <w:rsid w:val="008E5BAF"/>
    <w:rsid w:val="008F2391"/>
    <w:rsid w:val="0090375E"/>
    <w:rsid w:val="00904A59"/>
    <w:rsid w:val="009061B5"/>
    <w:rsid w:val="00907F54"/>
    <w:rsid w:val="009271F4"/>
    <w:rsid w:val="009317EB"/>
    <w:rsid w:val="009336D7"/>
    <w:rsid w:val="00935F31"/>
    <w:rsid w:val="0095656B"/>
    <w:rsid w:val="00962BA2"/>
    <w:rsid w:val="00962E4F"/>
    <w:rsid w:val="009647B4"/>
    <w:rsid w:val="00964DAC"/>
    <w:rsid w:val="009921A7"/>
    <w:rsid w:val="009966EE"/>
    <w:rsid w:val="009A05B6"/>
    <w:rsid w:val="009A5825"/>
    <w:rsid w:val="009C52AA"/>
    <w:rsid w:val="009C60FD"/>
    <w:rsid w:val="009D59B3"/>
    <w:rsid w:val="009E15D3"/>
    <w:rsid w:val="009E41E8"/>
    <w:rsid w:val="00A03C88"/>
    <w:rsid w:val="00A063D7"/>
    <w:rsid w:val="00A12A5B"/>
    <w:rsid w:val="00A17337"/>
    <w:rsid w:val="00A21FA3"/>
    <w:rsid w:val="00A22454"/>
    <w:rsid w:val="00A22556"/>
    <w:rsid w:val="00A2346F"/>
    <w:rsid w:val="00A2534E"/>
    <w:rsid w:val="00A44529"/>
    <w:rsid w:val="00A52044"/>
    <w:rsid w:val="00A616AE"/>
    <w:rsid w:val="00A663F6"/>
    <w:rsid w:val="00A67A3A"/>
    <w:rsid w:val="00A94C09"/>
    <w:rsid w:val="00AA1108"/>
    <w:rsid w:val="00AA4653"/>
    <w:rsid w:val="00AE0054"/>
    <w:rsid w:val="00AE1879"/>
    <w:rsid w:val="00AE312D"/>
    <w:rsid w:val="00AE6B81"/>
    <w:rsid w:val="00B02F15"/>
    <w:rsid w:val="00B22046"/>
    <w:rsid w:val="00B41238"/>
    <w:rsid w:val="00B4359F"/>
    <w:rsid w:val="00B504A0"/>
    <w:rsid w:val="00B61B0C"/>
    <w:rsid w:val="00B63DAF"/>
    <w:rsid w:val="00B66F8D"/>
    <w:rsid w:val="00B70E6E"/>
    <w:rsid w:val="00B71A24"/>
    <w:rsid w:val="00B819AE"/>
    <w:rsid w:val="00B87C51"/>
    <w:rsid w:val="00B90B6E"/>
    <w:rsid w:val="00B93749"/>
    <w:rsid w:val="00BB72F7"/>
    <w:rsid w:val="00BC1B83"/>
    <w:rsid w:val="00BC5DE0"/>
    <w:rsid w:val="00BD1D9A"/>
    <w:rsid w:val="00BE39A5"/>
    <w:rsid w:val="00BE42B6"/>
    <w:rsid w:val="00BE676A"/>
    <w:rsid w:val="00BF3AAE"/>
    <w:rsid w:val="00C12144"/>
    <w:rsid w:val="00C22734"/>
    <w:rsid w:val="00C30A05"/>
    <w:rsid w:val="00C31AA3"/>
    <w:rsid w:val="00C528B8"/>
    <w:rsid w:val="00C61479"/>
    <w:rsid w:val="00C62CEA"/>
    <w:rsid w:val="00C63402"/>
    <w:rsid w:val="00C830B6"/>
    <w:rsid w:val="00C93842"/>
    <w:rsid w:val="00C93BA6"/>
    <w:rsid w:val="00C968ED"/>
    <w:rsid w:val="00C96F79"/>
    <w:rsid w:val="00CA12AC"/>
    <w:rsid w:val="00CA2A54"/>
    <w:rsid w:val="00CB1D24"/>
    <w:rsid w:val="00CB2330"/>
    <w:rsid w:val="00CB530E"/>
    <w:rsid w:val="00CB72A1"/>
    <w:rsid w:val="00D07B6B"/>
    <w:rsid w:val="00D22A5D"/>
    <w:rsid w:val="00D272C4"/>
    <w:rsid w:val="00D34489"/>
    <w:rsid w:val="00D3591A"/>
    <w:rsid w:val="00D35B51"/>
    <w:rsid w:val="00D411D8"/>
    <w:rsid w:val="00D44078"/>
    <w:rsid w:val="00D44535"/>
    <w:rsid w:val="00D46296"/>
    <w:rsid w:val="00D471C0"/>
    <w:rsid w:val="00D51856"/>
    <w:rsid w:val="00D5391F"/>
    <w:rsid w:val="00D554FC"/>
    <w:rsid w:val="00D5562B"/>
    <w:rsid w:val="00D55A07"/>
    <w:rsid w:val="00D613DD"/>
    <w:rsid w:val="00D63A20"/>
    <w:rsid w:val="00D6515D"/>
    <w:rsid w:val="00D7525E"/>
    <w:rsid w:val="00D87ADC"/>
    <w:rsid w:val="00D914D2"/>
    <w:rsid w:val="00D9609F"/>
    <w:rsid w:val="00DB5D27"/>
    <w:rsid w:val="00DB5E35"/>
    <w:rsid w:val="00DC41F4"/>
    <w:rsid w:val="00DC6151"/>
    <w:rsid w:val="00DF11CE"/>
    <w:rsid w:val="00DF5FD7"/>
    <w:rsid w:val="00DF6AA6"/>
    <w:rsid w:val="00E056AE"/>
    <w:rsid w:val="00E116BA"/>
    <w:rsid w:val="00E14D97"/>
    <w:rsid w:val="00E209CB"/>
    <w:rsid w:val="00E23A1C"/>
    <w:rsid w:val="00E25914"/>
    <w:rsid w:val="00E3351B"/>
    <w:rsid w:val="00E37EB2"/>
    <w:rsid w:val="00E4038A"/>
    <w:rsid w:val="00E533E7"/>
    <w:rsid w:val="00E84695"/>
    <w:rsid w:val="00EA22EF"/>
    <w:rsid w:val="00EB79A4"/>
    <w:rsid w:val="00ED731F"/>
    <w:rsid w:val="00EE5115"/>
    <w:rsid w:val="00EF4743"/>
    <w:rsid w:val="00F01408"/>
    <w:rsid w:val="00F0278E"/>
    <w:rsid w:val="00F04BDA"/>
    <w:rsid w:val="00F216B4"/>
    <w:rsid w:val="00F230BC"/>
    <w:rsid w:val="00F31760"/>
    <w:rsid w:val="00F34BA5"/>
    <w:rsid w:val="00F4227B"/>
    <w:rsid w:val="00F4528D"/>
    <w:rsid w:val="00F51F81"/>
    <w:rsid w:val="00F532F3"/>
    <w:rsid w:val="00F77E97"/>
    <w:rsid w:val="00F86644"/>
    <w:rsid w:val="00FA581E"/>
    <w:rsid w:val="00FC0814"/>
    <w:rsid w:val="00FE1DE7"/>
    <w:rsid w:val="00FE35CE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bacc6"/>
    </o:shapedefaults>
    <o:shapelayout v:ext="edit">
      <o:idmap v:ext="edit" data="2"/>
    </o:shapelayout>
  </w:shapeDefaults>
  <w:decimalSymbol w:val="."/>
  <w:listSeparator w:val=","/>
  <w14:docId w14:val="66D286C7"/>
  <w15:chartTrackingRefBased/>
  <w15:docId w15:val="{0A55CCAD-7316-4430-AF26-87CA3650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54FB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884"/>
    <w:pPr>
      <w:keepNext/>
      <w:keepLines/>
      <w:spacing w:before="480" w:after="120"/>
      <w:outlineLvl w:val="0"/>
    </w:pPr>
    <w:rPr>
      <w:rFonts w:eastAsia="Times New Roman"/>
      <w:b/>
      <w:bC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6AE"/>
    <w:pPr>
      <w:keepNext/>
      <w:keepLines/>
      <w:spacing w:before="320" w:after="120"/>
      <w:outlineLvl w:val="1"/>
    </w:pPr>
    <w:rPr>
      <w:rFonts w:eastAsia="Times New Roman"/>
      <w:b/>
      <w:b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33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3351B"/>
  </w:style>
  <w:style w:type="paragraph" w:styleId="Footer">
    <w:name w:val="footer"/>
    <w:basedOn w:val="Normal"/>
    <w:link w:val="FooterChar"/>
    <w:unhideWhenUsed/>
    <w:rsid w:val="00E33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1B"/>
  </w:style>
  <w:style w:type="paragraph" w:styleId="BalloonText">
    <w:name w:val="Balloon Text"/>
    <w:basedOn w:val="Normal"/>
    <w:link w:val="BalloonTextChar"/>
    <w:uiPriority w:val="99"/>
    <w:semiHidden/>
    <w:unhideWhenUsed/>
    <w:rsid w:val="00E3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35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F3884"/>
    <w:rPr>
      <w:rFonts w:ascii="Arial" w:eastAsia="Times New Roman" w:hAnsi="Arial"/>
      <w:b/>
      <w:bCs/>
      <w:sz w:val="52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E056AE"/>
    <w:rPr>
      <w:rFonts w:ascii="Arial" w:eastAsia="Times New Roman" w:hAnsi="Arial"/>
      <w:b/>
      <w:bCs/>
      <w:sz w:val="36"/>
      <w:szCs w:val="26"/>
      <w:lang w:eastAsia="en-US"/>
    </w:rPr>
  </w:style>
  <w:style w:type="paragraph" w:styleId="Quote">
    <w:name w:val="Quote"/>
    <w:aliases w:val="Body"/>
    <w:basedOn w:val="Normal"/>
    <w:next w:val="Normal"/>
    <w:link w:val="QuoteChar"/>
    <w:uiPriority w:val="29"/>
    <w:qFormat/>
    <w:rsid w:val="00B819AE"/>
    <w:rPr>
      <w:iCs/>
      <w:color w:val="000000"/>
    </w:rPr>
  </w:style>
  <w:style w:type="character" w:customStyle="1" w:styleId="QuoteChar">
    <w:name w:val="Quote Char"/>
    <w:aliases w:val="Body Char"/>
    <w:link w:val="Quote"/>
    <w:uiPriority w:val="29"/>
    <w:rsid w:val="00B819AE"/>
    <w:rPr>
      <w:rFonts w:ascii="Arial" w:hAnsi="Arial"/>
      <w:iCs/>
      <w:color w:val="000000"/>
    </w:rPr>
  </w:style>
  <w:style w:type="paragraph" w:customStyle="1" w:styleId="Documentname">
    <w:name w:val="Document name"/>
    <w:basedOn w:val="Normal"/>
    <w:next w:val="BodyText"/>
    <w:rsid w:val="0074613A"/>
    <w:pPr>
      <w:spacing w:before="560" w:after="0" w:line="240" w:lineRule="auto"/>
    </w:pPr>
    <w:rPr>
      <w:rFonts w:eastAsia="Times New Roman"/>
      <w:b/>
      <w:sz w:val="48"/>
      <w:szCs w:val="48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461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613A"/>
  </w:style>
  <w:style w:type="paragraph" w:customStyle="1" w:styleId="Contents">
    <w:name w:val="Contents"/>
    <w:basedOn w:val="BodyText"/>
    <w:next w:val="BodyText"/>
    <w:rsid w:val="00167CF3"/>
    <w:pPr>
      <w:spacing w:line="240" w:lineRule="auto"/>
    </w:pPr>
    <w:rPr>
      <w:rFonts w:eastAsia="Times New Roman"/>
      <w:b/>
      <w:sz w:val="56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rsid w:val="00167CF3"/>
    <w:pPr>
      <w:spacing w:before="240" w:after="120" w:line="240" w:lineRule="auto"/>
    </w:pPr>
    <w:rPr>
      <w:rFonts w:eastAsia="Times New Roman"/>
      <w:szCs w:val="24"/>
      <w:lang w:eastAsia="en-GB"/>
    </w:rPr>
  </w:style>
  <w:style w:type="character" w:styleId="Hyperlink">
    <w:name w:val="Hyperlink"/>
    <w:uiPriority w:val="99"/>
    <w:rsid w:val="00167CF3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167CF3"/>
    <w:pPr>
      <w:spacing w:after="60" w:line="240" w:lineRule="auto"/>
      <w:ind w:left="567"/>
    </w:pPr>
    <w:rPr>
      <w:rFonts w:eastAsia="Times New Roman"/>
      <w:szCs w:val="24"/>
      <w:lang w:eastAsia="en-GB"/>
    </w:rPr>
  </w:style>
  <w:style w:type="character" w:styleId="PageNumber">
    <w:name w:val="page number"/>
    <w:basedOn w:val="DefaultParagraphFont"/>
    <w:rsid w:val="00167CF3"/>
  </w:style>
  <w:style w:type="paragraph" w:styleId="BodyTextIndent">
    <w:name w:val="Body Text Indent"/>
    <w:basedOn w:val="Normal"/>
    <w:link w:val="BodyTextIndentChar"/>
    <w:unhideWhenUsed/>
    <w:rsid w:val="008A69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A69CE"/>
    <w:rPr>
      <w:rFonts w:ascii="Arial" w:hAnsi="Arial"/>
      <w:sz w:val="22"/>
      <w:szCs w:val="22"/>
      <w:lang w:eastAsia="en-US"/>
    </w:rPr>
  </w:style>
  <w:style w:type="paragraph" w:customStyle="1" w:styleId="Default">
    <w:name w:val="Default"/>
    <w:rsid w:val="00594F3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7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402A36"/>
    <w:rPr>
      <w:b/>
      <w:bCs/>
    </w:rPr>
  </w:style>
  <w:style w:type="paragraph" w:styleId="ListParagraph">
    <w:name w:val="List Paragraph"/>
    <w:basedOn w:val="Normal"/>
    <w:uiPriority w:val="34"/>
    <w:qFormat/>
    <w:rsid w:val="003D30FC"/>
    <w:pPr>
      <w:ind w:left="720"/>
    </w:pPr>
  </w:style>
  <w:style w:type="character" w:styleId="CommentReference">
    <w:name w:val="annotation reference"/>
    <w:uiPriority w:val="99"/>
    <w:semiHidden/>
    <w:unhideWhenUsed/>
    <w:rsid w:val="000B5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B3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B5B3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B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5B35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semiHidden/>
    <w:rsid w:val="00D5185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D51856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semiHidden/>
    <w:rsid w:val="00D51856"/>
    <w:rPr>
      <w:vertAlign w:val="superscript"/>
    </w:rPr>
  </w:style>
  <w:style w:type="paragraph" w:styleId="Revision">
    <w:name w:val="Revision"/>
    <w:hidden/>
    <w:uiPriority w:val="99"/>
    <w:semiHidden/>
    <w:rsid w:val="00114028"/>
    <w:rPr>
      <w:rFonts w:ascii="Arial" w:hAnsi="Arial"/>
      <w:sz w:val="22"/>
      <w:szCs w:val="22"/>
      <w:lang w:eastAsia="en-US"/>
    </w:rPr>
  </w:style>
  <w:style w:type="character" w:customStyle="1" w:styleId="ng-binding">
    <w:name w:val="ng-binding"/>
    <w:rsid w:val="0099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629">
      <w:bodyDiv w:val="1"/>
      <w:marLeft w:val="0"/>
      <w:marRight w:val="0"/>
      <w:marTop w:val="12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726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3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0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7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87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00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5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2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3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3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ch-22.org.uk/about/our-vis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1B4F2-ACFE-48CE-96B7-CE01E1E1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Links>
    <vt:vector size="6" baseType="variant">
      <vt:variant>
        <vt:i4>589849</vt:i4>
      </vt:variant>
      <vt:variant>
        <vt:i4>0</vt:i4>
      </vt:variant>
      <vt:variant>
        <vt:i4>0</vt:i4>
      </vt:variant>
      <vt:variant>
        <vt:i4>5</vt:i4>
      </vt:variant>
      <vt:variant>
        <vt:lpwstr>https://www.catch-22.org.uk/about/our-vision/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AnyAuthorisedUser</dc:creator>
  <cp:keywords/>
  <cp:lastModifiedBy>Daniel Morris</cp:lastModifiedBy>
  <cp:revision>11</cp:revision>
  <cp:lastPrinted>2022-07-18T19:04:00Z</cp:lastPrinted>
  <dcterms:created xsi:type="dcterms:W3CDTF">2025-02-17T03:53:00Z</dcterms:created>
  <dcterms:modified xsi:type="dcterms:W3CDTF">2025-03-17T17:41:00Z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8c87ea-cf5a-449c-b758-8d7be4c088e4_Enabled">
    <vt:lpwstr>true</vt:lpwstr>
  </property>
  <property fmtid="{D5CDD505-2E9C-101B-9397-08002B2CF9AE}" pid="3" name="MSIP_Label_268c87ea-cf5a-449c-b758-8d7be4c088e4_SetDate">
    <vt:lpwstr>2022-07-18T11:42:22Z</vt:lpwstr>
  </property>
  <property fmtid="{D5CDD505-2E9C-101B-9397-08002B2CF9AE}" pid="4" name="MSIP_Label_268c87ea-cf5a-449c-b758-8d7be4c088e4_Method">
    <vt:lpwstr>Privileged</vt:lpwstr>
  </property>
  <property fmtid="{D5CDD505-2E9C-101B-9397-08002B2CF9AE}" pid="5" name="MSIP_Label_268c87ea-cf5a-449c-b758-8d7be4c088e4_Name">
    <vt:lpwstr>Public</vt:lpwstr>
  </property>
  <property fmtid="{D5CDD505-2E9C-101B-9397-08002B2CF9AE}" pid="6" name="MSIP_Label_268c87ea-cf5a-449c-b758-8d7be4c088e4_SiteId">
    <vt:lpwstr>f1ded84e-ebd3-46b2-98f8-658f4ca1209c</vt:lpwstr>
  </property>
  <property fmtid="{D5CDD505-2E9C-101B-9397-08002B2CF9AE}" pid="7" name="MSIP_Label_268c87ea-cf5a-449c-b758-8d7be4c088e4_ActionId">
    <vt:lpwstr>5e578e75-3bf7-49ad-add6-a05c8715f82e</vt:lpwstr>
  </property>
  <property fmtid="{D5CDD505-2E9C-101B-9397-08002B2CF9AE}" pid="8" name="MSIP_Label_268c87ea-cf5a-449c-b758-8d7be4c088e4_ContentBits">
    <vt:lpwstr>2</vt:lpwstr>
  </property>
</Properties>
</file>