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873"/>
        <w:tblW w:w="0" w:type="auto"/>
        <w:tblLook w:val="04A0" w:firstRow="1" w:lastRow="0" w:firstColumn="1" w:lastColumn="0" w:noHBand="0" w:noVBand="1"/>
      </w:tblPr>
      <w:tblGrid>
        <w:gridCol w:w="2547"/>
        <w:gridCol w:w="6469"/>
      </w:tblGrid>
      <w:tr w:rsidR="00E85EDF" w:rsidRPr="006D42E8" w14:paraId="226314EC"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63900102" w14:textId="7B5C4DA7" w:rsidR="00E85EDF" w:rsidRPr="006D42E8" w:rsidRDefault="00E85EDF" w:rsidP="009C15D5">
            <w:pPr>
              <w:rPr>
                <w:b/>
                <w:bCs/>
                <w:color w:val="1D5C6C"/>
              </w:rPr>
            </w:pPr>
            <w:r w:rsidRPr="006D42E8">
              <w:rPr>
                <w:b/>
                <w:bCs/>
                <w:color w:val="1D5C6C"/>
              </w:rPr>
              <w:t>JOB TITLE</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6839E77" w14:textId="763A4B0D" w:rsidR="00E85EDF" w:rsidRPr="006D42E8" w:rsidRDefault="002610FD" w:rsidP="009C15D5">
            <w:pPr>
              <w:rPr>
                <w:b/>
                <w:bCs/>
                <w:color w:val="1D5C6C"/>
              </w:rPr>
            </w:pPr>
            <w:r>
              <w:rPr>
                <w:b/>
                <w:bCs/>
                <w:color w:val="1D5C6C"/>
              </w:rPr>
              <w:t>Bid and Proposal Manager</w:t>
            </w:r>
          </w:p>
        </w:tc>
      </w:tr>
      <w:tr w:rsidR="004214DB" w:rsidRPr="006D42E8" w14:paraId="19D0148C"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E266578" w14:textId="65087EB4" w:rsidR="004214DB" w:rsidRPr="006D42E8" w:rsidRDefault="004806FC" w:rsidP="009C15D5">
            <w:pPr>
              <w:rPr>
                <w:b/>
                <w:bCs/>
                <w:color w:val="1D5C6C"/>
              </w:rPr>
            </w:pPr>
            <w:r>
              <w:rPr>
                <w:b/>
                <w:bCs/>
                <w:color w:val="1D5C6C"/>
              </w:rPr>
              <w:t>FUNCTION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20F8E3A" w14:textId="48F210E2" w:rsidR="004214DB" w:rsidRPr="006D42E8" w:rsidRDefault="002A41E5" w:rsidP="009C15D5">
            <w:pPr>
              <w:rPr>
                <w:b/>
                <w:bCs/>
                <w:color w:val="1D5C6C"/>
              </w:rPr>
            </w:pPr>
            <w:r>
              <w:rPr>
                <w:b/>
                <w:bCs/>
                <w:color w:val="1D5C6C"/>
              </w:rPr>
              <w:t>Business Development</w:t>
            </w:r>
          </w:p>
        </w:tc>
      </w:tr>
      <w:tr w:rsidR="00E85EDF" w:rsidRPr="006D42E8" w14:paraId="5CCF36B1"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EB111A7" w14:textId="6D59603E" w:rsidR="00E85EDF" w:rsidRPr="006D42E8" w:rsidRDefault="00E85EDF" w:rsidP="009C15D5">
            <w:pPr>
              <w:rPr>
                <w:b/>
                <w:bCs/>
                <w:color w:val="1D5C6C"/>
              </w:rPr>
            </w:pPr>
            <w:r w:rsidRPr="006D42E8">
              <w:rPr>
                <w:b/>
                <w:bCs/>
                <w:color w:val="1D5C6C"/>
              </w:rPr>
              <w:t>HUB</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9FF28DB" w14:textId="1462C5A3" w:rsidR="00E85EDF" w:rsidRPr="006D42E8" w:rsidRDefault="002A41E5" w:rsidP="009C15D5">
            <w:pPr>
              <w:rPr>
                <w:b/>
                <w:bCs/>
                <w:color w:val="1D5C6C"/>
              </w:rPr>
            </w:pPr>
            <w:r>
              <w:rPr>
                <w:b/>
                <w:bCs/>
                <w:color w:val="1D5C6C"/>
              </w:rPr>
              <w:t>Growth and Partnerships</w:t>
            </w:r>
          </w:p>
        </w:tc>
      </w:tr>
      <w:tr w:rsidR="00B94626" w:rsidRPr="006D42E8" w14:paraId="3C90B584"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4721C0A" w14:textId="32ECC7DC" w:rsidR="00B94626" w:rsidRPr="006D42E8" w:rsidRDefault="00B94626" w:rsidP="009C15D5">
            <w:pPr>
              <w:rPr>
                <w:b/>
                <w:bCs/>
                <w:color w:val="1D5C6C"/>
              </w:rPr>
            </w:pPr>
            <w:r w:rsidRPr="006D42E8">
              <w:rPr>
                <w:b/>
                <w:bCs/>
                <w:color w:val="1D5C6C"/>
              </w:rPr>
              <w:t>LOCATION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8AA6925" w14:textId="097E8758" w:rsidR="00B94626" w:rsidRPr="006D42E8" w:rsidRDefault="002A41E5" w:rsidP="009C15D5">
            <w:pPr>
              <w:rPr>
                <w:b/>
                <w:bCs/>
                <w:color w:val="1D5C6C"/>
              </w:rPr>
            </w:pPr>
            <w:r>
              <w:rPr>
                <w:b/>
                <w:bCs/>
                <w:color w:val="1D5C6C"/>
              </w:rPr>
              <w:t>Home-based</w:t>
            </w:r>
          </w:p>
        </w:tc>
      </w:tr>
      <w:tr w:rsidR="00B94626" w:rsidRPr="006D42E8" w14:paraId="3960F401"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6905336" w14:textId="40BC217B" w:rsidR="00B94626" w:rsidRPr="006D42E8" w:rsidRDefault="00B94626" w:rsidP="009C15D5">
            <w:pPr>
              <w:rPr>
                <w:b/>
                <w:bCs/>
                <w:color w:val="1D5C6C"/>
              </w:rPr>
            </w:pPr>
            <w:r w:rsidRPr="006D42E8">
              <w:rPr>
                <w:b/>
                <w:bCs/>
                <w:color w:val="1D5C6C"/>
              </w:rPr>
              <w:t>SALARY BAND</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9D4F252" w14:textId="668F322E" w:rsidR="00B94626" w:rsidRPr="00F96048" w:rsidRDefault="00B94626" w:rsidP="00F96048">
            <w:pPr>
              <w:rPr>
                <w:b/>
                <w:bCs/>
                <w:color w:val="1D5C6C"/>
              </w:rPr>
            </w:pPr>
          </w:p>
        </w:tc>
      </w:tr>
      <w:tr w:rsidR="00B94626" w:rsidRPr="006D42E8" w14:paraId="27782266"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A031371" w14:textId="77777777" w:rsidR="00B94626" w:rsidRPr="006D42E8" w:rsidRDefault="00B94626" w:rsidP="009C15D5">
            <w:pPr>
              <w:rPr>
                <w:b/>
                <w:bCs/>
                <w:color w:val="1D5C6C"/>
              </w:rPr>
            </w:pPr>
            <w:r w:rsidRPr="006D42E8">
              <w:rPr>
                <w:b/>
                <w:bCs/>
                <w:color w:val="1D5C6C"/>
              </w:rPr>
              <w:t>RECORDS CHECK</w:t>
            </w:r>
          </w:p>
          <w:p w14:paraId="577D9763" w14:textId="64C9C790" w:rsidR="00B94626" w:rsidRPr="006D42E8" w:rsidRDefault="00B94626" w:rsidP="009C15D5">
            <w:pPr>
              <w:rPr>
                <w:b/>
                <w:bCs/>
                <w:color w:val="1D5C6C"/>
              </w:rPr>
            </w:pPr>
            <w:r w:rsidRPr="006D42E8">
              <w:rPr>
                <w:b/>
                <w:bCs/>
                <w:color w:val="1D5C6C"/>
              </w:rPr>
              <w:t>(DBS LEVEL)</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0825A6AE" w14:textId="4FA991B0" w:rsidR="00B94626" w:rsidRPr="006D42E8" w:rsidRDefault="00EA280B" w:rsidP="009C15D5">
            <w:pPr>
              <w:rPr>
                <w:b/>
                <w:bCs/>
                <w:color w:val="1D5C6C"/>
              </w:rPr>
            </w:pPr>
            <w:r>
              <w:rPr>
                <w:b/>
                <w:bCs/>
                <w:color w:val="1D5C6C"/>
              </w:rPr>
              <w:t>Not e</w:t>
            </w:r>
            <w:r w:rsidR="00496835">
              <w:rPr>
                <w:b/>
                <w:bCs/>
                <w:color w:val="1D5C6C"/>
              </w:rPr>
              <w:t>nhanced</w:t>
            </w:r>
          </w:p>
        </w:tc>
      </w:tr>
    </w:tbl>
    <w:p w14:paraId="4ABADEED" w14:textId="2B5735C1" w:rsidR="00530F4A" w:rsidRPr="006D42E8" w:rsidRDefault="00FC6B11">
      <w:pPr>
        <w:rPr>
          <w:b/>
          <w:bCs/>
          <w:color w:val="1D5C6C"/>
          <w:sz w:val="56"/>
          <w:szCs w:val="56"/>
        </w:rPr>
      </w:pPr>
      <w:r w:rsidRPr="006D42E8">
        <w:rPr>
          <w:b/>
          <w:bCs/>
          <w:noProof/>
          <w:color w:val="1D5C6C"/>
          <w:sz w:val="56"/>
          <w:szCs w:val="56"/>
        </w:rPr>
        <mc:AlternateContent>
          <mc:Choice Requires="wps">
            <w:drawing>
              <wp:anchor distT="0" distB="0" distL="114300" distR="114300" simplePos="0" relativeHeight="251658240" behindDoc="0" locked="1" layoutInCell="1" allowOverlap="1" wp14:anchorId="0B87144E" wp14:editId="551A3EB5">
                <wp:simplePos x="0" y="0"/>
                <wp:positionH relativeFrom="margin">
                  <wp:posOffset>5715</wp:posOffset>
                </wp:positionH>
                <wp:positionV relativeFrom="paragraph">
                  <wp:posOffset>2672715</wp:posOffset>
                </wp:positionV>
                <wp:extent cx="5753100" cy="7513955"/>
                <wp:effectExtent l="0" t="0" r="0" b="0"/>
                <wp:wrapNone/>
                <wp:docPr id="11" name="TextBox 10">
                  <a:extLst xmlns:a="http://schemas.openxmlformats.org/drawingml/2006/main">
                    <a:ext uri="{FF2B5EF4-FFF2-40B4-BE49-F238E27FC236}">
                      <a16:creationId xmlns:a16="http://schemas.microsoft.com/office/drawing/2014/main" id="{8EA4FA08-88F4-4E92-9CF0-956567206315}"/>
                    </a:ext>
                  </a:extLst>
                </wp:docPr>
                <wp:cNvGraphicFramePr/>
                <a:graphic xmlns:a="http://schemas.openxmlformats.org/drawingml/2006/main">
                  <a:graphicData uri="http://schemas.microsoft.com/office/word/2010/wordprocessingShape">
                    <wps:wsp>
                      <wps:cNvSpPr txBox="1"/>
                      <wps:spPr>
                        <a:xfrm>
                          <a:off x="0" y="0"/>
                          <a:ext cx="5753100" cy="7513955"/>
                        </a:xfrm>
                        <a:prstGeom prst="rect">
                          <a:avLst/>
                        </a:prstGeom>
                        <a:noFill/>
                      </wps:spPr>
                      <wps:txbx>
                        <w:txbxContent>
                          <w:p w14:paraId="1C960260" w14:textId="71535BA5" w:rsidR="0019788B" w:rsidRDefault="0019788B" w:rsidP="00EF2400">
                            <w:pPr>
                              <w:spacing w:after="160" w:line="256" w:lineRule="auto"/>
                              <w:jc w:val="both"/>
                              <w:rPr>
                                <w:rFonts w:eastAsiaTheme="majorEastAsia" w:cstheme="minorHAnsi"/>
                                <w:sz w:val="22"/>
                                <w:szCs w:val="22"/>
                              </w:rPr>
                            </w:pPr>
                            <w:r w:rsidRPr="0019788B">
                              <w:rPr>
                                <w:rFonts w:eastAsiaTheme="majorEastAsia" w:cstheme="minorHAnsi"/>
                                <w:sz w:val="22"/>
                                <w:szCs w:val="22"/>
                              </w:rPr>
                              <w:t>As a Bid and Proposal Manager, you will play a critical role in securing Catch22’s income by leading the end-to-end development of high-quality bids and proposals across public sector and grant funding opportunities. Working as part of a collaborative team of Bid and Proposal Managers, you will both lead on designated opportunities and support colleagues to deliver bids. You are responsible for managing the bid process, ensuring compelling, compliant submissions that enable contract retention and drive new business growth.</w:t>
                            </w:r>
                          </w:p>
                          <w:p w14:paraId="5874448B" w14:textId="77777777" w:rsidR="00A47702" w:rsidRPr="00A47702" w:rsidRDefault="00A47702" w:rsidP="00A47702">
                            <w:pPr>
                              <w:spacing w:after="160" w:line="256" w:lineRule="auto"/>
                              <w:jc w:val="both"/>
                              <w:rPr>
                                <w:rFonts w:eastAsiaTheme="majorEastAsia" w:cstheme="minorHAnsi"/>
                                <w:sz w:val="22"/>
                                <w:szCs w:val="22"/>
                              </w:rPr>
                            </w:pPr>
                            <w:r w:rsidRPr="00A47702">
                              <w:rPr>
                                <w:rFonts w:eastAsiaTheme="majorEastAsia" w:cstheme="minorHAnsi"/>
                                <w:sz w:val="22"/>
                                <w:szCs w:val="22"/>
                              </w:rPr>
                              <w:t>You will lead and coordinate a multidisciplinary bidding team, drawing on strong relationship management and project management skills to deliver high-quality submissions. Working with internal stakeholders and external partners, you will oversee discrete workstreams spanning service design, market research, commercial modelling, bid writing, content development, quality assurance and compliance—ensuring clear ownership, alignment and delivery throughout.</w:t>
                            </w:r>
                          </w:p>
                          <w:p w14:paraId="009CE285" w14:textId="77777777" w:rsidR="00A47702" w:rsidRDefault="00A47702" w:rsidP="00A47702">
                            <w:pPr>
                              <w:spacing w:after="160" w:line="256" w:lineRule="auto"/>
                              <w:jc w:val="both"/>
                              <w:rPr>
                                <w:rFonts w:eastAsiaTheme="majorEastAsia" w:cstheme="minorHAnsi"/>
                                <w:sz w:val="22"/>
                                <w:szCs w:val="22"/>
                              </w:rPr>
                            </w:pPr>
                            <w:r w:rsidRPr="00A47702">
                              <w:rPr>
                                <w:rFonts w:eastAsiaTheme="majorEastAsia" w:cstheme="minorHAnsi"/>
                                <w:sz w:val="22"/>
                                <w:szCs w:val="22"/>
                              </w:rPr>
                              <w:t>Your knowledge of public sector procurement and grant funding, combined with strong commercial acumen, will enable you to interpret commissioner requirements and shape clear bid strategies and win themes that maximise competitiveness. You will also lead opportunity-specific research, development and bid capture activity, ensuring market insight and stakeholder engagement meaningfully strengthen bid quality, improve winnability, and inform wider strategic decision-making across the organisation.</w:t>
                            </w:r>
                          </w:p>
                          <w:p w14:paraId="1E18FAC4" w14:textId="28F8ADD9" w:rsidR="001273C8" w:rsidRPr="001273C8" w:rsidRDefault="001273C8" w:rsidP="001273C8">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1273C8">
                              <w:rPr>
                                <w:rFonts w:asciiTheme="minorHAnsi" w:eastAsiaTheme="majorEastAsia" w:hAnsiTheme="minorHAnsi" w:cstheme="minorHAnsi"/>
                                <w:kern w:val="2"/>
                                <w:sz w:val="22"/>
                                <w:szCs w:val="22"/>
                                <w:lang w:eastAsia="en-US"/>
                                <w14:ligatures w14:val="standardContextual"/>
                              </w:rPr>
                              <w:t>Reporting to the Senior Bids and Proposals Manager, you will operate within a dynamic, purpose-driven Business Development team that underpins Catch22’s growth and financial stability. Your work directly contributes to delivering the organisation’s vision</w:t>
                            </w:r>
                            <w:r w:rsidR="00E84C18">
                              <w:rPr>
                                <w:rFonts w:asciiTheme="minorHAnsi" w:eastAsiaTheme="majorEastAsia" w:hAnsiTheme="minorHAnsi" w:cstheme="minorHAnsi"/>
                                <w:kern w:val="2"/>
                                <w:sz w:val="22"/>
                                <w:szCs w:val="22"/>
                                <w:lang w:eastAsia="en-US"/>
                                <w14:ligatures w14:val="standardContextual"/>
                              </w:rPr>
                              <w:t xml:space="preserve"> - </w:t>
                            </w:r>
                            <w:r w:rsidRPr="001273C8">
                              <w:rPr>
                                <w:rFonts w:asciiTheme="minorHAnsi" w:eastAsiaTheme="majorEastAsia" w:hAnsiTheme="minorHAnsi" w:cstheme="minorHAnsi"/>
                                <w:kern w:val="2"/>
                                <w:sz w:val="22"/>
                                <w:szCs w:val="22"/>
                                <w:lang w:eastAsia="en-US"/>
                                <w14:ligatures w14:val="standardContextual"/>
                              </w:rPr>
                              <w:t>creating a strong society where everyone has a good place to live, a sense of purpose, and supportive relationships.</w:t>
                            </w:r>
                          </w:p>
                          <w:p w14:paraId="09D70854" w14:textId="24521CC1" w:rsidR="00EC48C0" w:rsidRPr="00A66C31" w:rsidRDefault="00BA7358" w:rsidP="00BA7358">
                            <w:pPr>
                              <w:pStyle w:val="paragraph"/>
                              <w:spacing w:before="0" w:beforeAutospacing="0" w:after="0" w:afterAutospacing="0"/>
                              <w:jc w:val="both"/>
                              <w:textAlignment w:val="baseline"/>
                              <w:rPr>
                                <w:rFonts w:asciiTheme="minorHAnsi" w:hAnsiTheme="minorHAnsi" w:cstheme="minorHAnsi"/>
                                <w:sz w:val="22"/>
                                <w:szCs w:val="22"/>
                              </w:rPr>
                            </w:pPr>
                            <w:r w:rsidRPr="00BA7358">
                              <w:rPr>
                                <w:rFonts w:asciiTheme="minorHAnsi" w:eastAsiaTheme="majorEastAsia" w:hAnsiTheme="minorHAnsi" w:cstheme="minorHAnsi"/>
                                <w:kern w:val="2"/>
                                <w:sz w:val="22"/>
                                <w:szCs w:val="22"/>
                                <w:lang w:eastAsia="en-US"/>
                                <w14:ligatures w14:val="standardContextual"/>
                              </w:rPr>
                              <w:t>Business Development sits at the core of the Growth and Partnerships Directorate</w:t>
                            </w:r>
                            <w:r>
                              <w:rPr>
                                <w:rFonts w:asciiTheme="minorHAnsi" w:eastAsiaTheme="majorEastAsia" w:hAnsiTheme="minorHAnsi" w:cstheme="minorHAnsi"/>
                                <w:kern w:val="2"/>
                                <w:sz w:val="22"/>
                                <w:szCs w:val="22"/>
                                <w:lang w:eastAsia="en-US"/>
                                <w14:ligatures w14:val="standardContextual"/>
                              </w:rPr>
                              <w:t xml:space="preserve"> - </w:t>
                            </w:r>
                            <w:r w:rsidRPr="00BA7358">
                              <w:rPr>
                                <w:rFonts w:asciiTheme="minorHAnsi" w:eastAsiaTheme="majorEastAsia" w:hAnsiTheme="minorHAnsi" w:cstheme="minorHAnsi"/>
                                <w:kern w:val="2"/>
                                <w:sz w:val="22"/>
                                <w:szCs w:val="22"/>
                                <w:lang w:eastAsia="en-US"/>
                                <w14:ligatures w14:val="standardContextual"/>
                              </w:rPr>
                              <w:t>alongside Corporate Partnerships and Innovation &amp; Ventures</w:t>
                            </w:r>
                            <w:r>
                              <w:rPr>
                                <w:rFonts w:asciiTheme="minorHAnsi" w:eastAsiaTheme="majorEastAsia" w:hAnsiTheme="minorHAnsi" w:cstheme="minorHAnsi"/>
                                <w:kern w:val="2"/>
                                <w:sz w:val="22"/>
                                <w:szCs w:val="22"/>
                                <w:lang w:eastAsia="en-US"/>
                                <w14:ligatures w14:val="standardContextual"/>
                              </w:rPr>
                              <w:t xml:space="preserve"> - </w:t>
                            </w:r>
                            <w:r w:rsidRPr="00BA7358">
                              <w:rPr>
                                <w:rFonts w:asciiTheme="minorHAnsi" w:eastAsiaTheme="majorEastAsia" w:hAnsiTheme="minorHAnsi" w:cstheme="minorHAnsi"/>
                                <w:kern w:val="2"/>
                                <w:sz w:val="22"/>
                                <w:szCs w:val="22"/>
                                <w:lang w:eastAsia="en-US"/>
                                <w14:ligatures w14:val="standardContextual"/>
                              </w:rPr>
                              <w:t>collectively forming the engine of Catch22’s Mission 2030 Strategy. As part of the Business Development team, your work will directly contribute to growing our reach, influence, impact, and financial sustainability, enabling us to change lives for the better.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0B87144E" id="_x0000_t202" coordsize="21600,21600" o:spt="202" path="m,l,21600r21600,l21600,xe">
                <v:stroke joinstyle="miter"/>
                <v:path gradientshapeok="t" o:connecttype="rect"/>
              </v:shapetype>
              <v:shape id="TextBox 10" o:spid="_x0000_s1026" type="#_x0000_t202" style="position:absolute;margin-left:.45pt;margin-top:210.45pt;width:453pt;height:591.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" filled="f" stroked="f">
                <v:textbox>
                  <w:txbxContent>
                    <w:p w14:paraId="1C960260" w14:textId="71535BA5" w:rsidR="0019788B" w:rsidRDefault="0019788B" w:rsidP="00EF2400">
                      <w:pPr>
                        <w:spacing w:after="160" w:line="256" w:lineRule="auto"/>
                        <w:jc w:val="both"/>
                        <w:rPr>
                          <w:rFonts w:eastAsiaTheme="majorEastAsia" w:cstheme="minorHAnsi"/>
                          <w:sz w:val="22"/>
                          <w:szCs w:val="22"/>
                        </w:rPr>
                      </w:pPr>
                      <w:r w:rsidRPr="0019788B">
                        <w:rPr>
                          <w:rFonts w:eastAsiaTheme="majorEastAsia" w:cstheme="minorHAnsi"/>
                          <w:sz w:val="22"/>
                          <w:szCs w:val="22"/>
                        </w:rPr>
                        <w:t>As a Bid and Proposal Manager, you will play a critical role in securing Catch22’s income by leading the end-to-end development of high-quality bids and proposals across public sector and grant funding opportunities. Working as part of a collaborative team of Bid and Proposal Managers, you will both lead on designated opportunities and support colleagues to deliver bids. You are responsible for managing the bid process, ensuring compelling, compliant submissions that enable contract retention and drive new business growth.</w:t>
                      </w:r>
                    </w:p>
                    <w:p w14:paraId="5874448B" w14:textId="77777777" w:rsidR="00A47702" w:rsidRPr="00A47702" w:rsidRDefault="00A47702" w:rsidP="00A47702">
                      <w:pPr>
                        <w:spacing w:after="160" w:line="256" w:lineRule="auto"/>
                        <w:jc w:val="both"/>
                        <w:rPr>
                          <w:rFonts w:eastAsiaTheme="majorEastAsia" w:cstheme="minorHAnsi"/>
                          <w:sz w:val="22"/>
                          <w:szCs w:val="22"/>
                        </w:rPr>
                      </w:pPr>
                      <w:r w:rsidRPr="00A47702">
                        <w:rPr>
                          <w:rFonts w:eastAsiaTheme="majorEastAsia" w:cstheme="minorHAnsi"/>
                          <w:sz w:val="22"/>
                          <w:szCs w:val="22"/>
                        </w:rPr>
                        <w:t>You will lead and coordinate a multidisciplinary bidding team, drawing on strong relationship management and project management skills to deliver high-quality submissions. Working with internal stakeholders and external partners, you will oversee discrete workstreams spanning service design, market research, commercial modelling, bid writing, content development, quality assurance and compliance—ensuring clear ownership, alignment and delivery throughout.</w:t>
                      </w:r>
                    </w:p>
                    <w:p w14:paraId="009CE285" w14:textId="77777777" w:rsidR="00A47702" w:rsidRDefault="00A47702" w:rsidP="00A47702">
                      <w:pPr>
                        <w:spacing w:after="160" w:line="256" w:lineRule="auto"/>
                        <w:jc w:val="both"/>
                        <w:rPr>
                          <w:rFonts w:eastAsiaTheme="majorEastAsia" w:cstheme="minorHAnsi"/>
                          <w:sz w:val="22"/>
                          <w:szCs w:val="22"/>
                        </w:rPr>
                      </w:pPr>
                      <w:r w:rsidRPr="00A47702">
                        <w:rPr>
                          <w:rFonts w:eastAsiaTheme="majorEastAsia" w:cstheme="minorHAnsi"/>
                          <w:sz w:val="22"/>
                          <w:szCs w:val="22"/>
                        </w:rPr>
                        <w:t>Your knowledge of public sector procurement and grant funding, combined with strong commercial acumen, will enable you to interpret commissioner requirements and shape clear bid strategies and win themes that maximise competitiveness. You will also lead opportunity-specific research, development and bid capture activity, ensuring market insight and stakeholder engagement meaningfully strengthen bid quality, improve winnability, and inform wider strategic decision-making across the organisation.</w:t>
                      </w:r>
                    </w:p>
                    <w:p w14:paraId="1E18FAC4" w14:textId="28F8ADD9" w:rsidR="001273C8" w:rsidRPr="001273C8" w:rsidRDefault="001273C8" w:rsidP="001273C8">
                      <w:pPr>
                        <w:pStyle w:val="paragraph"/>
                        <w:jc w:val="both"/>
                        <w:textAlignment w:val="baseline"/>
                        <w:rPr>
                          <w:rFonts w:asciiTheme="minorHAnsi" w:eastAsiaTheme="majorEastAsia" w:hAnsiTheme="minorHAnsi" w:cstheme="minorHAnsi"/>
                          <w:kern w:val="2"/>
                          <w:sz w:val="22"/>
                          <w:szCs w:val="22"/>
                          <w:lang w:eastAsia="en-US"/>
                          <w14:ligatures w14:val="standardContextual"/>
                        </w:rPr>
                      </w:pPr>
                      <w:r w:rsidRPr="001273C8">
                        <w:rPr>
                          <w:rFonts w:asciiTheme="minorHAnsi" w:eastAsiaTheme="majorEastAsia" w:hAnsiTheme="minorHAnsi" w:cstheme="minorHAnsi"/>
                          <w:kern w:val="2"/>
                          <w:sz w:val="22"/>
                          <w:szCs w:val="22"/>
                          <w:lang w:eastAsia="en-US"/>
                          <w14:ligatures w14:val="standardContextual"/>
                        </w:rPr>
                        <w:t>Reporting to the Senior Bids and Proposals Manager, you will operate within a dynamic, purpose-driven Business Development team that underpins Catch22’s growth and financial stability. Your work directly contributes to delivering the organisation’s vision</w:t>
                      </w:r>
                      <w:r w:rsidR="00E84C18">
                        <w:rPr>
                          <w:rFonts w:asciiTheme="minorHAnsi" w:eastAsiaTheme="majorEastAsia" w:hAnsiTheme="minorHAnsi" w:cstheme="minorHAnsi"/>
                          <w:kern w:val="2"/>
                          <w:sz w:val="22"/>
                          <w:szCs w:val="22"/>
                          <w:lang w:eastAsia="en-US"/>
                          <w14:ligatures w14:val="standardContextual"/>
                        </w:rPr>
                        <w:t xml:space="preserve"> - </w:t>
                      </w:r>
                      <w:r w:rsidRPr="001273C8">
                        <w:rPr>
                          <w:rFonts w:asciiTheme="minorHAnsi" w:eastAsiaTheme="majorEastAsia" w:hAnsiTheme="minorHAnsi" w:cstheme="minorHAnsi"/>
                          <w:kern w:val="2"/>
                          <w:sz w:val="22"/>
                          <w:szCs w:val="22"/>
                          <w:lang w:eastAsia="en-US"/>
                          <w14:ligatures w14:val="standardContextual"/>
                        </w:rPr>
                        <w:t>creating a strong society where everyone has a good place to live, a sense of purpose, and supportive relationships.</w:t>
                      </w:r>
                    </w:p>
                    <w:p w14:paraId="09D70854" w14:textId="24521CC1" w:rsidR="00EC48C0" w:rsidRPr="00A66C31" w:rsidRDefault="00BA7358" w:rsidP="00BA7358">
                      <w:pPr>
                        <w:pStyle w:val="paragraph"/>
                        <w:spacing w:before="0" w:beforeAutospacing="0" w:after="0" w:afterAutospacing="0"/>
                        <w:jc w:val="both"/>
                        <w:textAlignment w:val="baseline"/>
                        <w:rPr>
                          <w:rFonts w:asciiTheme="minorHAnsi" w:hAnsiTheme="minorHAnsi" w:cstheme="minorHAnsi"/>
                          <w:sz w:val="22"/>
                          <w:szCs w:val="22"/>
                        </w:rPr>
                      </w:pPr>
                      <w:r w:rsidRPr="00BA7358">
                        <w:rPr>
                          <w:rFonts w:asciiTheme="minorHAnsi" w:eastAsiaTheme="majorEastAsia" w:hAnsiTheme="minorHAnsi" w:cstheme="minorHAnsi"/>
                          <w:kern w:val="2"/>
                          <w:sz w:val="22"/>
                          <w:szCs w:val="22"/>
                          <w:lang w:eastAsia="en-US"/>
                          <w14:ligatures w14:val="standardContextual"/>
                        </w:rPr>
                        <w:t>Business Development sits at the core of the Growth and Partnerships Directorate</w:t>
                      </w:r>
                      <w:r>
                        <w:rPr>
                          <w:rFonts w:asciiTheme="minorHAnsi" w:eastAsiaTheme="majorEastAsia" w:hAnsiTheme="minorHAnsi" w:cstheme="minorHAnsi"/>
                          <w:kern w:val="2"/>
                          <w:sz w:val="22"/>
                          <w:szCs w:val="22"/>
                          <w:lang w:eastAsia="en-US"/>
                          <w14:ligatures w14:val="standardContextual"/>
                        </w:rPr>
                        <w:t xml:space="preserve"> - </w:t>
                      </w:r>
                      <w:r w:rsidRPr="00BA7358">
                        <w:rPr>
                          <w:rFonts w:asciiTheme="minorHAnsi" w:eastAsiaTheme="majorEastAsia" w:hAnsiTheme="minorHAnsi" w:cstheme="minorHAnsi"/>
                          <w:kern w:val="2"/>
                          <w:sz w:val="22"/>
                          <w:szCs w:val="22"/>
                          <w:lang w:eastAsia="en-US"/>
                          <w14:ligatures w14:val="standardContextual"/>
                        </w:rPr>
                        <w:t>alongside Corporate Partnerships and Innovation &amp; Ventures</w:t>
                      </w:r>
                      <w:r>
                        <w:rPr>
                          <w:rFonts w:asciiTheme="minorHAnsi" w:eastAsiaTheme="majorEastAsia" w:hAnsiTheme="minorHAnsi" w:cstheme="minorHAnsi"/>
                          <w:kern w:val="2"/>
                          <w:sz w:val="22"/>
                          <w:szCs w:val="22"/>
                          <w:lang w:eastAsia="en-US"/>
                          <w14:ligatures w14:val="standardContextual"/>
                        </w:rPr>
                        <w:t xml:space="preserve"> - </w:t>
                      </w:r>
                      <w:r w:rsidRPr="00BA7358">
                        <w:rPr>
                          <w:rFonts w:asciiTheme="minorHAnsi" w:eastAsiaTheme="majorEastAsia" w:hAnsiTheme="minorHAnsi" w:cstheme="minorHAnsi"/>
                          <w:kern w:val="2"/>
                          <w:sz w:val="22"/>
                          <w:szCs w:val="22"/>
                          <w:lang w:eastAsia="en-US"/>
                          <w14:ligatures w14:val="standardContextual"/>
                        </w:rPr>
                        <w:t>collectively forming the engine of Catch22’s Mission 2030 Strategy. As part of the Business Development team, your work will directly contribute to growing our reach, influence, impact, and financial sustainability, enabling us to change lives for the better.</w:t>
                      </w:r>
                    </w:p>
                  </w:txbxContent>
                </v:textbox>
                <w10:wrap anchorx="margin"/>
                <w10:anchorlock/>
              </v:shape>
            </w:pict>
          </mc:Fallback>
        </mc:AlternateContent>
      </w:r>
      <w:r w:rsidR="00B94626" w:rsidRPr="006D42E8">
        <w:rPr>
          <w:b/>
          <w:bCs/>
          <w:color w:val="1D5C6C"/>
          <w:sz w:val="56"/>
          <w:szCs w:val="56"/>
        </w:rPr>
        <w:t>JOB DESCRIPTION</w:t>
      </w:r>
    </w:p>
    <w:p w14:paraId="381811B1" w14:textId="06A2E3FC" w:rsidR="00FC6B11" w:rsidRPr="006D42E8" w:rsidRDefault="00FC6B11" w:rsidP="1257B0C3">
      <w:pPr>
        <w:rPr>
          <w:sz w:val="56"/>
          <w:szCs w:val="56"/>
        </w:rPr>
      </w:pPr>
    </w:p>
    <w:p w14:paraId="4E185B00" w14:textId="77777777" w:rsidR="00FC6B11" w:rsidRPr="006D42E8" w:rsidRDefault="00FC6B11" w:rsidP="00FC6B11">
      <w:pPr>
        <w:rPr>
          <w:sz w:val="56"/>
          <w:szCs w:val="56"/>
        </w:rPr>
      </w:pPr>
    </w:p>
    <w:p w14:paraId="0A47DBAB" w14:textId="77777777" w:rsidR="00FC6B11" w:rsidRPr="006D42E8" w:rsidRDefault="00FC6B11" w:rsidP="00FC6B11">
      <w:pPr>
        <w:rPr>
          <w:sz w:val="56"/>
          <w:szCs w:val="56"/>
        </w:rPr>
      </w:pPr>
    </w:p>
    <w:p w14:paraId="2A4B5279" w14:textId="77777777" w:rsidR="00FC6B11" w:rsidRPr="006D42E8" w:rsidRDefault="00FC6B11" w:rsidP="00FC6B11">
      <w:pPr>
        <w:rPr>
          <w:sz w:val="56"/>
          <w:szCs w:val="56"/>
        </w:rPr>
      </w:pPr>
    </w:p>
    <w:p w14:paraId="0CFD300E" w14:textId="23BBBEAE" w:rsidR="00FC6B11" w:rsidRPr="006D42E8" w:rsidRDefault="00FC6B11" w:rsidP="00FC6B11">
      <w:pPr>
        <w:rPr>
          <w:sz w:val="56"/>
          <w:szCs w:val="56"/>
        </w:rPr>
      </w:pPr>
    </w:p>
    <w:p w14:paraId="12BA1E54" w14:textId="77777777" w:rsidR="00FC6B11" w:rsidRPr="006D42E8" w:rsidRDefault="00FC6B11" w:rsidP="00FC6B11">
      <w:pPr>
        <w:rPr>
          <w:sz w:val="56"/>
          <w:szCs w:val="56"/>
        </w:rPr>
      </w:pPr>
    </w:p>
    <w:p w14:paraId="4A9A8019" w14:textId="57F709EE" w:rsidR="00FC6B11" w:rsidRPr="006D42E8" w:rsidRDefault="00FC6B11" w:rsidP="00FC6B11">
      <w:pPr>
        <w:rPr>
          <w:sz w:val="56"/>
          <w:szCs w:val="56"/>
        </w:rPr>
      </w:pPr>
    </w:p>
    <w:p w14:paraId="20EC39DC" w14:textId="77777777" w:rsidR="00EF4E68" w:rsidRPr="006D42E8" w:rsidRDefault="00EF4E68" w:rsidP="00EF4E68">
      <w:pPr>
        <w:pStyle w:val="paragraph"/>
        <w:spacing w:before="0" w:beforeAutospacing="0" w:after="0" w:afterAutospacing="0"/>
        <w:ind w:left="720"/>
        <w:textAlignment w:val="baseline"/>
        <w:rPr>
          <w:rFonts w:ascii="Segoe UI" w:hAnsi="Segoe UI" w:cs="Segoe UI"/>
          <w:sz w:val="18"/>
          <w:szCs w:val="18"/>
        </w:rPr>
      </w:pPr>
    </w:p>
    <w:p w14:paraId="217471EF" w14:textId="1EDF1095" w:rsidR="00EF4E68" w:rsidRPr="006D42E8" w:rsidRDefault="00EF4E68" w:rsidP="008B2F88">
      <w:pPr>
        <w:pStyle w:val="paragraph"/>
        <w:numPr>
          <w:ilvl w:val="0"/>
          <w:numId w:val="1"/>
        </w:numPr>
        <w:spacing w:before="0" w:beforeAutospacing="0" w:after="0" w:afterAutospacing="0"/>
        <w:textAlignment w:val="baseline"/>
        <w:rPr>
          <w:rFonts w:ascii="Segoe UI" w:hAnsi="Segoe UI" w:cs="Segoe UI"/>
          <w:sz w:val="18"/>
          <w:szCs w:val="18"/>
        </w:rPr>
      </w:pPr>
    </w:p>
    <w:p w14:paraId="66E7CF40" w14:textId="5FD12EE4" w:rsidR="00FC6B11" w:rsidRPr="006D42E8" w:rsidRDefault="00FC6B11" w:rsidP="00FC6B11">
      <w:pPr>
        <w:rPr>
          <w:sz w:val="56"/>
          <w:szCs w:val="56"/>
        </w:rPr>
      </w:pPr>
    </w:p>
    <w:p w14:paraId="76E33B64" w14:textId="7C64559D" w:rsidR="00FC6B11" w:rsidRPr="006D42E8" w:rsidRDefault="00FC6B11" w:rsidP="00FC6B11">
      <w:pPr>
        <w:rPr>
          <w:sz w:val="56"/>
          <w:szCs w:val="56"/>
        </w:rPr>
      </w:pPr>
    </w:p>
    <w:p w14:paraId="2AAD53C9" w14:textId="4B199BF9" w:rsidR="00C2023F" w:rsidRPr="006D42E8" w:rsidRDefault="00C2023F" w:rsidP="00AC53B9">
      <w:pPr>
        <w:jc w:val="both"/>
        <w:rPr>
          <w:sz w:val="56"/>
          <w:szCs w:val="56"/>
        </w:rPr>
      </w:pPr>
      <w:r w:rsidRPr="006D42E8">
        <w:rPr>
          <w:sz w:val="56"/>
          <w:szCs w:val="56"/>
        </w:rPr>
        <w:br w:type="page"/>
      </w:r>
    </w:p>
    <w:p w14:paraId="30818583" w14:textId="1AC81A2C" w:rsidR="00C2023F" w:rsidRPr="006D42E8" w:rsidRDefault="00184D92" w:rsidP="00FC6B11">
      <w:pPr>
        <w:rPr>
          <w:sz w:val="56"/>
          <w:szCs w:val="56"/>
        </w:rPr>
      </w:pPr>
      <w:r w:rsidRPr="006D42E8">
        <w:rPr>
          <w:noProof/>
          <w:sz w:val="56"/>
          <w:szCs w:val="56"/>
        </w:rPr>
        <w:lastRenderedPageBreak/>
        <mc:AlternateContent>
          <mc:Choice Requires="wps">
            <w:drawing>
              <wp:anchor distT="0" distB="0" distL="114300" distR="114300" simplePos="0" relativeHeight="251658248" behindDoc="0" locked="0" layoutInCell="1" allowOverlap="1" wp14:anchorId="5F95F3ED" wp14:editId="58A6BF0F">
                <wp:simplePos x="0" y="0"/>
                <wp:positionH relativeFrom="column">
                  <wp:posOffset>-297180</wp:posOffset>
                </wp:positionH>
                <wp:positionV relativeFrom="paragraph">
                  <wp:posOffset>419100</wp:posOffset>
                </wp:positionV>
                <wp:extent cx="6358890" cy="9723120"/>
                <wp:effectExtent l="0" t="0" r="0" b="0"/>
                <wp:wrapNone/>
                <wp:docPr id="1996027891" name="TextBox 10">
                  <a:extLst xmlns:a="http://schemas.openxmlformats.org/drawingml/2006/main">
                    <a:ext uri="{FF2B5EF4-FFF2-40B4-BE49-F238E27FC236}">
                      <a16:creationId xmlns:a16="http://schemas.microsoft.com/office/drawing/2014/main" id="{43AA9A7B-FC37-4EA8-8D92-825677204155}"/>
                    </a:ext>
                  </a:extLst>
                </wp:docPr>
                <wp:cNvGraphicFramePr/>
                <a:graphic xmlns:a="http://schemas.openxmlformats.org/drawingml/2006/main">
                  <a:graphicData uri="http://schemas.microsoft.com/office/word/2010/wordprocessingShape">
                    <wps:wsp>
                      <wps:cNvSpPr txBox="1"/>
                      <wps:spPr>
                        <a:xfrm>
                          <a:off x="0" y="0"/>
                          <a:ext cx="6358890" cy="9723120"/>
                        </a:xfrm>
                        <a:prstGeom prst="rect">
                          <a:avLst/>
                        </a:prstGeom>
                        <a:noFill/>
                      </wps:spPr>
                      <wps:txbx>
                        <w:txbxContent>
                          <w:p w14:paraId="234AF4F7" w14:textId="77777777" w:rsidR="00C2023F" w:rsidRPr="00DB4AEF" w:rsidRDefault="00C2023F" w:rsidP="00C2023F">
                            <w:pPr>
                              <w:tabs>
                                <w:tab w:val="left" w:pos="1476"/>
                              </w:tabs>
                              <w:spacing w:line="256" w:lineRule="auto"/>
                              <w:rPr>
                                <w:rFonts w:ascii="Arial" w:eastAsia="Calibri" w:hAnsi="Arial" w:cs="Arial"/>
                                <w:b/>
                                <w:bCs/>
                                <w:color w:val="205D6C"/>
                                <w:kern w:val="24"/>
                              </w:rPr>
                            </w:pPr>
                            <w:r w:rsidRPr="00DB4AEF">
                              <w:rPr>
                                <w:rFonts w:ascii="Arial" w:eastAsia="Calibri" w:hAnsi="Arial" w:cs="Arial"/>
                                <w:b/>
                                <w:bCs/>
                                <w:color w:val="205D6C"/>
                                <w:kern w:val="24"/>
                              </w:rPr>
                              <w:t xml:space="preserve">KEY DUTIES </w:t>
                            </w:r>
                          </w:p>
                          <w:p w14:paraId="44EC7253" w14:textId="77777777" w:rsidR="00DB4AEF" w:rsidRDefault="00DB4AEF" w:rsidP="00560D30">
                            <w:pPr>
                              <w:spacing w:after="160" w:line="256" w:lineRule="auto"/>
                              <w:rPr>
                                <w:rFonts w:ascii="Arial" w:eastAsia="Calibri" w:hAnsi="Arial" w:cs="Arial"/>
                                <w:b/>
                                <w:bCs/>
                                <w:color w:val="205D6C"/>
                                <w:kern w:val="24"/>
                                <w:sz w:val="22"/>
                                <w:szCs w:val="22"/>
                              </w:rPr>
                            </w:pPr>
                          </w:p>
                          <w:p w14:paraId="37242558" w14:textId="0399F8DA" w:rsidR="00560D30" w:rsidRPr="006D42E8" w:rsidRDefault="006F550C" w:rsidP="00560D30">
                            <w:pPr>
                              <w:spacing w:after="160" w:line="256" w:lineRule="auto"/>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5C83D1F1" w14:textId="5FB91115" w:rsidR="00B750B5" w:rsidRPr="002B7176" w:rsidRDefault="001971A6"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 xml:space="preserve">Lead on a </w:t>
                            </w:r>
                            <w:r w:rsidR="00CA6BED" w:rsidRPr="002B7176">
                              <w:rPr>
                                <w:rFonts w:eastAsiaTheme="majorEastAsia"/>
                                <w:kern w:val="0"/>
                                <w:sz w:val="22"/>
                                <w:szCs w:val="22"/>
                                <w:lang w:eastAsia="en-GB"/>
                                <w14:ligatures w14:val="none"/>
                              </w:rPr>
                              <w:t xml:space="preserve">varied </w:t>
                            </w:r>
                            <w:r w:rsidRPr="002B7176">
                              <w:rPr>
                                <w:rFonts w:eastAsiaTheme="majorEastAsia"/>
                                <w:kern w:val="0"/>
                                <w:sz w:val="22"/>
                                <w:szCs w:val="22"/>
                                <w:lang w:eastAsia="en-GB"/>
                                <w14:ligatures w14:val="none"/>
                              </w:rPr>
                              <w:t>rolling portfolio of bidding and grant activity to secure significant public sector and grant funding for Catch22</w:t>
                            </w:r>
                            <w:r w:rsidR="00CA6BED" w:rsidRPr="002B7176">
                              <w:rPr>
                                <w:rFonts w:eastAsiaTheme="majorEastAsia"/>
                                <w:kern w:val="0"/>
                                <w:sz w:val="22"/>
                                <w:szCs w:val="22"/>
                                <w:lang w:eastAsia="en-GB"/>
                                <w14:ligatures w14:val="none"/>
                              </w:rPr>
                              <w:t>, including high-value, complex and organisationally strategic opportunities.</w:t>
                            </w:r>
                          </w:p>
                          <w:p w14:paraId="43E66A22" w14:textId="0C903785" w:rsidR="001971A6" w:rsidRPr="002B7176" w:rsidRDefault="001E127B"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Manage the end to end bid or proposal process for public sector, trust, foundation and lottery funding opportunities relevant to Catch22’s core product areas and strategic growth aspirations, delivering high quality outputs within set timeframes and with adherence to organisational guidelines and governance requirements.</w:t>
                            </w:r>
                          </w:p>
                          <w:p w14:paraId="21A51AC7" w14:textId="77777777" w:rsidR="00245280" w:rsidRPr="002B7176" w:rsidRDefault="00245280"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imes New Roman" w:cs="Arial"/>
                                <w:color w:val="000000"/>
                                <w:sz w:val="22"/>
                                <w:szCs w:val="22"/>
                                <w:lang w:eastAsia="en-GB"/>
                              </w:rPr>
                              <w:t xml:space="preserve">Lead bid teams of </w:t>
                            </w:r>
                            <w:r w:rsidRPr="002B7176">
                              <w:rPr>
                                <w:rFonts w:cs="Arial"/>
                                <w:sz w:val="22"/>
                                <w:szCs w:val="22"/>
                              </w:rPr>
                              <w:t xml:space="preserve">internal and external stakeholders (including operational directors, delivery partners, business development colleagues and external consultants) to design solutions and competitive commercial models that maximise success. </w:t>
                            </w:r>
                          </w:p>
                          <w:p w14:paraId="378931FA" w14:textId="04AC25BF" w:rsidR="00184D92" w:rsidRPr="002B7176" w:rsidRDefault="00245280"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cs="Arial"/>
                                <w:sz w:val="22"/>
                                <w:szCs w:val="22"/>
                              </w:rPr>
                              <w:t>Take responsibility for the overall development of winning bid content</w:t>
                            </w:r>
                            <w:r w:rsidR="00632FB9" w:rsidRPr="002B7176">
                              <w:rPr>
                                <w:rFonts w:cs="Arial"/>
                                <w:sz w:val="22"/>
                                <w:szCs w:val="22"/>
                              </w:rPr>
                              <w:t xml:space="preserve"> in line with evaluation criteria and funder insights</w:t>
                            </w:r>
                            <w:r w:rsidRPr="002B7176">
                              <w:rPr>
                                <w:rFonts w:cs="Arial"/>
                                <w:sz w:val="22"/>
                                <w:szCs w:val="22"/>
                              </w:rPr>
                              <w:t>, acting on quality assurance and leadership feedback</w:t>
                            </w:r>
                            <w:r w:rsidR="00632FB9" w:rsidRPr="002B7176">
                              <w:rPr>
                                <w:rFonts w:cs="Arial"/>
                                <w:sz w:val="22"/>
                                <w:szCs w:val="22"/>
                              </w:rPr>
                              <w:t xml:space="preserve">, to maximise compliance and bid scores. </w:t>
                            </w:r>
                          </w:p>
                          <w:p w14:paraId="04CAFAAF" w14:textId="77FC422F" w:rsidR="00A22AA3" w:rsidRPr="002B7176" w:rsidRDefault="00A22AA3"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 xml:space="preserve">Lead the design of high quality, outcomes-focused bid </w:t>
                            </w:r>
                            <w:r w:rsidR="00DA243F" w:rsidRPr="002B7176">
                              <w:rPr>
                                <w:rFonts w:eastAsiaTheme="majorEastAsia"/>
                                <w:kern w:val="0"/>
                                <w:sz w:val="22"/>
                                <w:szCs w:val="22"/>
                                <w:lang w:eastAsia="en-GB"/>
                                <w14:ligatures w14:val="none"/>
                              </w:rPr>
                              <w:t xml:space="preserve">and proposal </w:t>
                            </w:r>
                            <w:r w:rsidRPr="002B7176">
                              <w:rPr>
                                <w:rFonts w:eastAsiaTheme="majorEastAsia"/>
                                <w:kern w:val="0"/>
                                <w:sz w:val="22"/>
                                <w:szCs w:val="22"/>
                                <w:lang w:eastAsia="en-GB"/>
                                <w14:ligatures w14:val="none"/>
                              </w:rPr>
                              <w:t xml:space="preserve">solutions. </w:t>
                            </w:r>
                            <w:r w:rsidR="009B15D8" w:rsidRPr="002B7176">
                              <w:rPr>
                                <w:rFonts w:eastAsiaTheme="majorEastAsia"/>
                                <w:kern w:val="0"/>
                                <w:sz w:val="22"/>
                                <w:szCs w:val="22"/>
                                <w:lang w:eastAsia="en-GB"/>
                                <w14:ligatures w14:val="none"/>
                              </w:rPr>
                              <w:t>Working alongside operational directorates</w:t>
                            </w:r>
                            <w:r w:rsidR="00DA243F" w:rsidRPr="002B7176">
                              <w:rPr>
                                <w:rFonts w:eastAsiaTheme="majorEastAsia"/>
                                <w:kern w:val="0"/>
                                <w:sz w:val="22"/>
                                <w:szCs w:val="22"/>
                                <w:lang w:eastAsia="en-GB"/>
                                <w14:ligatures w14:val="none"/>
                              </w:rPr>
                              <w:t xml:space="preserve"> and expert partners</w:t>
                            </w:r>
                            <w:r w:rsidR="009B15D8" w:rsidRPr="002B7176">
                              <w:rPr>
                                <w:rFonts w:eastAsiaTheme="majorEastAsia"/>
                                <w:kern w:val="0"/>
                                <w:sz w:val="22"/>
                                <w:szCs w:val="22"/>
                                <w:lang w:eastAsia="en-GB"/>
                                <w14:ligatures w14:val="none"/>
                              </w:rPr>
                              <w:t>, you will lead design workshops</w:t>
                            </w:r>
                            <w:r w:rsidR="00DA243F" w:rsidRPr="002B7176">
                              <w:rPr>
                                <w:rFonts w:eastAsiaTheme="majorEastAsia"/>
                                <w:kern w:val="0"/>
                                <w:sz w:val="22"/>
                                <w:szCs w:val="22"/>
                                <w:lang w:eastAsia="en-GB"/>
                                <w14:ligatures w14:val="none"/>
                              </w:rPr>
                              <w:t xml:space="preserve">, conduct </w:t>
                            </w:r>
                            <w:r w:rsidR="00AF7012" w:rsidRPr="002B7176">
                              <w:rPr>
                                <w:rFonts w:eastAsiaTheme="majorEastAsia"/>
                                <w:kern w:val="0"/>
                                <w:sz w:val="22"/>
                                <w:szCs w:val="22"/>
                                <w:lang w:eastAsia="en-GB"/>
                                <w14:ligatures w14:val="none"/>
                              </w:rPr>
                              <w:t>volumes modelling</w:t>
                            </w:r>
                            <w:r w:rsidR="009B15D8" w:rsidRPr="002B7176">
                              <w:rPr>
                                <w:rFonts w:eastAsiaTheme="majorEastAsia"/>
                                <w:kern w:val="0"/>
                                <w:sz w:val="22"/>
                                <w:szCs w:val="22"/>
                                <w:lang w:eastAsia="en-GB"/>
                                <w14:ligatures w14:val="none"/>
                              </w:rPr>
                              <w:t xml:space="preserve"> and confidently challenge thinking to develop innovative, high-quality solutions that are credible, deliverable, and endorse</w:t>
                            </w:r>
                            <w:r w:rsidR="00921702" w:rsidRPr="002B7176">
                              <w:rPr>
                                <w:rFonts w:eastAsiaTheme="majorEastAsia"/>
                                <w:kern w:val="0"/>
                                <w:sz w:val="22"/>
                                <w:szCs w:val="22"/>
                                <w:lang w:eastAsia="en-GB"/>
                                <w14:ligatures w14:val="none"/>
                              </w:rPr>
                              <w:t>d by leadership</w:t>
                            </w:r>
                            <w:r w:rsidR="009B15D8" w:rsidRPr="002B7176">
                              <w:rPr>
                                <w:rFonts w:eastAsiaTheme="majorEastAsia"/>
                                <w:kern w:val="0"/>
                                <w:sz w:val="22"/>
                                <w:szCs w:val="22"/>
                                <w:lang w:eastAsia="en-GB"/>
                                <w14:ligatures w14:val="none"/>
                              </w:rPr>
                              <w:t>.</w:t>
                            </w:r>
                          </w:p>
                          <w:p w14:paraId="32025040" w14:textId="46BE6B5B" w:rsidR="004D268B" w:rsidRPr="002B7176" w:rsidRDefault="004D268B"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Play a supporting role in bid and proposal development, working under the direction of business development colleagues to contribute towards overall team success.</w:t>
                            </w:r>
                          </w:p>
                          <w:p w14:paraId="75EFB862" w14:textId="39D650BB" w:rsidR="00632FB9" w:rsidRDefault="007B3F3B" w:rsidP="00064902">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Deliver opportunity-specific research and development activity to inform business development decision-making and strategic planning, leading pre-ITT opportunity analysis to gather and interpret market, competitor and internal intelligence, and using this to influence bid/no-bid decisions and shape effective bid strategies that maximise winnability.</w:t>
                            </w:r>
                          </w:p>
                          <w:p w14:paraId="5C4452AB" w14:textId="77777777" w:rsidR="00064902" w:rsidRPr="00064902" w:rsidRDefault="00064902" w:rsidP="00064902">
                            <w:pPr>
                              <w:spacing w:after="120" w:line="276" w:lineRule="auto"/>
                              <w:ind w:left="714"/>
                              <w:rPr>
                                <w:rFonts w:eastAsiaTheme="majorEastAsia"/>
                                <w:kern w:val="0"/>
                                <w:sz w:val="22"/>
                                <w:szCs w:val="22"/>
                                <w:lang w:eastAsia="en-GB"/>
                                <w14:ligatures w14:val="none"/>
                              </w:rPr>
                            </w:pPr>
                          </w:p>
                          <w:p w14:paraId="1CCF87F8" w14:textId="3F3F124B" w:rsidR="00DC16BC" w:rsidRPr="00790E3D" w:rsidRDefault="00C2023F" w:rsidP="00790E3D">
                            <w:pPr>
                              <w:spacing w:after="160" w:line="256" w:lineRule="auto"/>
                              <w:rPr>
                                <w:rStyle w:val="normaltextrun"/>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572020DF" w14:textId="77777777" w:rsidR="000864BD" w:rsidRPr="00064902" w:rsidRDefault="000864BD" w:rsidP="000864BD">
                            <w:pPr>
                              <w:numPr>
                                <w:ilvl w:val="0"/>
                                <w:numId w:val="9"/>
                              </w:numPr>
                              <w:spacing w:after="120" w:line="276" w:lineRule="auto"/>
                              <w:rPr>
                                <w:rStyle w:val="normaltextrun"/>
                                <w:rFonts w:eastAsiaTheme="majorEastAsia"/>
                                <w:kern w:val="0"/>
                                <w:sz w:val="22"/>
                                <w:szCs w:val="22"/>
                                <w:lang w:eastAsia="en-GB"/>
                                <w14:ligatures w14:val="none"/>
                              </w:rPr>
                            </w:pPr>
                            <w:r w:rsidRPr="00064902">
                              <w:rPr>
                                <w:rStyle w:val="normaltextrun"/>
                                <w:rFonts w:eastAsiaTheme="majorEastAsia"/>
                                <w:kern w:val="0"/>
                                <w:sz w:val="22"/>
                                <w:szCs w:val="22"/>
                                <w:lang w:eastAsia="en-GB"/>
                                <w14:ligatures w14:val="none"/>
                              </w:rPr>
                              <w:t>Deliver bid submissions that achieve quality scores in line with individual and team KPIs, consistently meeting defined standards for excellence and compliance.</w:t>
                            </w:r>
                          </w:p>
                          <w:p w14:paraId="6DFF03C0" w14:textId="77777777" w:rsidR="000864BD" w:rsidRPr="00064902" w:rsidRDefault="000864BD" w:rsidP="000864BD">
                            <w:pPr>
                              <w:numPr>
                                <w:ilvl w:val="0"/>
                                <w:numId w:val="9"/>
                              </w:numPr>
                              <w:spacing w:after="120" w:line="276" w:lineRule="auto"/>
                              <w:rPr>
                                <w:rStyle w:val="normaltextrun"/>
                                <w:sz w:val="22"/>
                                <w:szCs w:val="22"/>
                              </w:rPr>
                            </w:pPr>
                            <w:r w:rsidRPr="00064902">
                              <w:rPr>
                                <w:rStyle w:val="normaltextrun"/>
                                <w:rFonts w:eastAsiaTheme="majorEastAsia"/>
                                <w:kern w:val="0"/>
                                <w:sz w:val="22"/>
                                <w:szCs w:val="22"/>
                                <w:lang w:eastAsia="en-GB"/>
                                <w14:ligatures w14:val="none"/>
                              </w:rPr>
                              <w:t>Contribute to the achievement of team income targets through effective bid leadership, supporting the conversion of opportunities into secured contracts and funding.</w:t>
                            </w:r>
                          </w:p>
                          <w:p w14:paraId="01AA8189" w14:textId="23577A64" w:rsidR="008979DD" w:rsidRPr="00064902" w:rsidRDefault="008979DD" w:rsidP="000864BD">
                            <w:pPr>
                              <w:numPr>
                                <w:ilvl w:val="0"/>
                                <w:numId w:val="9"/>
                              </w:numPr>
                              <w:spacing w:after="120" w:line="276" w:lineRule="auto"/>
                              <w:rPr>
                                <w:rStyle w:val="normaltextrun"/>
                                <w:sz w:val="22"/>
                                <w:szCs w:val="22"/>
                              </w:rPr>
                            </w:pPr>
                            <w:r w:rsidRPr="00064902">
                              <w:rPr>
                                <w:rStyle w:val="normaltextrun"/>
                                <w:rFonts w:eastAsiaTheme="majorEastAsia"/>
                                <w:kern w:val="0"/>
                                <w:sz w:val="22"/>
                                <w:szCs w:val="22"/>
                                <w:lang w:eastAsia="en-GB"/>
                                <w14:ligatures w14:val="none"/>
                              </w:rPr>
                              <w:t>Ensure bids are delivered in line with organisational best practice and governance requirements, using sound judgement to adapt approaches to the needs of each opportunity while maintaining mandatory processes and standards.</w:t>
                            </w:r>
                          </w:p>
                          <w:p w14:paraId="1294B7DD" w14:textId="7EC04C56" w:rsidR="003A5C4F" w:rsidRPr="00064902" w:rsidRDefault="003A5C4F" w:rsidP="000864BD">
                            <w:pPr>
                              <w:numPr>
                                <w:ilvl w:val="0"/>
                                <w:numId w:val="9"/>
                              </w:numPr>
                              <w:spacing w:after="120" w:line="276" w:lineRule="auto"/>
                              <w:ind w:left="714" w:hanging="357"/>
                              <w:rPr>
                                <w:rStyle w:val="normaltextrun"/>
                                <w:rFonts w:eastAsiaTheme="majorEastAsia"/>
                                <w:kern w:val="0"/>
                                <w:sz w:val="22"/>
                                <w:szCs w:val="22"/>
                                <w:lang w:eastAsia="en-GB"/>
                                <w14:ligatures w14:val="none"/>
                              </w:rPr>
                            </w:pPr>
                            <w:r w:rsidRPr="00064902">
                              <w:rPr>
                                <w:rStyle w:val="normaltextrun"/>
                                <w:rFonts w:eastAsiaTheme="majorEastAsia"/>
                                <w:kern w:val="0"/>
                                <w:sz w:val="22"/>
                                <w:szCs w:val="22"/>
                                <w:lang w:eastAsia="en-GB"/>
                                <w14:ligatures w14:val="none"/>
                              </w:rPr>
                              <w:t>Contribute to a culture of continuous improvement</w:t>
                            </w:r>
                            <w:r w:rsidR="00C24A7F" w:rsidRPr="00064902">
                              <w:rPr>
                                <w:rStyle w:val="normaltextrun"/>
                                <w:rFonts w:eastAsiaTheme="majorEastAsia"/>
                                <w:kern w:val="0"/>
                                <w:sz w:val="22"/>
                                <w:szCs w:val="22"/>
                                <w:lang w:eastAsia="en-GB"/>
                                <w14:ligatures w14:val="none"/>
                              </w:rPr>
                              <w:t xml:space="preserve">, including </w:t>
                            </w:r>
                            <w:r w:rsidRPr="00064902">
                              <w:rPr>
                                <w:rStyle w:val="normaltextrun"/>
                                <w:rFonts w:eastAsiaTheme="majorEastAsia"/>
                                <w:kern w:val="0"/>
                                <w:sz w:val="22"/>
                                <w:szCs w:val="22"/>
                                <w:lang w:eastAsia="en-GB"/>
                                <w14:ligatures w14:val="none"/>
                              </w:rPr>
                              <w:t>preparing for</w:t>
                            </w:r>
                            <w:r w:rsidR="00E347DE" w:rsidRPr="00064902">
                              <w:rPr>
                                <w:rStyle w:val="normaltextrun"/>
                                <w:rFonts w:eastAsiaTheme="majorEastAsia"/>
                                <w:kern w:val="0"/>
                                <w:sz w:val="22"/>
                                <w:szCs w:val="22"/>
                                <w:lang w:eastAsia="en-GB"/>
                                <w14:ligatures w14:val="none"/>
                              </w:rPr>
                              <w:t xml:space="preserve">, </w:t>
                            </w:r>
                            <w:r w:rsidRPr="00064902">
                              <w:rPr>
                                <w:rStyle w:val="normaltextrun"/>
                                <w:rFonts w:eastAsiaTheme="majorEastAsia"/>
                                <w:kern w:val="0"/>
                                <w:sz w:val="22"/>
                                <w:szCs w:val="22"/>
                                <w:lang w:eastAsia="en-GB"/>
                                <w14:ligatures w14:val="none"/>
                              </w:rPr>
                              <w:t>actively participating in</w:t>
                            </w:r>
                            <w:r w:rsidR="00E347DE" w:rsidRPr="00064902">
                              <w:rPr>
                                <w:rStyle w:val="normaltextrun"/>
                                <w:rFonts w:eastAsiaTheme="majorEastAsia"/>
                                <w:kern w:val="0"/>
                                <w:sz w:val="22"/>
                                <w:szCs w:val="22"/>
                                <w:lang w:eastAsia="en-GB"/>
                                <w14:ligatures w14:val="none"/>
                              </w:rPr>
                              <w:t>, and (occasionally) leading,</w:t>
                            </w:r>
                            <w:r w:rsidRPr="00064902">
                              <w:rPr>
                                <w:rStyle w:val="normaltextrun"/>
                                <w:rFonts w:eastAsiaTheme="majorEastAsia"/>
                                <w:kern w:val="0"/>
                                <w:sz w:val="22"/>
                                <w:szCs w:val="22"/>
                                <w:lang w:eastAsia="en-GB"/>
                                <w14:ligatures w14:val="none"/>
                              </w:rPr>
                              <w:t xml:space="preserve"> </w:t>
                            </w:r>
                            <w:r w:rsidR="00C24A7F" w:rsidRPr="00064902">
                              <w:rPr>
                                <w:rStyle w:val="normaltextrun"/>
                                <w:rFonts w:eastAsiaTheme="majorEastAsia"/>
                                <w:kern w:val="0"/>
                                <w:sz w:val="22"/>
                                <w:szCs w:val="22"/>
                                <w:lang w:eastAsia="en-GB"/>
                                <w14:ligatures w14:val="none"/>
                              </w:rPr>
                              <w:t xml:space="preserve">bid and proposal </w:t>
                            </w:r>
                            <w:r w:rsidRPr="00064902">
                              <w:rPr>
                                <w:rStyle w:val="normaltextrun"/>
                                <w:rFonts w:eastAsiaTheme="majorEastAsia"/>
                                <w:kern w:val="0"/>
                                <w:sz w:val="22"/>
                                <w:szCs w:val="22"/>
                                <w:lang w:eastAsia="en-GB"/>
                                <w14:ligatures w14:val="none"/>
                              </w:rPr>
                              <w:t xml:space="preserve">after-action reviews, identifying learning and </w:t>
                            </w:r>
                            <w:r w:rsidR="00C24A7F" w:rsidRPr="00064902">
                              <w:rPr>
                                <w:rStyle w:val="normaltextrun"/>
                                <w:rFonts w:eastAsiaTheme="majorEastAsia"/>
                                <w:kern w:val="0"/>
                                <w:sz w:val="22"/>
                                <w:szCs w:val="22"/>
                                <w:lang w:eastAsia="en-GB"/>
                                <w14:ligatures w14:val="none"/>
                              </w:rPr>
                              <w:t xml:space="preserve">implementing </w:t>
                            </w:r>
                            <w:r w:rsidRPr="00064902">
                              <w:rPr>
                                <w:rStyle w:val="normaltextrun"/>
                                <w:rFonts w:eastAsiaTheme="majorEastAsia"/>
                                <w:kern w:val="0"/>
                                <w:sz w:val="22"/>
                                <w:szCs w:val="22"/>
                                <w:lang w:eastAsia="en-GB"/>
                                <w14:ligatures w14:val="none"/>
                              </w:rPr>
                              <w:t>improvements.</w:t>
                            </w:r>
                          </w:p>
                          <w:p w14:paraId="2858E4A3" w14:textId="014C7C9E" w:rsidR="00D5758D" w:rsidRPr="00064902" w:rsidRDefault="003A5C4F" w:rsidP="000864BD">
                            <w:pPr>
                              <w:numPr>
                                <w:ilvl w:val="0"/>
                                <w:numId w:val="9"/>
                              </w:numPr>
                              <w:spacing w:after="120" w:line="276" w:lineRule="auto"/>
                              <w:ind w:left="714" w:hanging="357"/>
                              <w:rPr>
                                <w:rStyle w:val="normaltextrun"/>
                                <w:sz w:val="22"/>
                                <w:szCs w:val="22"/>
                              </w:rPr>
                            </w:pPr>
                            <w:r w:rsidRPr="00064902">
                              <w:rPr>
                                <w:rStyle w:val="normaltextrun"/>
                                <w:rFonts w:eastAsiaTheme="majorEastAsia"/>
                                <w:kern w:val="0"/>
                                <w:sz w:val="22"/>
                                <w:szCs w:val="22"/>
                                <w:lang w:eastAsia="en-GB"/>
                                <w14:ligatures w14:val="none"/>
                              </w:rPr>
                              <w:t xml:space="preserve">Take ownership of a defined thematic </w:t>
                            </w:r>
                            <w:r w:rsidR="008D029F" w:rsidRPr="00064902">
                              <w:rPr>
                                <w:rStyle w:val="normaltextrun"/>
                                <w:rFonts w:eastAsiaTheme="majorEastAsia"/>
                                <w:kern w:val="0"/>
                                <w:sz w:val="22"/>
                                <w:szCs w:val="22"/>
                                <w:lang w:eastAsia="en-GB"/>
                                <w14:ligatures w14:val="none"/>
                              </w:rPr>
                              <w:t xml:space="preserve">learning </w:t>
                            </w:r>
                            <w:r w:rsidRPr="00064902">
                              <w:rPr>
                                <w:rStyle w:val="normaltextrun"/>
                                <w:rFonts w:eastAsiaTheme="majorEastAsia"/>
                                <w:kern w:val="0"/>
                                <w:sz w:val="22"/>
                                <w:szCs w:val="22"/>
                                <w:lang w:eastAsia="en-GB"/>
                                <w14:ligatures w14:val="none"/>
                              </w:rPr>
                              <w:t xml:space="preserve">area (e.g. </w:t>
                            </w:r>
                            <w:r w:rsidR="00C24A7F" w:rsidRPr="00064902">
                              <w:rPr>
                                <w:rStyle w:val="normaltextrun"/>
                                <w:rFonts w:eastAsiaTheme="majorEastAsia"/>
                                <w:kern w:val="0"/>
                                <w:sz w:val="22"/>
                                <w:szCs w:val="22"/>
                                <w:lang w:eastAsia="en-GB"/>
                                <w14:ligatures w14:val="none"/>
                              </w:rPr>
                              <w:t>technological advancements</w:t>
                            </w:r>
                            <w:r w:rsidRPr="00064902">
                              <w:rPr>
                                <w:rStyle w:val="normaltextrun"/>
                                <w:rFonts w:eastAsiaTheme="majorEastAsia"/>
                                <w:kern w:val="0"/>
                                <w:sz w:val="22"/>
                                <w:szCs w:val="22"/>
                                <w:lang w:eastAsia="en-GB"/>
                                <w14:ligatures w14:val="none"/>
                              </w:rPr>
                              <w:t xml:space="preserve">, evidence and insights), </w:t>
                            </w:r>
                            <w:r w:rsidR="00C24A7F" w:rsidRPr="00064902">
                              <w:rPr>
                                <w:rStyle w:val="normaltextrun"/>
                                <w:rFonts w:eastAsiaTheme="majorEastAsia"/>
                                <w:kern w:val="0"/>
                                <w:sz w:val="22"/>
                                <w:szCs w:val="22"/>
                                <w:lang w:eastAsia="en-GB"/>
                                <w14:ligatures w14:val="none"/>
                              </w:rPr>
                              <w:t>informing</w:t>
                            </w:r>
                            <w:r w:rsidRPr="00064902">
                              <w:rPr>
                                <w:rStyle w:val="normaltextrun"/>
                                <w:rFonts w:eastAsiaTheme="majorEastAsia"/>
                                <w:kern w:val="0"/>
                                <w:sz w:val="22"/>
                                <w:szCs w:val="22"/>
                                <w:lang w:eastAsia="en-GB"/>
                                <w14:ligatures w14:val="none"/>
                              </w:rPr>
                              <w:t xml:space="preserve"> innovation, developing capability and driving the adoption of new approaches and technologies to enhance bid quality and </w:t>
                            </w:r>
                            <w:r w:rsidR="00D07B80" w:rsidRPr="00064902">
                              <w:rPr>
                                <w:rStyle w:val="normaltextrun"/>
                                <w:rFonts w:eastAsiaTheme="majorEastAsia"/>
                                <w:kern w:val="0"/>
                                <w:sz w:val="22"/>
                                <w:szCs w:val="22"/>
                                <w:lang w:eastAsia="en-GB"/>
                                <w14:ligatures w14:val="none"/>
                              </w:rPr>
                              <w:t xml:space="preserve">bid </w:t>
                            </w:r>
                            <w:r w:rsidRPr="00064902">
                              <w:rPr>
                                <w:rStyle w:val="normaltextrun"/>
                                <w:rFonts w:eastAsiaTheme="majorEastAsia"/>
                                <w:kern w:val="0"/>
                                <w:sz w:val="22"/>
                                <w:szCs w:val="22"/>
                                <w:lang w:eastAsia="en-GB"/>
                                <w14:ligatures w14:val="none"/>
                              </w:rPr>
                              <w:t>team effectiveness.</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5F95F3ED" id="_x0000_s1027" type="#_x0000_t202" style="position:absolute;margin-left:-23.4pt;margin-top:33pt;width:500.7pt;height:765.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" filled="f" stroked="f">
                <v:textbox>
                  <w:txbxContent>
                    <w:p w14:paraId="234AF4F7" w14:textId="77777777" w:rsidR="00C2023F" w:rsidRPr="00DB4AEF" w:rsidRDefault="00C2023F" w:rsidP="00C2023F">
                      <w:pPr>
                        <w:tabs>
                          <w:tab w:val="left" w:pos="1476"/>
                        </w:tabs>
                        <w:spacing w:line="256" w:lineRule="auto"/>
                        <w:rPr>
                          <w:rFonts w:ascii="Arial" w:eastAsia="Calibri" w:hAnsi="Arial" w:cs="Arial"/>
                          <w:b/>
                          <w:bCs/>
                          <w:color w:val="205D6C"/>
                          <w:kern w:val="24"/>
                        </w:rPr>
                      </w:pPr>
                      <w:r w:rsidRPr="00DB4AEF">
                        <w:rPr>
                          <w:rFonts w:ascii="Arial" w:eastAsia="Calibri" w:hAnsi="Arial" w:cs="Arial"/>
                          <w:b/>
                          <w:bCs/>
                          <w:color w:val="205D6C"/>
                          <w:kern w:val="24"/>
                        </w:rPr>
                        <w:t xml:space="preserve">KEY DUTIES </w:t>
                      </w:r>
                    </w:p>
                    <w:p w14:paraId="44EC7253" w14:textId="77777777" w:rsidR="00DB4AEF" w:rsidRDefault="00DB4AEF" w:rsidP="00560D30">
                      <w:pPr>
                        <w:spacing w:after="160" w:line="256" w:lineRule="auto"/>
                        <w:rPr>
                          <w:rFonts w:ascii="Arial" w:eastAsia="Calibri" w:hAnsi="Arial" w:cs="Arial"/>
                          <w:b/>
                          <w:bCs/>
                          <w:color w:val="205D6C"/>
                          <w:kern w:val="24"/>
                          <w:sz w:val="22"/>
                          <w:szCs w:val="22"/>
                        </w:rPr>
                      </w:pPr>
                    </w:p>
                    <w:p w14:paraId="37242558" w14:textId="0399F8DA" w:rsidR="00560D30" w:rsidRPr="006D42E8" w:rsidRDefault="006F550C" w:rsidP="00560D30">
                      <w:pPr>
                        <w:spacing w:after="160" w:line="256" w:lineRule="auto"/>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5C83D1F1" w14:textId="5FB91115" w:rsidR="00B750B5" w:rsidRPr="002B7176" w:rsidRDefault="001971A6"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 xml:space="preserve">Lead on a </w:t>
                      </w:r>
                      <w:r w:rsidR="00CA6BED" w:rsidRPr="002B7176">
                        <w:rPr>
                          <w:rFonts w:eastAsiaTheme="majorEastAsia"/>
                          <w:kern w:val="0"/>
                          <w:sz w:val="22"/>
                          <w:szCs w:val="22"/>
                          <w:lang w:eastAsia="en-GB"/>
                          <w14:ligatures w14:val="none"/>
                        </w:rPr>
                        <w:t xml:space="preserve">varied </w:t>
                      </w:r>
                      <w:r w:rsidRPr="002B7176">
                        <w:rPr>
                          <w:rFonts w:eastAsiaTheme="majorEastAsia"/>
                          <w:kern w:val="0"/>
                          <w:sz w:val="22"/>
                          <w:szCs w:val="22"/>
                          <w:lang w:eastAsia="en-GB"/>
                          <w14:ligatures w14:val="none"/>
                        </w:rPr>
                        <w:t>rolling portfolio of bidding and grant activity to secure significant public sector and grant funding for Catch22</w:t>
                      </w:r>
                      <w:r w:rsidR="00CA6BED" w:rsidRPr="002B7176">
                        <w:rPr>
                          <w:rFonts w:eastAsiaTheme="majorEastAsia"/>
                          <w:kern w:val="0"/>
                          <w:sz w:val="22"/>
                          <w:szCs w:val="22"/>
                          <w:lang w:eastAsia="en-GB"/>
                          <w14:ligatures w14:val="none"/>
                        </w:rPr>
                        <w:t>, including high-value, complex and organisationally strategic opportunities.</w:t>
                      </w:r>
                    </w:p>
                    <w:p w14:paraId="43E66A22" w14:textId="0C903785" w:rsidR="001971A6" w:rsidRPr="002B7176" w:rsidRDefault="001E127B"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Manage the end to end bid or proposal process for public sector, trust, foundation and lottery funding opportunities relevant to Catch22’s core product areas and strategic growth aspirations, delivering high quality outputs within set timeframes and with adherence to organisational guidelines and governance requirements.</w:t>
                      </w:r>
                    </w:p>
                    <w:p w14:paraId="21A51AC7" w14:textId="77777777" w:rsidR="00245280" w:rsidRPr="002B7176" w:rsidRDefault="00245280"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imes New Roman" w:cs="Arial"/>
                          <w:color w:val="000000"/>
                          <w:sz w:val="22"/>
                          <w:szCs w:val="22"/>
                          <w:lang w:eastAsia="en-GB"/>
                        </w:rPr>
                        <w:t xml:space="preserve">Lead bid teams of </w:t>
                      </w:r>
                      <w:r w:rsidRPr="002B7176">
                        <w:rPr>
                          <w:rFonts w:cs="Arial"/>
                          <w:sz w:val="22"/>
                          <w:szCs w:val="22"/>
                        </w:rPr>
                        <w:t xml:space="preserve">internal and external stakeholders (including operational directors, delivery partners, business development colleagues and external consultants) to design solutions and competitive commercial models that maximise success. </w:t>
                      </w:r>
                    </w:p>
                    <w:p w14:paraId="378931FA" w14:textId="04AC25BF" w:rsidR="00184D92" w:rsidRPr="002B7176" w:rsidRDefault="00245280"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cs="Arial"/>
                          <w:sz w:val="22"/>
                          <w:szCs w:val="22"/>
                        </w:rPr>
                        <w:t>Take responsibility for the overall development of winning bid content</w:t>
                      </w:r>
                      <w:r w:rsidR="00632FB9" w:rsidRPr="002B7176">
                        <w:rPr>
                          <w:rFonts w:cs="Arial"/>
                          <w:sz w:val="22"/>
                          <w:szCs w:val="22"/>
                        </w:rPr>
                        <w:t xml:space="preserve"> in line with evaluation criteria and funder insights</w:t>
                      </w:r>
                      <w:r w:rsidRPr="002B7176">
                        <w:rPr>
                          <w:rFonts w:cs="Arial"/>
                          <w:sz w:val="22"/>
                          <w:szCs w:val="22"/>
                        </w:rPr>
                        <w:t>, acting on quality assurance and leadership feedback</w:t>
                      </w:r>
                      <w:r w:rsidR="00632FB9" w:rsidRPr="002B7176">
                        <w:rPr>
                          <w:rFonts w:cs="Arial"/>
                          <w:sz w:val="22"/>
                          <w:szCs w:val="22"/>
                        </w:rPr>
                        <w:t xml:space="preserve">, to maximise compliance and bid scores. </w:t>
                      </w:r>
                    </w:p>
                    <w:p w14:paraId="04CAFAAF" w14:textId="77FC422F" w:rsidR="00A22AA3" w:rsidRPr="002B7176" w:rsidRDefault="00A22AA3"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 xml:space="preserve">Lead the design of high quality, outcomes-focused bid </w:t>
                      </w:r>
                      <w:r w:rsidR="00DA243F" w:rsidRPr="002B7176">
                        <w:rPr>
                          <w:rFonts w:eastAsiaTheme="majorEastAsia"/>
                          <w:kern w:val="0"/>
                          <w:sz w:val="22"/>
                          <w:szCs w:val="22"/>
                          <w:lang w:eastAsia="en-GB"/>
                          <w14:ligatures w14:val="none"/>
                        </w:rPr>
                        <w:t xml:space="preserve">and proposal </w:t>
                      </w:r>
                      <w:r w:rsidRPr="002B7176">
                        <w:rPr>
                          <w:rFonts w:eastAsiaTheme="majorEastAsia"/>
                          <w:kern w:val="0"/>
                          <w:sz w:val="22"/>
                          <w:szCs w:val="22"/>
                          <w:lang w:eastAsia="en-GB"/>
                          <w14:ligatures w14:val="none"/>
                        </w:rPr>
                        <w:t xml:space="preserve">solutions. </w:t>
                      </w:r>
                      <w:r w:rsidR="009B15D8" w:rsidRPr="002B7176">
                        <w:rPr>
                          <w:rFonts w:eastAsiaTheme="majorEastAsia"/>
                          <w:kern w:val="0"/>
                          <w:sz w:val="22"/>
                          <w:szCs w:val="22"/>
                          <w:lang w:eastAsia="en-GB"/>
                          <w14:ligatures w14:val="none"/>
                        </w:rPr>
                        <w:t>Working alongside operational directorates</w:t>
                      </w:r>
                      <w:r w:rsidR="00DA243F" w:rsidRPr="002B7176">
                        <w:rPr>
                          <w:rFonts w:eastAsiaTheme="majorEastAsia"/>
                          <w:kern w:val="0"/>
                          <w:sz w:val="22"/>
                          <w:szCs w:val="22"/>
                          <w:lang w:eastAsia="en-GB"/>
                          <w14:ligatures w14:val="none"/>
                        </w:rPr>
                        <w:t xml:space="preserve"> and expert partners</w:t>
                      </w:r>
                      <w:r w:rsidR="009B15D8" w:rsidRPr="002B7176">
                        <w:rPr>
                          <w:rFonts w:eastAsiaTheme="majorEastAsia"/>
                          <w:kern w:val="0"/>
                          <w:sz w:val="22"/>
                          <w:szCs w:val="22"/>
                          <w:lang w:eastAsia="en-GB"/>
                          <w14:ligatures w14:val="none"/>
                        </w:rPr>
                        <w:t>, you will lead design workshops</w:t>
                      </w:r>
                      <w:r w:rsidR="00DA243F" w:rsidRPr="002B7176">
                        <w:rPr>
                          <w:rFonts w:eastAsiaTheme="majorEastAsia"/>
                          <w:kern w:val="0"/>
                          <w:sz w:val="22"/>
                          <w:szCs w:val="22"/>
                          <w:lang w:eastAsia="en-GB"/>
                          <w14:ligatures w14:val="none"/>
                        </w:rPr>
                        <w:t xml:space="preserve">, conduct </w:t>
                      </w:r>
                      <w:r w:rsidR="00AF7012" w:rsidRPr="002B7176">
                        <w:rPr>
                          <w:rFonts w:eastAsiaTheme="majorEastAsia"/>
                          <w:kern w:val="0"/>
                          <w:sz w:val="22"/>
                          <w:szCs w:val="22"/>
                          <w:lang w:eastAsia="en-GB"/>
                          <w14:ligatures w14:val="none"/>
                        </w:rPr>
                        <w:t>volumes modelling</w:t>
                      </w:r>
                      <w:r w:rsidR="009B15D8" w:rsidRPr="002B7176">
                        <w:rPr>
                          <w:rFonts w:eastAsiaTheme="majorEastAsia"/>
                          <w:kern w:val="0"/>
                          <w:sz w:val="22"/>
                          <w:szCs w:val="22"/>
                          <w:lang w:eastAsia="en-GB"/>
                          <w14:ligatures w14:val="none"/>
                        </w:rPr>
                        <w:t xml:space="preserve"> and confidently challenge thinking to develop innovative, high-quality solutions that are credible, deliverable, and endorse</w:t>
                      </w:r>
                      <w:r w:rsidR="00921702" w:rsidRPr="002B7176">
                        <w:rPr>
                          <w:rFonts w:eastAsiaTheme="majorEastAsia"/>
                          <w:kern w:val="0"/>
                          <w:sz w:val="22"/>
                          <w:szCs w:val="22"/>
                          <w:lang w:eastAsia="en-GB"/>
                          <w14:ligatures w14:val="none"/>
                        </w:rPr>
                        <w:t>d by leadership</w:t>
                      </w:r>
                      <w:r w:rsidR="009B15D8" w:rsidRPr="002B7176">
                        <w:rPr>
                          <w:rFonts w:eastAsiaTheme="majorEastAsia"/>
                          <w:kern w:val="0"/>
                          <w:sz w:val="22"/>
                          <w:szCs w:val="22"/>
                          <w:lang w:eastAsia="en-GB"/>
                          <w14:ligatures w14:val="none"/>
                        </w:rPr>
                        <w:t>.</w:t>
                      </w:r>
                    </w:p>
                    <w:p w14:paraId="32025040" w14:textId="46BE6B5B" w:rsidR="004D268B" w:rsidRPr="002B7176" w:rsidRDefault="004D268B" w:rsidP="00244DDE">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Play a supporting role in bid and proposal development, working under the direction of business development colleagues to contribute towards overall team success.</w:t>
                      </w:r>
                    </w:p>
                    <w:p w14:paraId="75EFB862" w14:textId="39D650BB" w:rsidR="00632FB9" w:rsidRDefault="007B3F3B" w:rsidP="00064902">
                      <w:pPr>
                        <w:numPr>
                          <w:ilvl w:val="0"/>
                          <w:numId w:val="3"/>
                        </w:numPr>
                        <w:spacing w:after="120" w:line="276" w:lineRule="auto"/>
                        <w:ind w:left="714" w:hanging="357"/>
                        <w:rPr>
                          <w:rFonts w:eastAsiaTheme="majorEastAsia"/>
                          <w:kern w:val="0"/>
                          <w:sz w:val="22"/>
                          <w:szCs w:val="22"/>
                          <w:lang w:eastAsia="en-GB"/>
                          <w14:ligatures w14:val="none"/>
                        </w:rPr>
                      </w:pPr>
                      <w:r w:rsidRPr="002B7176">
                        <w:rPr>
                          <w:rFonts w:eastAsiaTheme="majorEastAsia"/>
                          <w:kern w:val="0"/>
                          <w:sz w:val="22"/>
                          <w:szCs w:val="22"/>
                          <w:lang w:eastAsia="en-GB"/>
                          <w14:ligatures w14:val="none"/>
                        </w:rPr>
                        <w:t>Deliver opportunity-specific research and development activity to inform business development decision-making and strategic planning, leading pre-ITT opportunity analysis to gather and interpret market, competitor and internal intelligence, and using this to influence bid/no-bid decisions and shape effective bid strategies that maximise winnability.</w:t>
                      </w:r>
                    </w:p>
                    <w:p w14:paraId="5C4452AB" w14:textId="77777777" w:rsidR="00064902" w:rsidRPr="00064902" w:rsidRDefault="00064902" w:rsidP="00064902">
                      <w:pPr>
                        <w:spacing w:after="120" w:line="276" w:lineRule="auto"/>
                        <w:ind w:left="714"/>
                        <w:rPr>
                          <w:rFonts w:eastAsiaTheme="majorEastAsia"/>
                          <w:kern w:val="0"/>
                          <w:sz w:val="22"/>
                          <w:szCs w:val="22"/>
                          <w:lang w:eastAsia="en-GB"/>
                          <w14:ligatures w14:val="none"/>
                        </w:rPr>
                      </w:pPr>
                    </w:p>
                    <w:p w14:paraId="1CCF87F8" w14:textId="3F3F124B" w:rsidR="00DC16BC" w:rsidRPr="00790E3D" w:rsidRDefault="00C2023F" w:rsidP="00790E3D">
                      <w:pPr>
                        <w:spacing w:after="160" w:line="256" w:lineRule="auto"/>
                        <w:rPr>
                          <w:rStyle w:val="normaltextrun"/>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572020DF" w14:textId="77777777" w:rsidR="000864BD" w:rsidRPr="00064902" w:rsidRDefault="000864BD" w:rsidP="000864BD">
                      <w:pPr>
                        <w:numPr>
                          <w:ilvl w:val="0"/>
                          <w:numId w:val="9"/>
                        </w:numPr>
                        <w:spacing w:after="120" w:line="276" w:lineRule="auto"/>
                        <w:rPr>
                          <w:rStyle w:val="normaltextrun"/>
                          <w:rFonts w:eastAsiaTheme="majorEastAsia"/>
                          <w:kern w:val="0"/>
                          <w:sz w:val="22"/>
                          <w:szCs w:val="22"/>
                          <w:lang w:eastAsia="en-GB"/>
                          <w14:ligatures w14:val="none"/>
                        </w:rPr>
                      </w:pPr>
                      <w:r w:rsidRPr="00064902">
                        <w:rPr>
                          <w:rStyle w:val="normaltextrun"/>
                          <w:rFonts w:eastAsiaTheme="majorEastAsia"/>
                          <w:kern w:val="0"/>
                          <w:sz w:val="22"/>
                          <w:szCs w:val="22"/>
                          <w:lang w:eastAsia="en-GB"/>
                          <w14:ligatures w14:val="none"/>
                        </w:rPr>
                        <w:t>Deliver bid submissions that achieve quality scores in line with individual and team KPIs, consistently meeting defined standards for excellence and compliance.</w:t>
                      </w:r>
                    </w:p>
                    <w:p w14:paraId="6DFF03C0" w14:textId="77777777" w:rsidR="000864BD" w:rsidRPr="00064902" w:rsidRDefault="000864BD" w:rsidP="000864BD">
                      <w:pPr>
                        <w:numPr>
                          <w:ilvl w:val="0"/>
                          <w:numId w:val="9"/>
                        </w:numPr>
                        <w:spacing w:after="120" w:line="276" w:lineRule="auto"/>
                        <w:rPr>
                          <w:rStyle w:val="normaltextrun"/>
                          <w:sz w:val="22"/>
                          <w:szCs w:val="22"/>
                        </w:rPr>
                      </w:pPr>
                      <w:r w:rsidRPr="00064902">
                        <w:rPr>
                          <w:rStyle w:val="normaltextrun"/>
                          <w:rFonts w:eastAsiaTheme="majorEastAsia"/>
                          <w:kern w:val="0"/>
                          <w:sz w:val="22"/>
                          <w:szCs w:val="22"/>
                          <w:lang w:eastAsia="en-GB"/>
                          <w14:ligatures w14:val="none"/>
                        </w:rPr>
                        <w:t>Contribute to the achievement of team income targets through effective bid leadership, supporting the conversion of opportunities into secured contracts and funding.</w:t>
                      </w:r>
                    </w:p>
                    <w:p w14:paraId="01AA8189" w14:textId="23577A64" w:rsidR="008979DD" w:rsidRPr="00064902" w:rsidRDefault="008979DD" w:rsidP="000864BD">
                      <w:pPr>
                        <w:numPr>
                          <w:ilvl w:val="0"/>
                          <w:numId w:val="9"/>
                        </w:numPr>
                        <w:spacing w:after="120" w:line="276" w:lineRule="auto"/>
                        <w:rPr>
                          <w:rStyle w:val="normaltextrun"/>
                          <w:sz w:val="22"/>
                          <w:szCs w:val="22"/>
                        </w:rPr>
                      </w:pPr>
                      <w:r w:rsidRPr="00064902">
                        <w:rPr>
                          <w:rStyle w:val="normaltextrun"/>
                          <w:rFonts w:eastAsiaTheme="majorEastAsia"/>
                          <w:kern w:val="0"/>
                          <w:sz w:val="22"/>
                          <w:szCs w:val="22"/>
                          <w:lang w:eastAsia="en-GB"/>
                          <w14:ligatures w14:val="none"/>
                        </w:rPr>
                        <w:t>Ensure bids are delivered in line with organisational best practice and governance requirements, using sound judgement to adapt approaches to the needs of each opportunity while maintaining mandatory processes and standards.</w:t>
                      </w:r>
                    </w:p>
                    <w:p w14:paraId="1294B7DD" w14:textId="7EC04C56" w:rsidR="003A5C4F" w:rsidRPr="00064902" w:rsidRDefault="003A5C4F" w:rsidP="000864BD">
                      <w:pPr>
                        <w:numPr>
                          <w:ilvl w:val="0"/>
                          <w:numId w:val="9"/>
                        </w:numPr>
                        <w:spacing w:after="120" w:line="276" w:lineRule="auto"/>
                        <w:ind w:left="714" w:hanging="357"/>
                        <w:rPr>
                          <w:rStyle w:val="normaltextrun"/>
                          <w:rFonts w:eastAsiaTheme="majorEastAsia"/>
                          <w:kern w:val="0"/>
                          <w:sz w:val="22"/>
                          <w:szCs w:val="22"/>
                          <w:lang w:eastAsia="en-GB"/>
                          <w14:ligatures w14:val="none"/>
                        </w:rPr>
                      </w:pPr>
                      <w:r w:rsidRPr="00064902">
                        <w:rPr>
                          <w:rStyle w:val="normaltextrun"/>
                          <w:rFonts w:eastAsiaTheme="majorEastAsia"/>
                          <w:kern w:val="0"/>
                          <w:sz w:val="22"/>
                          <w:szCs w:val="22"/>
                          <w:lang w:eastAsia="en-GB"/>
                          <w14:ligatures w14:val="none"/>
                        </w:rPr>
                        <w:t>Contribute to a culture of continuous improvement</w:t>
                      </w:r>
                      <w:r w:rsidR="00C24A7F" w:rsidRPr="00064902">
                        <w:rPr>
                          <w:rStyle w:val="normaltextrun"/>
                          <w:rFonts w:eastAsiaTheme="majorEastAsia"/>
                          <w:kern w:val="0"/>
                          <w:sz w:val="22"/>
                          <w:szCs w:val="22"/>
                          <w:lang w:eastAsia="en-GB"/>
                          <w14:ligatures w14:val="none"/>
                        </w:rPr>
                        <w:t xml:space="preserve">, including </w:t>
                      </w:r>
                      <w:r w:rsidRPr="00064902">
                        <w:rPr>
                          <w:rStyle w:val="normaltextrun"/>
                          <w:rFonts w:eastAsiaTheme="majorEastAsia"/>
                          <w:kern w:val="0"/>
                          <w:sz w:val="22"/>
                          <w:szCs w:val="22"/>
                          <w:lang w:eastAsia="en-GB"/>
                          <w14:ligatures w14:val="none"/>
                        </w:rPr>
                        <w:t>preparing for</w:t>
                      </w:r>
                      <w:r w:rsidR="00E347DE" w:rsidRPr="00064902">
                        <w:rPr>
                          <w:rStyle w:val="normaltextrun"/>
                          <w:rFonts w:eastAsiaTheme="majorEastAsia"/>
                          <w:kern w:val="0"/>
                          <w:sz w:val="22"/>
                          <w:szCs w:val="22"/>
                          <w:lang w:eastAsia="en-GB"/>
                          <w14:ligatures w14:val="none"/>
                        </w:rPr>
                        <w:t xml:space="preserve">, </w:t>
                      </w:r>
                      <w:r w:rsidRPr="00064902">
                        <w:rPr>
                          <w:rStyle w:val="normaltextrun"/>
                          <w:rFonts w:eastAsiaTheme="majorEastAsia"/>
                          <w:kern w:val="0"/>
                          <w:sz w:val="22"/>
                          <w:szCs w:val="22"/>
                          <w:lang w:eastAsia="en-GB"/>
                          <w14:ligatures w14:val="none"/>
                        </w:rPr>
                        <w:t>actively participating in</w:t>
                      </w:r>
                      <w:r w:rsidR="00E347DE" w:rsidRPr="00064902">
                        <w:rPr>
                          <w:rStyle w:val="normaltextrun"/>
                          <w:rFonts w:eastAsiaTheme="majorEastAsia"/>
                          <w:kern w:val="0"/>
                          <w:sz w:val="22"/>
                          <w:szCs w:val="22"/>
                          <w:lang w:eastAsia="en-GB"/>
                          <w14:ligatures w14:val="none"/>
                        </w:rPr>
                        <w:t>, and (occasionally) leading,</w:t>
                      </w:r>
                      <w:r w:rsidRPr="00064902">
                        <w:rPr>
                          <w:rStyle w:val="normaltextrun"/>
                          <w:rFonts w:eastAsiaTheme="majorEastAsia"/>
                          <w:kern w:val="0"/>
                          <w:sz w:val="22"/>
                          <w:szCs w:val="22"/>
                          <w:lang w:eastAsia="en-GB"/>
                          <w14:ligatures w14:val="none"/>
                        </w:rPr>
                        <w:t xml:space="preserve"> </w:t>
                      </w:r>
                      <w:r w:rsidR="00C24A7F" w:rsidRPr="00064902">
                        <w:rPr>
                          <w:rStyle w:val="normaltextrun"/>
                          <w:rFonts w:eastAsiaTheme="majorEastAsia"/>
                          <w:kern w:val="0"/>
                          <w:sz w:val="22"/>
                          <w:szCs w:val="22"/>
                          <w:lang w:eastAsia="en-GB"/>
                          <w14:ligatures w14:val="none"/>
                        </w:rPr>
                        <w:t xml:space="preserve">bid and proposal </w:t>
                      </w:r>
                      <w:r w:rsidRPr="00064902">
                        <w:rPr>
                          <w:rStyle w:val="normaltextrun"/>
                          <w:rFonts w:eastAsiaTheme="majorEastAsia"/>
                          <w:kern w:val="0"/>
                          <w:sz w:val="22"/>
                          <w:szCs w:val="22"/>
                          <w:lang w:eastAsia="en-GB"/>
                          <w14:ligatures w14:val="none"/>
                        </w:rPr>
                        <w:t xml:space="preserve">after-action reviews, identifying learning and </w:t>
                      </w:r>
                      <w:r w:rsidR="00C24A7F" w:rsidRPr="00064902">
                        <w:rPr>
                          <w:rStyle w:val="normaltextrun"/>
                          <w:rFonts w:eastAsiaTheme="majorEastAsia"/>
                          <w:kern w:val="0"/>
                          <w:sz w:val="22"/>
                          <w:szCs w:val="22"/>
                          <w:lang w:eastAsia="en-GB"/>
                          <w14:ligatures w14:val="none"/>
                        </w:rPr>
                        <w:t xml:space="preserve">implementing </w:t>
                      </w:r>
                      <w:r w:rsidRPr="00064902">
                        <w:rPr>
                          <w:rStyle w:val="normaltextrun"/>
                          <w:rFonts w:eastAsiaTheme="majorEastAsia"/>
                          <w:kern w:val="0"/>
                          <w:sz w:val="22"/>
                          <w:szCs w:val="22"/>
                          <w:lang w:eastAsia="en-GB"/>
                          <w14:ligatures w14:val="none"/>
                        </w:rPr>
                        <w:t>improvements.</w:t>
                      </w:r>
                    </w:p>
                    <w:p w14:paraId="2858E4A3" w14:textId="014C7C9E" w:rsidR="00D5758D" w:rsidRPr="00064902" w:rsidRDefault="003A5C4F" w:rsidP="000864BD">
                      <w:pPr>
                        <w:numPr>
                          <w:ilvl w:val="0"/>
                          <w:numId w:val="9"/>
                        </w:numPr>
                        <w:spacing w:after="120" w:line="276" w:lineRule="auto"/>
                        <w:ind w:left="714" w:hanging="357"/>
                        <w:rPr>
                          <w:rStyle w:val="normaltextrun"/>
                          <w:sz w:val="22"/>
                          <w:szCs w:val="22"/>
                        </w:rPr>
                      </w:pPr>
                      <w:r w:rsidRPr="00064902">
                        <w:rPr>
                          <w:rStyle w:val="normaltextrun"/>
                          <w:rFonts w:eastAsiaTheme="majorEastAsia"/>
                          <w:kern w:val="0"/>
                          <w:sz w:val="22"/>
                          <w:szCs w:val="22"/>
                          <w:lang w:eastAsia="en-GB"/>
                          <w14:ligatures w14:val="none"/>
                        </w:rPr>
                        <w:t xml:space="preserve">Take ownership of a defined thematic </w:t>
                      </w:r>
                      <w:r w:rsidR="008D029F" w:rsidRPr="00064902">
                        <w:rPr>
                          <w:rStyle w:val="normaltextrun"/>
                          <w:rFonts w:eastAsiaTheme="majorEastAsia"/>
                          <w:kern w:val="0"/>
                          <w:sz w:val="22"/>
                          <w:szCs w:val="22"/>
                          <w:lang w:eastAsia="en-GB"/>
                          <w14:ligatures w14:val="none"/>
                        </w:rPr>
                        <w:t xml:space="preserve">learning </w:t>
                      </w:r>
                      <w:r w:rsidRPr="00064902">
                        <w:rPr>
                          <w:rStyle w:val="normaltextrun"/>
                          <w:rFonts w:eastAsiaTheme="majorEastAsia"/>
                          <w:kern w:val="0"/>
                          <w:sz w:val="22"/>
                          <w:szCs w:val="22"/>
                          <w:lang w:eastAsia="en-GB"/>
                          <w14:ligatures w14:val="none"/>
                        </w:rPr>
                        <w:t xml:space="preserve">area (e.g. </w:t>
                      </w:r>
                      <w:r w:rsidR="00C24A7F" w:rsidRPr="00064902">
                        <w:rPr>
                          <w:rStyle w:val="normaltextrun"/>
                          <w:rFonts w:eastAsiaTheme="majorEastAsia"/>
                          <w:kern w:val="0"/>
                          <w:sz w:val="22"/>
                          <w:szCs w:val="22"/>
                          <w:lang w:eastAsia="en-GB"/>
                          <w14:ligatures w14:val="none"/>
                        </w:rPr>
                        <w:t>technological advancements</w:t>
                      </w:r>
                      <w:r w:rsidRPr="00064902">
                        <w:rPr>
                          <w:rStyle w:val="normaltextrun"/>
                          <w:rFonts w:eastAsiaTheme="majorEastAsia"/>
                          <w:kern w:val="0"/>
                          <w:sz w:val="22"/>
                          <w:szCs w:val="22"/>
                          <w:lang w:eastAsia="en-GB"/>
                          <w14:ligatures w14:val="none"/>
                        </w:rPr>
                        <w:t xml:space="preserve">, evidence and insights), </w:t>
                      </w:r>
                      <w:r w:rsidR="00C24A7F" w:rsidRPr="00064902">
                        <w:rPr>
                          <w:rStyle w:val="normaltextrun"/>
                          <w:rFonts w:eastAsiaTheme="majorEastAsia"/>
                          <w:kern w:val="0"/>
                          <w:sz w:val="22"/>
                          <w:szCs w:val="22"/>
                          <w:lang w:eastAsia="en-GB"/>
                          <w14:ligatures w14:val="none"/>
                        </w:rPr>
                        <w:t>informing</w:t>
                      </w:r>
                      <w:r w:rsidRPr="00064902">
                        <w:rPr>
                          <w:rStyle w:val="normaltextrun"/>
                          <w:rFonts w:eastAsiaTheme="majorEastAsia"/>
                          <w:kern w:val="0"/>
                          <w:sz w:val="22"/>
                          <w:szCs w:val="22"/>
                          <w:lang w:eastAsia="en-GB"/>
                          <w14:ligatures w14:val="none"/>
                        </w:rPr>
                        <w:t xml:space="preserve"> innovation, developing capability and driving the adoption of new approaches and technologies to enhance bid quality and </w:t>
                      </w:r>
                      <w:r w:rsidR="00D07B80" w:rsidRPr="00064902">
                        <w:rPr>
                          <w:rStyle w:val="normaltextrun"/>
                          <w:rFonts w:eastAsiaTheme="majorEastAsia"/>
                          <w:kern w:val="0"/>
                          <w:sz w:val="22"/>
                          <w:szCs w:val="22"/>
                          <w:lang w:eastAsia="en-GB"/>
                          <w14:ligatures w14:val="none"/>
                        </w:rPr>
                        <w:t xml:space="preserve">bid </w:t>
                      </w:r>
                      <w:r w:rsidRPr="00064902">
                        <w:rPr>
                          <w:rStyle w:val="normaltextrun"/>
                          <w:rFonts w:eastAsiaTheme="majorEastAsia"/>
                          <w:kern w:val="0"/>
                          <w:sz w:val="22"/>
                          <w:szCs w:val="22"/>
                          <w:lang w:eastAsia="en-GB"/>
                          <w14:ligatures w14:val="none"/>
                        </w:rPr>
                        <w:t>team effectiveness.</w:t>
                      </w:r>
                    </w:p>
                  </w:txbxContent>
                </v:textbox>
              </v:shape>
            </w:pict>
          </mc:Fallback>
        </mc:AlternateContent>
      </w:r>
      <w:r w:rsidRPr="000E7AF4">
        <w:rPr>
          <w:noProof/>
          <w:sz w:val="48"/>
          <w:szCs w:val="48"/>
        </w:rPr>
        <mc:AlternateContent>
          <mc:Choice Requires="wps">
            <w:drawing>
              <wp:anchor distT="0" distB="0" distL="114300" distR="114300" simplePos="0" relativeHeight="251660298" behindDoc="0" locked="0" layoutInCell="1" allowOverlap="1" wp14:anchorId="0F086D4C" wp14:editId="4457CC1B">
                <wp:simplePos x="0" y="0"/>
                <wp:positionH relativeFrom="margin">
                  <wp:posOffset>-298450</wp:posOffset>
                </wp:positionH>
                <wp:positionV relativeFrom="paragraph">
                  <wp:posOffset>0</wp:posOffset>
                </wp:positionV>
                <wp:extent cx="6383580" cy="832023"/>
                <wp:effectExtent l="0" t="0" r="0" b="0"/>
                <wp:wrapNone/>
                <wp:docPr id="10" name="TextBox 9">
                  <a:extLst xmlns:a="http://schemas.openxmlformats.org/drawingml/2006/main">
                    <a:ext uri="{FF2B5EF4-FFF2-40B4-BE49-F238E27FC236}">
                      <a16:creationId xmlns:a16="http://schemas.microsoft.com/office/drawing/2014/main" id="{DA2928CC-57D2-4771-829B-E115C129BEA6}"/>
                    </a:ext>
                  </a:extLst>
                </wp:docPr>
                <wp:cNvGraphicFramePr/>
                <a:graphic xmlns:a="http://schemas.openxmlformats.org/drawingml/2006/main">
                  <a:graphicData uri="http://schemas.microsoft.com/office/word/2010/wordprocessingShape">
                    <wps:wsp>
                      <wps:cNvSpPr txBox="1"/>
                      <wps:spPr>
                        <a:xfrm>
                          <a:off x="0" y="0"/>
                          <a:ext cx="6383580" cy="832023"/>
                        </a:xfrm>
                        <a:prstGeom prst="rect">
                          <a:avLst/>
                        </a:prstGeom>
                        <a:noFill/>
                      </wps:spPr>
                      <wps:txbx>
                        <w:txbxContent>
                          <w:p w14:paraId="60E2000D" w14:textId="77777777" w:rsidR="00184D92" w:rsidRPr="00184D92" w:rsidRDefault="00184D92" w:rsidP="00184D9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WHAT YOU WILL DO</w:t>
                            </w:r>
                          </w:p>
                        </w:txbxContent>
                      </wps:txbx>
                      <wps:bodyPr wrap="square">
                        <a:spAutoFit/>
                      </wps:bodyPr>
                    </wps:wsp>
                  </a:graphicData>
                </a:graphic>
              </wp:anchor>
            </w:drawing>
          </mc:Choice>
          <mc:Fallback>
            <w:pict>
              <v:shape w14:anchorId="0F086D4C" id="TextBox 9" o:spid="_x0000_s1028" type="#_x0000_t202" style="position:absolute;margin-left:-23.5pt;margin-top:0;width:502.65pt;height:65.5pt;z-index:25166029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" filled="f" stroked="f">
                <v:textbox style="mso-fit-shape-to-text:t">
                  <w:txbxContent>
                    <w:p w14:paraId="60E2000D" w14:textId="77777777" w:rsidR="00184D92" w:rsidRPr="00184D92" w:rsidRDefault="00184D92" w:rsidP="00184D9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WHAT YOU WILL DO</w:t>
                      </w:r>
                    </w:p>
                  </w:txbxContent>
                </v:textbox>
                <w10:wrap anchorx="margin"/>
              </v:shape>
            </w:pict>
          </mc:Fallback>
        </mc:AlternateContent>
      </w:r>
    </w:p>
    <w:p w14:paraId="6E461902" w14:textId="35AFF54A" w:rsidR="00C2023F" w:rsidRPr="006D42E8" w:rsidRDefault="00C2023F">
      <w:pPr>
        <w:rPr>
          <w:sz w:val="56"/>
          <w:szCs w:val="56"/>
        </w:rPr>
      </w:pPr>
      <w:r w:rsidRPr="006D42E8">
        <w:rPr>
          <w:sz w:val="56"/>
          <w:szCs w:val="56"/>
        </w:rPr>
        <w:br w:type="page"/>
      </w:r>
    </w:p>
    <w:p w14:paraId="3805CA06" w14:textId="5295D607" w:rsidR="00EC48C0" w:rsidRPr="000E7AF4" w:rsidRDefault="00184D92" w:rsidP="00FC6B11">
      <w:pPr>
        <w:rPr>
          <w:sz w:val="48"/>
          <w:szCs w:val="48"/>
        </w:rPr>
      </w:pPr>
      <w:r w:rsidRPr="000E7AF4">
        <w:rPr>
          <w:noProof/>
          <w:sz w:val="48"/>
          <w:szCs w:val="48"/>
        </w:rPr>
        <w:lastRenderedPageBreak/>
        <mc:AlternateContent>
          <mc:Choice Requires="wps">
            <w:drawing>
              <wp:anchor distT="0" distB="0" distL="114300" distR="114300" simplePos="0" relativeHeight="251658247" behindDoc="0" locked="0" layoutInCell="1" allowOverlap="1" wp14:anchorId="079A0F00" wp14:editId="7245E049">
                <wp:simplePos x="0" y="0"/>
                <wp:positionH relativeFrom="column">
                  <wp:posOffset>-289560</wp:posOffset>
                </wp:positionH>
                <wp:positionV relativeFrom="paragraph">
                  <wp:posOffset>-245598</wp:posOffset>
                </wp:positionV>
                <wp:extent cx="6332220" cy="9768840"/>
                <wp:effectExtent l="0" t="0" r="0" b="0"/>
                <wp:wrapNone/>
                <wp:docPr id="1066419363" name="TextBox 10">
                  <a:extLst xmlns:a="http://schemas.openxmlformats.org/drawingml/2006/main">
                    <a:ext uri="{FF2B5EF4-FFF2-40B4-BE49-F238E27FC236}">
                      <a16:creationId xmlns:a16="http://schemas.microsoft.com/office/drawing/2014/main" id="{CD2E5BEC-81F7-4E85-9727-B2CA39BD5C51}"/>
                    </a:ext>
                  </a:extLst>
                </wp:docPr>
                <wp:cNvGraphicFramePr/>
                <a:graphic xmlns:a="http://schemas.openxmlformats.org/drawingml/2006/main">
                  <a:graphicData uri="http://schemas.microsoft.com/office/word/2010/wordprocessingShape">
                    <wps:wsp>
                      <wps:cNvSpPr txBox="1"/>
                      <wps:spPr>
                        <a:xfrm>
                          <a:off x="0" y="0"/>
                          <a:ext cx="6332220" cy="9768840"/>
                        </a:xfrm>
                        <a:prstGeom prst="rect">
                          <a:avLst/>
                        </a:prstGeom>
                        <a:noFill/>
                      </wps:spPr>
                      <wps:txbx>
                        <w:txbxContent>
                          <w:p w14:paraId="2482983D" w14:textId="77777777" w:rsidR="00CF5327" w:rsidRDefault="00CF5327" w:rsidP="00EC48C0">
                            <w:pPr>
                              <w:spacing w:after="160" w:line="256" w:lineRule="auto"/>
                              <w:rPr>
                                <w:rFonts w:ascii="Arial" w:eastAsia="Calibri" w:hAnsi="Arial" w:cs="Arial"/>
                                <w:b/>
                                <w:bCs/>
                                <w:color w:val="205D6C"/>
                                <w:kern w:val="24"/>
                                <w:sz w:val="22"/>
                                <w:szCs w:val="22"/>
                              </w:rPr>
                            </w:pPr>
                          </w:p>
                          <w:p w14:paraId="78F20F7D" w14:textId="27E8AEB2" w:rsidR="00EC48C0" w:rsidRPr="000E7AF4" w:rsidRDefault="00EC48C0" w:rsidP="00EC48C0">
                            <w:pPr>
                              <w:spacing w:after="160" w:line="25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Stakeholder Engagement </w:t>
                            </w:r>
                          </w:p>
                          <w:p w14:paraId="232E1FD8" w14:textId="52768781" w:rsidR="00F37CE9" w:rsidRPr="006F76DD" w:rsidRDefault="00F37CE9" w:rsidP="008B2F88">
                            <w:pPr>
                              <w:numPr>
                                <w:ilvl w:val="0"/>
                                <w:numId w:val="2"/>
                              </w:numPr>
                              <w:spacing w:after="240" w:line="256" w:lineRule="auto"/>
                              <w:ind w:left="714" w:hanging="357"/>
                              <w:rPr>
                                <w:rStyle w:val="normaltextrun"/>
                                <w:rFonts w:eastAsiaTheme="majorEastAsia"/>
                                <w:kern w:val="0"/>
                                <w:sz w:val="22"/>
                                <w:szCs w:val="22"/>
                                <w:lang w:eastAsia="en-GB"/>
                                <w14:ligatures w14:val="none"/>
                              </w:rPr>
                            </w:pPr>
                            <w:r w:rsidRPr="006F76DD">
                              <w:rPr>
                                <w:rStyle w:val="normaltextrun"/>
                                <w:rFonts w:eastAsiaTheme="majorEastAsia"/>
                                <w:kern w:val="0"/>
                                <w:sz w:val="22"/>
                                <w:szCs w:val="22"/>
                                <w:lang w:eastAsia="en-GB"/>
                                <w14:ligatures w14:val="none"/>
                              </w:rPr>
                              <w:t>Build effective stakeholder relationships and strengthen operational capability by supporting the quality assurance of lower-value bids or proposals led by operational colleagues, and contributing to initiatives that develop business development skills and confidence across operational and corporate services teams.</w:t>
                            </w:r>
                          </w:p>
                          <w:p w14:paraId="53AE753F" w14:textId="44EBBFE9" w:rsidR="00C13BBB" w:rsidRPr="006F76DD" w:rsidRDefault="00D46570" w:rsidP="008B2F88">
                            <w:pPr>
                              <w:numPr>
                                <w:ilvl w:val="0"/>
                                <w:numId w:val="2"/>
                              </w:numPr>
                              <w:spacing w:after="240" w:line="256" w:lineRule="auto"/>
                              <w:ind w:left="714" w:hanging="357"/>
                              <w:rPr>
                                <w:rStyle w:val="normaltextrun"/>
                                <w:rFonts w:eastAsiaTheme="majorEastAsia"/>
                                <w:kern w:val="0"/>
                                <w:sz w:val="22"/>
                                <w:szCs w:val="22"/>
                                <w:lang w:eastAsia="en-GB"/>
                                <w14:ligatures w14:val="none"/>
                              </w:rPr>
                            </w:pPr>
                            <w:r w:rsidRPr="006F76DD">
                              <w:rPr>
                                <w:rStyle w:val="normaltextrun"/>
                                <w:rFonts w:eastAsiaTheme="majorEastAsia"/>
                                <w:kern w:val="0"/>
                                <w:sz w:val="22"/>
                                <w:szCs w:val="22"/>
                                <w:lang w:eastAsia="en-GB"/>
                                <w14:ligatures w14:val="none"/>
                              </w:rPr>
                              <w:t>Identify, secure and manage effective delivery partnerships throughout the bid lifecycle, using strong commercial acumen to ensure arrangements deliver operationally viable, high-quality services and maximise value for Catch22, while working with Business Development leadership to align with wider supply chain ambitions and proactively inform broader partnership engagement strategies.</w:t>
                            </w:r>
                          </w:p>
                          <w:p w14:paraId="01CA2DFB" w14:textId="3D09871F" w:rsidR="00EF0108" w:rsidRPr="006F76DD" w:rsidRDefault="00EF0108" w:rsidP="008B2F88">
                            <w:pPr>
                              <w:numPr>
                                <w:ilvl w:val="0"/>
                                <w:numId w:val="2"/>
                              </w:numPr>
                              <w:spacing w:after="240" w:line="256" w:lineRule="auto"/>
                              <w:ind w:left="714" w:hanging="357"/>
                              <w:rPr>
                                <w:rStyle w:val="normaltextrun"/>
                                <w:rFonts w:eastAsiaTheme="majorEastAsia"/>
                                <w:kern w:val="0"/>
                                <w:sz w:val="22"/>
                                <w:szCs w:val="22"/>
                                <w:lang w:eastAsia="en-GB"/>
                                <w14:ligatures w14:val="none"/>
                              </w:rPr>
                            </w:pPr>
                            <w:r w:rsidRPr="006F76DD">
                              <w:rPr>
                                <w:rStyle w:val="normaltextrun"/>
                                <w:rFonts w:eastAsiaTheme="majorEastAsia"/>
                                <w:kern w:val="0"/>
                                <w:sz w:val="22"/>
                                <w:szCs w:val="22"/>
                                <w:lang w:eastAsia="en-GB"/>
                                <w14:ligatures w14:val="none"/>
                              </w:rPr>
                              <w:t>Communicate clearly and strategically, engaging and influencing internal stakeholders, partners and senior leaders by tailoring messaging to audience, ensuring alignment, informed decision-making and timely delivery of high-quality submissions.</w:t>
                            </w:r>
                          </w:p>
                          <w:p w14:paraId="61E053BE" w14:textId="77777777" w:rsidR="00184D92" w:rsidRPr="000E7AF4" w:rsidRDefault="00184D92" w:rsidP="00184D92">
                            <w:pPr>
                              <w:spacing w:after="160" w:line="256" w:lineRule="auto"/>
                              <w:ind w:left="720"/>
                              <w:rPr>
                                <w:rStyle w:val="normaltextrun"/>
                                <w:rFonts w:eastAsiaTheme="majorEastAsia"/>
                                <w:kern w:val="0"/>
                                <w:sz w:val="22"/>
                                <w:szCs w:val="22"/>
                                <w:lang w:eastAsia="en-GB"/>
                                <w14:ligatures w14:val="none"/>
                              </w:rPr>
                            </w:pPr>
                          </w:p>
                          <w:p w14:paraId="76658728" w14:textId="77777777" w:rsidR="00EC48C0" w:rsidRPr="000E7AF4" w:rsidRDefault="00EC48C0" w:rsidP="00EC48C0">
                            <w:pPr>
                              <w:spacing w:after="160" w:line="25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Governance &amp; Risk Assurance </w:t>
                            </w:r>
                          </w:p>
                          <w:p w14:paraId="6024BA18" w14:textId="77777777" w:rsidR="00A73784" w:rsidRPr="004626AA" w:rsidRDefault="00A73784" w:rsidP="00A73784">
                            <w:pPr>
                              <w:numPr>
                                <w:ilvl w:val="0"/>
                                <w:numId w:val="6"/>
                              </w:numPr>
                              <w:spacing w:after="160" w:line="256" w:lineRule="auto"/>
                              <w:rPr>
                                <w:rStyle w:val="normaltextrun"/>
                                <w:rFonts w:eastAsiaTheme="majorEastAsia"/>
                                <w:kern w:val="0"/>
                                <w:sz w:val="22"/>
                                <w:szCs w:val="22"/>
                                <w:lang w:eastAsia="en-GB"/>
                                <w14:ligatures w14:val="none"/>
                              </w:rPr>
                            </w:pPr>
                            <w:r w:rsidRPr="004626AA">
                              <w:rPr>
                                <w:rStyle w:val="normaltextrun"/>
                                <w:rFonts w:eastAsiaTheme="majorEastAsia"/>
                                <w:kern w:val="0"/>
                                <w:sz w:val="22"/>
                                <w:szCs w:val="22"/>
                                <w:lang w:eastAsia="en-GB"/>
                                <w14:ligatures w14:val="none"/>
                              </w:rPr>
                              <w:t>Work effectively within established governance and decision-making frameworks, ensuring activity is aligned, coordinated and progressed through appropriate management channels to support efficiency and collective outcomes.</w:t>
                            </w:r>
                          </w:p>
                          <w:p w14:paraId="7C0426A6" w14:textId="1376E941" w:rsidR="00A73784" w:rsidRPr="004626AA" w:rsidRDefault="00A73784" w:rsidP="00A73784">
                            <w:pPr>
                              <w:numPr>
                                <w:ilvl w:val="0"/>
                                <w:numId w:val="6"/>
                              </w:numPr>
                              <w:spacing w:after="160" w:line="256" w:lineRule="auto"/>
                              <w:rPr>
                                <w:rFonts w:eastAsiaTheme="majorEastAsia"/>
                                <w:kern w:val="0"/>
                                <w:sz w:val="22"/>
                                <w:szCs w:val="22"/>
                                <w:lang w:eastAsia="en-GB"/>
                                <w14:ligatures w14:val="none"/>
                              </w:rPr>
                            </w:pPr>
                            <w:r w:rsidRPr="004626AA">
                              <w:rPr>
                                <w:rStyle w:val="normaltextrun"/>
                                <w:rFonts w:eastAsiaTheme="majorEastAsia"/>
                                <w:kern w:val="0"/>
                                <w:sz w:val="22"/>
                                <w:szCs w:val="22"/>
                                <w:lang w:eastAsia="en-GB"/>
                                <w14:ligatures w14:val="none"/>
                              </w:rPr>
                              <w:t xml:space="preserve">Deliver </w:t>
                            </w:r>
                            <w:r w:rsidR="00D26035" w:rsidRPr="004626AA">
                              <w:rPr>
                                <w:rStyle w:val="normaltextrun"/>
                                <w:rFonts w:eastAsiaTheme="majorEastAsia"/>
                                <w:kern w:val="0"/>
                                <w:sz w:val="22"/>
                                <w:szCs w:val="22"/>
                                <w:lang w:eastAsia="en-GB"/>
                                <w14:ligatures w14:val="none"/>
                              </w:rPr>
                              <w:t xml:space="preserve">bid </w:t>
                            </w:r>
                            <w:r w:rsidRPr="004626AA">
                              <w:rPr>
                                <w:rStyle w:val="normaltextrun"/>
                                <w:rFonts w:eastAsiaTheme="majorEastAsia"/>
                                <w:kern w:val="0"/>
                                <w:sz w:val="22"/>
                                <w:szCs w:val="22"/>
                                <w:lang w:eastAsia="en-GB"/>
                                <w14:ligatures w14:val="none"/>
                              </w:rPr>
                              <w:t xml:space="preserve">governance and risk management in line with Catch22’s policies and business development standards, proactively escalating risks early and appropriately, clearly </w:t>
                            </w:r>
                            <w:r w:rsidR="00D26035" w:rsidRPr="004626AA">
                              <w:rPr>
                                <w:rStyle w:val="normaltextrun"/>
                                <w:rFonts w:eastAsiaTheme="majorEastAsia"/>
                                <w:kern w:val="0"/>
                                <w:sz w:val="22"/>
                                <w:szCs w:val="22"/>
                                <w:lang w:eastAsia="en-GB"/>
                                <w14:ligatures w14:val="none"/>
                              </w:rPr>
                              <w:t xml:space="preserve">defining and </w:t>
                            </w:r>
                            <w:r w:rsidRPr="004626AA">
                              <w:rPr>
                                <w:rStyle w:val="normaltextrun"/>
                                <w:rFonts w:eastAsiaTheme="majorEastAsia"/>
                                <w:kern w:val="0"/>
                                <w:sz w:val="22"/>
                                <w:szCs w:val="22"/>
                                <w:lang w:eastAsia="en-GB"/>
                                <w14:ligatures w14:val="none"/>
                              </w:rPr>
                              <w:t xml:space="preserve">communicating </w:t>
                            </w:r>
                            <w:r w:rsidR="00D26035" w:rsidRPr="004626AA">
                              <w:rPr>
                                <w:rStyle w:val="normaltextrun"/>
                                <w:rFonts w:eastAsiaTheme="majorEastAsia"/>
                                <w:kern w:val="0"/>
                                <w:sz w:val="22"/>
                                <w:szCs w:val="22"/>
                                <w:lang w:eastAsia="en-GB"/>
                                <w14:ligatures w14:val="none"/>
                              </w:rPr>
                              <w:t xml:space="preserve">mitigations, </w:t>
                            </w:r>
                            <w:r w:rsidRPr="004626AA">
                              <w:rPr>
                                <w:rStyle w:val="normaltextrun"/>
                                <w:rFonts w:eastAsiaTheme="majorEastAsia"/>
                                <w:kern w:val="0"/>
                                <w:sz w:val="22"/>
                                <w:szCs w:val="22"/>
                                <w:lang w:eastAsia="en-GB"/>
                                <w14:ligatures w14:val="none"/>
                              </w:rPr>
                              <w:t>impact</w:t>
                            </w:r>
                            <w:r w:rsidR="00D26035" w:rsidRPr="004626AA">
                              <w:rPr>
                                <w:rStyle w:val="normaltextrun"/>
                                <w:rFonts w:eastAsiaTheme="majorEastAsia"/>
                                <w:kern w:val="0"/>
                                <w:sz w:val="22"/>
                                <w:szCs w:val="22"/>
                                <w:lang w:eastAsia="en-GB"/>
                                <w14:ligatures w14:val="none"/>
                              </w:rPr>
                              <w:t xml:space="preserve">, and </w:t>
                            </w:r>
                            <w:r w:rsidRPr="004626AA">
                              <w:rPr>
                                <w:rStyle w:val="normaltextrun"/>
                                <w:rFonts w:eastAsiaTheme="majorEastAsia"/>
                                <w:kern w:val="0"/>
                                <w:sz w:val="22"/>
                                <w:szCs w:val="22"/>
                                <w:lang w:eastAsia="en-GB"/>
                                <w14:ligatures w14:val="none"/>
                              </w:rPr>
                              <w:t>likelihood.</w:t>
                            </w:r>
                          </w:p>
                          <w:p w14:paraId="1E79974C" w14:textId="7F7BD63A" w:rsidR="00EC48C0" w:rsidRPr="000E7AF4" w:rsidRDefault="00EC48C0" w:rsidP="00636211">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079A0F00" id="_x0000_s1029" type="#_x0000_t202" style="position:absolute;margin-left:-22.8pt;margin-top:-19.35pt;width:498.6pt;height:76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" filled="f" stroked="f">
                <v:textbox>
                  <w:txbxContent>
                    <w:p w14:paraId="2482983D" w14:textId="77777777" w:rsidR="00CF5327" w:rsidRDefault="00CF5327" w:rsidP="00EC48C0">
                      <w:pPr>
                        <w:spacing w:after="160" w:line="256" w:lineRule="auto"/>
                        <w:rPr>
                          <w:rFonts w:ascii="Arial" w:eastAsia="Calibri" w:hAnsi="Arial" w:cs="Arial"/>
                          <w:b/>
                          <w:bCs/>
                          <w:color w:val="205D6C"/>
                          <w:kern w:val="24"/>
                          <w:sz w:val="22"/>
                          <w:szCs w:val="22"/>
                        </w:rPr>
                      </w:pPr>
                    </w:p>
                    <w:p w14:paraId="78F20F7D" w14:textId="27E8AEB2" w:rsidR="00EC48C0" w:rsidRPr="000E7AF4" w:rsidRDefault="00EC48C0" w:rsidP="00EC48C0">
                      <w:pPr>
                        <w:spacing w:after="160" w:line="25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Stakeholder Engagement </w:t>
                      </w:r>
                    </w:p>
                    <w:p w14:paraId="232E1FD8" w14:textId="52768781" w:rsidR="00F37CE9" w:rsidRPr="006F76DD" w:rsidRDefault="00F37CE9" w:rsidP="008B2F88">
                      <w:pPr>
                        <w:numPr>
                          <w:ilvl w:val="0"/>
                          <w:numId w:val="2"/>
                        </w:numPr>
                        <w:spacing w:after="240" w:line="256" w:lineRule="auto"/>
                        <w:ind w:left="714" w:hanging="357"/>
                        <w:rPr>
                          <w:rStyle w:val="normaltextrun"/>
                          <w:rFonts w:eastAsiaTheme="majorEastAsia"/>
                          <w:kern w:val="0"/>
                          <w:sz w:val="22"/>
                          <w:szCs w:val="22"/>
                          <w:lang w:eastAsia="en-GB"/>
                          <w14:ligatures w14:val="none"/>
                        </w:rPr>
                      </w:pPr>
                      <w:r w:rsidRPr="006F76DD">
                        <w:rPr>
                          <w:rStyle w:val="normaltextrun"/>
                          <w:rFonts w:eastAsiaTheme="majorEastAsia"/>
                          <w:kern w:val="0"/>
                          <w:sz w:val="22"/>
                          <w:szCs w:val="22"/>
                          <w:lang w:eastAsia="en-GB"/>
                          <w14:ligatures w14:val="none"/>
                        </w:rPr>
                        <w:t>Build effective stakeholder relationships and strengthen operational capability by supporting the quality assurance of lower-value bids or proposals led by operational colleagues, and contributing to initiatives that develop business development skills and confidence across operational and corporate services teams.</w:t>
                      </w:r>
                    </w:p>
                    <w:p w14:paraId="53AE753F" w14:textId="44EBBFE9" w:rsidR="00C13BBB" w:rsidRPr="006F76DD" w:rsidRDefault="00D46570" w:rsidP="008B2F88">
                      <w:pPr>
                        <w:numPr>
                          <w:ilvl w:val="0"/>
                          <w:numId w:val="2"/>
                        </w:numPr>
                        <w:spacing w:after="240" w:line="256" w:lineRule="auto"/>
                        <w:ind w:left="714" w:hanging="357"/>
                        <w:rPr>
                          <w:rStyle w:val="normaltextrun"/>
                          <w:rFonts w:eastAsiaTheme="majorEastAsia"/>
                          <w:kern w:val="0"/>
                          <w:sz w:val="22"/>
                          <w:szCs w:val="22"/>
                          <w:lang w:eastAsia="en-GB"/>
                          <w14:ligatures w14:val="none"/>
                        </w:rPr>
                      </w:pPr>
                      <w:r w:rsidRPr="006F76DD">
                        <w:rPr>
                          <w:rStyle w:val="normaltextrun"/>
                          <w:rFonts w:eastAsiaTheme="majorEastAsia"/>
                          <w:kern w:val="0"/>
                          <w:sz w:val="22"/>
                          <w:szCs w:val="22"/>
                          <w:lang w:eastAsia="en-GB"/>
                          <w14:ligatures w14:val="none"/>
                        </w:rPr>
                        <w:t>Identify, secure and manage effective delivery partnerships throughout the bid lifecycle, using strong commercial acumen to ensure arrangements deliver operationally viable, high-quality services and maximise value for Catch22, while working with Business Development leadership to align with wider supply chain ambitions and proactively inform broader partnership engagement strategies.</w:t>
                      </w:r>
                    </w:p>
                    <w:p w14:paraId="01CA2DFB" w14:textId="3D09871F" w:rsidR="00EF0108" w:rsidRPr="006F76DD" w:rsidRDefault="00EF0108" w:rsidP="008B2F88">
                      <w:pPr>
                        <w:numPr>
                          <w:ilvl w:val="0"/>
                          <w:numId w:val="2"/>
                        </w:numPr>
                        <w:spacing w:after="240" w:line="256" w:lineRule="auto"/>
                        <w:ind w:left="714" w:hanging="357"/>
                        <w:rPr>
                          <w:rStyle w:val="normaltextrun"/>
                          <w:rFonts w:eastAsiaTheme="majorEastAsia"/>
                          <w:kern w:val="0"/>
                          <w:sz w:val="22"/>
                          <w:szCs w:val="22"/>
                          <w:lang w:eastAsia="en-GB"/>
                          <w14:ligatures w14:val="none"/>
                        </w:rPr>
                      </w:pPr>
                      <w:r w:rsidRPr="006F76DD">
                        <w:rPr>
                          <w:rStyle w:val="normaltextrun"/>
                          <w:rFonts w:eastAsiaTheme="majorEastAsia"/>
                          <w:kern w:val="0"/>
                          <w:sz w:val="22"/>
                          <w:szCs w:val="22"/>
                          <w:lang w:eastAsia="en-GB"/>
                          <w14:ligatures w14:val="none"/>
                        </w:rPr>
                        <w:t>Communicate clearly and strategically, engaging and influencing internal stakeholders, partners and senior leaders by tailoring messaging to audience, ensuring alignment, informed decision-making and timely delivery of high-quality submissions.</w:t>
                      </w:r>
                    </w:p>
                    <w:p w14:paraId="61E053BE" w14:textId="77777777" w:rsidR="00184D92" w:rsidRPr="000E7AF4" w:rsidRDefault="00184D92" w:rsidP="00184D92">
                      <w:pPr>
                        <w:spacing w:after="160" w:line="256" w:lineRule="auto"/>
                        <w:ind w:left="720"/>
                        <w:rPr>
                          <w:rStyle w:val="normaltextrun"/>
                          <w:rFonts w:eastAsiaTheme="majorEastAsia"/>
                          <w:kern w:val="0"/>
                          <w:sz w:val="22"/>
                          <w:szCs w:val="22"/>
                          <w:lang w:eastAsia="en-GB"/>
                          <w14:ligatures w14:val="none"/>
                        </w:rPr>
                      </w:pPr>
                    </w:p>
                    <w:p w14:paraId="76658728" w14:textId="77777777" w:rsidR="00EC48C0" w:rsidRPr="000E7AF4" w:rsidRDefault="00EC48C0" w:rsidP="00EC48C0">
                      <w:pPr>
                        <w:spacing w:after="160" w:line="25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Governance &amp; Risk Assurance </w:t>
                      </w:r>
                    </w:p>
                    <w:p w14:paraId="6024BA18" w14:textId="77777777" w:rsidR="00A73784" w:rsidRPr="004626AA" w:rsidRDefault="00A73784" w:rsidP="00A73784">
                      <w:pPr>
                        <w:numPr>
                          <w:ilvl w:val="0"/>
                          <w:numId w:val="6"/>
                        </w:numPr>
                        <w:spacing w:after="160" w:line="256" w:lineRule="auto"/>
                        <w:rPr>
                          <w:rStyle w:val="normaltextrun"/>
                          <w:rFonts w:eastAsiaTheme="majorEastAsia"/>
                          <w:kern w:val="0"/>
                          <w:sz w:val="22"/>
                          <w:szCs w:val="22"/>
                          <w:lang w:eastAsia="en-GB"/>
                          <w14:ligatures w14:val="none"/>
                        </w:rPr>
                      </w:pPr>
                      <w:r w:rsidRPr="004626AA">
                        <w:rPr>
                          <w:rStyle w:val="normaltextrun"/>
                          <w:rFonts w:eastAsiaTheme="majorEastAsia"/>
                          <w:kern w:val="0"/>
                          <w:sz w:val="22"/>
                          <w:szCs w:val="22"/>
                          <w:lang w:eastAsia="en-GB"/>
                          <w14:ligatures w14:val="none"/>
                        </w:rPr>
                        <w:t>Work effectively within established governance and decision-making frameworks, ensuring activity is aligned, coordinated and progressed through appropriate management channels to support efficiency and collective outcomes.</w:t>
                      </w:r>
                    </w:p>
                    <w:p w14:paraId="7C0426A6" w14:textId="1376E941" w:rsidR="00A73784" w:rsidRPr="004626AA" w:rsidRDefault="00A73784" w:rsidP="00A73784">
                      <w:pPr>
                        <w:numPr>
                          <w:ilvl w:val="0"/>
                          <w:numId w:val="6"/>
                        </w:numPr>
                        <w:spacing w:after="160" w:line="256" w:lineRule="auto"/>
                        <w:rPr>
                          <w:rFonts w:eastAsiaTheme="majorEastAsia"/>
                          <w:kern w:val="0"/>
                          <w:sz w:val="22"/>
                          <w:szCs w:val="22"/>
                          <w:lang w:eastAsia="en-GB"/>
                          <w14:ligatures w14:val="none"/>
                        </w:rPr>
                      </w:pPr>
                      <w:r w:rsidRPr="004626AA">
                        <w:rPr>
                          <w:rStyle w:val="normaltextrun"/>
                          <w:rFonts w:eastAsiaTheme="majorEastAsia"/>
                          <w:kern w:val="0"/>
                          <w:sz w:val="22"/>
                          <w:szCs w:val="22"/>
                          <w:lang w:eastAsia="en-GB"/>
                          <w14:ligatures w14:val="none"/>
                        </w:rPr>
                        <w:t xml:space="preserve">Deliver </w:t>
                      </w:r>
                      <w:r w:rsidR="00D26035" w:rsidRPr="004626AA">
                        <w:rPr>
                          <w:rStyle w:val="normaltextrun"/>
                          <w:rFonts w:eastAsiaTheme="majorEastAsia"/>
                          <w:kern w:val="0"/>
                          <w:sz w:val="22"/>
                          <w:szCs w:val="22"/>
                          <w:lang w:eastAsia="en-GB"/>
                          <w14:ligatures w14:val="none"/>
                        </w:rPr>
                        <w:t xml:space="preserve">bid </w:t>
                      </w:r>
                      <w:r w:rsidRPr="004626AA">
                        <w:rPr>
                          <w:rStyle w:val="normaltextrun"/>
                          <w:rFonts w:eastAsiaTheme="majorEastAsia"/>
                          <w:kern w:val="0"/>
                          <w:sz w:val="22"/>
                          <w:szCs w:val="22"/>
                          <w:lang w:eastAsia="en-GB"/>
                          <w14:ligatures w14:val="none"/>
                        </w:rPr>
                        <w:t xml:space="preserve">governance and risk management in line with Catch22’s policies and business development standards, proactively escalating risks early and appropriately, clearly </w:t>
                      </w:r>
                      <w:r w:rsidR="00D26035" w:rsidRPr="004626AA">
                        <w:rPr>
                          <w:rStyle w:val="normaltextrun"/>
                          <w:rFonts w:eastAsiaTheme="majorEastAsia"/>
                          <w:kern w:val="0"/>
                          <w:sz w:val="22"/>
                          <w:szCs w:val="22"/>
                          <w:lang w:eastAsia="en-GB"/>
                          <w14:ligatures w14:val="none"/>
                        </w:rPr>
                        <w:t xml:space="preserve">defining and </w:t>
                      </w:r>
                      <w:r w:rsidRPr="004626AA">
                        <w:rPr>
                          <w:rStyle w:val="normaltextrun"/>
                          <w:rFonts w:eastAsiaTheme="majorEastAsia"/>
                          <w:kern w:val="0"/>
                          <w:sz w:val="22"/>
                          <w:szCs w:val="22"/>
                          <w:lang w:eastAsia="en-GB"/>
                          <w14:ligatures w14:val="none"/>
                        </w:rPr>
                        <w:t xml:space="preserve">communicating </w:t>
                      </w:r>
                      <w:r w:rsidR="00D26035" w:rsidRPr="004626AA">
                        <w:rPr>
                          <w:rStyle w:val="normaltextrun"/>
                          <w:rFonts w:eastAsiaTheme="majorEastAsia"/>
                          <w:kern w:val="0"/>
                          <w:sz w:val="22"/>
                          <w:szCs w:val="22"/>
                          <w:lang w:eastAsia="en-GB"/>
                          <w14:ligatures w14:val="none"/>
                        </w:rPr>
                        <w:t xml:space="preserve">mitigations, </w:t>
                      </w:r>
                      <w:r w:rsidRPr="004626AA">
                        <w:rPr>
                          <w:rStyle w:val="normaltextrun"/>
                          <w:rFonts w:eastAsiaTheme="majorEastAsia"/>
                          <w:kern w:val="0"/>
                          <w:sz w:val="22"/>
                          <w:szCs w:val="22"/>
                          <w:lang w:eastAsia="en-GB"/>
                          <w14:ligatures w14:val="none"/>
                        </w:rPr>
                        <w:t>impact</w:t>
                      </w:r>
                      <w:r w:rsidR="00D26035" w:rsidRPr="004626AA">
                        <w:rPr>
                          <w:rStyle w:val="normaltextrun"/>
                          <w:rFonts w:eastAsiaTheme="majorEastAsia"/>
                          <w:kern w:val="0"/>
                          <w:sz w:val="22"/>
                          <w:szCs w:val="22"/>
                          <w:lang w:eastAsia="en-GB"/>
                          <w14:ligatures w14:val="none"/>
                        </w:rPr>
                        <w:t xml:space="preserve">, and </w:t>
                      </w:r>
                      <w:r w:rsidRPr="004626AA">
                        <w:rPr>
                          <w:rStyle w:val="normaltextrun"/>
                          <w:rFonts w:eastAsiaTheme="majorEastAsia"/>
                          <w:kern w:val="0"/>
                          <w:sz w:val="22"/>
                          <w:szCs w:val="22"/>
                          <w:lang w:eastAsia="en-GB"/>
                          <w14:ligatures w14:val="none"/>
                        </w:rPr>
                        <w:t>likelihood.</w:t>
                      </w:r>
                    </w:p>
                    <w:p w14:paraId="1E79974C" w14:textId="7F7BD63A" w:rsidR="00EC48C0" w:rsidRPr="000E7AF4" w:rsidRDefault="00EC48C0" w:rsidP="00636211">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txbxContent>
                </v:textbox>
              </v:shape>
            </w:pict>
          </mc:Fallback>
        </mc:AlternateContent>
      </w:r>
    </w:p>
    <w:p w14:paraId="3BE67B69" w14:textId="7A8EC7D9" w:rsidR="00EC48C0" w:rsidRPr="000E7AF4" w:rsidRDefault="00EC48C0" w:rsidP="00FC6B11">
      <w:pPr>
        <w:rPr>
          <w:sz w:val="48"/>
          <w:szCs w:val="48"/>
        </w:rPr>
      </w:pPr>
    </w:p>
    <w:p w14:paraId="37E63D9B" w14:textId="40F53E01" w:rsidR="00FC6B11" w:rsidRPr="006D42E8" w:rsidRDefault="00FC6B11" w:rsidP="00FC6B11">
      <w:pPr>
        <w:rPr>
          <w:sz w:val="56"/>
          <w:szCs w:val="56"/>
        </w:rPr>
      </w:pPr>
    </w:p>
    <w:p w14:paraId="3578BB05" w14:textId="0D4AD92B" w:rsidR="00FC6B11" w:rsidRPr="006D42E8" w:rsidRDefault="00EC48C0" w:rsidP="00FC6B11">
      <w:pPr>
        <w:rPr>
          <w:sz w:val="56"/>
          <w:szCs w:val="56"/>
        </w:rPr>
      </w:pPr>
      <w:r w:rsidRPr="006D42E8">
        <w:rPr>
          <w:sz w:val="56"/>
          <w:szCs w:val="56"/>
        </w:rPr>
        <w:t xml:space="preserve"> </w:t>
      </w:r>
      <w:r w:rsidRPr="006D42E8">
        <w:rPr>
          <w:noProof/>
          <w:sz w:val="56"/>
          <w:szCs w:val="56"/>
        </w:rPr>
        <mc:AlternateContent>
          <mc:Choice Requires="wps">
            <w:drawing>
              <wp:anchor distT="0" distB="0" distL="114300" distR="114300" simplePos="0" relativeHeight="251658241" behindDoc="0" locked="0" layoutInCell="1" allowOverlap="1" wp14:anchorId="78BEFCA5" wp14:editId="2178F944">
                <wp:simplePos x="0" y="0"/>
                <wp:positionH relativeFrom="margin">
                  <wp:align>right</wp:align>
                </wp:positionH>
                <wp:positionV relativeFrom="paragraph">
                  <wp:posOffset>-673100</wp:posOffset>
                </wp:positionV>
                <wp:extent cx="6383580" cy="1593257"/>
                <wp:effectExtent l="0" t="0" r="0" b="0"/>
                <wp:wrapNone/>
                <wp:docPr id="6" name="TextBox 5">
                  <a:extLst xmlns:a="http://schemas.openxmlformats.org/drawingml/2006/main">
                    <a:ext uri="{FF2B5EF4-FFF2-40B4-BE49-F238E27FC236}">
                      <a16:creationId xmlns:a16="http://schemas.microsoft.com/office/drawing/2014/main" id="{FCE33A8F-3E42-4468-8BE4-8CC9219632C8}"/>
                    </a:ext>
                  </a:extLst>
                </wp:docPr>
                <wp:cNvGraphicFramePr/>
                <a:graphic xmlns:a="http://schemas.openxmlformats.org/drawingml/2006/main">
                  <a:graphicData uri="http://schemas.microsoft.com/office/word/2010/wordprocessingShape">
                    <wps:wsp>
                      <wps:cNvSpPr txBox="1"/>
                      <wps:spPr>
                        <a:xfrm>
                          <a:off x="0" y="0"/>
                          <a:ext cx="6383580" cy="1593257"/>
                        </a:xfrm>
                        <a:prstGeom prst="rect">
                          <a:avLst/>
                        </a:prstGeom>
                        <a:noFill/>
                      </wps:spPr>
                      <wps:txbx>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wps:txbx>
                      <wps:bodyPr wrap="square">
                        <a:spAutoFit/>
                      </wps:bodyPr>
                    </wps:wsp>
                  </a:graphicData>
                </a:graphic>
              </wp:anchor>
            </w:drawing>
          </mc:Choice>
          <mc:Fallback>
            <w:pict>
              <v:shape w14:anchorId="78BEFCA5" id="TextBox 5" o:spid="_x0000_s1030" type="#_x0000_t202" style="position:absolute;margin-left:451.45pt;margin-top:-53pt;width:502.65pt;height:125.45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" filled="f" stroked="f">
                <v:textbox style="mso-fit-shape-to-text:t">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v:textbox>
                <w10:wrap anchorx="margin"/>
              </v:shape>
            </w:pict>
          </mc:Fallback>
        </mc:AlternateContent>
      </w:r>
    </w:p>
    <w:p w14:paraId="28D48C64" w14:textId="7CE21B60" w:rsidR="00FC6B11" w:rsidRPr="006D42E8" w:rsidRDefault="00FC6B11" w:rsidP="00FC6B11">
      <w:pPr>
        <w:rPr>
          <w:sz w:val="56"/>
          <w:szCs w:val="56"/>
        </w:rPr>
      </w:pPr>
    </w:p>
    <w:p w14:paraId="00499A4D" w14:textId="2CE0240A" w:rsidR="00FC6B11" w:rsidRPr="006D42E8" w:rsidRDefault="00FC6B11" w:rsidP="00FC6B11">
      <w:pPr>
        <w:rPr>
          <w:sz w:val="56"/>
          <w:szCs w:val="56"/>
        </w:rPr>
      </w:pPr>
    </w:p>
    <w:p w14:paraId="049847E2" w14:textId="575CAA56" w:rsidR="00FC6B11" w:rsidRPr="006D42E8" w:rsidRDefault="00FC6B11" w:rsidP="00FC6B11">
      <w:pPr>
        <w:rPr>
          <w:sz w:val="56"/>
          <w:szCs w:val="56"/>
        </w:rPr>
      </w:pPr>
    </w:p>
    <w:p w14:paraId="269F2C86" w14:textId="234EB0F4" w:rsidR="00FC6B11" w:rsidRPr="006D42E8" w:rsidRDefault="00FC6B11" w:rsidP="00FC6B11">
      <w:pPr>
        <w:rPr>
          <w:sz w:val="56"/>
          <w:szCs w:val="56"/>
        </w:rPr>
      </w:pPr>
    </w:p>
    <w:p w14:paraId="01B31B15" w14:textId="0070EA38" w:rsidR="00FC6B11" w:rsidRPr="006D42E8" w:rsidRDefault="00FC6B11" w:rsidP="00FC6B11">
      <w:pPr>
        <w:rPr>
          <w:sz w:val="56"/>
          <w:szCs w:val="56"/>
        </w:rPr>
      </w:pPr>
    </w:p>
    <w:p w14:paraId="7E9AF0DC" w14:textId="62A7A75F" w:rsidR="00FC6B11" w:rsidRPr="006D42E8" w:rsidRDefault="00FC6B11" w:rsidP="00FC6B11">
      <w:pPr>
        <w:rPr>
          <w:sz w:val="56"/>
          <w:szCs w:val="56"/>
        </w:rPr>
      </w:pPr>
    </w:p>
    <w:p w14:paraId="28A78295" w14:textId="20E4B30F" w:rsidR="00FC6B11" w:rsidRPr="006D42E8" w:rsidRDefault="00FC6B11" w:rsidP="00FC6B11">
      <w:pPr>
        <w:rPr>
          <w:sz w:val="56"/>
          <w:szCs w:val="56"/>
        </w:rPr>
      </w:pPr>
    </w:p>
    <w:p w14:paraId="429C987C" w14:textId="24D58C79" w:rsidR="00FC6B11" w:rsidRPr="006D42E8" w:rsidRDefault="00FC6B11" w:rsidP="00FC6B11">
      <w:pPr>
        <w:rPr>
          <w:sz w:val="56"/>
          <w:szCs w:val="56"/>
        </w:rPr>
      </w:pPr>
    </w:p>
    <w:p w14:paraId="6F6717AA" w14:textId="24A7D9F4" w:rsidR="00FC6B11" w:rsidRPr="006D42E8" w:rsidRDefault="00FC6B11" w:rsidP="00FC6B11">
      <w:pPr>
        <w:rPr>
          <w:sz w:val="56"/>
          <w:szCs w:val="56"/>
        </w:rPr>
      </w:pPr>
    </w:p>
    <w:p w14:paraId="6681876A" w14:textId="06D42621" w:rsidR="00FC6B11" w:rsidRPr="006D42E8" w:rsidRDefault="00FC6B11" w:rsidP="00FC6B11">
      <w:pPr>
        <w:rPr>
          <w:sz w:val="56"/>
          <w:szCs w:val="56"/>
        </w:rPr>
      </w:pPr>
    </w:p>
    <w:p w14:paraId="10A7B24A" w14:textId="77777777" w:rsidR="00FC6B11" w:rsidRPr="006D42E8" w:rsidRDefault="00FC6B11" w:rsidP="00FC6B11">
      <w:pPr>
        <w:rPr>
          <w:sz w:val="56"/>
          <w:szCs w:val="56"/>
        </w:rPr>
      </w:pPr>
    </w:p>
    <w:p w14:paraId="29B8EBA4" w14:textId="77777777" w:rsidR="00FC6B11" w:rsidRPr="006D42E8" w:rsidRDefault="00FC6B11" w:rsidP="00FC6B11">
      <w:pPr>
        <w:rPr>
          <w:sz w:val="56"/>
          <w:szCs w:val="56"/>
        </w:rPr>
      </w:pPr>
    </w:p>
    <w:p w14:paraId="1F2BFDBB" w14:textId="77777777" w:rsidR="00FC6B11" w:rsidRPr="006D42E8" w:rsidRDefault="00FC6B11" w:rsidP="00FC6B11">
      <w:pPr>
        <w:rPr>
          <w:sz w:val="56"/>
          <w:szCs w:val="56"/>
        </w:rPr>
      </w:pPr>
    </w:p>
    <w:p w14:paraId="3DC6E441" w14:textId="77777777" w:rsidR="00FC6B11" w:rsidRPr="006D42E8" w:rsidRDefault="00FC6B11" w:rsidP="00FC6B11">
      <w:pPr>
        <w:rPr>
          <w:sz w:val="56"/>
          <w:szCs w:val="56"/>
        </w:rPr>
      </w:pPr>
    </w:p>
    <w:p w14:paraId="3D0F7748" w14:textId="77777777" w:rsidR="00FC6B11" w:rsidRPr="006D42E8" w:rsidRDefault="00FC6B11" w:rsidP="00FC6B11">
      <w:pPr>
        <w:rPr>
          <w:sz w:val="56"/>
          <w:szCs w:val="56"/>
        </w:rPr>
      </w:pPr>
    </w:p>
    <w:p w14:paraId="1B989BB0" w14:textId="77777777" w:rsidR="00FC6B11" w:rsidRPr="006D42E8" w:rsidRDefault="00FC6B11" w:rsidP="00FC6B11">
      <w:pPr>
        <w:rPr>
          <w:sz w:val="56"/>
          <w:szCs w:val="56"/>
        </w:rPr>
      </w:pPr>
    </w:p>
    <w:p w14:paraId="425DEBC7" w14:textId="77777777" w:rsidR="00FC6B11" w:rsidRPr="006D42E8" w:rsidRDefault="00FC6B11" w:rsidP="00FC6B11">
      <w:pPr>
        <w:rPr>
          <w:sz w:val="56"/>
          <w:szCs w:val="56"/>
        </w:rPr>
      </w:pPr>
    </w:p>
    <w:p w14:paraId="512DA3A5" w14:textId="33E50F57" w:rsidR="00636211" w:rsidRDefault="00636211">
      <w:pPr>
        <w:rPr>
          <w:sz w:val="56"/>
          <w:szCs w:val="56"/>
        </w:rPr>
      </w:pPr>
      <w:r w:rsidRPr="00636211">
        <w:rPr>
          <w:noProof/>
          <w:sz w:val="56"/>
          <w:szCs w:val="56"/>
        </w:rPr>
        <w:lastRenderedPageBreak/>
        <mc:AlternateContent>
          <mc:Choice Requires="wps">
            <w:drawing>
              <wp:anchor distT="45720" distB="45720" distL="114300" distR="114300" simplePos="0" relativeHeight="251662346" behindDoc="0" locked="0" layoutInCell="1" allowOverlap="1" wp14:anchorId="758A4EB9" wp14:editId="7D2D5BB0">
                <wp:simplePos x="0" y="0"/>
                <wp:positionH relativeFrom="column">
                  <wp:posOffset>-228600</wp:posOffset>
                </wp:positionH>
                <wp:positionV relativeFrom="paragraph">
                  <wp:posOffset>182880</wp:posOffset>
                </wp:positionV>
                <wp:extent cx="609600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rgbClr val="FFFFFF"/>
                        </a:solidFill>
                        <a:ln w="9525">
                          <a:solidFill>
                            <a:srgbClr val="000000"/>
                          </a:solidFill>
                          <a:miter lim="800000"/>
                          <a:headEnd/>
                          <a:tailEnd/>
                        </a:ln>
                      </wps:spPr>
                      <wps:txbx>
                        <w:txbxContent>
                          <w:p w14:paraId="4F394EAA" w14:textId="6712938F" w:rsidR="00636211" w:rsidRPr="004626AA"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lang w:eastAsia="en-US"/>
                                <w14:ligatures w14:val="standardContextual"/>
                              </w:rPr>
                            </w:pPr>
                            <w:r w:rsidRPr="00727184">
                              <w:rPr>
                                <w:rFonts w:asciiTheme="minorHAnsi" w:eastAsiaTheme="minorHAnsi" w:hAnsiTheme="minorHAnsi" w:cstheme="minorBidi"/>
                                <w:b/>
                                <w:bCs/>
                                <w:color w:val="1D5C6C"/>
                                <w:kern w:val="2"/>
                                <w:lang w:eastAsia="en-US"/>
                                <w14:ligatures w14:val="standardContextual"/>
                              </w:rPr>
                              <w:t>KEY SUCCESS MEASURES</w:t>
                            </w:r>
                          </w:p>
                          <w:p w14:paraId="076636BD" w14:textId="7DBC9FBD"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Delivery &amp; Quality: Consistently delivers high-quality, compliant bids on time, achieving agreed quality scores and meeting all governance requirements.</w:t>
                            </w:r>
                          </w:p>
                          <w:p w14:paraId="05C1C7C5" w14:textId="0BB465BE"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Income &amp; Conversion: Makes a measurable contribution to securing contracts and funding, supporting delivery of team income targets and strong win rates.</w:t>
                            </w:r>
                          </w:p>
                          <w:p w14:paraId="70A7B742" w14:textId="0FA4F6FF"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Bid Leadership &amp; Coordination: Effectively leads and coordinates multidisciplinary bid teams, ensuring clear ownership, alignment and timely delivery across all workstreams.</w:t>
                            </w:r>
                          </w:p>
                          <w:p w14:paraId="4B7E3B17" w14:textId="69F55E61"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Stakeholder &amp; Partnership Effectiveness: Builds strong, productive relationships with internal stakeholders and partners, strengthening service design and enabling confident, timely decision-making.</w:t>
                            </w:r>
                          </w:p>
                          <w:p w14:paraId="009AB90D" w14:textId="77777777"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Continuous Improvement &amp; Innovation: Actively drives continuous improvement through learning, innovation and ownership of a thematic area, enhancing bid quality, efficiency and team capability.</w:t>
                            </w:r>
                          </w:p>
                          <w:p w14:paraId="3885C5B1" w14:textId="57C1088B" w:rsidR="00636211"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Governance &amp; Risk Management: Embeds robust governance and risk management, consistently identifying, managing and escalating risks appropriately to support effective decision-making.</w:t>
                            </w:r>
                          </w:p>
                          <w:p w14:paraId="7EFDEC7E" w14:textId="50F07390" w:rsidR="00636211" w:rsidRPr="004626AA" w:rsidRDefault="00636211" w:rsidP="00C95AAC">
                            <w:pPr>
                              <w:pStyle w:val="paragraph"/>
                              <w:numPr>
                                <w:ilvl w:val="0"/>
                                <w:numId w:val="10"/>
                              </w:numPr>
                              <w:spacing w:before="0" w:beforeAutospacing="0" w:after="0" w:afterAutospacing="0" w:line="276" w:lineRule="auto"/>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Model “one Catch22 culture”: </w:t>
                            </w:r>
                            <w:r w:rsidR="00C95AAC" w:rsidRPr="004626AA">
                              <w:rPr>
                                <w:rFonts w:asciiTheme="minorHAnsi" w:eastAsiaTheme="minorHAnsi" w:hAnsiTheme="minorHAnsi" w:cstheme="minorBidi"/>
                                <w:kern w:val="2"/>
                                <w:sz w:val="22"/>
                                <w:szCs w:val="22"/>
                                <w:lang w:eastAsia="en-US"/>
                                <w14:ligatures w14:val="standardContextual"/>
                              </w:rPr>
                              <w:t>works collaboratively across teams, sharing knowledge, and prioritising collective success to deliver the best outcomes for the organisation and the people it serves.</w:t>
                            </w:r>
                          </w:p>
                          <w:p w14:paraId="4596591A" w14:textId="1F9DED4E" w:rsidR="00636211" w:rsidRDefault="0063621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A4EB9" id="Text Box 2" o:spid="_x0000_s1031" type="#_x0000_t202" style="position:absolute;margin-left:-18pt;margin-top:14.4pt;width:480pt;height:110.6pt;z-index:2516623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">
                <v:textbox style="mso-fit-shape-to-text:t">
                  <w:txbxContent>
                    <w:p w14:paraId="4F394EAA" w14:textId="6712938F" w:rsidR="00636211" w:rsidRPr="004626AA"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lang w:eastAsia="en-US"/>
                          <w14:ligatures w14:val="standardContextual"/>
                        </w:rPr>
                      </w:pPr>
                      <w:r w:rsidRPr="00727184">
                        <w:rPr>
                          <w:rFonts w:asciiTheme="minorHAnsi" w:eastAsiaTheme="minorHAnsi" w:hAnsiTheme="minorHAnsi" w:cstheme="minorBidi"/>
                          <w:b/>
                          <w:bCs/>
                          <w:color w:val="1D5C6C"/>
                          <w:kern w:val="2"/>
                          <w:lang w:eastAsia="en-US"/>
                          <w14:ligatures w14:val="standardContextual"/>
                        </w:rPr>
                        <w:t>KEY SUCCESS MEASURES</w:t>
                      </w:r>
                    </w:p>
                    <w:p w14:paraId="076636BD" w14:textId="7DBC9FBD"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Delivery &amp; Quality: Consistently delivers high-quality, compliant bids on time, achieving agreed quality scores and meeting all governance requirements.</w:t>
                      </w:r>
                    </w:p>
                    <w:p w14:paraId="05C1C7C5" w14:textId="0BB465BE"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Income &amp; Conversion: Makes a measurable contribution to securing contracts and funding, supporting delivery of team income targets and strong win rates.</w:t>
                      </w:r>
                    </w:p>
                    <w:p w14:paraId="70A7B742" w14:textId="0FA4F6FF"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Bid Leadership &amp; Coordination: Effectively leads and coordinates multidisciplinary bid teams, ensuring clear ownership, alignment and timely delivery across all workstreams.</w:t>
                      </w:r>
                    </w:p>
                    <w:p w14:paraId="4B7E3B17" w14:textId="69F55E61"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Stakeholder &amp; Partnership Effectiveness: Builds strong, productive relationships with internal stakeholders and partners, strengthening service design and enabling confident, timely decision-making.</w:t>
                      </w:r>
                    </w:p>
                    <w:p w14:paraId="009AB90D" w14:textId="77777777" w:rsidR="004C7BC0"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Continuous Improvement &amp; Innovation: Actively drives continuous improvement through learning, innovation and ownership of a thematic area, enhancing bid quality, efficiency and team capability.</w:t>
                      </w:r>
                    </w:p>
                    <w:p w14:paraId="3885C5B1" w14:textId="57C1088B" w:rsidR="00636211" w:rsidRPr="004626AA" w:rsidRDefault="004C7BC0" w:rsidP="004C7BC0">
                      <w:pPr>
                        <w:pStyle w:val="paragraph"/>
                        <w:numPr>
                          <w:ilvl w:val="0"/>
                          <w:numId w:val="14"/>
                        </w:numPr>
                        <w:spacing w:after="120" w:afterAutospacing="0" w:line="276" w:lineRule="auto"/>
                        <w:ind w:left="714" w:hanging="357"/>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Governance &amp; Risk Management: Embeds robust governance and risk management, consistently identifying, managing and escalating risks appropriately to support effective decision-making.</w:t>
                      </w:r>
                    </w:p>
                    <w:p w14:paraId="7EFDEC7E" w14:textId="50F07390" w:rsidR="00636211" w:rsidRPr="004626AA" w:rsidRDefault="00636211" w:rsidP="00C95AAC">
                      <w:pPr>
                        <w:pStyle w:val="paragraph"/>
                        <w:numPr>
                          <w:ilvl w:val="0"/>
                          <w:numId w:val="10"/>
                        </w:numPr>
                        <w:spacing w:before="0" w:beforeAutospacing="0" w:after="0" w:afterAutospacing="0" w:line="276" w:lineRule="auto"/>
                        <w:textAlignment w:val="baseline"/>
                        <w:rPr>
                          <w:rFonts w:asciiTheme="minorHAnsi" w:eastAsiaTheme="minorHAnsi" w:hAnsiTheme="minorHAnsi" w:cstheme="minorBidi"/>
                          <w:kern w:val="2"/>
                          <w:sz w:val="22"/>
                          <w:szCs w:val="22"/>
                          <w:lang w:eastAsia="en-US"/>
                          <w14:ligatures w14:val="standardContextual"/>
                        </w:rPr>
                      </w:pPr>
                      <w:r w:rsidRPr="004626AA">
                        <w:rPr>
                          <w:rFonts w:asciiTheme="minorHAnsi" w:eastAsiaTheme="minorHAnsi" w:hAnsiTheme="minorHAnsi" w:cstheme="minorBidi"/>
                          <w:kern w:val="2"/>
                          <w:sz w:val="22"/>
                          <w:szCs w:val="22"/>
                          <w:lang w:eastAsia="en-US"/>
                          <w14:ligatures w14:val="standardContextual"/>
                        </w:rPr>
                        <w:t>Model “one Catch22 culture”: </w:t>
                      </w:r>
                      <w:r w:rsidR="00C95AAC" w:rsidRPr="004626AA">
                        <w:rPr>
                          <w:rFonts w:asciiTheme="minorHAnsi" w:eastAsiaTheme="minorHAnsi" w:hAnsiTheme="minorHAnsi" w:cstheme="minorBidi"/>
                          <w:kern w:val="2"/>
                          <w:sz w:val="22"/>
                          <w:szCs w:val="22"/>
                          <w:lang w:eastAsia="en-US"/>
                          <w14:ligatures w14:val="standardContextual"/>
                        </w:rPr>
                        <w:t>works collaboratively across teams, sharing knowledge, and prioritising collective success to deliver the best outcomes for the organisation and the people it serves.</w:t>
                      </w:r>
                    </w:p>
                    <w:p w14:paraId="4596591A" w14:textId="1F9DED4E" w:rsidR="00636211" w:rsidRDefault="00636211"/>
                  </w:txbxContent>
                </v:textbox>
                <w10:wrap type="square"/>
              </v:shape>
            </w:pict>
          </mc:Fallback>
        </mc:AlternateContent>
      </w:r>
      <w:r>
        <w:rPr>
          <w:sz w:val="56"/>
          <w:szCs w:val="56"/>
        </w:rPr>
        <w:br w:type="page"/>
      </w:r>
    </w:p>
    <w:p w14:paraId="2D539A3C" w14:textId="0F5AD003" w:rsidR="00FC6B11" w:rsidRPr="006D42E8" w:rsidRDefault="00567302" w:rsidP="00727184">
      <w:pPr>
        <w:rPr>
          <w:sz w:val="56"/>
          <w:szCs w:val="56"/>
        </w:rPr>
      </w:pPr>
      <w:r w:rsidRPr="000E7AF4">
        <w:rPr>
          <w:noProof/>
          <w:sz w:val="48"/>
          <w:szCs w:val="48"/>
        </w:rPr>
        <w:lastRenderedPageBreak/>
        <mc:AlternateContent>
          <mc:Choice Requires="wps">
            <w:drawing>
              <wp:anchor distT="0" distB="0" distL="114300" distR="114300" simplePos="0" relativeHeight="251664394" behindDoc="0" locked="0" layoutInCell="1" allowOverlap="1" wp14:anchorId="29EABC30" wp14:editId="2F1875E4">
                <wp:simplePos x="0" y="0"/>
                <wp:positionH relativeFrom="margin">
                  <wp:align>center</wp:align>
                </wp:positionH>
                <wp:positionV relativeFrom="paragraph">
                  <wp:posOffset>0</wp:posOffset>
                </wp:positionV>
                <wp:extent cx="6383580" cy="832023"/>
                <wp:effectExtent l="0" t="0" r="0" b="0"/>
                <wp:wrapNone/>
                <wp:docPr id="1957938302" name="TextBox 9"/>
                <wp:cNvGraphicFramePr/>
                <a:graphic xmlns:a="http://schemas.openxmlformats.org/drawingml/2006/main">
                  <a:graphicData uri="http://schemas.microsoft.com/office/word/2010/wordprocessingShape">
                    <wps:wsp>
                      <wps:cNvSpPr txBox="1"/>
                      <wps:spPr>
                        <a:xfrm>
                          <a:off x="0" y="0"/>
                          <a:ext cx="6383580" cy="832023"/>
                        </a:xfrm>
                        <a:prstGeom prst="rect">
                          <a:avLst/>
                        </a:prstGeom>
                        <a:noFill/>
                      </wps:spPr>
                      <wps:txbx>
                        <w:txbxContent>
                          <w:p w14:paraId="7C143A5C" w14:textId="23ADC69E" w:rsidR="00567302" w:rsidRPr="00184D92" w:rsidRDefault="00567302" w:rsidP="0056730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w:t>
                            </w:r>
                            <w:r>
                              <w:rPr>
                                <w:rFonts w:ascii="Arial" w:eastAsia="Calibri" w:hAnsi="Arial" w:cs="Arial"/>
                                <w:b/>
                                <w:bCs/>
                                <w:color w:val="205D6C"/>
                                <w:kern w:val="24"/>
                                <w:sz w:val="32"/>
                                <w:szCs w:val="32"/>
                              </w:rPr>
                              <w:t>E WILL NEED YOU TO HAVE</w:t>
                            </w:r>
                          </w:p>
                        </w:txbxContent>
                      </wps:txbx>
                      <wps:bodyPr wrap="square">
                        <a:spAutoFit/>
                      </wps:bodyPr>
                    </wps:wsp>
                  </a:graphicData>
                </a:graphic>
              </wp:anchor>
            </w:drawing>
          </mc:Choice>
          <mc:Fallback>
            <w:pict>
              <v:shape w14:anchorId="29EABC30" id="_x0000_s1032" type="#_x0000_t202" style="position:absolute;margin-left:0;margin-top:0;width:502.65pt;height:65.5pt;z-index:25166439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" filled="f" stroked="f">
                <v:textbox style="mso-fit-shape-to-text:t">
                  <w:txbxContent>
                    <w:p w14:paraId="7C143A5C" w14:textId="23ADC69E" w:rsidR="00567302" w:rsidRPr="00184D92" w:rsidRDefault="00567302" w:rsidP="0056730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w:t>
                      </w:r>
                      <w:r>
                        <w:rPr>
                          <w:rFonts w:ascii="Arial" w:eastAsia="Calibri" w:hAnsi="Arial" w:cs="Arial"/>
                          <w:b/>
                          <w:bCs/>
                          <w:color w:val="205D6C"/>
                          <w:kern w:val="24"/>
                          <w:sz w:val="32"/>
                          <w:szCs w:val="32"/>
                        </w:rPr>
                        <w:t>E WILL NEED YOU TO HAVE</w:t>
                      </w:r>
                    </w:p>
                  </w:txbxContent>
                </v:textbox>
                <w10:wrap anchorx="margin"/>
              </v:shape>
            </w:pict>
          </mc:Fallback>
        </mc:AlternateContent>
      </w:r>
    </w:p>
    <w:tbl>
      <w:tblPr>
        <w:tblW w:w="10060" w:type="dxa"/>
        <w:tblInd w:w="-537" w:type="dxa"/>
        <w:tblCellMar>
          <w:left w:w="0" w:type="dxa"/>
          <w:right w:w="0" w:type="dxa"/>
        </w:tblCellMar>
        <w:tblLook w:val="0420" w:firstRow="1" w:lastRow="0" w:firstColumn="0" w:lastColumn="0" w:noHBand="0" w:noVBand="1"/>
      </w:tblPr>
      <w:tblGrid>
        <w:gridCol w:w="5063"/>
        <w:gridCol w:w="4997"/>
      </w:tblGrid>
      <w:tr w:rsidR="00FC6B11" w:rsidRPr="002F7045" w14:paraId="7472FBCB"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01B89926" w14:textId="41B2FE4A" w:rsidR="00FC6B11" w:rsidRPr="002F7045" w:rsidRDefault="00FC6B11" w:rsidP="002F7045">
            <w:pPr>
              <w:tabs>
                <w:tab w:val="left" w:pos="1711"/>
              </w:tabs>
              <w:rPr>
                <w:color w:val="FFFFFF" w:themeColor="background1"/>
                <w:sz w:val="22"/>
                <w:szCs w:val="22"/>
              </w:rPr>
            </w:pPr>
            <w:r w:rsidRPr="002F7045">
              <w:rPr>
                <w:b/>
                <w:bCs/>
                <w:color w:val="FFFFFF" w:themeColor="background1"/>
                <w:sz w:val="22"/>
                <w:szCs w:val="22"/>
              </w:rPr>
              <w:t>SKILLS &amp; QUALIFICATIONS</w:t>
            </w:r>
          </w:p>
        </w:tc>
        <w:tc>
          <w:tcPr>
            <w:tcW w:w="4997"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21D7F231" w14:textId="77777777" w:rsidR="00FC6B11" w:rsidRPr="002F7045" w:rsidRDefault="00FC6B11" w:rsidP="002F7045">
            <w:pPr>
              <w:tabs>
                <w:tab w:val="left" w:pos="1711"/>
              </w:tabs>
              <w:rPr>
                <w:color w:val="FFFFFF" w:themeColor="background1"/>
                <w:sz w:val="22"/>
                <w:szCs w:val="22"/>
              </w:rPr>
            </w:pPr>
            <w:r w:rsidRPr="002F7045">
              <w:rPr>
                <w:b/>
                <w:bCs/>
                <w:color w:val="FFFFFF" w:themeColor="background1"/>
                <w:sz w:val="22"/>
                <w:szCs w:val="22"/>
              </w:rPr>
              <w:t>WHY WE NEED YOU TO HAVE THIS</w:t>
            </w:r>
          </w:p>
        </w:tc>
      </w:tr>
      <w:tr w:rsidR="00FC6B11" w:rsidRPr="002F7045" w14:paraId="2C9320E6"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03860169" w14:textId="03DCD69D" w:rsidR="00FC6B11" w:rsidRPr="002F7045" w:rsidRDefault="00DF4AA7" w:rsidP="002F7045">
            <w:pPr>
              <w:tabs>
                <w:tab w:val="left" w:pos="1711"/>
              </w:tabs>
              <w:rPr>
                <w:sz w:val="22"/>
                <w:szCs w:val="22"/>
              </w:rPr>
            </w:pPr>
            <w:r w:rsidRPr="002F7045">
              <w:rPr>
                <w:sz w:val="22"/>
                <w:szCs w:val="22"/>
              </w:rPr>
              <w:t>Undergraduate degree or p</w:t>
            </w:r>
            <w:r w:rsidR="00F663C7" w:rsidRPr="002F7045">
              <w:rPr>
                <w:sz w:val="22"/>
                <w:szCs w:val="22"/>
              </w:rPr>
              <w:t>roject management qualification</w:t>
            </w:r>
            <w:r w:rsidR="00074A46" w:rsidRPr="002F7045">
              <w:rPr>
                <w:sz w:val="22"/>
                <w:szCs w:val="22"/>
              </w:rPr>
              <w:t xml:space="preserve"> (e.g. PRINCE2)</w:t>
            </w:r>
            <w:r w:rsidR="00D11FAC">
              <w:rPr>
                <w:sz w:val="22"/>
                <w:szCs w:val="22"/>
              </w:rPr>
              <w:t xml:space="preserve"> </w:t>
            </w:r>
          </w:p>
          <w:p w14:paraId="511498C4" w14:textId="4E6330D6" w:rsidR="00FC6B11" w:rsidRPr="002F7045" w:rsidRDefault="00FC6B11" w:rsidP="002F7045">
            <w:pPr>
              <w:tabs>
                <w:tab w:val="left" w:pos="1711"/>
              </w:tabs>
              <w:rPr>
                <w:sz w:val="22"/>
                <w:szCs w:val="22"/>
              </w:rPr>
            </w:pP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FDD6C5E" w14:textId="7F743D09" w:rsidR="00FC6B11" w:rsidRPr="002F7045" w:rsidRDefault="00E224BA" w:rsidP="002F7045">
            <w:pPr>
              <w:tabs>
                <w:tab w:val="left" w:pos="1711"/>
              </w:tabs>
              <w:rPr>
                <w:sz w:val="22"/>
                <w:szCs w:val="22"/>
              </w:rPr>
            </w:pPr>
            <w:r w:rsidRPr="002F7045">
              <w:rPr>
                <w:sz w:val="22"/>
                <w:szCs w:val="22"/>
              </w:rPr>
              <w:t xml:space="preserve">Proven knowledge and </w:t>
            </w:r>
            <w:r w:rsidR="00411439" w:rsidRPr="002F7045">
              <w:rPr>
                <w:sz w:val="22"/>
                <w:szCs w:val="22"/>
              </w:rPr>
              <w:t>ability to manage a project from beginning to end</w:t>
            </w:r>
            <w:r w:rsidR="00571E9E" w:rsidRPr="002F7045">
              <w:rPr>
                <w:sz w:val="22"/>
                <w:szCs w:val="22"/>
              </w:rPr>
              <w:t>, and deliver quality written outputs.</w:t>
            </w:r>
          </w:p>
        </w:tc>
      </w:tr>
      <w:tr w:rsidR="007625B0" w:rsidRPr="002F7045" w14:paraId="75C6D8CA"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5EF44CA" w14:textId="77777777" w:rsidR="007625B0" w:rsidRPr="002F7045" w:rsidRDefault="007625B0" w:rsidP="002F7045">
            <w:pPr>
              <w:tabs>
                <w:tab w:val="left" w:pos="1711"/>
              </w:tabs>
              <w:rPr>
                <w:sz w:val="22"/>
                <w:szCs w:val="22"/>
              </w:rPr>
            </w:pPr>
            <w:r w:rsidRPr="002F7045">
              <w:rPr>
                <w:sz w:val="22"/>
                <w:szCs w:val="22"/>
              </w:rPr>
              <w:t>Excellent (English language) written and verbal communication skills – ability to write high quality written responses that are compliant with detailed and complex specifications and are cognisant of evaluation criteria and commissioner strategic objectives.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72EB447" w14:textId="77777777" w:rsidR="007625B0" w:rsidRPr="002F7045" w:rsidRDefault="007625B0" w:rsidP="002F7045">
            <w:pPr>
              <w:tabs>
                <w:tab w:val="left" w:pos="1711"/>
              </w:tabs>
              <w:rPr>
                <w:rStyle w:val="normaltextrun"/>
                <w:rFonts w:ascii="Arial" w:hAnsi="Arial" w:cs="Arial"/>
                <w:color w:val="000000"/>
                <w:sz w:val="22"/>
                <w:szCs w:val="22"/>
                <w:shd w:val="clear" w:color="auto" w:fill="FFFFFF"/>
              </w:rPr>
            </w:pPr>
            <w:r w:rsidRPr="002F7045">
              <w:rPr>
                <w:rStyle w:val="normaltextrun"/>
                <w:rFonts w:ascii="Arial" w:hAnsi="Arial" w:cs="Arial"/>
                <w:color w:val="000000"/>
                <w:sz w:val="22"/>
                <w:szCs w:val="22"/>
                <w:shd w:val="clear" w:color="auto" w:fill="FFFFFF"/>
              </w:rPr>
              <w:t>Enables production of high-quality, compliant bids aligned to complex specifications, evaluation criteria, and commissioner priorities.</w:t>
            </w:r>
          </w:p>
        </w:tc>
      </w:tr>
      <w:tr w:rsidR="001410C8" w:rsidRPr="002F7045" w14:paraId="7CD7E340"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E8F5461" w14:textId="51798293" w:rsidR="001410C8" w:rsidRPr="002F7045" w:rsidRDefault="001410C8" w:rsidP="002F7045">
            <w:pPr>
              <w:tabs>
                <w:tab w:val="left" w:pos="1711"/>
              </w:tabs>
              <w:rPr>
                <w:sz w:val="22"/>
                <w:szCs w:val="22"/>
              </w:rPr>
            </w:pPr>
            <w:r w:rsidRPr="002F7045">
              <w:rPr>
                <w:sz w:val="22"/>
                <w:szCs w:val="22"/>
              </w:rPr>
              <w:t xml:space="preserve">Ability to manage multiple projects simultaneously, </w:t>
            </w:r>
            <w:r w:rsidR="00C67D4E" w:rsidRPr="002F7045">
              <w:rPr>
                <w:sz w:val="22"/>
                <w:szCs w:val="22"/>
              </w:rPr>
              <w:t>delivering tasks to deadline</w:t>
            </w:r>
            <w:r w:rsidRPr="002F7045">
              <w:rPr>
                <w:sz w:val="22"/>
                <w:szCs w:val="22"/>
              </w:rPr>
              <w:t>.</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BA4D04C" w14:textId="3D932A01" w:rsidR="001410C8" w:rsidRPr="002F7045" w:rsidRDefault="001410C8" w:rsidP="002F7045">
            <w:pPr>
              <w:tabs>
                <w:tab w:val="left" w:pos="1711"/>
              </w:tabs>
              <w:rPr>
                <w:rStyle w:val="normaltextrun"/>
                <w:rFonts w:ascii="Arial" w:hAnsi="Arial" w:cs="Arial"/>
                <w:color w:val="000000"/>
                <w:sz w:val="22"/>
                <w:szCs w:val="22"/>
                <w:shd w:val="clear" w:color="auto" w:fill="FFFFFF"/>
              </w:rPr>
            </w:pPr>
            <w:r w:rsidRPr="002F7045">
              <w:rPr>
                <w:rFonts w:ascii="Arial" w:hAnsi="Arial" w:cs="Arial"/>
                <w:color w:val="000000"/>
                <w:sz w:val="22"/>
                <w:szCs w:val="22"/>
                <w:shd w:val="clear" w:color="auto" w:fill="FFFFFF"/>
              </w:rPr>
              <w:t>Ensures competing bids and priorities are delivered to deadline.</w:t>
            </w:r>
          </w:p>
        </w:tc>
      </w:tr>
      <w:tr w:rsidR="00CA4B7C" w:rsidRPr="002F7045" w14:paraId="56AE083C"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F1ECEAA" w14:textId="6C610A76" w:rsidR="00CA4B7C" w:rsidRPr="002F7045" w:rsidRDefault="00CA4B7C" w:rsidP="002F7045">
            <w:pPr>
              <w:tabs>
                <w:tab w:val="left" w:pos="1711"/>
              </w:tabs>
              <w:rPr>
                <w:sz w:val="22"/>
                <w:szCs w:val="22"/>
              </w:rPr>
            </w:pPr>
            <w:r w:rsidRPr="002F7045">
              <w:rPr>
                <w:sz w:val="22"/>
                <w:szCs w:val="22"/>
              </w:rPr>
              <w:t>A visible champion of inclusion, equity and belonging, contributing to a positive culture where people feel respected, supported and able to do their best work.</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1BEB2567" w14:textId="77777777" w:rsidR="00CA4B7C" w:rsidRPr="002F7045" w:rsidRDefault="00CA4B7C" w:rsidP="002F7045">
            <w:pPr>
              <w:rPr>
                <w:color w:val="000000"/>
                <w:sz w:val="22"/>
                <w:szCs w:val="22"/>
              </w:rPr>
            </w:pPr>
            <w:r w:rsidRPr="002F7045">
              <w:rPr>
                <w:color w:val="000000"/>
                <w:sz w:val="22"/>
                <w:szCs w:val="22"/>
              </w:rPr>
              <w:t>Contributes to a positive, inclusive culture that supports engagement, retention, and high performance.</w:t>
            </w:r>
          </w:p>
          <w:p w14:paraId="2706AB7F" w14:textId="77777777" w:rsidR="00CA4B7C" w:rsidRPr="002F7045" w:rsidRDefault="00CA4B7C" w:rsidP="002F7045">
            <w:pPr>
              <w:rPr>
                <w:sz w:val="22"/>
                <w:szCs w:val="22"/>
                <w:lang w:eastAsia="en-GB"/>
              </w:rPr>
            </w:pPr>
          </w:p>
          <w:p w14:paraId="45EE0120" w14:textId="77777777" w:rsidR="00CA4B7C" w:rsidRPr="002F7045" w:rsidRDefault="00CA4B7C" w:rsidP="002F7045">
            <w:pPr>
              <w:tabs>
                <w:tab w:val="left" w:pos="1711"/>
              </w:tabs>
              <w:rPr>
                <w:sz w:val="22"/>
                <w:szCs w:val="22"/>
              </w:rPr>
            </w:pPr>
          </w:p>
        </w:tc>
      </w:tr>
      <w:tr w:rsidR="00B344EB" w:rsidRPr="002F7045" w14:paraId="73AD2B44"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5630EB8" w14:textId="77777777" w:rsidR="00B344EB" w:rsidRPr="002F7045" w:rsidRDefault="00B344EB" w:rsidP="002F7045">
            <w:pPr>
              <w:tabs>
                <w:tab w:val="left" w:pos="1711"/>
              </w:tabs>
              <w:rPr>
                <w:sz w:val="22"/>
                <w:szCs w:val="22"/>
              </w:rPr>
            </w:pPr>
            <w:r w:rsidRPr="002F7045">
              <w:rPr>
                <w:sz w:val="22"/>
                <w:szCs w:val="22"/>
              </w:rPr>
              <w:t>Strong stakeholder engagement and communication skills, able to work collaboratively across functions and missions as “one Catch22”.</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4386CA8" w14:textId="6FE9823E" w:rsidR="00B344EB" w:rsidRPr="002F7045" w:rsidRDefault="00B344EB" w:rsidP="002F7045">
            <w:pPr>
              <w:tabs>
                <w:tab w:val="left" w:pos="1711"/>
              </w:tabs>
              <w:rPr>
                <w:sz w:val="22"/>
                <w:szCs w:val="22"/>
              </w:rPr>
            </w:pPr>
            <w:r w:rsidRPr="002F7045">
              <w:rPr>
                <w:sz w:val="22"/>
                <w:szCs w:val="22"/>
              </w:rPr>
              <w:t>To effectively liaise with different stakeholders and bring t</w:t>
            </w:r>
            <w:r w:rsidR="00D37E97" w:rsidRPr="002F7045">
              <w:rPr>
                <w:sz w:val="22"/>
                <w:szCs w:val="22"/>
              </w:rPr>
              <w:t>hem together into a time-bound team</w:t>
            </w:r>
            <w:r w:rsidRPr="002F7045">
              <w:rPr>
                <w:sz w:val="22"/>
                <w:szCs w:val="22"/>
              </w:rPr>
              <w:t>.</w:t>
            </w:r>
          </w:p>
        </w:tc>
      </w:tr>
      <w:tr w:rsidR="002E0512" w:rsidRPr="002F7045" w14:paraId="329D29A0"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AD34D7F" w14:textId="68E7DCED" w:rsidR="002E0512" w:rsidRPr="002F7045" w:rsidRDefault="002E0512" w:rsidP="002F7045">
            <w:pPr>
              <w:tabs>
                <w:tab w:val="left" w:pos="1711"/>
              </w:tabs>
              <w:rPr>
                <w:sz w:val="22"/>
                <w:szCs w:val="22"/>
              </w:rPr>
            </w:pPr>
            <w:r w:rsidRPr="002F7045">
              <w:rPr>
                <w:sz w:val="22"/>
                <w:szCs w:val="22"/>
              </w:rPr>
              <w:t>Ability to use reflective practice and facilitation skills to lead on solution design workshops contribute to continuous improvement in bidding.</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750D236" w14:textId="457B6B79" w:rsidR="002E0512" w:rsidRPr="002F7045" w:rsidRDefault="006C75D4" w:rsidP="002F7045">
            <w:pPr>
              <w:rPr>
                <w:color w:val="000000"/>
                <w:sz w:val="22"/>
                <w:szCs w:val="22"/>
              </w:rPr>
            </w:pPr>
            <w:r>
              <w:rPr>
                <w:color w:val="000000"/>
                <w:sz w:val="22"/>
                <w:szCs w:val="22"/>
              </w:rPr>
              <w:t xml:space="preserve">To lead solution design workshops and contribute to continuous improvement in bidding activity across Catch22. </w:t>
            </w:r>
          </w:p>
        </w:tc>
      </w:tr>
      <w:tr w:rsidR="00FC6B11" w:rsidRPr="002F7045" w14:paraId="48F4C233" w14:textId="77777777" w:rsidTr="002F7045">
        <w:trPr>
          <w:trHeight w:val="981"/>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A9657FA" w14:textId="300C3B91" w:rsidR="00FC6B11" w:rsidRPr="002F7045" w:rsidRDefault="00A05401" w:rsidP="002F7045">
            <w:pPr>
              <w:rPr>
                <w:sz w:val="22"/>
                <w:szCs w:val="22"/>
                <w:lang w:eastAsia="en-GB"/>
              </w:rPr>
            </w:pPr>
            <w:r w:rsidRPr="002F7045">
              <w:rPr>
                <w:color w:val="000000"/>
                <w:sz w:val="22"/>
                <w:szCs w:val="22"/>
              </w:rPr>
              <w:t xml:space="preserve">Digitally confident </w:t>
            </w:r>
            <w:r w:rsidR="005C144D" w:rsidRPr="002F7045">
              <w:rPr>
                <w:color w:val="000000"/>
                <w:sz w:val="22"/>
                <w:szCs w:val="22"/>
              </w:rPr>
              <w:t>with ability to</w:t>
            </w:r>
            <w:r w:rsidRPr="002F7045">
              <w:rPr>
                <w:color w:val="000000"/>
                <w:sz w:val="22"/>
                <w:szCs w:val="22"/>
              </w:rPr>
              <w:t xml:space="preserve"> </w:t>
            </w:r>
            <w:r w:rsidR="005C144D" w:rsidRPr="002F7045">
              <w:rPr>
                <w:color w:val="000000"/>
                <w:sz w:val="22"/>
                <w:szCs w:val="22"/>
              </w:rPr>
              <w:t xml:space="preserve">adapt ways of working and </w:t>
            </w:r>
            <w:r w:rsidRPr="002F7045">
              <w:rPr>
                <w:color w:val="000000"/>
                <w:sz w:val="22"/>
                <w:szCs w:val="22"/>
              </w:rPr>
              <w:t xml:space="preserve">use </w:t>
            </w:r>
            <w:r w:rsidR="005B48E4" w:rsidRPr="002F7045">
              <w:rPr>
                <w:color w:val="000000"/>
                <w:sz w:val="22"/>
                <w:szCs w:val="22"/>
              </w:rPr>
              <w:t xml:space="preserve">new </w:t>
            </w:r>
            <w:r w:rsidRPr="002F7045">
              <w:rPr>
                <w:color w:val="000000"/>
                <w:sz w:val="22"/>
                <w:szCs w:val="22"/>
              </w:rPr>
              <w:t>technolog</w:t>
            </w:r>
            <w:r w:rsidR="005B48E4" w:rsidRPr="002F7045">
              <w:rPr>
                <w:color w:val="000000"/>
                <w:sz w:val="22"/>
                <w:szCs w:val="22"/>
              </w:rPr>
              <w:t xml:space="preserve">ies </w:t>
            </w:r>
            <w:r w:rsidRPr="002F7045">
              <w:rPr>
                <w:color w:val="000000"/>
                <w:sz w:val="22"/>
                <w:szCs w:val="22"/>
              </w:rPr>
              <w:t>to improve</w:t>
            </w:r>
            <w:r w:rsidR="005B48E4" w:rsidRPr="002F7045">
              <w:rPr>
                <w:color w:val="000000"/>
                <w:sz w:val="22"/>
                <w:szCs w:val="22"/>
              </w:rPr>
              <w:t xml:space="preserve"> individual and bid team effectiveness. </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3455C8E" w14:textId="77777777" w:rsidR="00A75DFD" w:rsidRPr="002F7045" w:rsidRDefault="00A75DFD" w:rsidP="002F7045">
            <w:pPr>
              <w:tabs>
                <w:tab w:val="left" w:pos="1711"/>
              </w:tabs>
              <w:rPr>
                <w:sz w:val="22"/>
                <w:szCs w:val="22"/>
              </w:rPr>
            </w:pPr>
          </w:p>
          <w:p w14:paraId="51F0F166" w14:textId="04AF04D0" w:rsidR="00A75DFD" w:rsidRDefault="005B48E4" w:rsidP="002F7045">
            <w:pPr>
              <w:tabs>
                <w:tab w:val="left" w:pos="1711"/>
              </w:tabs>
              <w:rPr>
                <w:sz w:val="22"/>
                <w:szCs w:val="22"/>
              </w:rPr>
            </w:pPr>
            <w:r w:rsidRPr="002F7045">
              <w:rPr>
                <w:sz w:val="22"/>
                <w:szCs w:val="22"/>
              </w:rPr>
              <w:t xml:space="preserve">To </w:t>
            </w:r>
            <w:r w:rsidR="004F0900" w:rsidRPr="002F7045">
              <w:rPr>
                <w:sz w:val="22"/>
                <w:szCs w:val="22"/>
              </w:rPr>
              <w:t xml:space="preserve">be able to improve bid quality and output through enhancement of individual and bid team effectiveness. </w:t>
            </w:r>
          </w:p>
          <w:p w14:paraId="1F2CB1C7" w14:textId="77777777" w:rsidR="00053B3C" w:rsidRPr="002F7045" w:rsidRDefault="00053B3C" w:rsidP="002F7045">
            <w:pPr>
              <w:tabs>
                <w:tab w:val="left" w:pos="1711"/>
              </w:tabs>
              <w:rPr>
                <w:sz w:val="22"/>
                <w:szCs w:val="22"/>
              </w:rPr>
            </w:pPr>
          </w:p>
          <w:p w14:paraId="64B9DA33" w14:textId="3FCCABCC" w:rsidR="00A75DFD" w:rsidRPr="002F7045" w:rsidRDefault="00A75DFD" w:rsidP="002F7045">
            <w:pPr>
              <w:tabs>
                <w:tab w:val="left" w:pos="1711"/>
              </w:tabs>
              <w:rPr>
                <w:sz w:val="22"/>
                <w:szCs w:val="22"/>
              </w:rPr>
            </w:pPr>
          </w:p>
        </w:tc>
      </w:tr>
      <w:tr w:rsidR="00FC6B11" w:rsidRPr="002F7045" w14:paraId="432AADC5" w14:textId="77777777" w:rsidTr="002F7045">
        <w:trPr>
          <w:trHeight w:val="218"/>
        </w:trPr>
        <w:tc>
          <w:tcPr>
            <w:tcW w:w="5063"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70CAF90A" w14:textId="3717EBBE" w:rsidR="00FC6B11" w:rsidRPr="002F7045" w:rsidRDefault="00FC6B11" w:rsidP="002F7045">
            <w:pPr>
              <w:tabs>
                <w:tab w:val="left" w:pos="1711"/>
              </w:tabs>
              <w:rPr>
                <w:color w:val="FFFFFF" w:themeColor="background1"/>
                <w:sz w:val="22"/>
                <w:szCs w:val="22"/>
              </w:rPr>
            </w:pPr>
            <w:r w:rsidRPr="002F7045">
              <w:rPr>
                <w:b/>
                <w:bCs/>
                <w:color w:val="FFFFFF" w:themeColor="background1"/>
                <w:sz w:val="22"/>
                <w:szCs w:val="22"/>
              </w:rPr>
              <w:t>EXPERIENCE &amp; KNOWLEDGE</w:t>
            </w:r>
          </w:p>
        </w:tc>
        <w:tc>
          <w:tcPr>
            <w:tcW w:w="4997"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35C0DEA8" w14:textId="6FA6C745" w:rsidR="00FC6B11" w:rsidRPr="002F7045" w:rsidRDefault="00FC6B11" w:rsidP="002F7045">
            <w:pPr>
              <w:tabs>
                <w:tab w:val="left" w:pos="1711"/>
              </w:tabs>
              <w:rPr>
                <w:b/>
                <w:bCs/>
                <w:color w:val="FFFFFF" w:themeColor="background1"/>
                <w:sz w:val="22"/>
                <w:szCs w:val="22"/>
              </w:rPr>
            </w:pPr>
            <w:r w:rsidRPr="002F7045">
              <w:rPr>
                <w:b/>
                <w:bCs/>
                <w:color w:val="FFFFFF" w:themeColor="background1"/>
                <w:sz w:val="22"/>
                <w:szCs w:val="22"/>
              </w:rPr>
              <w:t>WHY WE NEED YOU TO HAVE THIS</w:t>
            </w:r>
          </w:p>
        </w:tc>
      </w:tr>
      <w:tr w:rsidR="004118D9" w:rsidRPr="002F7045" w14:paraId="37DCEB66"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15EA021" w14:textId="77777777" w:rsidR="004118D9" w:rsidRPr="002F7045" w:rsidRDefault="004118D9" w:rsidP="002F7045">
            <w:pPr>
              <w:tabs>
                <w:tab w:val="left" w:pos="1711"/>
              </w:tabs>
              <w:rPr>
                <w:sz w:val="22"/>
                <w:szCs w:val="22"/>
              </w:rPr>
            </w:pPr>
            <w:r w:rsidRPr="002F7045">
              <w:rPr>
                <w:sz w:val="22"/>
                <w:szCs w:val="22"/>
              </w:rPr>
              <w:t xml:space="preserve">Knowledge of at least one Catch22’s service delivery areas: education, justice, victims and exploitation, employability and health. </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6320454" w14:textId="77777777" w:rsidR="004118D9" w:rsidRPr="002F7045" w:rsidRDefault="004118D9" w:rsidP="002F7045">
            <w:pPr>
              <w:rPr>
                <w:sz w:val="22"/>
                <w:szCs w:val="22"/>
              </w:rPr>
            </w:pPr>
            <w:r w:rsidRPr="002F7045">
              <w:rPr>
                <w:sz w:val="22"/>
                <w:szCs w:val="22"/>
              </w:rPr>
              <w:t>To ensure insight is grounded in operational reality and strengthens opportunity positioning.</w:t>
            </w:r>
          </w:p>
        </w:tc>
      </w:tr>
      <w:tr w:rsidR="002D4EA7" w:rsidRPr="002F7045" w14:paraId="1946774C"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27E0D45" w14:textId="05FB504C" w:rsidR="002D4EA7" w:rsidRPr="002F7045" w:rsidRDefault="002D4EA7" w:rsidP="002F7045">
            <w:pPr>
              <w:tabs>
                <w:tab w:val="left" w:pos="1711"/>
              </w:tabs>
              <w:rPr>
                <w:sz w:val="22"/>
                <w:szCs w:val="22"/>
              </w:rPr>
            </w:pPr>
            <w:r w:rsidRPr="002F7045">
              <w:rPr>
                <w:sz w:val="22"/>
                <w:szCs w:val="22"/>
              </w:rPr>
              <w:t>Two (or more) years’ experience of end to end bid management</w:t>
            </w:r>
            <w:r w:rsidR="00A92B58" w:rsidRPr="002F7045">
              <w:rPr>
                <w:sz w:val="22"/>
                <w:szCs w:val="22"/>
              </w:rPr>
              <w:t xml:space="preserve"> or proposal writing experience</w:t>
            </w:r>
            <w:r w:rsidRPr="002F7045">
              <w:rPr>
                <w:sz w:val="22"/>
                <w:szCs w:val="22"/>
              </w:rPr>
              <w:t>, with track record of winning large-scale contracts or grants worth s</w:t>
            </w:r>
            <w:r w:rsidR="00A92B58" w:rsidRPr="002F7045">
              <w:rPr>
                <w:sz w:val="22"/>
                <w:szCs w:val="22"/>
              </w:rPr>
              <w:t>ix</w:t>
            </w:r>
            <w:r w:rsidRPr="002F7045">
              <w:rPr>
                <w:sz w:val="22"/>
                <w:szCs w:val="22"/>
              </w:rPr>
              <w:t xml:space="preserve"> figures (or more).</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F130F7F" w14:textId="124538D8" w:rsidR="002D4EA7" w:rsidRPr="002F7045" w:rsidRDefault="002D4EA7" w:rsidP="002F7045">
            <w:pPr>
              <w:rPr>
                <w:color w:val="000000"/>
                <w:sz w:val="22"/>
                <w:szCs w:val="22"/>
              </w:rPr>
            </w:pPr>
            <w:r w:rsidRPr="002F7045">
              <w:rPr>
                <w:color w:val="000000"/>
                <w:sz w:val="22"/>
                <w:szCs w:val="22"/>
              </w:rPr>
              <w:t>Demonstrates proven ability to secure significant income and deliver organisational growth.</w:t>
            </w:r>
          </w:p>
        </w:tc>
      </w:tr>
      <w:tr w:rsidR="00751111" w:rsidRPr="002F7045" w14:paraId="733307A5"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A8D16E5" w14:textId="7FC7D50E" w:rsidR="00751111" w:rsidRPr="002F7045" w:rsidRDefault="00C012E4" w:rsidP="002F7045">
            <w:pPr>
              <w:spacing w:after="120" w:line="276" w:lineRule="auto"/>
              <w:rPr>
                <w:rFonts w:cs="Arial"/>
                <w:sz w:val="22"/>
                <w:szCs w:val="22"/>
              </w:rPr>
            </w:pPr>
            <w:r w:rsidRPr="002F7045">
              <w:rPr>
                <w:sz w:val="22"/>
                <w:szCs w:val="22"/>
              </w:rPr>
              <w:t>Experience working with external partner organisations to develop new funding propositions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1B40BBD" w14:textId="1240FE7C" w:rsidR="00751111" w:rsidRPr="002F7045" w:rsidRDefault="00EC2F7D" w:rsidP="002F7045">
            <w:pPr>
              <w:rPr>
                <w:color w:val="000000"/>
                <w:sz w:val="22"/>
                <w:szCs w:val="22"/>
              </w:rPr>
            </w:pPr>
            <w:r w:rsidRPr="002F7045">
              <w:rPr>
                <w:color w:val="000000"/>
                <w:sz w:val="22"/>
                <w:szCs w:val="22"/>
              </w:rPr>
              <w:t>Enables effective progression from opportunity assessment through to successful contract or grant award.</w:t>
            </w:r>
          </w:p>
        </w:tc>
      </w:tr>
      <w:tr w:rsidR="00FC6B11" w:rsidRPr="002F7045" w14:paraId="342384A9"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429B815" w14:textId="41C3A190" w:rsidR="00FC6B11" w:rsidRPr="002F7045" w:rsidRDefault="008E3273" w:rsidP="002F7045">
            <w:pPr>
              <w:tabs>
                <w:tab w:val="left" w:pos="1711"/>
              </w:tabs>
              <w:rPr>
                <w:sz w:val="22"/>
                <w:szCs w:val="22"/>
              </w:rPr>
            </w:pPr>
            <w:r w:rsidRPr="002F7045">
              <w:rPr>
                <w:sz w:val="22"/>
                <w:szCs w:val="22"/>
              </w:rPr>
              <w:t>Commercial</w:t>
            </w:r>
            <w:r w:rsidR="00470A02" w:rsidRPr="002F7045">
              <w:rPr>
                <w:sz w:val="22"/>
                <w:szCs w:val="22"/>
              </w:rPr>
              <w:t xml:space="preserve"> acumen </w:t>
            </w:r>
            <w:r w:rsidR="00704BFE" w:rsidRPr="002F7045">
              <w:rPr>
                <w:sz w:val="22"/>
                <w:szCs w:val="22"/>
              </w:rPr>
              <w:t xml:space="preserve">with good understanding of how to balance winnability and </w:t>
            </w:r>
            <w:r w:rsidR="001A5E48" w:rsidRPr="002F7045">
              <w:rPr>
                <w:sz w:val="22"/>
                <w:szCs w:val="22"/>
              </w:rPr>
              <w:t xml:space="preserve">commercial gain. </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F87B47B" w14:textId="2E35B6B4" w:rsidR="00FC6B11" w:rsidRPr="002F7045" w:rsidRDefault="00053B3C" w:rsidP="002F7045">
            <w:pPr>
              <w:tabs>
                <w:tab w:val="left" w:pos="1711"/>
              </w:tabs>
              <w:rPr>
                <w:sz w:val="22"/>
                <w:szCs w:val="22"/>
              </w:rPr>
            </w:pPr>
            <w:r>
              <w:rPr>
                <w:sz w:val="22"/>
                <w:szCs w:val="22"/>
              </w:rPr>
              <w:t xml:space="preserve">Ability to develop commercially advantageous </w:t>
            </w:r>
            <w:r w:rsidR="00D07966">
              <w:rPr>
                <w:sz w:val="22"/>
                <w:szCs w:val="22"/>
              </w:rPr>
              <w:t xml:space="preserve">financial submissions that maximise winnability. </w:t>
            </w:r>
          </w:p>
        </w:tc>
      </w:tr>
      <w:tr w:rsidR="006131FD" w:rsidRPr="002F7045" w14:paraId="1BB5DDB0" w14:textId="77777777" w:rsidTr="00E70A7C">
        <w:trPr>
          <w:trHeight w:val="901"/>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383C841" w14:textId="1A149A81" w:rsidR="006131FD" w:rsidRPr="002F7045" w:rsidRDefault="006131FD" w:rsidP="002F7045">
            <w:pPr>
              <w:tabs>
                <w:tab w:val="left" w:pos="1711"/>
              </w:tabs>
              <w:rPr>
                <w:sz w:val="22"/>
                <w:szCs w:val="22"/>
              </w:rPr>
            </w:pPr>
            <w:r w:rsidRPr="002F7045">
              <w:rPr>
                <w:sz w:val="22"/>
                <w:szCs w:val="22"/>
              </w:rPr>
              <w:lastRenderedPageBreak/>
              <w:t>Good understanding of the business development cycle – pipeline development and conversion.</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1A61664" w14:textId="4A0A117D" w:rsidR="006131FD" w:rsidRPr="002F7045" w:rsidRDefault="00270595" w:rsidP="002F7045">
            <w:pPr>
              <w:tabs>
                <w:tab w:val="left" w:pos="1711"/>
              </w:tabs>
              <w:rPr>
                <w:sz w:val="22"/>
                <w:szCs w:val="22"/>
              </w:rPr>
            </w:pPr>
            <w:r w:rsidRPr="002F7045">
              <w:rPr>
                <w:color w:val="000000"/>
                <w:sz w:val="22"/>
                <w:szCs w:val="22"/>
              </w:rPr>
              <w:t>Enables effective progression from opportunity assessment through to successful contract or grant award.</w:t>
            </w:r>
          </w:p>
        </w:tc>
      </w:tr>
      <w:tr w:rsidR="00520835" w:rsidRPr="002F7045" w14:paraId="64725557" w14:textId="77777777" w:rsidTr="002F7045">
        <w:trPr>
          <w:trHeight w:val="575"/>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FA10AE6" w14:textId="1140D408" w:rsidR="00520835" w:rsidRPr="002F7045" w:rsidRDefault="00520835" w:rsidP="002F7045">
            <w:pPr>
              <w:tabs>
                <w:tab w:val="left" w:pos="1711"/>
              </w:tabs>
              <w:rPr>
                <w:sz w:val="22"/>
                <w:szCs w:val="22"/>
              </w:rPr>
            </w:pPr>
            <w:r w:rsidRPr="002F7045">
              <w:rPr>
                <w:sz w:val="22"/>
                <w:szCs w:val="22"/>
              </w:rPr>
              <w:t>Experience using a Customer Relationship Management system, preferably Salesforce.</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02C096C" w14:textId="38C8AA74" w:rsidR="00520835" w:rsidRPr="002F7045" w:rsidRDefault="000A3A37" w:rsidP="002F7045">
            <w:pPr>
              <w:tabs>
                <w:tab w:val="left" w:pos="1711"/>
              </w:tabs>
              <w:rPr>
                <w:color w:val="000000"/>
                <w:sz w:val="22"/>
                <w:szCs w:val="22"/>
              </w:rPr>
            </w:pPr>
            <w:r w:rsidRPr="002F7045">
              <w:rPr>
                <w:color w:val="000000"/>
                <w:sz w:val="22"/>
                <w:szCs w:val="22"/>
              </w:rPr>
              <w:t>Accurate record keeping of opportunities and partnership discussions.</w:t>
            </w:r>
          </w:p>
        </w:tc>
      </w:tr>
      <w:tr w:rsidR="00BC16E8" w:rsidRPr="002F7045" w14:paraId="0C0DFC5B"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A9E0D1E" w14:textId="77777777" w:rsidR="00BC16E8" w:rsidRPr="002F7045" w:rsidRDefault="00BC16E8" w:rsidP="002F7045">
            <w:pPr>
              <w:tabs>
                <w:tab w:val="left" w:pos="1711"/>
              </w:tabs>
              <w:rPr>
                <w:sz w:val="22"/>
                <w:szCs w:val="22"/>
              </w:rPr>
            </w:pPr>
            <w:r w:rsidRPr="002F7045">
              <w:rPr>
                <w:sz w:val="22"/>
                <w:szCs w:val="22"/>
              </w:rPr>
              <w:t>Understanding of organisational governance effective management of risks.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93AB3BB" w14:textId="21520857" w:rsidR="00BC16E8" w:rsidRPr="002F7045" w:rsidRDefault="00054BE1" w:rsidP="002F7045">
            <w:pPr>
              <w:tabs>
                <w:tab w:val="left" w:pos="1711"/>
              </w:tabs>
              <w:rPr>
                <w:sz w:val="22"/>
                <w:szCs w:val="22"/>
              </w:rPr>
            </w:pPr>
            <w:r w:rsidRPr="002F7045">
              <w:rPr>
                <w:sz w:val="22"/>
                <w:szCs w:val="22"/>
              </w:rPr>
              <w:t>To manage bids</w:t>
            </w:r>
            <w:r w:rsidR="00BC16E8" w:rsidRPr="002F7045">
              <w:rPr>
                <w:sz w:val="22"/>
                <w:szCs w:val="22"/>
              </w:rPr>
              <w:t xml:space="preserve"> within appropriate controls, ensuring risks are identified and managed effectively.</w:t>
            </w:r>
          </w:p>
        </w:tc>
      </w:tr>
      <w:tr w:rsidR="00BC16E8" w:rsidRPr="002F7045" w14:paraId="21C9A7DE" w14:textId="77777777" w:rsidTr="002F7045">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F96E65C" w14:textId="77777777" w:rsidR="00BC16E8" w:rsidRPr="002F7045" w:rsidRDefault="00BC16E8" w:rsidP="002F7045">
            <w:pPr>
              <w:tabs>
                <w:tab w:val="left" w:pos="1711"/>
              </w:tabs>
              <w:rPr>
                <w:sz w:val="22"/>
                <w:szCs w:val="22"/>
              </w:rPr>
            </w:pPr>
            <w:r w:rsidRPr="002F7045">
              <w:rPr>
                <w:sz w:val="22"/>
                <w:szCs w:val="22"/>
              </w:rPr>
              <w:t>Willingness to travel across services/sites and to attend external events, as required. </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B100CD9" w14:textId="77777777" w:rsidR="00BC16E8" w:rsidRPr="002F7045" w:rsidRDefault="00BC16E8" w:rsidP="002F7045">
            <w:pPr>
              <w:rPr>
                <w:color w:val="000000"/>
                <w:sz w:val="22"/>
                <w:szCs w:val="22"/>
              </w:rPr>
            </w:pPr>
            <w:r w:rsidRPr="002F7045">
              <w:rPr>
                <w:color w:val="000000"/>
                <w:sz w:val="22"/>
                <w:szCs w:val="22"/>
              </w:rPr>
              <w:t>To support engagement with services, stakeholders and market activity across locations.</w:t>
            </w:r>
          </w:p>
        </w:tc>
      </w:tr>
    </w:tbl>
    <w:p w14:paraId="4D42F534" w14:textId="61A1D7CE" w:rsidR="00E85EDF" w:rsidRPr="006D42E8" w:rsidRDefault="00E85EDF" w:rsidP="00E85EDF">
      <w:pPr>
        <w:rPr>
          <w:sz w:val="22"/>
          <w:szCs w:val="22"/>
        </w:rPr>
      </w:pPr>
    </w:p>
    <w:p w14:paraId="6EE58A91" w14:textId="60DAE949" w:rsidR="00F3197C" w:rsidRPr="006D42E8" w:rsidRDefault="00F3197C" w:rsidP="00727184">
      <w:pPr>
        <w:spacing w:after="160" w:line="256" w:lineRule="auto"/>
        <w:rPr>
          <w:sz w:val="22"/>
          <w:szCs w:val="22"/>
        </w:rPr>
      </w:pPr>
    </w:p>
    <w:p w14:paraId="5F731335" w14:textId="746025E8" w:rsidR="00E85EDF" w:rsidRPr="006D42E8" w:rsidRDefault="00E85EDF" w:rsidP="00E85EDF">
      <w:pPr>
        <w:rPr>
          <w:sz w:val="22"/>
          <w:szCs w:val="22"/>
        </w:rPr>
      </w:pPr>
    </w:p>
    <w:tbl>
      <w:tblPr>
        <w:tblStyle w:val="TableGrid"/>
        <w:tblpPr w:leftFromText="180" w:rightFromText="180" w:vertAnchor="text" w:horzAnchor="margin" w:tblpX="-289" w:tblpY="-44"/>
        <w:tblW w:w="9634" w:type="dxa"/>
        <w:tblLook w:val="04A0" w:firstRow="1" w:lastRow="0" w:firstColumn="1" w:lastColumn="0" w:noHBand="0" w:noVBand="1"/>
      </w:tblPr>
      <w:tblGrid>
        <w:gridCol w:w="3686"/>
        <w:gridCol w:w="5948"/>
      </w:tblGrid>
      <w:tr w:rsidR="006D42E8" w:rsidRPr="006D42E8" w14:paraId="45789E0C" w14:textId="77777777" w:rsidTr="0046794A">
        <w:trPr>
          <w:trHeight w:val="558"/>
        </w:trPr>
        <w:tc>
          <w:tcPr>
            <w:tcW w:w="3686"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2E661A0" w14:textId="77777777" w:rsidR="006D42E8" w:rsidRPr="006D42E8" w:rsidRDefault="006D42E8" w:rsidP="00972707">
            <w:pPr>
              <w:rPr>
                <w:b/>
                <w:bCs/>
                <w:color w:val="1D5C6C"/>
              </w:rPr>
            </w:pPr>
            <w:r w:rsidRPr="006D42E8">
              <w:rPr>
                <w:b/>
                <w:bCs/>
                <w:color w:val="1D5C6C"/>
              </w:rPr>
              <w:t>REPORTS TO</w:t>
            </w:r>
          </w:p>
        </w:tc>
        <w:tc>
          <w:tcPr>
            <w:tcW w:w="5948"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B3BF024" w14:textId="6213025F" w:rsidR="006D42E8" w:rsidRPr="003851B1" w:rsidRDefault="001A6CCC" w:rsidP="00972707">
            <w:pPr>
              <w:rPr>
                <w:sz w:val="22"/>
                <w:szCs w:val="22"/>
              </w:rPr>
            </w:pPr>
            <w:r w:rsidRPr="003851B1">
              <w:rPr>
                <w:sz w:val="22"/>
                <w:szCs w:val="22"/>
              </w:rPr>
              <w:t>Senior Bids and Proposals Manager</w:t>
            </w:r>
          </w:p>
        </w:tc>
      </w:tr>
      <w:tr w:rsidR="006D42E8" w:rsidRPr="006D42E8" w14:paraId="705894A6" w14:textId="77777777" w:rsidTr="00972707">
        <w:trPr>
          <w:trHeight w:val="1123"/>
        </w:trPr>
        <w:tc>
          <w:tcPr>
            <w:tcW w:w="3686"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F540DB3" w14:textId="77777777" w:rsidR="006D42E8" w:rsidRPr="006D42E8" w:rsidRDefault="006D42E8" w:rsidP="00972707">
            <w:pPr>
              <w:rPr>
                <w:lang w:eastAsia="en-GB"/>
              </w:rPr>
            </w:pPr>
            <w:r w:rsidRPr="006D42E8">
              <w:rPr>
                <w:b/>
                <w:bCs/>
                <w:color w:val="1D5C6C"/>
              </w:rPr>
              <w:t>LINE MANAGEMENT RESPONSIBILITY</w:t>
            </w:r>
          </w:p>
          <w:p w14:paraId="169E4F9E" w14:textId="77777777" w:rsidR="006D42E8" w:rsidRPr="006D42E8" w:rsidRDefault="006D42E8" w:rsidP="00972707">
            <w:pPr>
              <w:rPr>
                <w:b/>
                <w:bCs/>
                <w:color w:val="1D5C6C"/>
              </w:rPr>
            </w:pPr>
          </w:p>
        </w:tc>
        <w:tc>
          <w:tcPr>
            <w:tcW w:w="5948"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2610DBB" w14:textId="130E5CEF" w:rsidR="00727184" w:rsidRPr="003851B1" w:rsidRDefault="003851B1" w:rsidP="00972707">
            <w:pPr>
              <w:rPr>
                <w:sz w:val="22"/>
                <w:szCs w:val="22"/>
              </w:rPr>
            </w:pPr>
            <w:r>
              <w:rPr>
                <w:sz w:val="22"/>
                <w:szCs w:val="22"/>
              </w:rPr>
              <w:t>N/A</w:t>
            </w:r>
            <w:r w:rsidR="001A6CCC" w:rsidRPr="003851B1">
              <w:rPr>
                <w:sz w:val="22"/>
                <w:szCs w:val="22"/>
              </w:rPr>
              <w:t xml:space="preserve"> </w:t>
            </w:r>
          </w:p>
        </w:tc>
      </w:tr>
      <w:tr w:rsidR="003851B1" w:rsidRPr="006D42E8" w14:paraId="3D128C30" w14:textId="77777777" w:rsidTr="0046794A">
        <w:trPr>
          <w:trHeight w:val="558"/>
        </w:trPr>
        <w:tc>
          <w:tcPr>
            <w:tcW w:w="3686"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14B9CB8" w14:textId="6EA5C90F" w:rsidR="003851B1" w:rsidRPr="006D42E8" w:rsidRDefault="003851B1" w:rsidP="003851B1">
            <w:pPr>
              <w:rPr>
                <w:b/>
                <w:bCs/>
                <w:color w:val="1D5C6C"/>
              </w:rPr>
            </w:pPr>
            <w:r>
              <w:rPr>
                <w:b/>
                <w:bCs/>
                <w:color w:val="1D5C6C"/>
              </w:rPr>
              <w:t>WORKING RELATIONSHIPS</w:t>
            </w:r>
          </w:p>
        </w:tc>
        <w:tc>
          <w:tcPr>
            <w:tcW w:w="5948"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6ED61535" w14:textId="77777777" w:rsidR="003851B1" w:rsidRPr="00F10A24" w:rsidRDefault="003851B1" w:rsidP="003851B1">
            <w:pPr>
              <w:rPr>
                <w:sz w:val="22"/>
                <w:szCs w:val="22"/>
              </w:rPr>
            </w:pPr>
            <w:r w:rsidRPr="00F10A24">
              <w:rPr>
                <w:sz w:val="22"/>
                <w:szCs w:val="22"/>
              </w:rPr>
              <w:t>Growth &amp; Partnerships (Business Development; Innovation &amp; Ventures)</w:t>
            </w:r>
          </w:p>
          <w:p w14:paraId="25F87E4D" w14:textId="0C84E7DE" w:rsidR="003851B1" w:rsidRPr="00F10A24" w:rsidRDefault="003851B1" w:rsidP="003851B1">
            <w:pPr>
              <w:rPr>
                <w:sz w:val="22"/>
                <w:szCs w:val="22"/>
              </w:rPr>
            </w:pPr>
            <w:r w:rsidRPr="00F10A24">
              <w:rPr>
                <w:sz w:val="22"/>
                <w:szCs w:val="22"/>
              </w:rPr>
              <w:t>Operational Directors, Heads and service teams</w:t>
            </w:r>
            <w:r w:rsidR="00F971F2">
              <w:rPr>
                <w:sz w:val="22"/>
                <w:szCs w:val="22"/>
              </w:rPr>
              <w:t>, Finance,</w:t>
            </w:r>
          </w:p>
          <w:p w14:paraId="4912271D" w14:textId="77777777" w:rsidR="003851B1" w:rsidRPr="00F10A24" w:rsidRDefault="003851B1" w:rsidP="003851B1">
            <w:pPr>
              <w:rPr>
                <w:sz w:val="22"/>
                <w:szCs w:val="22"/>
              </w:rPr>
            </w:pPr>
            <w:r w:rsidRPr="00F10A24">
              <w:rPr>
                <w:sz w:val="22"/>
                <w:szCs w:val="22"/>
              </w:rPr>
              <w:t>Corporate Services and Communications</w:t>
            </w:r>
          </w:p>
          <w:p w14:paraId="1CC7EE6D" w14:textId="691F3F8E" w:rsidR="003851B1" w:rsidRPr="001A6CCC" w:rsidRDefault="003851B1" w:rsidP="003851B1">
            <w:pPr>
              <w:rPr>
                <w:b/>
                <w:bCs/>
                <w:color w:val="1D5C6C"/>
              </w:rPr>
            </w:pPr>
          </w:p>
        </w:tc>
      </w:tr>
    </w:tbl>
    <w:p w14:paraId="2DD261B4" w14:textId="0535F67C" w:rsidR="00E85EDF" w:rsidRPr="006D42E8" w:rsidRDefault="00E85EDF" w:rsidP="00727184">
      <w:pPr>
        <w:rPr>
          <w:sz w:val="22"/>
          <w:szCs w:val="22"/>
        </w:rPr>
      </w:pPr>
    </w:p>
    <w:p w14:paraId="0D1ECCDE" w14:textId="52B8960E" w:rsidR="00E85EDF" w:rsidRPr="006D42E8" w:rsidRDefault="00E85EDF" w:rsidP="00E85EDF">
      <w:pPr>
        <w:ind w:firstLine="720"/>
        <w:rPr>
          <w:sz w:val="22"/>
          <w:szCs w:val="22"/>
        </w:rPr>
      </w:pPr>
    </w:p>
    <w:p w14:paraId="0D86C878" w14:textId="0A543191" w:rsidR="00E85EDF" w:rsidRPr="006D42E8" w:rsidRDefault="00E85EDF" w:rsidP="00E85EDF">
      <w:pPr>
        <w:ind w:firstLine="720"/>
        <w:rPr>
          <w:sz w:val="22"/>
          <w:szCs w:val="22"/>
        </w:rPr>
      </w:pPr>
    </w:p>
    <w:p w14:paraId="255644AB" w14:textId="6F14BDDA" w:rsidR="00E85EDF" w:rsidRPr="006D42E8" w:rsidRDefault="00E85EDF" w:rsidP="001A6CCC">
      <w:pPr>
        <w:rPr>
          <w:sz w:val="22"/>
          <w:szCs w:val="22"/>
        </w:rPr>
      </w:pPr>
    </w:p>
    <w:p w14:paraId="68876544" w14:textId="3B2DB9CC" w:rsidR="00E85EDF" w:rsidRPr="006D42E8" w:rsidRDefault="00E85EDF" w:rsidP="00E85EDF">
      <w:pPr>
        <w:ind w:firstLine="720"/>
        <w:rPr>
          <w:sz w:val="22"/>
          <w:szCs w:val="22"/>
        </w:rPr>
      </w:pPr>
    </w:p>
    <w:p w14:paraId="42628394" w14:textId="296C2CEE" w:rsidR="00E85EDF" w:rsidRPr="006D42E8" w:rsidRDefault="00E85EDF" w:rsidP="00E85EDF">
      <w:pPr>
        <w:ind w:firstLine="720"/>
        <w:rPr>
          <w:sz w:val="22"/>
          <w:szCs w:val="22"/>
        </w:rPr>
      </w:pPr>
    </w:p>
    <w:p w14:paraId="432518E4" w14:textId="7BB39236" w:rsidR="00E85EDF" w:rsidRPr="006D42E8" w:rsidRDefault="00E85EDF" w:rsidP="00E85EDF">
      <w:pPr>
        <w:ind w:firstLine="720"/>
        <w:rPr>
          <w:sz w:val="22"/>
          <w:szCs w:val="22"/>
        </w:rPr>
      </w:pPr>
    </w:p>
    <w:p w14:paraId="1AA5E809" w14:textId="32FD1D66" w:rsidR="00E477B2" w:rsidRDefault="00660764" w:rsidP="00E85EDF">
      <w:pPr>
        <w:ind w:firstLine="720"/>
        <w:rPr>
          <w:noProof/>
          <w:sz w:val="22"/>
          <w:szCs w:val="22"/>
        </w:rPr>
      </w:pPr>
      <w:r w:rsidRPr="006D42E8">
        <w:rPr>
          <w:noProof/>
          <w:sz w:val="22"/>
          <w:szCs w:val="22"/>
        </w:rPr>
        <w:drawing>
          <wp:anchor distT="0" distB="0" distL="114300" distR="114300" simplePos="0" relativeHeight="251658249" behindDoc="1" locked="0" layoutInCell="1" allowOverlap="1" wp14:anchorId="4050CD67" wp14:editId="65C6C65F">
            <wp:simplePos x="0" y="0"/>
            <wp:positionH relativeFrom="page">
              <wp:posOffset>16510</wp:posOffset>
            </wp:positionH>
            <wp:positionV relativeFrom="paragraph">
              <wp:posOffset>-915475</wp:posOffset>
            </wp:positionV>
            <wp:extent cx="7543800" cy="11209020"/>
            <wp:effectExtent l="0" t="0" r="0" b="0"/>
            <wp:wrapNone/>
            <wp:docPr id="1182879448" name="Picture 5" descr="A diagram of values and values&#10;&#10;AI-generated content may be incorrect.">
              <a:extLst xmlns:a="http://schemas.openxmlformats.org/drawingml/2006/main">
                <a:ext uri="{FF2B5EF4-FFF2-40B4-BE49-F238E27FC236}">
                  <a16:creationId xmlns:a16="http://schemas.microsoft.com/office/drawing/2014/main" id="{4BD517C4-C4D5-488E-BF3B-8C9427C2A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79448" name="Picture 5" descr="A diagram of values and valu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43800" cy="11209020"/>
                    </a:xfrm>
                    <a:prstGeom prst="rect">
                      <a:avLst/>
                    </a:prstGeom>
                  </pic:spPr>
                </pic:pic>
              </a:graphicData>
            </a:graphic>
            <wp14:sizeRelH relativeFrom="page">
              <wp14:pctWidth>0</wp14:pctWidth>
            </wp14:sizeRelH>
            <wp14:sizeRelV relativeFrom="page">
              <wp14:pctHeight>0</wp14:pctHeight>
            </wp14:sizeRelV>
          </wp:anchor>
        </w:drawing>
      </w:r>
    </w:p>
    <w:p w14:paraId="0F056F09" w14:textId="5FEF68AB" w:rsidR="00E477B2" w:rsidRDefault="00E477B2" w:rsidP="00E85EDF">
      <w:pPr>
        <w:ind w:firstLine="720"/>
        <w:rPr>
          <w:noProof/>
          <w:sz w:val="22"/>
          <w:szCs w:val="22"/>
        </w:rPr>
      </w:pPr>
    </w:p>
    <w:p w14:paraId="2639FD6E" w14:textId="77777777" w:rsidR="00E477B2" w:rsidRDefault="00E477B2" w:rsidP="00E85EDF">
      <w:pPr>
        <w:ind w:firstLine="720"/>
        <w:rPr>
          <w:noProof/>
          <w:sz w:val="22"/>
          <w:szCs w:val="22"/>
        </w:rPr>
      </w:pPr>
    </w:p>
    <w:p w14:paraId="611925D0" w14:textId="6DC4380C" w:rsidR="00E477B2" w:rsidRDefault="00E477B2" w:rsidP="00E85EDF">
      <w:pPr>
        <w:ind w:firstLine="720"/>
        <w:rPr>
          <w:noProof/>
          <w:sz w:val="22"/>
          <w:szCs w:val="22"/>
        </w:rPr>
      </w:pPr>
    </w:p>
    <w:p w14:paraId="6E2B9974" w14:textId="77777777" w:rsidR="00E477B2" w:rsidRDefault="00E477B2" w:rsidP="00E85EDF">
      <w:pPr>
        <w:ind w:firstLine="720"/>
        <w:rPr>
          <w:noProof/>
          <w:sz w:val="22"/>
          <w:szCs w:val="22"/>
        </w:rPr>
      </w:pPr>
    </w:p>
    <w:p w14:paraId="4D502E9E" w14:textId="71F58F24" w:rsidR="00E477B2" w:rsidRDefault="00E477B2" w:rsidP="00E85EDF">
      <w:pPr>
        <w:ind w:firstLine="720"/>
        <w:rPr>
          <w:noProof/>
          <w:sz w:val="22"/>
          <w:szCs w:val="22"/>
        </w:rPr>
      </w:pPr>
    </w:p>
    <w:p w14:paraId="1AD94423" w14:textId="77777777" w:rsidR="00E477B2" w:rsidRDefault="00E477B2" w:rsidP="00E85EDF">
      <w:pPr>
        <w:ind w:firstLine="720"/>
        <w:rPr>
          <w:noProof/>
          <w:sz w:val="22"/>
          <w:szCs w:val="22"/>
        </w:rPr>
      </w:pPr>
    </w:p>
    <w:p w14:paraId="54913D7A" w14:textId="77777777" w:rsidR="00E477B2" w:rsidRDefault="00E477B2" w:rsidP="00E85EDF">
      <w:pPr>
        <w:ind w:firstLine="720"/>
        <w:rPr>
          <w:noProof/>
          <w:sz w:val="22"/>
          <w:szCs w:val="22"/>
        </w:rPr>
      </w:pPr>
    </w:p>
    <w:p w14:paraId="39C7BB50" w14:textId="208C5FEC" w:rsidR="00E477B2" w:rsidRDefault="00E477B2" w:rsidP="00E85EDF">
      <w:pPr>
        <w:ind w:firstLine="720"/>
        <w:rPr>
          <w:noProof/>
          <w:sz w:val="22"/>
          <w:szCs w:val="22"/>
        </w:rPr>
      </w:pPr>
    </w:p>
    <w:p w14:paraId="7BE5548F" w14:textId="77777777" w:rsidR="00E477B2" w:rsidRDefault="00E477B2" w:rsidP="00E85EDF">
      <w:pPr>
        <w:ind w:firstLine="720"/>
        <w:rPr>
          <w:noProof/>
          <w:sz w:val="22"/>
          <w:szCs w:val="22"/>
        </w:rPr>
      </w:pPr>
    </w:p>
    <w:p w14:paraId="54F8B41E" w14:textId="77777777" w:rsidR="00E477B2" w:rsidRDefault="00E477B2" w:rsidP="00E85EDF">
      <w:pPr>
        <w:ind w:firstLine="720"/>
        <w:rPr>
          <w:noProof/>
          <w:sz w:val="22"/>
          <w:szCs w:val="22"/>
        </w:rPr>
      </w:pPr>
    </w:p>
    <w:p w14:paraId="2652F1F1" w14:textId="77777777" w:rsidR="00E477B2" w:rsidRDefault="00E477B2" w:rsidP="00E85EDF">
      <w:pPr>
        <w:ind w:firstLine="720"/>
        <w:rPr>
          <w:noProof/>
          <w:sz w:val="22"/>
          <w:szCs w:val="22"/>
        </w:rPr>
      </w:pPr>
    </w:p>
    <w:p w14:paraId="612332F1" w14:textId="77777777" w:rsidR="00E477B2" w:rsidRDefault="00E477B2" w:rsidP="00E85EDF">
      <w:pPr>
        <w:ind w:firstLine="720"/>
        <w:rPr>
          <w:noProof/>
          <w:sz w:val="22"/>
          <w:szCs w:val="22"/>
        </w:rPr>
      </w:pPr>
    </w:p>
    <w:p w14:paraId="4F74E6FE" w14:textId="780E1FC9" w:rsidR="00E477B2" w:rsidRDefault="00E477B2" w:rsidP="00E85EDF">
      <w:pPr>
        <w:ind w:firstLine="720"/>
        <w:rPr>
          <w:noProof/>
          <w:sz w:val="22"/>
          <w:szCs w:val="22"/>
        </w:rPr>
      </w:pPr>
    </w:p>
    <w:p w14:paraId="53EBB8D7" w14:textId="77777777" w:rsidR="00E477B2" w:rsidRDefault="00E477B2" w:rsidP="00E85EDF">
      <w:pPr>
        <w:ind w:firstLine="720"/>
        <w:rPr>
          <w:noProof/>
          <w:sz w:val="22"/>
          <w:szCs w:val="22"/>
        </w:rPr>
      </w:pPr>
    </w:p>
    <w:p w14:paraId="5CC868AE" w14:textId="77777777" w:rsidR="00E477B2" w:rsidRDefault="00E477B2" w:rsidP="00E85EDF">
      <w:pPr>
        <w:ind w:firstLine="720"/>
        <w:rPr>
          <w:noProof/>
          <w:sz w:val="22"/>
          <w:szCs w:val="22"/>
        </w:rPr>
      </w:pPr>
    </w:p>
    <w:p w14:paraId="2984B73A" w14:textId="77777777" w:rsidR="00E477B2" w:rsidRDefault="00E477B2" w:rsidP="00E85EDF">
      <w:pPr>
        <w:ind w:firstLine="720"/>
        <w:rPr>
          <w:noProof/>
          <w:sz w:val="22"/>
          <w:szCs w:val="22"/>
        </w:rPr>
      </w:pPr>
    </w:p>
    <w:p w14:paraId="3FB9C53E" w14:textId="77777777" w:rsidR="00E477B2" w:rsidRDefault="00E477B2" w:rsidP="00E85EDF">
      <w:pPr>
        <w:ind w:firstLine="720"/>
        <w:rPr>
          <w:noProof/>
          <w:sz w:val="22"/>
          <w:szCs w:val="22"/>
        </w:rPr>
      </w:pPr>
    </w:p>
    <w:p w14:paraId="64FE6BA3" w14:textId="3BB035AE" w:rsidR="00E477B2" w:rsidRDefault="00E477B2" w:rsidP="00E85EDF">
      <w:pPr>
        <w:ind w:firstLine="720"/>
        <w:rPr>
          <w:noProof/>
          <w:sz w:val="22"/>
          <w:szCs w:val="22"/>
        </w:rPr>
      </w:pPr>
    </w:p>
    <w:p w14:paraId="796E3004" w14:textId="69DF1E9A" w:rsidR="00E477B2" w:rsidRDefault="00E477B2" w:rsidP="00E85EDF">
      <w:pPr>
        <w:ind w:firstLine="720"/>
        <w:rPr>
          <w:noProof/>
          <w:sz w:val="22"/>
          <w:szCs w:val="22"/>
        </w:rPr>
      </w:pPr>
    </w:p>
    <w:p w14:paraId="759D99BE" w14:textId="7432B5BA" w:rsidR="00E477B2" w:rsidRDefault="00E477B2" w:rsidP="00E85EDF">
      <w:pPr>
        <w:ind w:firstLine="720"/>
        <w:rPr>
          <w:noProof/>
          <w:sz w:val="22"/>
          <w:szCs w:val="22"/>
        </w:rPr>
      </w:pPr>
    </w:p>
    <w:p w14:paraId="792DCBA4" w14:textId="30E53E9F" w:rsidR="00E477B2" w:rsidRDefault="00E477B2" w:rsidP="00E85EDF">
      <w:pPr>
        <w:ind w:firstLine="720"/>
        <w:rPr>
          <w:noProof/>
          <w:sz w:val="22"/>
          <w:szCs w:val="22"/>
        </w:rPr>
      </w:pPr>
    </w:p>
    <w:p w14:paraId="740C3943" w14:textId="77777777" w:rsidR="00E477B2" w:rsidRDefault="00E477B2" w:rsidP="00E85EDF">
      <w:pPr>
        <w:ind w:firstLine="720"/>
        <w:rPr>
          <w:noProof/>
          <w:sz w:val="22"/>
          <w:szCs w:val="22"/>
        </w:rPr>
      </w:pPr>
    </w:p>
    <w:p w14:paraId="04CD35BC" w14:textId="3ACB4F8C" w:rsidR="00E477B2" w:rsidRDefault="00E477B2" w:rsidP="00E85EDF">
      <w:pPr>
        <w:ind w:firstLine="720"/>
        <w:rPr>
          <w:noProof/>
          <w:sz w:val="22"/>
          <w:szCs w:val="22"/>
        </w:rPr>
      </w:pPr>
    </w:p>
    <w:p w14:paraId="5B123574" w14:textId="77777777" w:rsidR="00E477B2" w:rsidRDefault="00E477B2" w:rsidP="00E85EDF">
      <w:pPr>
        <w:ind w:firstLine="720"/>
        <w:rPr>
          <w:noProof/>
          <w:sz w:val="22"/>
          <w:szCs w:val="22"/>
        </w:rPr>
      </w:pPr>
    </w:p>
    <w:p w14:paraId="70A14C3D" w14:textId="77777777" w:rsidR="00E477B2" w:rsidRDefault="00E477B2" w:rsidP="00E85EDF">
      <w:pPr>
        <w:ind w:firstLine="720"/>
        <w:rPr>
          <w:noProof/>
          <w:sz w:val="22"/>
          <w:szCs w:val="22"/>
        </w:rPr>
      </w:pPr>
    </w:p>
    <w:p w14:paraId="72612B90" w14:textId="53C9C002" w:rsidR="00E477B2" w:rsidRDefault="00E477B2" w:rsidP="00E85EDF">
      <w:pPr>
        <w:ind w:firstLine="720"/>
        <w:rPr>
          <w:noProof/>
          <w:sz w:val="22"/>
          <w:szCs w:val="22"/>
        </w:rPr>
      </w:pPr>
    </w:p>
    <w:p w14:paraId="368A3988" w14:textId="77777777" w:rsidR="00E477B2" w:rsidRDefault="00E477B2" w:rsidP="00E85EDF">
      <w:pPr>
        <w:ind w:firstLine="720"/>
        <w:rPr>
          <w:noProof/>
          <w:sz w:val="22"/>
          <w:szCs w:val="22"/>
        </w:rPr>
      </w:pPr>
    </w:p>
    <w:p w14:paraId="4958A023" w14:textId="77777777" w:rsidR="00E477B2" w:rsidRDefault="00E477B2" w:rsidP="00E85EDF">
      <w:pPr>
        <w:ind w:firstLine="720"/>
        <w:rPr>
          <w:noProof/>
          <w:sz w:val="22"/>
          <w:szCs w:val="22"/>
        </w:rPr>
      </w:pPr>
    </w:p>
    <w:p w14:paraId="06871F6A" w14:textId="77777777" w:rsidR="00E477B2" w:rsidRDefault="00E477B2" w:rsidP="00E85EDF">
      <w:pPr>
        <w:ind w:firstLine="720"/>
        <w:rPr>
          <w:noProof/>
          <w:sz w:val="22"/>
          <w:szCs w:val="22"/>
        </w:rPr>
      </w:pPr>
    </w:p>
    <w:p w14:paraId="369E825B" w14:textId="77777777" w:rsidR="00E477B2" w:rsidRDefault="00E477B2" w:rsidP="00E85EDF">
      <w:pPr>
        <w:ind w:firstLine="720"/>
        <w:rPr>
          <w:noProof/>
          <w:sz w:val="22"/>
          <w:szCs w:val="22"/>
        </w:rPr>
      </w:pPr>
    </w:p>
    <w:p w14:paraId="4870A98E" w14:textId="7A852937" w:rsidR="00E477B2" w:rsidRDefault="00E477B2" w:rsidP="00E85EDF">
      <w:pPr>
        <w:ind w:firstLine="720"/>
        <w:rPr>
          <w:noProof/>
          <w:sz w:val="22"/>
          <w:szCs w:val="22"/>
        </w:rPr>
      </w:pPr>
    </w:p>
    <w:p w14:paraId="2B2FDA72" w14:textId="77777777" w:rsidR="00E477B2" w:rsidRDefault="00E477B2" w:rsidP="00E85EDF">
      <w:pPr>
        <w:ind w:firstLine="720"/>
        <w:rPr>
          <w:noProof/>
          <w:sz w:val="22"/>
          <w:szCs w:val="22"/>
        </w:rPr>
      </w:pPr>
    </w:p>
    <w:p w14:paraId="44D87B9E" w14:textId="77777777" w:rsidR="00E477B2" w:rsidRDefault="00E477B2" w:rsidP="00E85EDF">
      <w:pPr>
        <w:ind w:firstLine="720"/>
        <w:rPr>
          <w:noProof/>
          <w:sz w:val="22"/>
          <w:szCs w:val="22"/>
        </w:rPr>
      </w:pPr>
    </w:p>
    <w:p w14:paraId="0AECFFA9" w14:textId="77777777" w:rsidR="00E477B2" w:rsidRDefault="00E477B2" w:rsidP="00E85EDF">
      <w:pPr>
        <w:ind w:firstLine="720"/>
        <w:rPr>
          <w:noProof/>
          <w:sz w:val="22"/>
          <w:szCs w:val="22"/>
        </w:rPr>
      </w:pPr>
    </w:p>
    <w:p w14:paraId="6B8CD26C" w14:textId="4B32257B" w:rsidR="00E477B2" w:rsidRDefault="00E477B2" w:rsidP="00E85EDF">
      <w:pPr>
        <w:ind w:firstLine="720"/>
        <w:rPr>
          <w:noProof/>
          <w:sz w:val="22"/>
          <w:szCs w:val="22"/>
        </w:rPr>
      </w:pPr>
    </w:p>
    <w:p w14:paraId="5C58BCF5" w14:textId="77777777" w:rsidR="00E477B2" w:rsidRDefault="00E477B2" w:rsidP="00E85EDF">
      <w:pPr>
        <w:ind w:firstLine="720"/>
        <w:rPr>
          <w:noProof/>
          <w:sz w:val="22"/>
          <w:szCs w:val="22"/>
        </w:rPr>
      </w:pPr>
    </w:p>
    <w:p w14:paraId="1FEC3D4F" w14:textId="77777777" w:rsidR="00E477B2" w:rsidRDefault="00E477B2" w:rsidP="00E85EDF">
      <w:pPr>
        <w:ind w:firstLine="720"/>
        <w:rPr>
          <w:noProof/>
          <w:sz w:val="22"/>
          <w:szCs w:val="22"/>
        </w:rPr>
      </w:pPr>
    </w:p>
    <w:p w14:paraId="13BC79FF" w14:textId="77777777" w:rsidR="00E477B2" w:rsidRDefault="00E477B2" w:rsidP="00E85EDF">
      <w:pPr>
        <w:ind w:firstLine="720"/>
        <w:rPr>
          <w:noProof/>
          <w:sz w:val="22"/>
          <w:szCs w:val="22"/>
        </w:rPr>
      </w:pPr>
    </w:p>
    <w:p w14:paraId="793FAED0" w14:textId="3748BBDC" w:rsidR="00E477B2" w:rsidRDefault="00E477B2" w:rsidP="00E85EDF">
      <w:pPr>
        <w:ind w:firstLine="720"/>
        <w:rPr>
          <w:noProof/>
          <w:sz w:val="22"/>
          <w:szCs w:val="22"/>
        </w:rPr>
      </w:pPr>
    </w:p>
    <w:p w14:paraId="0F94DED2" w14:textId="77777777" w:rsidR="00E477B2" w:rsidRDefault="00E477B2" w:rsidP="00E85EDF">
      <w:pPr>
        <w:ind w:firstLine="720"/>
        <w:rPr>
          <w:noProof/>
          <w:sz w:val="22"/>
          <w:szCs w:val="22"/>
        </w:rPr>
      </w:pPr>
    </w:p>
    <w:p w14:paraId="4EB939DE" w14:textId="77777777" w:rsidR="00E477B2" w:rsidRDefault="00E477B2" w:rsidP="00E85EDF">
      <w:pPr>
        <w:ind w:firstLine="720"/>
        <w:rPr>
          <w:noProof/>
          <w:sz w:val="22"/>
          <w:szCs w:val="22"/>
        </w:rPr>
      </w:pPr>
    </w:p>
    <w:p w14:paraId="66E02AB6" w14:textId="77777777" w:rsidR="00E477B2" w:rsidRDefault="00E477B2" w:rsidP="00E85EDF">
      <w:pPr>
        <w:ind w:firstLine="720"/>
        <w:rPr>
          <w:noProof/>
          <w:sz w:val="22"/>
          <w:szCs w:val="22"/>
        </w:rPr>
      </w:pPr>
    </w:p>
    <w:p w14:paraId="0CE83190" w14:textId="136C28D0" w:rsidR="00E477B2" w:rsidRDefault="00E477B2" w:rsidP="00E85EDF">
      <w:pPr>
        <w:ind w:firstLine="720"/>
        <w:rPr>
          <w:noProof/>
          <w:sz w:val="22"/>
          <w:szCs w:val="22"/>
        </w:rPr>
      </w:pPr>
    </w:p>
    <w:p w14:paraId="28E6CF1A" w14:textId="77777777" w:rsidR="00E477B2" w:rsidRDefault="00E477B2" w:rsidP="00E85EDF">
      <w:pPr>
        <w:ind w:firstLine="720"/>
        <w:rPr>
          <w:noProof/>
          <w:sz w:val="22"/>
          <w:szCs w:val="22"/>
        </w:rPr>
      </w:pPr>
    </w:p>
    <w:p w14:paraId="5F7EE41D" w14:textId="6CB87AAD" w:rsidR="00E477B2" w:rsidRDefault="00E477B2" w:rsidP="00E85EDF">
      <w:pPr>
        <w:ind w:firstLine="720"/>
        <w:rPr>
          <w:noProof/>
          <w:sz w:val="22"/>
          <w:szCs w:val="22"/>
        </w:rPr>
      </w:pPr>
    </w:p>
    <w:p w14:paraId="47AF0984" w14:textId="273829A5" w:rsidR="00E477B2" w:rsidRDefault="00E477B2" w:rsidP="00E85EDF">
      <w:pPr>
        <w:ind w:firstLine="720"/>
        <w:rPr>
          <w:noProof/>
          <w:sz w:val="22"/>
          <w:szCs w:val="22"/>
        </w:rPr>
      </w:pPr>
    </w:p>
    <w:p w14:paraId="04C884E6" w14:textId="4D2DE52C" w:rsidR="00E477B2" w:rsidRDefault="00E477B2" w:rsidP="00E85EDF">
      <w:pPr>
        <w:ind w:firstLine="720"/>
        <w:rPr>
          <w:noProof/>
          <w:sz w:val="22"/>
          <w:szCs w:val="22"/>
        </w:rPr>
      </w:pPr>
    </w:p>
    <w:p w14:paraId="43539D9F" w14:textId="41FA709F" w:rsidR="00E477B2" w:rsidRDefault="00E477B2" w:rsidP="00E85EDF">
      <w:pPr>
        <w:ind w:firstLine="720"/>
        <w:rPr>
          <w:noProof/>
          <w:sz w:val="22"/>
          <w:szCs w:val="22"/>
        </w:rPr>
      </w:pPr>
    </w:p>
    <w:p w14:paraId="2213365F" w14:textId="2102CF25" w:rsidR="00E477B2" w:rsidRDefault="00E477B2" w:rsidP="00E85EDF">
      <w:pPr>
        <w:ind w:firstLine="720"/>
        <w:rPr>
          <w:noProof/>
          <w:sz w:val="22"/>
          <w:szCs w:val="22"/>
        </w:rPr>
      </w:pPr>
    </w:p>
    <w:p w14:paraId="30AA8F14" w14:textId="77777777" w:rsidR="00E477B2" w:rsidRDefault="00E477B2" w:rsidP="00E85EDF">
      <w:pPr>
        <w:ind w:firstLine="720"/>
        <w:rPr>
          <w:noProof/>
          <w:sz w:val="22"/>
          <w:szCs w:val="22"/>
        </w:rPr>
      </w:pPr>
    </w:p>
    <w:p w14:paraId="1B948459" w14:textId="4BD0D99B" w:rsidR="00E477B2" w:rsidRDefault="00E477B2" w:rsidP="00E85EDF">
      <w:pPr>
        <w:ind w:firstLine="720"/>
        <w:rPr>
          <w:noProof/>
          <w:sz w:val="22"/>
          <w:szCs w:val="22"/>
        </w:rPr>
      </w:pPr>
    </w:p>
    <w:p w14:paraId="1A17FF19" w14:textId="77777777" w:rsidR="00E477B2" w:rsidRDefault="00E477B2" w:rsidP="00E85EDF">
      <w:pPr>
        <w:ind w:firstLine="720"/>
        <w:rPr>
          <w:noProof/>
          <w:sz w:val="22"/>
          <w:szCs w:val="22"/>
        </w:rPr>
      </w:pPr>
    </w:p>
    <w:p w14:paraId="581BC9DC" w14:textId="125B2149" w:rsidR="00E477B2" w:rsidRDefault="00E477B2" w:rsidP="00E85EDF">
      <w:pPr>
        <w:ind w:firstLine="720"/>
        <w:rPr>
          <w:noProof/>
          <w:sz w:val="22"/>
          <w:szCs w:val="22"/>
        </w:rPr>
      </w:pPr>
    </w:p>
    <w:p w14:paraId="2C706DE2" w14:textId="6FA8937B" w:rsidR="00E477B2" w:rsidRDefault="00E477B2" w:rsidP="00660764">
      <w:pPr>
        <w:ind w:firstLine="720"/>
        <w:rPr>
          <w:noProof/>
          <w:sz w:val="22"/>
          <w:szCs w:val="22"/>
        </w:rPr>
      </w:pPr>
    </w:p>
    <w:p w14:paraId="1D01998D" w14:textId="312EBC43" w:rsidR="00E477B2" w:rsidRDefault="00660764" w:rsidP="00E85EDF">
      <w:pPr>
        <w:ind w:firstLine="720"/>
        <w:rPr>
          <w:noProof/>
          <w:sz w:val="22"/>
          <w:szCs w:val="22"/>
        </w:rPr>
      </w:pPr>
      <w:r w:rsidRPr="006D42E8">
        <w:rPr>
          <w:noProof/>
          <w:sz w:val="22"/>
          <w:szCs w:val="22"/>
        </w:rPr>
        <w:drawing>
          <wp:anchor distT="0" distB="0" distL="114300" distR="114300" simplePos="0" relativeHeight="251658250" behindDoc="1" locked="0" layoutInCell="1" allowOverlap="1" wp14:anchorId="271728D5" wp14:editId="3DEBDA07">
            <wp:simplePos x="0" y="0"/>
            <wp:positionH relativeFrom="page">
              <wp:align>right</wp:align>
            </wp:positionH>
            <wp:positionV relativeFrom="paragraph">
              <wp:posOffset>-915035</wp:posOffset>
            </wp:positionV>
            <wp:extent cx="7557770" cy="11139826"/>
            <wp:effectExtent l="0" t="0" r="5080" b="4445"/>
            <wp:wrapNone/>
            <wp:docPr id="1781330729" name="Picture 6" descr="A poster with people standing in front of a poster&#10;&#10;AI-generated content may be incorrect.">
              <a:extLst xmlns:a="http://schemas.openxmlformats.org/drawingml/2006/main">
                <a:ext uri="{FF2B5EF4-FFF2-40B4-BE49-F238E27FC236}">
                  <a16:creationId xmlns:a16="http://schemas.microsoft.com/office/drawing/2014/main" id="{09383782-3022-4173-B4BB-3C423E6C4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30729" name="Picture 6" descr="A poster with people standing in front of a pos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7770" cy="11139826"/>
                    </a:xfrm>
                    <a:prstGeom prst="rect">
                      <a:avLst/>
                    </a:prstGeom>
                  </pic:spPr>
                </pic:pic>
              </a:graphicData>
            </a:graphic>
            <wp14:sizeRelH relativeFrom="page">
              <wp14:pctWidth>0</wp14:pctWidth>
            </wp14:sizeRelH>
            <wp14:sizeRelV relativeFrom="page">
              <wp14:pctHeight>0</wp14:pctHeight>
            </wp14:sizeRelV>
          </wp:anchor>
        </w:drawing>
      </w:r>
    </w:p>
    <w:p w14:paraId="19A3ACBC" w14:textId="23B47CEC" w:rsidR="00E477B2" w:rsidRDefault="00E477B2" w:rsidP="00E85EDF">
      <w:pPr>
        <w:ind w:firstLine="720"/>
        <w:rPr>
          <w:noProof/>
          <w:sz w:val="22"/>
          <w:szCs w:val="22"/>
        </w:rPr>
      </w:pPr>
    </w:p>
    <w:p w14:paraId="552E5184" w14:textId="5B4BC0F3" w:rsidR="00E477B2" w:rsidRDefault="00E477B2" w:rsidP="00E85EDF">
      <w:pPr>
        <w:ind w:firstLine="720"/>
        <w:rPr>
          <w:noProof/>
          <w:sz w:val="22"/>
          <w:szCs w:val="22"/>
        </w:rPr>
      </w:pPr>
    </w:p>
    <w:p w14:paraId="507DCEC3" w14:textId="3EA7C18D" w:rsidR="00E477B2" w:rsidRDefault="00E477B2" w:rsidP="00E85EDF">
      <w:pPr>
        <w:ind w:firstLine="720"/>
        <w:rPr>
          <w:noProof/>
          <w:sz w:val="22"/>
          <w:szCs w:val="22"/>
        </w:rPr>
      </w:pPr>
    </w:p>
    <w:p w14:paraId="7EB0249A" w14:textId="22142F5F" w:rsidR="00E477B2" w:rsidRDefault="00E477B2" w:rsidP="00E85EDF">
      <w:pPr>
        <w:ind w:firstLine="720"/>
        <w:rPr>
          <w:noProof/>
          <w:sz w:val="22"/>
          <w:szCs w:val="22"/>
        </w:rPr>
      </w:pPr>
    </w:p>
    <w:p w14:paraId="31ACC40D" w14:textId="0C6709FF" w:rsidR="00E477B2" w:rsidRDefault="00E477B2" w:rsidP="00E85EDF">
      <w:pPr>
        <w:ind w:firstLine="720"/>
        <w:rPr>
          <w:noProof/>
          <w:sz w:val="22"/>
          <w:szCs w:val="22"/>
        </w:rPr>
      </w:pPr>
    </w:p>
    <w:p w14:paraId="6ACB49FE" w14:textId="0E3F88BC" w:rsidR="00E477B2" w:rsidRDefault="00E477B2" w:rsidP="00E85EDF">
      <w:pPr>
        <w:ind w:firstLine="720"/>
        <w:rPr>
          <w:noProof/>
          <w:sz w:val="22"/>
          <w:szCs w:val="22"/>
        </w:rPr>
      </w:pPr>
    </w:p>
    <w:p w14:paraId="72A20846" w14:textId="025FB9FC" w:rsidR="00E477B2" w:rsidRDefault="00E477B2" w:rsidP="00E85EDF">
      <w:pPr>
        <w:ind w:firstLine="720"/>
        <w:rPr>
          <w:noProof/>
          <w:sz w:val="22"/>
          <w:szCs w:val="22"/>
        </w:rPr>
      </w:pPr>
    </w:p>
    <w:p w14:paraId="0772F427" w14:textId="77777777" w:rsidR="00E477B2" w:rsidRDefault="00E477B2" w:rsidP="00E85EDF">
      <w:pPr>
        <w:ind w:firstLine="720"/>
        <w:rPr>
          <w:noProof/>
          <w:sz w:val="22"/>
          <w:szCs w:val="22"/>
        </w:rPr>
      </w:pPr>
    </w:p>
    <w:p w14:paraId="75373B1E" w14:textId="4018CC68" w:rsidR="00E477B2" w:rsidRDefault="00E477B2" w:rsidP="00E85EDF">
      <w:pPr>
        <w:ind w:firstLine="720"/>
        <w:rPr>
          <w:noProof/>
          <w:sz w:val="22"/>
          <w:szCs w:val="22"/>
        </w:rPr>
      </w:pPr>
    </w:p>
    <w:p w14:paraId="5DB3874C" w14:textId="3F6DC9FC" w:rsidR="00E477B2" w:rsidRDefault="00E477B2" w:rsidP="00E85EDF">
      <w:pPr>
        <w:ind w:firstLine="720"/>
        <w:rPr>
          <w:noProof/>
          <w:sz w:val="22"/>
          <w:szCs w:val="22"/>
        </w:rPr>
      </w:pPr>
    </w:p>
    <w:p w14:paraId="627D4B3B" w14:textId="19FE4BE9" w:rsidR="00E477B2" w:rsidRDefault="00E477B2" w:rsidP="00E85EDF">
      <w:pPr>
        <w:ind w:firstLine="720"/>
        <w:rPr>
          <w:noProof/>
          <w:sz w:val="22"/>
          <w:szCs w:val="22"/>
        </w:rPr>
      </w:pPr>
    </w:p>
    <w:p w14:paraId="76E03DDD" w14:textId="0F1B0F09" w:rsidR="00E477B2" w:rsidRDefault="00E477B2" w:rsidP="00E85EDF">
      <w:pPr>
        <w:ind w:firstLine="720"/>
        <w:rPr>
          <w:noProof/>
          <w:sz w:val="22"/>
          <w:szCs w:val="22"/>
        </w:rPr>
      </w:pPr>
    </w:p>
    <w:p w14:paraId="35E10106" w14:textId="0D1286CB" w:rsidR="00E477B2" w:rsidRDefault="00E477B2" w:rsidP="00E85EDF">
      <w:pPr>
        <w:ind w:firstLine="720"/>
        <w:rPr>
          <w:noProof/>
          <w:sz w:val="22"/>
          <w:szCs w:val="22"/>
        </w:rPr>
      </w:pPr>
    </w:p>
    <w:p w14:paraId="249CB2DC" w14:textId="4227DF68" w:rsidR="00E477B2" w:rsidRDefault="00E477B2" w:rsidP="00E85EDF">
      <w:pPr>
        <w:ind w:firstLine="720"/>
        <w:rPr>
          <w:noProof/>
          <w:sz w:val="22"/>
          <w:szCs w:val="22"/>
        </w:rPr>
      </w:pPr>
    </w:p>
    <w:p w14:paraId="024430AA" w14:textId="55495688" w:rsidR="00E477B2" w:rsidRDefault="00E477B2" w:rsidP="00E85EDF">
      <w:pPr>
        <w:ind w:firstLine="720"/>
        <w:rPr>
          <w:noProof/>
          <w:sz w:val="22"/>
          <w:szCs w:val="22"/>
        </w:rPr>
      </w:pPr>
    </w:p>
    <w:p w14:paraId="12DAEA1E" w14:textId="597D8E86" w:rsidR="00E477B2" w:rsidRDefault="00E477B2" w:rsidP="00E85EDF">
      <w:pPr>
        <w:ind w:firstLine="720"/>
        <w:rPr>
          <w:noProof/>
          <w:sz w:val="22"/>
          <w:szCs w:val="22"/>
        </w:rPr>
      </w:pPr>
    </w:p>
    <w:p w14:paraId="043B109B" w14:textId="754AB4F6" w:rsidR="00E477B2" w:rsidRDefault="00E477B2" w:rsidP="00E85EDF">
      <w:pPr>
        <w:ind w:firstLine="720"/>
        <w:rPr>
          <w:noProof/>
          <w:sz w:val="22"/>
          <w:szCs w:val="22"/>
        </w:rPr>
      </w:pPr>
    </w:p>
    <w:p w14:paraId="299B596F" w14:textId="327F7B5B" w:rsidR="00E477B2" w:rsidRDefault="00E477B2" w:rsidP="00E85EDF">
      <w:pPr>
        <w:ind w:firstLine="720"/>
        <w:rPr>
          <w:noProof/>
          <w:sz w:val="22"/>
          <w:szCs w:val="22"/>
        </w:rPr>
      </w:pPr>
    </w:p>
    <w:p w14:paraId="169198EF" w14:textId="77777777" w:rsidR="00E477B2" w:rsidRDefault="00E477B2" w:rsidP="00E85EDF">
      <w:pPr>
        <w:ind w:firstLine="720"/>
        <w:rPr>
          <w:noProof/>
          <w:sz w:val="22"/>
          <w:szCs w:val="22"/>
        </w:rPr>
      </w:pPr>
    </w:p>
    <w:p w14:paraId="4F6DC9E6" w14:textId="6AB59FBF" w:rsidR="00E477B2" w:rsidRDefault="00E477B2" w:rsidP="00E85EDF">
      <w:pPr>
        <w:ind w:firstLine="720"/>
        <w:rPr>
          <w:noProof/>
          <w:sz w:val="22"/>
          <w:szCs w:val="22"/>
        </w:rPr>
      </w:pPr>
    </w:p>
    <w:p w14:paraId="64881FBD" w14:textId="74FF563F" w:rsidR="00E477B2" w:rsidRDefault="00E477B2" w:rsidP="00E85EDF">
      <w:pPr>
        <w:ind w:firstLine="720"/>
        <w:rPr>
          <w:noProof/>
          <w:sz w:val="22"/>
          <w:szCs w:val="22"/>
        </w:rPr>
      </w:pPr>
    </w:p>
    <w:p w14:paraId="275CF0C6" w14:textId="77777777" w:rsidR="00E477B2" w:rsidRDefault="00E477B2" w:rsidP="00E85EDF">
      <w:pPr>
        <w:ind w:firstLine="720"/>
        <w:rPr>
          <w:noProof/>
          <w:sz w:val="22"/>
          <w:szCs w:val="22"/>
        </w:rPr>
      </w:pPr>
    </w:p>
    <w:p w14:paraId="0734E270" w14:textId="77777777" w:rsidR="00E477B2" w:rsidRDefault="00E477B2" w:rsidP="00E85EDF">
      <w:pPr>
        <w:ind w:firstLine="720"/>
        <w:rPr>
          <w:noProof/>
          <w:sz w:val="22"/>
          <w:szCs w:val="22"/>
        </w:rPr>
      </w:pPr>
    </w:p>
    <w:p w14:paraId="298D3888" w14:textId="2EC236AB" w:rsidR="00E477B2" w:rsidRDefault="00E477B2" w:rsidP="00E85EDF">
      <w:pPr>
        <w:ind w:firstLine="720"/>
        <w:rPr>
          <w:noProof/>
          <w:sz w:val="22"/>
          <w:szCs w:val="22"/>
        </w:rPr>
      </w:pPr>
    </w:p>
    <w:p w14:paraId="798533F6" w14:textId="4FEA71E2" w:rsidR="00E85EDF" w:rsidRPr="006D42E8" w:rsidRDefault="00E85EDF" w:rsidP="00E85EDF">
      <w:pPr>
        <w:ind w:firstLine="720"/>
        <w:rPr>
          <w:sz w:val="22"/>
          <w:szCs w:val="22"/>
        </w:rPr>
      </w:pPr>
    </w:p>
    <w:p w14:paraId="2F475DD1" w14:textId="07EE559A" w:rsidR="00E85EDF" w:rsidRPr="006D42E8" w:rsidRDefault="00E85EDF" w:rsidP="00E85EDF">
      <w:pPr>
        <w:ind w:firstLine="720"/>
        <w:rPr>
          <w:sz w:val="22"/>
          <w:szCs w:val="22"/>
        </w:rPr>
      </w:pPr>
    </w:p>
    <w:p w14:paraId="371B597A" w14:textId="558FFAAA" w:rsidR="00E85EDF" w:rsidRPr="006D42E8" w:rsidRDefault="00E85EDF" w:rsidP="00E85EDF">
      <w:pPr>
        <w:ind w:firstLine="720"/>
        <w:rPr>
          <w:sz w:val="22"/>
          <w:szCs w:val="22"/>
        </w:rPr>
      </w:pPr>
    </w:p>
    <w:p w14:paraId="6D187A0B" w14:textId="7FA508CC" w:rsidR="00E85EDF" w:rsidRPr="006D42E8" w:rsidRDefault="00E85EDF" w:rsidP="00E85EDF">
      <w:pPr>
        <w:ind w:firstLine="720"/>
        <w:rPr>
          <w:sz w:val="22"/>
          <w:szCs w:val="22"/>
        </w:rPr>
      </w:pPr>
    </w:p>
    <w:p w14:paraId="5A1887EF" w14:textId="746A3058" w:rsidR="00E85EDF" w:rsidRPr="006D42E8" w:rsidRDefault="00E85EDF" w:rsidP="00E85EDF">
      <w:pPr>
        <w:ind w:firstLine="720"/>
        <w:rPr>
          <w:sz w:val="22"/>
          <w:szCs w:val="22"/>
        </w:rPr>
      </w:pPr>
    </w:p>
    <w:p w14:paraId="4916943F" w14:textId="1B1A0EDF" w:rsidR="00E85EDF" w:rsidRPr="006D42E8" w:rsidRDefault="00E85EDF" w:rsidP="00E85EDF">
      <w:pPr>
        <w:ind w:firstLine="720"/>
        <w:rPr>
          <w:sz w:val="22"/>
          <w:szCs w:val="22"/>
        </w:rPr>
      </w:pPr>
    </w:p>
    <w:p w14:paraId="3AAC0DB6" w14:textId="36CE44F6" w:rsidR="00E85EDF" w:rsidRPr="006D42E8" w:rsidRDefault="00E85EDF" w:rsidP="00E85EDF">
      <w:pPr>
        <w:ind w:firstLine="720"/>
        <w:rPr>
          <w:sz w:val="22"/>
          <w:szCs w:val="22"/>
        </w:rPr>
      </w:pPr>
    </w:p>
    <w:p w14:paraId="335F4219" w14:textId="77777777" w:rsidR="00E85EDF" w:rsidRPr="006D42E8" w:rsidRDefault="00E85EDF" w:rsidP="00E85EDF">
      <w:pPr>
        <w:ind w:firstLine="720"/>
        <w:rPr>
          <w:sz w:val="22"/>
          <w:szCs w:val="22"/>
        </w:rPr>
      </w:pPr>
    </w:p>
    <w:p w14:paraId="4E3AFA2E" w14:textId="1EFCD2F5" w:rsidR="00E85EDF" w:rsidRPr="006D42E8" w:rsidRDefault="00E85EDF" w:rsidP="00E85EDF">
      <w:pPr>
        <w:ind w:firstLine="720"/>
        <w:rPr>
          <w:sz w:val="22"/>
          <w:szCs w:val="22"/>
        </w:rPr>
      </w:pPr>
    </w:p>
    <w:p w14:paraId="600598FE" w14:textId="7D47297A" w:rsidR="00E85EDF" w:rsidRPr="006D42E8" w:rsidRDefault="00E85EDF" w:rsidP="00E85EDF">
      <w:pPr>
        <w:ind w:firstLine="720"/>
        <w:rPr>
          <w:sz w:val="22"/>
          <w:szCs w:val="22"/>
        </w:rPr>
      </w:pPr>
    </w:p>
    <w:p w14:paraId="79F6B80C" w14:textId="3300D8B1" w:rsidR="00E85EDF" w:rsidRPr="006D42E8" w:rsidRDefault="00E85EDF" w:rsidP="00E85EDF">
      <w:pPr>
        <w:ind w:firstLine="720"/>
        <w:rPr>
          <w:sz w:val="22"/>
          <w:szCs w:val="22"/>
        </w:rPr>
      </w:pPr>
    </w:p>
    <w:p w14:paraId="51B8014D" w14:textId="257C4DCA" w:rsidR="00E85EDF" w:rsidRPr="006D42E8" w:rsidRDefault="00E85EDF" w:rsidP="00E85EDF">
      <w:pPr>
        <w:ind w:firstLine="720"/>
        <w:rPr>
          <w:sz w:val="22"/>
          <w:szCs w:val="22"/>
        </w:rPr>
      </w:pPr>
    </w:p>
    <w:p w14:paraId="5400D0F3" w14:textId="3CE813B6" w:rsidR="00E85EDF" w:rsidRPr="006D42E8" w:rsidRDefault="00E85EDF" w:rsidP="00E85EDF">
      <w:pPr>
        <w:ind w:firstLine="720"/>
        <w:rPr>
          <w:sz w:val="22"/>
          <w:szCs w:val="22"/>
        </w:rPr>
      </w:pPr>
    </w:p>
    <w:p w14:paraId="090342EE" w14:textId="5E8EB2DE" w:rsidR="00E85EDF" w:rsidRPr="006D42E8" w:rsidRDefault="00E85EDF" w:rsidP="00E85EDF">
      <w:pPr>
        <w:ind w:firstLine="720"/>
        <w:rPr>
          <w:sz w:val="22"/>
          <w:szCs w:val="22"/>
        </w:rPr>
      </w:pPr>
    </w:p>
    <w:p w14:paraId="625809AD" w14:textId="52767BB0" w:rsidR="00E85EDF" w:rsidRPr="006D42E8" w:rsidRDefault="00E85EDF" w:rsidP="00E85EDF">
      <w:pPr>
        <w:ind w:firstLine="720"/>
        <w:rPr>
          <w:sz w:val="22"/>
          <w:szCs w:val="22"/>
        </w:rPr>
      </w:pPr>
    </w:p>
    <w:p w14:paraId="2B1F5A2A" w14:textId="77777777" w:rsidR="00E85EDF" w:rsidRPr="006D42E8" w:rsidRDefault="00E85EDF" w:rsidP="00E85EDF">
      <w:pPr>
        <w:ind w:firstLine="720"/>
        <w:rPr>
          <w:sz w:val="22"/>
          <w:szCs w:val="22"/>
        </w:rPr>
      </w:pPr>
    </w:p>
    <w:p w14:paraId="6E36DB66" w14:textId="16D0C051" w:rsidR="00E85EDF" w:rsidRPr="006D42E8" w:rsidRDefault="00E85EDF" w:rsidP="00E85EDF">
      <w:pPr>
        <w:ind w:firstLine="720"/>
        <w:rPr>
          <w:sz w:val="22"/>
          <w:szCs w:val="22"/>
        </w:rPr>
      </w:pPr>
    </w:p>
    <w:p w14:paraId="14E2EE81" w14:textId="20E6AF87" w:rsidR="00E85EDF" w:rsidRPr="006D42E8" w:rsidRDefault="00E85EDF" w:rsidP="00E85EDF">
      <w:pPr>
        <w:ind w:firstLine="720"/>
        <w:rPr>
          <w:sz w:val="22"/>
          <w:szCs w:val="22"/>
        </w:rPr>
      </w:pPr>
    </w:p>
    <w:p w14:paraId="37BE8D90" w14:textId="55456B0B" w:rsidR="00E85EDF" w:rsidRPr="006D42E8" w:rsidRDefault="00E85EDF" w:rsidP="00E85EDF">
      <w:pPr>
        <w:ind w:firstLine="720"/>
        <w:rPr>
          <w:sz w:val="22"/>
          <w:szCs w:val="22"/>
        </w:rPr>
      </w:pPr>
    </w:p>
    <w:p w14:paraId="39BAE80A" w14:textId="013F39F8" w:rsidR="00E85EDF" w:rsidRPr="006D42E8" w:rsidRDefault="00E85EDF" w:rsidP="00E85EDF">
      <w:pPr>
        <w:ind w:firstLine="720"/>
        <w:rPr>
          <w:sz w:val="22"/>
          <w:szCs w:val="22"/>
        </w:rPr>
      </w:pPr>
    </w:p>
    <w:p w14:paraId="75DBFB6F" w14:textId="4DE12B35" w:rsidR="00E85EDF" w:rsidRPr="006D42E8" w:rsidRDefault="00E85EDF" w:rsidP="00E85EDF">
      <w:pPr>
        <w:ind w:firstLine="720"/>
        <w:rPr>
          <w:sz w:val="22"/>
          <w:szCs w:val="22"/>
        </w:rPr>
      </w:pPr>
    </w:p>
    <w:p w14:paraId="0F5A37DA" w14:textId="74D01EE9" w:rsidR="00E85EDF" w:rsidRPr="006D42E8" w:rsidRDefault="00E85EDF" w:rsidP="00E85EDF">
      <w:pPr>
        <w:ind w:firstLine="720"/>
        <w:rPr>
          <w:sz w:val="22"/>
          <w:szCs w:val="22"/>
        </w:rPr>
      </w:pPr>
    </w:p>
    <w:p w14:paraId="681FCBFD" w14:textId="77777777" w:rsidR="00E85EDF" w:rsidRPr="006D42E8" w:rsidRDefault="00E85EDF" w:rsidP="00E85EDF">
      <w:pPr>
        <w:ind w:firstLine="720"/>
        <w:rPr>
          <w:sz w:val="22"/>
          <w:szCs w:val="22"/>
        </w:rPr>
      </w:pPr>
    </w:p>
    <w:p w14:paraId="3A412DC9" w14:textId="77777777" w:rsidR="00E85EDF" w:rsidRPr="006D42E8" w:rsidRDefault="00E85EDF" w:rsidP="00E85EDF">
      <w:pPr>
        <w:ind w:firstLine="720"/>
        <w:rPr>
          <w:sz w:val="22"/>
          <w:szCs w:val="22"/>
        </w:rPr>
      </w:pPr>
    </w:p>
    <w:p w14:paraId="47E2A366" w14:textId="004158E8" w:rsidR="00E85EDF" w:rsidRPr="006D42E8" w:rsidRDefault="00E85EDF" w:rsidP="00E85EDF">
      <w:pPr>
        <w:ind w:firstLine="720"/>
        <w:rPr>
          <w:sz w:val="22"/>
          <w:szCs w:val="22"/>
        </w:rPr>
      </w:pPr>
    </w:p>
    <w:p w14:paraId="7F9490B1" w14:textId="3ABEFCD6" w:rsidR="00E85EDF" w:rsidRPr="006D42E8" w:rsidRDefault="00E85EDF" w:rsidP="00E85EDF">
      <w:pPr>
        <w:ind w:firstLine="720"/>
        <w:rPr>
          <w:sz w:val="22"/>
          <w:szCs w:val="22"/>
        </w:rPr>
      </w:pPr>
    </w:p>
    <w:p w14:paraId="1D11A96C" w14:textId="66628B4A" w:rsidR="00E85EDF" w:rsidRPr="00E85EDF" w:rsidRDefault="00E85EDF" w:rsidP="00E85EDF">
      <w:pPr>
        <w:rPr>
          <w:sz w:val="22"/>
          <w:szCs w:val="22"/>
        </w:rPr>
      </w:pPr>
    </w:p>
    <w:sectPr w:rsidR="00E85EDF" w:rsidRPr="00E85ED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EFDB7" w14:textId="77777777" w:rsidR="009C0BD3" w:rsidRPr="006D42E8" w:rsidRDefault="009C0BD3" w:rsidP="00B94626">
      <w:r w:rsidRPr="006D42E8">
        <w:separator/>
      </w:r>
    </w:p>
  </w:endnote>
  <w:endnote w:type="continuationSeparator" w:id="0">
    <w:p w14:paraId="6CA057F5" w14:textId="77777777" w:rsidR="009C0BD3" w:rsidRPr="006D42E8" w:rsidRDefault="009C0BD3" w:rsidP="00B94626">
      <w:r w:rsidRPr="006D4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3922" w14:textId="39E1BE0A" w:rsidR="00733C44" w:rsidRDefault="00834662">
    <w:pPr>
      <w:pStyle w:val="Footer"/>
    </w:pPr>
    <w:r>
      <w:rPr>
        <w:noProof/>
      </w:rPr>
      <mc:AlternateContent>
        <mc:Choice Requires="wps">
          <w:drawing>
            <wp:anchor distT="0" distB="0" distL="0" distR="0" simplePos="0" relativeHeight="251660288" behindDoc="0" locked="0" layoutInCell="1" allowOverlap="1" wp14:anchorId="244445C6" wp14:editId="4C5A0D5C">
              <wp:simplePos x="635" y="635"/>
              <wp:positionH relativeFrom="page">
                <wp:align>left</wp:align>
              </wp:positionH>
              <wp:positionV relativeFrom="page">
                <wp:align>bottom</wp:align>
              </wp:positionV>
              <wp:extent cx="1771015" cy="345440"/>
              <wp:effectExtent l="0" t="0" r="635" b="0"/>
              <wp:wrapNone/>
              <wp:docPr id="697512570" name="Text Box 11"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67952B6A" w14:textId="60AF5FEA"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4445C6" id="_x0000_t202" coordsize="21600,21600" o:spt="202" path="m,l,21600r21600,l21600,xe">
              <v:stroke joinstyle="miter"/>
              <v:path gradientshapeok="t" o:connecttype="rect"/>
            </v:shapetype>
            <v:shape id="Text Box 11" o:spid="_x0000_s1033" type="#_x0000_t202" alt="Classification : Confidential" style="position:absolute;margin-left:0;margin-top:0;width:13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" filled="f" stroked="f">
              <v:textbox style="mso-fit-shape-to-text:t" inset="20pt,0,0,15pt">
                <w:txbxContent>
                  <w:p w14:paraId="67952B6A" w14:textId="60AF5FEA"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BCAD" w14:textId="087A1111" w:rsidR="00733C44" w:rsidRDefault="00834662">
    <w:pPr>
      <w:pStyle w:val="Footer"/>
    </w:pPr>
    <w:r>
      <w:rPr>
        <w:noProof/>
      </w:rPr>
      <mc:AlternateContent>
        <mc:Choice Requires="wps">
          <w:drawing>
            <wp:anchor distT="0" distB="0" distL="0" distR="0" simplePos="0" relativeHeight="251661312" behindDoc="0" locked="0" layoutInCell="1" allowOverlap="1" wp14:anchorId="4DED8022" wp14:editId="6575C5EE">
              <wp:simplePos x="914400" y="10066020"/>
              <wp:positionH relativeFrom="page">
                <wp:align>left</wp:align>
              </wp:positionH>
              <wp:positionV relativeFrom="page">
                <wp:align>bottom</wp:align>
              </wp:positionV>
              <wp:extent cx="1771015" cy="345440"/>
              <wp:effectExtent l="0" t="0" r="635" b="0"/>
              <wp:wrapNone/>
              <wp:docPr id="1794581666" name="Text Box 12"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13D94796" w14:textId="119BEFFB"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ED8022" id="_x0000_t202" coordsize="21600,21600" o:spt="202" path="m,l,21600r21600,l21600,xe">
              <v:stroke joinstyle="miter"/>
              <v:path gradientshapeok="t" o:connecttype="rect"/>
            </v:shapetype>
            <v:shape id="Text Box 12" o:spid="_x0000_s1034" type="#_x0000_t202" alt="Classification : Confidential" style="position:absolute;margin-left:0;margin-top:0;width:13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" filled="f" stroked="f">
              <v:textbox style="mso-fit-shape-to-text:t" inset="20pt,0,0,15pt">
                <w:txbxContent>
                  <w:p w14:paraId="13D94796" w14:textId="119BEFFB"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6CDE" w14:textId="0D752BFF" w:rsidR="00733C44" w:rsidRDefault="00834662">
    <w:pPr>
      <w:pStyle w:val="Footer"/>
    </w:pPr>
    <w:r>
      <w:rPr>
        <w:noProof/>
      </w:rPr>
      <mc:AlternateContent>
        <mc:Choice Requires="wps">
          <w:drawing>
            <wp:anchor distT="0" distB="0" distL="0" distR="0" simplePos="0" relativeHeight="251659264" behindDoc="0" locked="0" layoutInCell="1" allowOverlap="1" wp14:anchorId="63258DFB" wp14:editId="2EB71206">
              <wp:simplePos x="635" y="635"/>
              <wp:positionH relativeFrom="page">
                <wp:align>left</wp:align>
              </wp:positionH>
              <wp:positionV relativeFrom="page">
                <wp:align>bottom</wp:align>
              </wp:positionV>
              <wp:extent cx="1771015" cy="345440"/>
              <wp:effectExtent l="0" t="0" r="635" b="0"/>
              <wp:wrapNone/>
              <wp:docPr id="1103837365" name="Text Box 10"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4E4EEE59" w14:textId="451A995C"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258DFB" id="_x0000_t202" coordsize="21600,21600" o:spt="202" path="m,l,21600r21600,l21600,xe">
              <v:stroke joinstyle="miter"/>
              <v:path gradientshapeok="t" o:connecttype="rect"/>
            </v:shapetype>
            <v:shape id="Text Box 10" o:spid="_x0000_s1035" type="#_x0000_t202" alt="Classification : Confidential" style="position:absolute;margin-left:0;margin-top:0;width:13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" filled="f" stroked="f">
              <v:textbox style="mso-fit-shape-to-text:t" inset="20pt,0,0,15pt">
                <w:txbxContent>
                  <w:p w14:paraId="4E4EEE59" w14:textId="451A995C"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09BB" w14:textId="77777777" w:rsidR="009C0BD3" w:rsidRPr="006D42E8" w:rsidRDefault="009C0BD3" w:rsidP="00B94626">
      <w:r w:rsidRPr="006D42E8">
        <w:separator/>
      </w:r>
    </w:p>
  </w:footnote>
  <w:footnote w:type="continuationSeparator" w:id="0">
    <w:p w14:paraId="5C6C5692" w14:textId="77777777" w:rsidR="009C0BD3" w:rsidRPr="006D42E8" w:rsidRDefault="009C0BD3" w:rsidP="00B94626">
      <w:r w:rsidRPr="006D4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9422" w14:textId="77777777" w:rsidR="00B94626" w:rsidRPr="006D42E8" w:rsidRDefault="00B9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9C68" w14:textId="49AE3A85" w:rsidR="002E4E38" w:rsidRPr="006D42E8" w:rsidRDefault="002E4E38">
    <w:pPr>
      <w:pStyle w:val="Header"/>
    </w:pPr>
    <w:r w:rsidRPr="006D42E8">
      <w:rPr>
        <w:noProof/>
      </w:rPr>
      <w:drawing>
        <wp:anchor distT="0" distB="0" distL="114300" distR="114300" simplePos="0" relativeHeight="251657216" behindDoc="1" locked="0" layoutInCell="1" allowOverlap="1" wp14:anchorId="10F6463E" wp14:editId="15C1D960">
          <wp:simplePos x="0" y="0"/>
          <wp:positionH relativeFrom="column">
            <wp:posOffset>5721350</wp:posOffset>
          </wp:positionH>
          <wp:positionV relativeFrom="paragraph">
            <wp:posOffset>-303472</wp:posOffset>
          </wp:positionV>
          <wp:extent cx="736916" cy="727364"/>
          <wp:effectExtent l="0" t="0" r="0" b="0"/>
          <wp:wrapNone/>
          <wp:docPr id="1280809232" name="Picture 7" descr="A black and grey text&#10;&#10;AI-generated content may be incorrect.">
            <a:extLst xmlns:a="http://schemas.openxmlformats.org/drawingml/2006/main">
              <a:ext uri="{FF2B5EF4-FFF2-40B4-BE49-F238E27FC236}">
                <a16:creationId xmlns:a16="http://schemas.microsoft.com/office/drawing/2014/main" id="{E366AF27-4F7B-47CA-8983-97028E88E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09232" name="Picture 7" descr="A black and grey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6916" cy="72736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D02F" w14:textId="77777777" w:rsidR="00A053E5" w:rsidRPr="006D42E8" w:rsidRDefault="00A053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229A"/>
    <w:multiLevelType w:val="hybridMultilevel"/>
    <w:tmpl w:val="1E06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07A98"/>
    <w:multiLevelType w:val="multilevel"/>
    <w:tmpl w:val="CB56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1759A5"/>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6D2CDB"/>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70773E"/>
    <w:multiLevelType w:val="multilevel"/>
    <w:tmpl w:val="95AE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7422BE"/>
    <w:multiLevelType w:val="hybridMultilevel"/>
    <w:tmpl w:val="09D0D372"/>
    <w:lvl w:ilvl="0" w:tplc="687CE3FE">
      <w:start w:val="1"/>
      <w:numFmt w:val="bullet"/>
      <w:lvlText w:val=""/>
      <w:lvlJc w:val="left"/>
      <w:pPr>
        <w:ind w:left="1440" w:hanging="360"/>
      </w:pPr>
      <w:rPr>
        <w:rFonts w:ascii="Symbol" w:hAnsi="Symbol"/>
      </w:rPr>
    </w:lvl>
    <w:lvl w:ilvl="1" w:tplc="28000070">
      <w:start w:val="1"/>
      <w:numFmt w:val="bullet"/>
      <w:lvlText w:val=""/>
      <w:lvlJc w:val="left"/>
      <w:pPr>
        <w:ind w:left="1440" w:hanging="360"/>
      </w:pPr>
      <w:rPr>
        <w:rFonts w:ascii="Symbol" w:hAnsi="Symbol"/>
      </w:rPr>
    </w:lvl>
    <w:lvl w:ilvl="2" w:tplc="2DB2928E">
      <w:start w:val="1"/>
      <w:numFmt w:val="bullet"/>
      <w:lvlText w:val=""/>
      <w:lvlJc w:val="left"/>
      <w:pPr>
        <w:ind w:left="1440" w:hanging="360"/>
      </w:pPr>
      <w:rPr>
        <w:rFonts w:ascii="Symbol" w:hAnsi="Symbol"/>
      </w:rPr>
    </w:lvl>
    <w:lvl w:ilvl="3" w:tplc="F3D03AC6">
      <w:start w:val="1"/>
      <w:numFmt w:val="bullet"/>
      <w:lvlText w:val=""/>
      <w:lvlJc w:val="left"/>
      <w:pPr>
        <w:ind w:left="1440" w:hanging="360"/>
      </w:pPr>
      <w:rPr>
        <w:rFonts w:ascii="Symbol" w:hAnsi="Symbol"/>
      </w:rPr>
    </w:lvl>
    <w:lvl w:ilvl="4" w:tplc="50A4F3C4">
      <w:start w:val="1"/>
      <w:numFmt w:val="bullet"/>
      <w:lvlText w:val=""/>
      <w:lvlJc w:val="left"/>
      <w:pPr>
        <w:ind w:left="1440" w:hanging="360"/>
      </w:pPr>
      <w:rPr>
        <w:rFonts w:ascii="Symbol" w:hAnsi="Symbol"/>
      </w:rPr>
    </w:lvl>
    <w:lvl w:ilvl="5" w:tplc="5552A73E">
      <w:start w:val="1"/>
      <w:numFmt w:val="bullet"/>
      <w:lvlText w:val=""/>
      <w:lvlJc w:val="left"/>
      <w:pPr>
        <w:ind w:left="1440" w:hanging="360"/>
      </w:pPr>
      <w:rPr>
        <w:rFonts w:ascii="Symbol" w:hAnsi="Symbol"/>
      </w:rPr>
    </w:lvl>
    <w:lvl w:ilvl="6" w:tplc="A75E434C">
      <w:start w:val="1"/>
      <w:numFmt w:val="bullet"/>
      <w:lvlText w:val=""/>
      <w:lvlJc w:val="left"/>
      <w:pPr>
        <w:ind w:left="1440" w:hanging="360"/>
      </w:pPr>
      <w:rPr>
        <w:rFonts w:ascii="Symbol" w:hAnsi="Symbol"/>
      </w:rPr>
    </w:lvl>
    <w:lvl w:ilvl="7" w:tplc="4FA03AA0">
      <w:start w:val="1"/>
      <w:numFmt w:val="bullet"/>
      <w:lvlText w:val=""/>
      <w:lvlJc w:val="left"/>
      <w:pPr>
        <w:ind w:left="1440" w:hanging="360"/>
      </w:pPr>
      <w:rPr>
        <w:rFonts w:ascii="Symbol" w:hAnsi="Symbol"/>
      </w:rPr>
    </w:lvl>
    <w:lvl w:ilvl="8" w:tplc="7472BE08">
      <w:start w:val="1"/>
      <w:numFmt w:val="bullet"/>
      <w:lvlText w:val=""/>
      <w:lvlJc w:val="left"/>
      <w:pPr>
        <w:ind w:left="1440" w:hanging="360"/>
      </w:pPr>
      <w:rPr>
        <w:rFonts w:ascii="Symbol" w:hAnsi="Symbol"/>
      </w:rPr>
    </w:lvl>
  </w:abstractNum>
  <w:abstractNum w:abstractNumId="6" w15:restartNumberingAfterBreak="0">
    <w:nsid w:val="34A42B40"/>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E649B6"/>
    <w:multiLevelType w:val="hybridMultilevel"/>
    <w:tmpl w:val="3E3C0CA8"/>
    <w:lvl w:ilvl="0" w:tplc="95008D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A3935"/>
    <w:multiLevelType w:val="hybridMultilevel"/>
    <w:tmpl w:val="B0088F82"/>
    <w:lvl w:ilvl="0" w:tplc="95008D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66513"/>
    <w:multiLevelType w:val="multilevel"/>
    <w:tmpl w:val="99B64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423D52D9"/>
    <w:multiLevelType w:val="multilevel"/>
    <w:tmpl w:val="33C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232A0C"/>
    <w:multiLevelType w:val="multilevel"/>
    <w:tmpl w:val="DF86CFEE"/>
    <w:lvl w:ilvl="0">
      <w:start w:val="1"/>
      <w:numFmt w:val="bullet"/>
      <w:lvlText w:val=""/>
      <w:lvlJc w:val="left"/>
      <w:pPr>
        <w:tabs>
          <w:tab w:val="num" w:pos="720"/>
        </w:tabs>
        <w:ind w:left="720" w:hanging="360"/>
      </w:pPr>
      <w:rPr>
        <w:rFonts w:ascii="Symbol" w:hAnsi="Symbol" w:hint="default"/>
        <w:sz w:val="18"/>
        <w:szCs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B7647C"/>
    <w:multiLevelType w:val="hybridMultilevel"/>
    <w:tmpl w:val="5222522A"/>
    <w:lvl w:ilvl="0" w:tplc="67BC1DBA">
      <w:start w:val="1"/>
      <w:numFmt w:val="bullet"/>
      <w:lvlText w:val="-"/>
      <w:lvlJc w:val="left"/>
      <w:pPr>
        <w:tabs>
          <w:tab w:val="num" w:pos="720"/>
        </w:tabs>
        <w:ind w:left="720" w:hanging="360"/>
      </w:pPr>
      <w:rPr>
        <w:rFonts w:ascii="Calibri" w:hAnsi="Calibri" w:hint="default"/>
      </w:rPr>
    </w:lvl>
    <w:lvl w:ilvl="1" w:tplc="CDE8EF60" w:tentative="1">
      <w:start w:val="1"/>
      <w:numFmt w:val="bullet"/>
      <w:lvlText w:val="-"/>
      <w:lvlJc w:val="left"/>
      <w:pPr>
        <w:tabs>
          <w:tab w:val="num" w:pos="1440"/>
        </w:tabs>
        <w:ind w:left="1440" w:hanging="360"/>
      </w:pPr>
      <w:rPr>
        <w:rFonts w:ascii="Calibri" w:hAnsi="Calibri" w:hint="default"/>
      </w:rPr>
    </w:lvl>
    <w:lvl w:ilvl="2" w:tplc="F86CFE58" w:tentative="1">
      <w:start w:val="1"/>
      <w:numFmt w:val="bullet"/>
      <w:lvlText w:val="-"/>
      <w:lvlJc w:val="left"/>
      <w:pPr>
        <w:tabs>
          <w:tab w:val="num" w:pos="2160"/>
        </w:tabs>
        <w:ind w:left="2160" w:hanging="360"/>
      </w:pPr>
      <w:rPr>
        <w:rFonts w:ascii="Calibri" w:hAnsi="Calibri" w:hint="default"/>
      </w:rPr>
    </w:lvl>
    <w:lvl w:ilvl="3" w:tplc="2830260A" w:tentative="1">
      <w:start w:val="1"/>
      <w:numFmt w:val="bullet"/>
      <w:lvlText w:val="-"/>
      <w:lvlJc w:val="left"/>
      <w:pPr>
        <w:tabs>
          <w:tab w:val="num" w:pos="2880"/>
        </w:tabs>
        <w:ind w:left="2880" w:hanging="360"/>
      </w:pPr>
      <w:rPr>
        <w:rFonts w:ascii="Calibri" w:hAnsi="Calibri" w:hint="default"/>
      </w:rPr>
    </w:lvl>
    <w:lvl w:ilvl="4" w:tplc="96E089AA" w:tentative="1">
      <w:start w:val="1"/>
      <w:numFmt w:val="bullet"/>
      <w:lvlText w:val="-"/>
      <w:lvlJc w:val="left"/>
      <w:pPr>
        <w:tabs>
          <w:tab w:val="num" w:pos="3600"/>
        </w:tabs>
        <w:ind w:left="3600" w:hanging="360"/>
      </w:pPr>
      <w:rPr>
        <w:rFonts w:ascii="Calibri" w:hAnsi="Calibri" w:hint="default"/>
      </w:rPr>
    </w:lvl>
    <w:lvl w:ilvl="5" w:tplc="D5EE89D4" w:tentative="1">
      <w:start w:val="1"/>
      <w:numFmt w:val="bullet"/>
      <w:lvlText w:val="-"/>
      <w:lvlJc w:val="left"/>
      <w:pPr>
        <w:tabs>
          <w:tab w:val="num" w:pos="4320"/>
        </w:tabs>
        <w:ind w:left="4320" w:hanging="360"/>
      </w:pPr>
      <w:rPr>
        <w:rFonts w:ascii="Calibri" w:hAnsi="Calibri" w:hint="default"/>
      </w:rPr>
    </w:lvl>
    <w:lvl w:ilvl="6" w:tplc="1610E48E" w:tentative="1">
      <w:start w:val="1"/>
      <w:numFmt w:val="bullet"/>
      <w:lvlText w:val="-"/>
      <w:lvlJc w:val="left"/>
      <w:pPr>
        <w:tabs>
          <w:tab w:val="num" w:pos="5040"/>
        </w:tabs>
        <w:ind w:left="5040" w:hanging="360"/>
      </w:pPr>
      <w:rPr>
        <w:rFonts w:ascii="Calibri" w:hAnsi="Calibri" w:hint="default"/>
      </w:rPr>
    </w:lvl>
    <w:lvl w:ilvl="7" w:tplc="C576FA3C" w:tentative="1">
      <w:start w:val="1"/>
      <w:numFmt w:val="bullet"/>
      <w:lvlText w:val="-"/>
      <w:lvlJc w:val="left"/>
      <w:pPr>
        <w:tabs>
          <w:tab w:val="num" w:pos="5760"/>
        </w:tabs>
        <w:ind w:left="5760" w:hanging="360"/>
      </w:pPr>
      <w:rPr>
        <w:rFonts w:ascii="Calibri" w:hAnsi="Calibri" w:hint="default"/>
      </w:rPr>
    </w:lvl>
    <w:lvl w:ilvl="8" w:tplc="5B4AAFB2"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778B5888"/>
    <w:multiLevelType w:val="hybridMultilevel"/>
    <w:tmpl w:val="560E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F472E1"/>
    <w:multiLevelType w:val="hybridMultilevel"/>
    <w:tmpl w:val="9C74B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4984830">
    <w:abstractNumId w:val="12"/>
  </w:num>
  <w:num w:numId="2" w16cid:durableId="2028479741">
    <w:abstractNumId w:val="11"/>
  </w:num>
  <w:num w:numId="3" w16cid:durableId="640421902">
    <w:abstractNumId w:val="10"/>
  </w:num>
  <w:num w:numId="4" w16cid:durableId="846016673">
    <w:abstractNumId w:val="9"/>
  </w:num>
  <w:num w:numId="5" w16cid:durableId="674497389">
    <w:abstractNumId w:val="4"/>
  </w:num>
  <w:num w:numId="6" w16cid:durableId="2047021659">
    <w:abstractNumId w:val="1"/>
  </w:num>
  <w:num w:numId="7" w16cid:durableId="1664384482">
    <w:abstractNumId w:val="6"/>
  </w:num>
  <w:num w:numId="8" w16cid:durableId="161357722">
    <w:abstractNumId w:val="3"/>
  </w:num>
  <w:num w:numId="9" w16cid:durableId="1574849308">
    <w:abstractNumId w:val="2"/>
  </w:num>
  <w:num w:numId="10" w16cid:durableId="818687882">
    <w:abstractNumId w:val="13"/>
  </w:num>
  <w:num w:numId="11" w16cid:durableId="969551419">
    <w:abstractNumId w:val="8"/>
  </w:num>
  <w:num w:numId="12" w16cid:durableId="497041856">
    <w:abstractNumId w:val="7"/>
  </w:num>
  <w:num w:numId="13" w16cid:durableId="1589927263">
    <w:abstractNumId w:val="5"/>
  </w:num>
  <w:num w:numId="14" w16cid:durableId="370348433">
    <w:abstractNumId w:val="0"/>
  </w:num>
  <w:num w:numId="15" w16cid:durableId="141643809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26"/>
    <w:rsid w:val="00001DAE"/>
    <w:rsid w:val="00014472"/>
    <w:rsid w:val="00016A67"/>
    <w:rsid w:val="000216C4"/>
    <w:rsid w:val="00021703"/>
    <w:rsid w:val="00021D31"/>
    <w:rsid w:val="0002454D"/>
    <w:rsid w:val="00027131"/>
    <w:rsid w:val="00030C21"/>
    <w:rsid w:val="0003247D"/>
    <w:rsid w:val="00037BB5"/>
    <w:rsid w:val="00040244"/>
    <w:rsid w:val="00053B3C"/>
    <w:rsid w:val="0005430C"/>
    <w:rsid w:val="00054BE1"/>
    <w:rsid w:val="0005706A"/>
    <w:rsid w:val="00057754"/>
    <w:rsid w:val="00063AAD"/>
    <w:rsid w:val="00063BB0"/>
    <w:rsid w:val="00064902"/>
    <w:rsid w:val="000675FD"/>
    <w:rsid w:val="00074625"/>
    <w:rsid w:val="00074A46"/>
    <w:rsid w:val="00074BFD"/>
    <w:rsid w:val="0008081B"/>
    <w:rsid w:val="000864BD"/>
    <w:rsid w:val="000874C7"/>
    <w:rsid w:val="0009490A"/>
    <w:rsid w:val="00094B08"/>
    <w:rsid w:val="000A3A37"/>
    <w:rsid w:val="000B05D7"/>
    <w:rsid w:val="000B61FE"/>
    <w:rsid w:val="000C10E5"/>
    <w:rsid w:val="000D06FC"/>
    <w:rsid w:val="000E0D1A"/>
    <w:rsid w:val="000E42DE"/>
    <w:rsid w:val="000E53E1"/>
    <w:rsid w:val="000E7AF4"/>
    <w:rsid w:val="000F0826"/>
    <w:rsid w:val="000F0CC0"/>
    <w:rsid w:val="00103BD5"/>
    <w:rsid w:val="00103F8C"/>
    <w:rsid w:val="00111A6C"/>
    <w:rsid w:val="00112854"/>
    <w:rsid w:val="00116B49"/>
    <w:rsid w:val="00117D4D"/>
    <w:rsid w:val="00117E0F"/>
    <w:rsid w:val="00120B2D"/>
    <w:rsid w:val="00125ACA"/>
    <w:rsid w:val="001273C8"/>
    <w:rsid w:val="001314F5"/>
    <w:rsid w:val="001410C8"/>
    <w:rsid w:val="001423E1"/>
    <w:rsid w:val="00146B31"/>
    <w:rsid w:val="00155725"/>
    <w:rsid w:val="00162FBB"/>
    <w:rsid w:val="00163102"/>
    <w:rsid w:val="00166441"/>
    <w:rsid w:val="00181922"/>
    <w:rsid w:val="00184D92"/>
    <w:rsid w:val="001851A0"/>
    <w:rsid w:val="0018733E"/>
    <w:rsid w:val="00191B8A"/>
    <w:rsid w:val="001971A6"/>
    <w:rsid w:val="0019788B"/>
    <w:rsid w:val="001A04B1"/>
    <w:rsid w:val="001A12BE"/>
    <w:rsid w:val="001A5E48"/>
    <w:rsid w:val="001A6CCC"/>
    <w:rsid w:val="001D0803"/>
    <w:rsid w:val="001E127B"/>
    <w:rsid w:val="001E39CC"/>
    <w:rsid w:val="001E52D9"/>
    <w:rsid w:val="001F1C39"/>
    <w:rsid w:val="001F2AE1"/>
    <w:rsid w:val="001F3E6F"/>
    <w:rsid w:val="00201DFD"/>
    <w:rsid w:val="00207BD6"/>
    <w:rsid w:val="002133B5"/>
    <w:rsid w:val="0021355A"/>
    <w:rsid w:val="00216256"/>
    <w:rsid w:val="00222AE2"/>
    <w:rsid w:val="00224623"/>
    <w:rsid w:val="0023433F"/>
    <w:rsid w:val="00241490"/>
    <w:rsid w:val="00243DBC"/>
    <w:rsid w:val="00244DDE"/>
    <w:rsid w:val="00245280"/>
    <w:rsid w:val="00245B9D"/>
    <w:rsid w:val="002554DE"/>
    <w:rsid w:val="00256B31"/>
    <w:rsid w:val="002610FD"/>
    <w:rsid w:val="002654DC"/>
    <w:rsid w:val="00270595"/>
    <w:rsid w:val="00273766"/>
    <w:rsid w:val="0027464B"/>
    <w:rsid w:val="00274675"/>
    <w:rsid w:val="00276174"/>
    <w:rsid w:val="00276F11"/>
    <w:rsid w:val="00286930"/>
    <w:rsid w:val="002A12EA"/>
    <w:rsid w:val="002A41E5"/>
    <w:rsid w:val="002A531C"/>
    <w:rsid w:val="002A76DD"/>
    <w:rsid w:val="002B1728"/>
    <w:rsid w:val="002B504F"/>
    <w:rsid w:val="002B6424"/>
    <w:rsid w:val="002B7176"/>
    <w:rsid w:val="002C1448"/>
    <w:rsid w:val="002D0236"/>
    <w:rsid w:val="002D4EA7"/>
    <w:rsid w:val="002E0512"/>
    <w:rsid w:val="002E4E38"/>
    <w:rsid w:val="002F1256"/>
    <w:rsid w:val="002F3E1A"/>
    <w:rsid w:val="002F7045"/>
    <w:rsid w:val="00301677"/>
    <w:rsid w:val="00307CE1"/>
    <w:rsid w:val="0031174F"/>
    <w:rsid w:val="00313132"/>
    <w:rsid w:val="003230D2"/>
    <w:rsid w:val="00324740"/>
    <w:rsid w:val="003350F3"/>
    <w:rsid w:val="00345347"/>
    <w:rsid w:val="003562AE"/>
    <w:rsid w:val="003641EE"/>
    <w:rsid w:val="00364668"/>
    <w:rsid w:val="00367713"/>
    <w:rsid w:val="00377D93"/>
    <w:rsid w:val="003802DB"/>
    <w:rsid w:val="00380B69"/>
    <w:rsid w:val="003851B1"/>
    <w:rsid w:val="00396AAC"/>
    <w:rsid w:val="003A4913"/>
    <w:rsid w:val="003A4A5C"/>
    <w:rsid w:val="003A5C4F"/>
    <w:rsid w:val="003A61A0"/>
    <w:rsid w:val="003B21C6"/>
    <w:rsid w:val="003D0D22"/>
    <w:rsid w:val="003F1256"/>
    <w:rsid w:val="003F7F84"/>
    <w:rsid w:val="00403BE0"/>
    <w:rsid w:val="00405505"/>
    <w:rsid w:val="00411439"/>
    <w:rsid w:val="004118D9"/>
    <w:rsid w:val="004168C7"/>
    <w:rsid w:val="00420A15"/>
    <w:rsid w:val="004214DB"/>
    <w:rsid w:val="00422EFD"/>
    <w:rsid w:val="00443DDA"/>
    <w:rsid w:val="00451764"/>
    <w:rsid w:val="004563E2"/>
    <w:rsid w:val="00457305"/>
    <w:rsid w:val="00460F17"/>
    <w:rsid w:val="004626AA"/>
    <w:rsid w:val="00463C06"/>
    <w:rsid w:val="00466615"/>
    <w:rsid w:val="0046794A"/>
    <w:rsid w:val="00470A02"/>
    <w:rsid w:val="00473C4F"/>
    <w:rsid w:val="00476492"/>
    <w:rsid w:val="004806FC"/>
    <w:rsid w:val="00487482"/>
    <w:rsid w:val="00496835"/>
    <w:rsid w:val="004A0FBE"/>
    <w:rsid w:val="004A4173"/>
    <w:rsid w:val="004A467D"/>
    <w:rsid w:val="004B03CA"/>
    <w:rsid w:val="004B4CC7"/>
    <w:rsid w:val="004C3F25"/>
    <w:rsid w:val="004C4833"/>
    <w:rsid w:val="004C7BC0"/>
    <w:rsid w:val="004D268B"/>
    <w:rsid w:val="004D44D4"/>
    <w:rsid w:val="004D5C31"/>
    <w:rsid w:val="004E3F0F"/>
    <w:rsid w:val="004E4E7E"/>
    <w:rsid w:val="004F0900"/>
    <w:rsid w:val="004F4193"/>
    <w:rsid w:val="004F73FD"/>
    <w:rsid w:val="00500CEB"/>
    <w:rsid w:val="00502309"/>
    <w:rsid w:val="00504CC5"/>
    <w:rsid w:val="005059B0"/>
    <w:rsid w:val="00505B5B"/>
    <w:rsid w:val="00514E1A"/>
    <w:rsid w:val="00520835"/>
    <w:rsid w:val="00522255"/>
    <w:rsid w:val="00523F1F"/>
    <w:rsid w:val="00530F4A"/>
    <w:rsid w:val="00532FDF"/>
    <w:rsid w:val="0053741E"/>
    <w:rsid w:val="005405E1"/>
    <w:rsid w:val="00550CE5"/>
    <w:rsid w:val="00560D30"/>
    <w:rsid w:val="00563268"/>
    <w:rsid w:val="00567302"/>
    <w:rsid w:val="00571655"/>
    <w:rsid w:val="00571E9E"/>
    <w:rsid w:val="00574AEF"/>
    <w:rsid w:val="00574E1F"/>
    <w:rsid w:val="00585347"/>
    <w:rsid w:val="00587747"/>
    <w:rsid w:val="005A70DD"/>
    <w:rsid w:val="005B0ECF"/>
    <w:rsid w:val="005B48E4"/>
    <w:rsid w:val="005C0AFF"/>
    <w:rsid w:val="005C144D"/>
    <w:rsid w:val="005C3350"/>
    <w:rsid w:val="005C5631"/>
    <w:rsid w:val="005D3FED"/>
    <w:rsid w:val="005F5630"/>
    <w:rsid w:val="006120C3"/>
    <w:rsid w:val="006131FD"/>
    <w:rsid w:val="0061656B"/>
    <w:rsid w:val="006169C5"/>
    <w:rsid w:val="00620D6D"/>
    <w:rsid w:val="00632FB9"/>
    <w:rsid w:val="006345F5"/>
    <w:rsid w:val="00636211"/>
    <w:rsid w:val="00643B01"/>
    <w:rsid w:val="00660764"/>
    <w:rsid w:val="006617BD"/>
    <w:rsid w:val="006641B7"/>
    <w:rsid w:val="00667127"/>
    <w:rsid w:val="00670732"/>
    <w:rsid w:val="0067528D"/>
    <w:rsid w:val="00675A1A"/>
    <w:rsid w:val="006839B6"/>
    <w:rsid w:val="00686D34"/>
    <w:rsid w:val="00692D4C"/>
    <w:rsid w:val="006A554C"/>
    <w:rsid w:val="006C728D"/>
    <w:rsid w:val="006C75D4"/>
    <w:rsid w:val="006D2C06"/>
    <w:rsid w:val="006D3A16"/>
    <w:rsid w:val="006D42E8"/>
    <w:rsid w:val="006F550C"/>
    <w:rsid w:val="006F76DD"/>
    <w:rsid w:val="00704BFE"/>
    <w:rsid w:val="0070652C"/>
    <w:rsid w:val="00707458"/>
    <w:rsid w:val="0072091C"/>
    <w:rsid w:val="00727184"/>
    <w:rsid w:val="00733C44"/>
    <w:rsid w:val="0073446D"/>
    <w:rsid w:val="007403EE"/>
    <w:rsid w:val="00744373"/>
    <w:rsid w:val="007449D2"/>
    <w:rsid w:val="00751111"/>
    <w:rsid w:val="00754AAA"/>
    <w:rsid w:val="00755428"/>
    <w:rsid w:val="007606F7"/>
    <w:rsid w:val="00761FF0"/>
    <w:rsid w:val="007625B0"/>
    <w:rsid w:val="00770B2C"/>
    <w:rsid w:val="0077561B"/>
    <w:rsid w:val="00785B6B"/>
    <w:rsid w:val="00790E3D"/>
    <w:rsid w:val="007912E3"/>
    <w:rsid w:val="00793629"/>
    <w:rsid w:val="00795422"/>
    <w:rsid w:val="0079582A"/>
    <w:rsid w:val="00796996"/>
    <w:rsid w:val="007A4102"/>
    <w:rsid w:val="007A7295"/>
    <w:rsid w:val="007B1308"/>
    <w:rsid w:val="007B25D6"/>
    <w:rsid w:val="007B3F3B"/>
    <w:rsid w:val="007B4B95"/>
    <w:rsid w:val="007B6F3B"/>
    <w:rsid w:val="007C3634"/>
    <w:rsid w:val="007C452D"/>
    <w:rsid w:val="007D779C"/>
    <w:rsid w:val="007E69DD"/>
    <w:rsid w:val="007F4DC3"/>
    <w:rsid w:val="00805A10"/>
    <w:rsid w:val="00812DC4"/>
    <w:rsid w:val="00814316"/>
    <w:rsid w:val="00816FE9"/>
    <w:rsid w:val="00821C50"/>
    <w:rsid w:val="008268B4"/>
    <w:rsid w:val="0083118C"/>
    <w:rsid w:val="00834662"/>
    <w:rsid w:val="00847F0C"/>
    <w:rsid w:val="0085159C"/>
    <w:rsid w:val="00852230"/>
    <w:rsid w:val="00854297"/>
    <w:rsid w:val="008667DC"/>
    <w:rsid w:val="00870213"/>
    <w:rsid w:val="00871FF7"/>
    <w:rsid w:val="00875773"/>
    <w:rsid w:val="00877865"/>
    <w:rsid w:val="0088127A"/>
    <w:rsid w:val="00892F67"/>
    <w:rsid w:val="0089480D"/>
    <w:rsid w:val="008979DD"/>
    <w:rsid w:val="008A1F4D"/>
    <w:rsid w:val="008A7B8B"/>
    <w:rsid w:val="008B2F88"/>
    <w:rsid w:val="008B42CB"/>
    <w:rsid w:val="008C0C3A"/>
    <w:rsid w:val="008C11E9"/>
    <w:rsid w:val="008C5869"/>
    <w:rsid w:val="008C58D4"/>
    <w:rsid w:val="008D029F"/>
    <w:rsid w:val="008D117D"/>
    <w:rsid w:val="008D77A0"/>
    <w:rsid w:val="008E14D1"/>
    <w:rsid w:val="008E3273"/>
    <w:rsid w:val="008E3CC7"/>
    <w:rsid w:val="008E4760"/>
    <w:rsid w:val="008F2C56"/>
    <w:rsid w:val="008F6FF0"/>
    <w:rsid w:val="008F7996"/>
    <w:rsid w:val="008F7A88"/>
    <w:rsid w:val="00903BF3"/>
    <w:rsid w:val="0090747B"/>
    <w:rsid w:val="00915690"/>
    <w:rsid w:val="00916344"/>
    <w:rsid w:val="00916CD3"/>
    <w:rsid w:val="00921702"/>
    <w:rsid w:val="00922C0B"/>
    <w:rsid w:val="00926A40"/>
    <w:rsid w:val="00932D0D"/>
    <w:rsid w:val="0094609C"/>
    <w:rsid w:val="009704A9"/>
    <w:rsid w:val="009719A5"/>
    <w:rsid w:val="00972707"/>
    <w:rsid w:val="009727A0"/>
    <w:rsid w:val="00987EE1"/>
    <w:rsid w:val="00990C0C"/>
    <w:rsid w:val="0099395B"/>
    <w:rsid w:val="00994BD6"/>
    <w:rsid w:val="00996AF1"/>
    <w:rsid w:val="0099792F"/>
    <w:rsid w:val="009A141B"/>
    <w:rsid w:val="009A1AC7"/>
    <w:rsid w:val="009A504B"/>
    <w:rsid w:val="009B15D8"/>
    <w:rsid w:val="009B26E3"/>
    <w:rsid w:val="009B31E6"/>
    <w:rsid w:val="009B3568"/>
    <w:rsid w:val="009C0426"/>
    <w:rsid w:val="009C0BD3"/>
    <w:rsid w:val="009C15D5"/>
    <w:rsid w:val="009C1F46"/>
    <w:rsid w:val="009C2083"/>
    <w:rsid w:val="009C2535"/>
    <w:rsid w:val="009C4380"/>
    <w:rsid w:val="009D20FB"/>
    <w:rsid w:val="009D3800"/>
    <w:rsid w:val="009D6337"/>
    <w:rsid w:val="009D6B35"/>
    <w:rsid w:val="009E265A"/>
    <w:rsid w:val="00A053E5"/>
    <w:rsid w:val="00A05401"/>
    <w:rsid w:val="00A05A07"/>
    <w:rsid w:val="00A077E1"/>
    <w:rsid w:val="00A14B10"/>
    <w:rsid w:val="00A2023B"/>
    <w:rsid w:val="00A22AA3"/>
    <w:rsid w:val="00A31137"/>
    <w:rsid w:val="00A41415"/>
    <w:rsid w:val="00A47702"/>
    <w:rsid w:val="00A47B51"/>
    <w:rsid w:val="00A620CE"/>
    <w:rsid w:val="00A62FF4"/>
    <w:rsid w:val="00A631CD"/>
    <w:rsid w:val="00A63876"/>
    <w:rsid w:val="00A648F8"/>
    <w:rsid w:val="00A66C31"/>
    <w:rsid w:val="00A67EBE"/>
    <w:rsid w:val="00A73784"/>
    <w:rsid w:val="00A75DFD"/>
    <w:rsid w:val="00A77800"/>
    <w:rsid w:val="00A807DE"/>
    <w:rsid w:val="00A81701"/>
    <w:rsid w:val="00A853C6"/>
    <w:rsid w:val="00A854ED"/>
    <w:rsid w:val="00A90A53"/>
    <w:rsid w:val="00A92340"/>
    <w:rsid w:val="00A92B58"/>
    <w:rsid w:val="00AA1533"/>
    <w:rsid w:val="00AB2E8D"/>
    <w:rsid w:val="00AB3F2D"/>
    <w:rsid w:val="00AC03DF"/>
    <w:rsid w:val="00AC2EF7"/>
    <w:rsid w:val="00AC4395"/>
    <w:rsid w:val="00AC464A"/>
    <w:rsid w:val="00AC53B9"/>
    <w:rsid w:val="00AC610A"/>
    <w:rsid w:val="00AC7B73"/>
    <w:rsid w:val="00AD30B2"/>
    <w:rsid w:val="00AD42AB"/>
    <w:rsid w:val="00AF53EA"/>
    <w:rsid w:val="00AF7012"/>
    <w:rsid w:val="00B002F9"/>
    <w:rsid w:val="00B06CA3"/>
    <w:rsid w:val="00B101E1"/>
    <w:rsid w:val="00B104C9"/>
    <w:rsid w:val="00B11F18"/>
    <w:rsid w:val="00B15CDC"/>
    <w:rsid w:val="00B24711"/>
    <w:rsid w:val="00B32874"/>
    <w:rsid w:val="00B344EB"/>
    <w:rsid w:val="00B37029"/>
    <w:rsid w:val="00B44424"/>
    <w:rsid w:val="00B46CAD"/>
    <w:rsid w:val="00B614B2"/>
    <w:rsid w:val="00B6364A"/>
    <w:rsid w:val="00B65779"/>
    <w:rsid w:val="00B676DD"/>
    <w:rsid w:val="00B71120"/>
    <w:rsid w:val="00B7423F"/>
    <w:rsid w:val="00B750B5"/>
    <w:rsid w:val="00B94626"/>
    <w:rsid w:val="00BA25E8"/>
    <w:rsid w:val="00BA6552"/>
    <w:rsid w:val="00BA7358"/>
    <w:rsid w:val="00BC16E8"/>
    <w:rsid w:val="00BC59F6"/>
    <w:rsid w:val="00BD0F08"/>
    <w:rsid w:val="00BE72AA"/>
    <w:rsid w:val="00C00443"/>
    <w:rsid w:val="00C012E4"/>
    <w:rsid w:val="00C107D3"/>
    <w:rsid w:val="00C13BBB"/>
    <w:rsid w:val="00C17B9D"/>
    <w:rsid w:val="00C2023F"/>
    <w:rsid w:val="00C205C8"/>
    <w:rsid w:val="00C23BA2"/>
    <w:rsid w:val="00C24A7F"/>
    <w:rsid w:val="00C25E61"/>
    <w:rsid w:val="00C272FD"/>
    <w:rsid w:val="00C41FD3"/>
    <w:rsid w:val="00C449D3"/>
    <w:rsid w:val="00C44DC3"/>
    <w:rsid w:val="00C51049"/>
    <w:rsid w:val="00C57DD1"/>
    <w:rsid w:val="00C67D4E"/>
    <w:rsid w:val="00C87A7C"/>
    <w:rsid w:val="00C94528"/>
    <w:rsid w:val="00C95AAC"/>
    <w:rsid w:val="00C96385"/>
    <w:rsid w:val="00CA383A"/>
    <w:rsid w:val="00CA4B7C"/>
    <w:rsid w:val="00CA4F49"/>
    <w:rsid w:val="00CA6BED"/>
    <w:rsid w:val="00CB2362"/>
    <w:rsid w:val="00CB4BE8"/>
    <w:rsid w:val="00CC0AED"/>
    <w:rsid w:val="00CD59B6"/>
    <w:rsid w:val="00CD6253"/>
    <w:rsid w:val="00CE129E"/>
    <w:rsid w:val="00CE16A9"/>
    <w:rsid w:val="00CE1D03"/>
    <w:rsid w:val="00CE21EF"/>
    <w:rsid w:val="00CE66F2"/>
    <w:rsid w:val="00CF0594"/>
    <w:rsid w:val="00CF20FE"/>
    <w:rsid w:val="00CF256B"/>
    <w:rsid w:val="00CF5327"/>
    <w:rsid w:val="00CF7AB5"/>
    <w:rsid w:val="00D0222F"/>
    <w:rsid w:val="00D03051"/>
    <w:rsid w:val="00D07966"/>
    <w:rsid w:val="00D07B80"/>
    <w:rsid w:val="00D11FAC"/>
    <w:rsid w:val="00D13F21"/>
    <w:rsid w:val="00D14879"/>
    <w:rsid w:val="00D17E6B"/>
    <w:rsid w:val="00D2359F"/>
    <w:rsid w:val="00D26035"/>
    <w:rsid w:val="00D319B8"/>
    <w:rsid w:val="00D336CB"/>
    <w:rsid w:val="00D357B7"/>
    <w:rsid w:val="00D37E97"/>
    <w:rsid w:val="00D42499"/>
    <w:rsid w:val="00D430DC"/>
    <w:rsid w:val="00D43430"/>
    <w:rsid w:val="00D46570"/>
    <w:rsid w:val="00D4757C"/>
    <w:rsid w:val="00D47A47"/>
    <w:rsid w:val="00D50A97"/>
    <w:rsid w:val="00D5758D"/>
    <w:rsid w:val="00D61C3C"/>
    <w:rsid w:val="00D640BF"/>
    <w:rsid w:val="00D641A5"/>
    <w:rsid w:val="00D67548"/>
    <w:rsid w:val="00D729B8"/>
    <w:rsid w:val="00D7605A"/>
    <w:rsid w:val="00D85EB3"/>
    <w:rsid w:val="00D9249B"/>
    <w:rsid w:val="00DA243F"/>
    <w:rsid w:val="00DA3C59"/>
    <w:rsid w:val="00DB4AEF"/>
    <w:rsid w:val="00DC0544"/>
    <w:rsid w:val="00DC16BC"/>
    <w:rsid w:val="00DC5ED5"/>
    <w:rsid w:val="00DD56EF"/>
    <w:rsid w:val="00DD71F1"/>
    <w:rsid w:val="00DF4AA7"/>
    <w:rsid w:val="00DF656D"/>
    <w:rsid w:val="00DF7638"/>
    <w:rsid w:val="00E051F9"/>
    <w:rsid w:val="00E16AA8"/>
    <w:rsid w:val="00E17CDE"/>
    <w:rsid w:val="00E224BA"/>
    <w:rsid w:val="00E31539"/>
    <w:rsid w:val="00E32D33"/>
    <w:rsid w:val="00E347DE"/>
    <w:rsid w:val="00E4096A"/>
    <w:rsid w:val="00E40B7E"/>
    <w:rsid w:val="00E44734"/>
    <w:rsid w:val="00E44CF3"/>
    <w:rsid w:val="00E454A7"/>
    <w:rsid w:val="00E477B2"/>
    <w:rsid w:val="00E64ABA"/>
    <w:rsid w:val="00E67277"/>
    <w:rsid w:val="00E70A7C"/>
    <w:rsid w:val="00E84C18"/>
    <w:rsid w:val="00E85EDF"/>
    <w:rsid w:val="00E862C9"/>
    <w:rsid w:val="00E90316"/>
    <w:rsid w:val="00EA280B"/>
    <w:rsid w:val="00EB19CD"/>
    <w:rsid w:val="00EB69ED"/>
    <w:rsid w:val="00EC0B30"/>
    <w:rsid w:val="00EC2F7D"/>
    <w:rsid w:val="00EC48C0"/>
    <w:rsid w:val="00ED50C7"/>
    <w:rsid w:val="00ED6269"/>
    <w:rsid w:val="00EE218E"/>
    <w:rsid w:val="00EE28FF"/>
    <w:rsid w:val="00EE6776"/>
    <w:rsid w:val="00EF0108"/>
    <w:rsid w:val="00EF2400"/>
    <w:rsid w:val="00EF4E68"/>
    <w:rsid w:val="00F13240"/>
    <w:rsid w:val="00F16B0B"/>
    <w:rsid w:val="00F3197C"/>
    <w:rsid w:val="00F3382A"/>
    <w:rsid w:val="00F33E44"/>
    <w:rsid w:val="00F37CE9"/>
    <w:rsid w:val="00F40BFD"/>
    <w:rsid w:val="00F4446E"/>
    <w:rsid w:val="00F461F7"/>
    <w:rsid w:val="00F50559"/>
    <w:rsid w:val="00F5068B"/>
    <w:rsid w:val="00F54398"/>
    <w:rsid w:val="00F61794"/>
    <w:rsid w:val="00F663C7"/>
    <w:rsid w:val="00F704CF"/>
    <w:rsid w:val="00F76B91"/>
    <w:rsid w:val="00F80BCB"/>
    <w:rsid w:val="00F828BA"/>
    <w:rsid w:val="00F84437"/>
    <w:rsid w:val="00F87D65"/>
    <w:rsid w:val="00F96006"/>
    <w:rsid w:val="00F96048"/>
    <w:rsid w:val="00F969F4"/>
    <w:rsid w:val="00F971F2"/>
    <w:rsid w:val="00FA271C"/>
    <w:rsid w:val="00FA4FA3"/>
    <w:rsid w:val="00FA6FDF"/>
    <w:rsid w:val="00FB107B"/>
    <w:rsid w:val="00FC092D"/>
    <w:rsid w:val="00FC1C1A"/>
    <w:rsid w:val="00FC66BC"/>
    <w:rsid w:val="00FC6B11"/>
    <w:rsid w:val="00FC752C"/>
    <w:rsid w:val="00FE1D28"/>
    <w:rsid w:val="00FE4125"/>
    <w:rsid w:val="00FE7469"/>
    <w:rsid w:val="00FF3C83"/>
    <w:rsid w:val="1257B0C3"/>
    <w:rsid w:val="1F41174F"/>
    <w:rsid w:val="314CEF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ECD30"/>
  <w15:chartTrackingRefBased/>
  <w15:docId w15:val="{0F816C7E-A78C-4DB4-B822-47592613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6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6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6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6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626"/>
    <w:rPr>
      <w:rFonts w:eastAsiaTheme="majorEastAsia" w:cstheme="majorBidi"/>
      <w:color w:val="272727" w:themeColor="text1" w:themeTint="D8"/>
    </w:rPr>
  </w:style>
  <w:style w:type="paragraph" w:styleId="Title">
    <w:name w:val="Title"/>
    <w:basedOn w:val="Normal"/>
    <w:next w:val="Normal"/>
    <w:link w:val="TitleChar"/>
    <w:uiPriority w:val="10"/>
    <w:qFormat/>
    <w:rsid w:val="00B946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6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6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4626"/>
    <w:rPr>
      <w:i/>
      <w:iCs/>
      <w:color w:val="404040" w:themeColor="text1" w:themeTint="BF"/>
    </w:rPr>
  </w:style>
  <w:style w:type="paragraph" w:styleId="ListParagraph">
    <w:name w:val="List Paragraph"/>
    <w:basedOn w:val="Normal"/>
    <w:uiPriority w:val="34"/>
    <w:qFormat/>
    <w:rsid w:val="00B94626"/>
    <w:pPr>
      <w:ind w:left="720"/>
      <w:contextualSpacing/>
    </w:pPr>
  </w:style>
  <w:style w:type="character" w:styleId="IntenseEmphasis">
    <w:name w:val="Intense Emphasis"/>
    <w:basedOn w:val="DefaultParagraphFont"/>
    <w:uiPriority w:val="21"/>
    <w:qFormat/>
    <w:rsid w:val="00B94626"/>
    <w:rPr>
      <w:i/>
      <w:iCs/>
      <w:color w:val="0F4761" w:themeColor="accent1" w:themeShade="BF"/>
    </w:rPr>
  </w:style>
  <w:style w:type="paragraph" w:styleId="IntenseQuote">
    <w:name w:val="Intense Quote"/>
    <w:basedOn w:val="Normal"/>
    <w:next w:val="Normal"/>
    <w:link w:val="IntenseQuoteChar"/>
    <w:uiPriority w:val="30"/>
    <w:qFormat/>
    <w:rsid w:val="00B9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626"/>
    <w:rPr>
      <w:i/>
      <w:iCs/>
      <w:color w:val="0F4761" w:themeColor="accent1" w:themeShade="BF"/>
    </w:rPr>
  </w:style>
  <w:style w:type="character" w:styleId="IntenseReference">
    <w:name w:val="Intense Reference"/>
    <w:basedOn w:val="DefaultParagraphFont"/>
    <w:uiPriority w:val="32"/>
    <w:qFormat/>
    <w:rsid w:val="00B94626"/>
    <w:rPr>
      <w:b/>
      <w:bCs/>
      <w:smallCaps/>
      <w:color w:val="0F4761" w:themeColor="accent1" w:themeShade="BF"/>
      <w:spacing w:val="5"/>
    </w:rPr>
  </w:style>
  <w:style w:type="paragraph" w:styleId="Header">
    <w:name w:val="header"/>
    <w:basedOn w:val="Normal"/>
    <w:link w:val="HeaderChar"/>
    <w:uiPriority w:val="99"/>
    <w:unhideWhenUsed/>
    <w:rsid w:val="00B94626"/>
    <w:pPr>
      <w:tabs>
        <w:tab w:val="center" w:pos="4513"/>
        <w:tab w:val="right" w:pos="9026"/>
      </w:tabs>
    </w:pPr>
  </w:style>
  <w:style w:type="character" w:customStyle="1" w:styleId="HeaderChar">
    <w:name w:val="Header Char"/>
    <w:basedOn w:val="DefaultParagraphFont"/>
    <w:link w:val="Header"/>
    <w:uiPriority w:val="99"/>
    <w:rsid w:val="00B94626"/>
  </w:style>
  <w:style w:type="paragraph" w:styleId="Footer">
    <w:name w:val="footer"/>
    <w:basedOn w:val="Normal"/>
    <w:link w:val="FooterChar"/>
    <w:uiPriority w:val="99"/>
    <w:unhideWhenUsed/>
    <w:rsid w:val="00B94626"/>
    <w:pPr>
      <w:tabs>
        <w:tab w:val="center" w:pos="4513"/>
        <w:tab w:val="right" w:pos="9026"/>
      </w:tabs>
    </w:pPr>
  </w:style>
  <w:style w:type="character" w:customStyle="1" w:styleId="FooterChar">
    <w:name w:val="Footer Char"/>
    <w:basedOn w:val="DefaultParagraphFont"/>
    <w:link w:val="Footer"/>
    <w:uiPriority w:val="99"/>
    <w:rsid w:val="00B94626"/>
  </w:style>
  <w:style w:type="paragraph" w:styleId="Revision">
    <w:name w:val="Revision"/>
    <w:hidden/>
    <w:uiPriority w:val="99"/>
    <w:semiHidden/>
    <w:rsid w:val="00B94626"/>
  </w:style>
  <w:style w:type="table" w:styleId="TableGrid">
    <w:name w:val="Table Grid"/>
    <w:basedOn w:val="TableNormal"/>
    <w:uiPriority w:val="39"/>
    <w:rsid w:val="00B9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A6FD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A6FDF"/>
  </w:style>
  <w:style w:type="character" w:customStyle="1" w:styleId="eop">
    <w:name w:val="eop"/>
    <w:basedOn w:val="DefaultParagraphFont"/>
    <w:rsid w:val="00FA6FDF"/>
  </w:style>
  <w:style w:type="character" w:styleId="CommentReference">
    <w:name w:val="annotation reference"/>
    <w:basedOn w:val="DefaultParagraphFont"/>
    <w:uiPriority w:val="99"/>
    <w:semiHidden/>
    <w:unhideWhenUsed/>
    <w:rsid w:val="000E42DE"/>
    <w:rPr>
      <w:sz w:val="16"/>
      <w:szCs w:val="16"/>
    </w:rPr>
  </w:style>
  <w:style w:type="paragraph" w:styleId="CommentText">
    <w:name w:val="annotation text"/>
    <w:basedOn w:val="Normal"/>
    <w:link w:val="CommentTextChar"/>
    <w:uiPriority w:val="99"/>
    <w:unhideWhenUsed/>
    <w:rsid w:val="000E42DE"/>
    <w:rPr>
      <w:sz w:val="20"/>
      <w:szCs w:val="20"/>
    </w:rPr>
  </w:style>
  <w:style w:type="character" w:customStyle="1" w:styleId="CommentTextChar">
    <w:name w:val="Comment Text Char"/>
    <w:basedOn w:val="DefaultParagraphFont"/>
    <w:link w:val="CommentText"/>
    <w:uiPriority w:val="99"/>
    <w:rsid w:val="000E42DE"/>
    <w:rPr>
      <w:sz w:val="20"/>
      <w:szCs w:val="20"/>
    </w:rPr>
  </w:style>
  <w:style w:type="paragraph" w:styleId="CommentSubject">
    <w:name w:val="annotation subject"/>
    <w:basedOn w:val="CommentText"/>
    <w:next w:val="CommentText"/>
    <w:link w:val="CommentSubjectChar"/>
    <w:uiPriority w:val="99"/>
    <w:semiHidden/>
    <w:unhideWhenUsed/>
    <w:rsid w:val="000E42DE"/>
    <w:rPr>
      <w:b/>
      <w:bCs/>
    </w:rPr>
  </w:style>
  <w:style w:type="character" w:customStyle="1" w:styleId="CommentSubjectChar">
    <w:name w:val="Comment Subject Char"/>
    <w:basedOn w:val="CommentTextChar"/>
    <w:link w:val="CommentSubject"/>
    <w:uiPriority w:val="99"/>
    <w:semiHidden/>
    <w:rsid w:val="000E42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1038">
      <w:bodyDiv w:val="1"/>
      <w:marLeft w:val="0"/>
      <w:marRight w:val="0"/>
      <w:marTop w:val="0"/>
      <w:marBottom w:val="0"/>
      <w:divBdr>
        <w:top w:val="none" w:sz="0" w:space="0" w:color="auto"/>
        <w:left w:val="none" w:sz="0" w:space="0" w:color="auto"/>
        <w:bottom w:val="none" w:sz="0" w:space="0" w:color="auto"/>
        <w:right w:val="none" w:sz="0" w:space="0" w:color="auto"/>
      </w:divBdr>
    </w:div>
    <w:div w:id="248544209">
      <w:bodyDiv w:val="1"/>
      <w:marLeft w:val="0"/>
      <w:marRight w:val="0"/>
      <w:marTop w:val="0"/>
      <w:marBottom w:val="0"/>
      <w:divBdr>
        <w:top w:val="none" w:sz="0" w:space="0" w:color="auto"/>
        <w:left w:val="none" w:sz="0" w:space="0" w:color="auto"/>
        <w:bottom w:val="none" w:sz="0" w:space="0" w:color="auto"/>
        <w:right w:val="none" w:sz="0" w:space="0" w:color="auto"/>
      </w:divBdr>
    </w:div>
    <w:div w:id="488667658">
      <w:bodyDiv w:val="1"/>
      <w:marLeft w:val="0"/>
      <w:marRight w:val="0"/>
      <w:marTop w:val="0"/>
      <w:marBottom w:val="0"/>
      <w:divBdr>
        <w:top w:val="none" w:sz="0" w:space="0" w:color="auto"/>
        <w:left w:val="none" w:sz="0" w:space="0" w:color="auto"/>
        <w:bottom w:val="none" w:sz="0" w:space="0" w:color="auto"/>
        <w:right w:val="none" w:sz="0" w:space="0" w:color="auto"/>
      </w:divBdr>
    </w:div>
    <w:div w:id="16806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4284D1F9D814EA1D15F39CE2DC6FA" ma:contentTypeVersion="3" ma:contentTypeDescription="Create a new document." ma:contentTypeScope="" ma:versionID="f97b61a7ec2655c7f6c2692bfb397817">
  <xsd:schema xmlns:xsd="http://www.w3.org/2001/XMLSchema" xmlns:xs="http://www.w3.org/2001/XMLSchema" xmlns:p="http://schemas.microsoft.com/office/2006/metadata/properties" xmlns:ns2="cc95244c-ab37-4523-8a16-6eb915ae6cee" targetNamespace="http://schemas.microsoft.com/office/2006/metadata/properties" ma:root="true" ma:fieldsID="8bb8fe12f85b201021e2972896444b3d" ns2:_="">
    <xsd:import namespace="cc95244c-ab37-4523-8a16-6eb915ae6c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5244c-ab37-4523-8a16-6eb915ae6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D7526-86DA-4B16-9C85-CC09D6CF0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5244c-ab37-4523-8a16-6eb915ae6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5B94E4-4D9D-4DE9-82B0-903D00131CA0}">
  <ds:schemaRefs>
    <ds:schemaRef ds:uri="http://schemas.microsoft.com/sharepoint/v3/contenttype/forms"/>
  </ds:schemaRefs>
</ds:datastoreItem>
</file>

<file path=customXml/itemProps3.xml><?xml version="1.0" encoding="utf-8"?>
<ds:datastoreItem xmlns:ds="http://schemas.openxmlformats.org/officeDocument/2006/customXml" ds:itemID="{B441BA5F-F06E-400C-B831-48562DBC4B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Greenfield</dc:creator>
  <cp:keywords/>
  <dc:description/>
  <cp:lastModifiedBy>Stewart Holdsworth</cp:lastModifiedBy>
  <cp:revision>5</cp:revision>
  <dcterms:created xsi:type="dcterms:W3CDTF">2026-07-01T17:36:00Z</dcterms:created>
  <dcterms:modified xsi:type="dcterms:W3CDTF">2026-07-08T16:06:00Z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0x0101002A44284D1F9D814EA1D15F39CE2DC6FA</vt:lpwstr>
  </property>
  <property fmtid="{D5CDD505-2E9C-101B-9397-08002B2CF9AE}" pid="3" name="docLang">
    <vt:lpwstr>en</vt:lpwstr>
  </property>
  <property fmtid="{D5CDD505-2E9C-101B-9397-08002B2CF9AE}" pid="4" name="ClassificationContentMarkingFooterShapeIds">
    <vt:lpwstr>41cb38b5,2993327a,6af724a2</vt:lpwstr>
  </property>
  <property fmtid="{D5CDD505-2E9C-101B-9397-08002B2CF9AE}" pid="5" name="ClassificationContentMarkingFooterFontProps">
    <vt:lpwstr>#000000,10,Aptos</vt:lpwstr>
  </property>
  <property fmtid="{D5CDD505-2E9C-101B-9397-08002B2CF9AE}" pid="6" name="ClassificationContentMarkingFooterText">
    <vt:lpwstr>Classification : Confidential</vt:lpwstr>
  </property>
  <property fmtid="{D5CDD505-2E9C-101B-9397-08002B2CF9AE}" pid="7" name="MSIP_Label_cdb99a34-d845-42ce-8bdd-f12f8e29ef75_Enabled">
    <vt:lpwstr>true</vt:lpwstr>
  </property>
  <property fmtid="{D5CDD505-2E9C-101B-9397-08002B2CF9AE}" pid="8" name="MSIP_Label_cdb99a34-d845-42ce-8bdd-f12f8e29ef75_SetDate">
    <vt:lpwstr>2026-06-24T16:36:02Z</vt:lpwstr>
  </property>
  <property fmtid="{D5CDD505-2E9C-101B-9397-08002B2CF9AE}" pid="9" name="MSIP_Label_cdb99a34-d845-42ce-8bdd-f12f8e29ef75_Method">
    <vt:lpwstr>Privileged</vt:lpwstr>
  </property>
  <property fmtid="{D5CDD505-2E9C-101B-9397-08002B2CF9AE}" pid="10" name="MSIP_Label_cdb99a34-d845-42ce-8bdd-f12f8e29ef75_Name">
    <vt:lpwstr>Confidential</vt:lpwstr>
  </property>
  <property fmtid="{D5CDD505-2E9C-101B-9397-08002B2CF9AE}" pid="11" name="MSIP_Label_cdb99a34-d845-42ce-8bdd-f12f8e29ef75_SiteId">
    <vt:lpwstr>f1ded84e-ebd3-46b2-98f8-658f4ca1209c</vt:lpwstr>
  </property>
  <property fmtid="{D5CDD505-2E9C-101B-9397-08002B2CF9AE}" pid="12" name="MSIP_Label_cdb99a34-d845-42ce-8bdd-f12f8e29ef75_ActionId">
    <vt:lpwstr>9c2f52f0-d2f9-49ed-bf3b-c61f0f9f480b</vt:lpwstr>
  </property>
  <property fmtid="{D5CDD505-2E9C-101B-9397-08002B2CF9AE}" pid="13" name="MSIP_Label_cdb99a34-d845-42ce-8bdd-f12f8e29ef75_ContentBits">
    <vt:lpwstr>2</vt:lpwstr>
  </property>
  <property fmtid="{D5CDD505-2E9C-101B-9397-08002B2CF9AE}" pid="14" name="MSIP_Label_cdb99a34-d845-42ce-8bdd-f12f8e29ef75_Tag">
    <vt:lpwstr>10, 0, 1, 1</vt:lpwstr>
  </property>
</Properties>
</file>