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6"/>
        <w:gridCol w:w="6710"/>
      </w:tblGrid>
      <w:tr w:rsidR="001054FB" w:rsidRPr="002C5CB8" w14:paraId="64B704B7" w14:textId="77777777" w:rsidTr="006F532E">
        <w:tc>
          <w:tcPr>
            <w:tcW w:w="9242" w:type="dxa"/>
            <w:gridSpan w:val="2"/>
            <w:tcBorders>
              <w:top w:val="single" w:sz="8" w:space="0" w:color="000000"/>
              <w:bottom w:val="single" w:sz="8" w:space="0" w:color="000000"/>
            </w:tcBorders>
            <w:shd w:val="clear" w:color="auto" w:fill="D9D9D9"/>
          </w:tcPr>
          <w:p w14:paraId="42C43258" w14:textId="2CC3451F" w:rsidR="00FF3213" w:rsidRPr="00FF3213" w:rsidRDefault="00540EFD" w:rsidP="00FF3213">
            <w:pPr>
              <w:pStyle w:val="Heading1"/>
              <w:spacing w:before="0" w:after="0" w:line="240" w:lineRule="auto"/>
              <w:rPr>
                <w:rFonts w:cs="Arial"/>
                <w:bCs w:val="0"/>
                <w:sz w:val="30"/>
                <w:szCs w:val="30"/>
              </w:rPr>
            </w:pPr>
            <w:r>
              <w:rPr>
                <w:rFonts w:cs="Arial"/>
                <w:bCs w:val="0"/>
                <w:sz w:val="30"/>
                <w:szCs w:val="30"/>
              </w:rPr>
              <w:t xml:space="preserve">Safeguarding and SEND Lead </w:t>
            </w:r>
          </w:p>
          <w:p w14:paraId="7BCC3916"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1274DEE4" w14:textId="77777777" w:rsidTr="00241D10">
        <w:tc>
          <w:tcPr>
            <w:tcW w:w="2351" w:type="dxa"/>
            <w:tcBorders>
              <w:bottom w:val="single" w:sz="4" w:space="0" w:color="BFBFBF"/>
            </w:tcBorders>
          </w:tcPr>
          <w:p w14:paraId="5C3CC6E8"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22A797BC" w14:textId="77777777" w:rsidR="00241D10" w:rsidRPr="002C5CB8" w:rsidRDefault="00241D10" w:rsidP="002C5CB8">
            <w:pPr>
              <w:pStyle w:val="Quote"/>
              <w:spacing w:after="0" w:line="240" w:lineRule="auto"/>
              <w:rPr>
                <w:rFonts w:cs="Arial"/>
              </w:rPr>
            </w:pPr>
          </w:p>
        </w:tc>
      </w:tr>
      <w:tr w:rsidR="001054FB" w:rsidRPr="00C05DC2" w14:paraId="53409333" w14:textId="77777777" w:rsidTr="006F532E">
        <w:tc>
          <w:tcPr>
            <w:tcW w:w="2351" w:type="dxa"/>
            <w:tcBorders>
              <w:bottom w:val="single" w:sz="4" w:space="0" w:color="BFBFBF"/>
            </w:tcBorders>
            <w:shd w:val="clear" w:color="auto" w:fill="F2F2F2"/>
          </w:tcPr>
          <w:p w14:paraId="28979145"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59ACBFA2" w14:textId="4B080E41" w:rsidR="00904A59" w:rsidRPr="00C05DC2" w:rsidRDefault="006E53F2" w:rsidP="002C5CB8">
            <w:pPr>
              <w:pStyle w:val="Quote"/>
              <w:spacing w:after="0" w:line="240" w:lineRule="auto"/>
              <w:rPr>
                <w:rFonts w:cs="Arial"/>
              </w:rPr>
            </w:pPr>
            <w:r>
              <w:rPr>
                <w:rFonts w:cs="Arial"/>
              </w:rPr>
              <w:t xml:space="preserve">Safeguarding and SEND Lead </w:t>
            </w:r>
          </w:p>
        </w:tc>
      </w:tr>
      <w:tr w:rsidR="001054FB" w:rsidRPr="00C05DC2" w14:paraId="5EE9F007" w14:textId="77777777" w:rsidTr="006F532E">
        <w:tc>
          <w:tcPr>
            <w:tcW w:w="2351" w:type="dxa"/>
            <w:tcBorders>
              <w:top w:val="single" w:sz="4" w:space="0" w:color="BFBFBF"/>
              <w:bottom w:val="single" w:sz="4" w:space="0" w:color="BFBFBF"/>
            </w:tcBorders>
            <w:shd w:val="clear" w:color="auto" w:fill="F2F2F2"/>
          </w:tcPr>
          <w:p w14:paraId="6F5BF433"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35B43F37" w14:textId="5AE20AAF" w:rsidR="001054FB" w:rsidRPr="00C05DC2" w:rsidRDefault="006E53F2" w:rsidP="002C5CB8">
            <w:pPr>
              <w:pStyle w:val="Quote"/>
              <w:spacing w:after="0" w:line="240" w:lineRule="auto"/>
              <w:rPr>
                <w:rFonts w:cs="Arial"/>
              </w:rPr>
            </w:pPr>
            <w:r>
              <w:rPr>
                <w:rFonts w:cs="Arial"/>
              </w:rPr>
              <w:t>Homebased with travel to college sites</w:t>
            </w:r>
          </w:p>
        </w:tc>
      </w:tr>
      <w:tr w:rsidR="001054FB" w:rsidRPr="00C05DC2" w14:paraId="34DC1481" w14:textId="77777777" w:rsidTr="006F532E">
        <w:tc>
          <w:tcPr>
            <w:tcW w:w="2351" w:type="dxa"/>
            <w:tcBorders>
              <w:top w:val="single" w:sz="4" w:space="0" w:color="BFBFBF"/>
              <w:bottom w:val="single" w:sz="4" w:space="0" w:color="BFBFBF"/>
            </w:tcBorders>
            <w:shd w:val="clear" w:color="auto" w:fill="F2F2F2"/>
          </w:tcPr>
          <w:p w14:paraId="4FAA2E95"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4EC9F580" w14:textId="59D53D47" w:rsidR="001054FB" w:rsidRPr="00C05DC2" w:rsidRDefault="005B4304" w:rsidP="002C5CB8">
            <w:pPr>
              <w:pStyle w:val="Quote"/>
              <w:spacing w:after="0" w:line="240" w:lineRule="auto"/>
              <w:rPr>
                <w:rFonts w:cs="Arial"/>
              </w:rPr>
            </w:pPr>
            <w:r>
              <w:rPr>
                <w:rFonts w:cs="Arial"/>
              </w:rPr>
              <w:t xml:space="preserve">37 </w:t>
            </w:r>
          </w:p>
        </w:tc>
      </w:tr>
      <w:tr w:rsidR="0031115F" w:rsidRPr="00C05DC2" w14:paraId="77E510A9" w14:textId="77777777" w:rsidTr="006F532E">
        <w:tc>
          <w:tcPr>
            <w:tcW w:w="2351" w:type="dxa"/>
            <w:tcBorders>
              <w:top w:val="single" w:sz="4" w:space="0" w:color="BFBFBF"/>
              <w:bottom w:val="single" w:sz="4" w:space="0" w:color="BFBFBF"/>
            </w:tcBorders>
            <w:shd w:val="clear" w:color="auto" w:fill="F2F2F2"/>
          </w:tcPr>
          <w:p w14:paraId="7A0B6D01" w14:textId="77777777" w:rsidR="0031115F" w:rsidRPr="00C05DC2" w:rsidRDefault="0031115F" w:rsidP="002C5CB8">
            <w:pPr>
              <w:pStyle w:val="Quote"/>
              <w:spacing w:after="0" w:line="240" w:lineRule="auto"/>
              <w:rPr>
                <w:rFonts w:cs="Arial"/>
                <w:b/>
                <w:bCs/>
              </w:rPr>
            </w:pPr>
            <w:r>
              <w:rPr>
                <w:rFonts w:cs="Arial"/>
                <w:b/>
                <w:bCs/>
              </w:rPr>
              <w:t>Salary/ Grade:</w:t>
            </w:r>
          </w:p>
        </w:tc>
        <w:tc>
          <w:tcPr>
            <w:tcW w:w="6891" w:type="dxa"/>
            <w:tcBorders>
              <w:top w:val="single" w:sz="4" w:space="0" w:color="BFBFBF"/>
              <w:left w:val="nil"/>
              <w:bottom w:val="single" w:sz="4" w:space="0" w:color="BFBFBF"/>
              <w:right w:val="nil"/>
            </w:tcBorders>
            <w:shd w:val="clear" w:color="auto" w:fill="FFFFFF"/>
          </w:tcPr>
          <w:p w14:paraId="2361BEE5" w14:textId="1EE2CFF4" w:rsidR="0031115F" w:rsidRDefault="00361A88" w:rsidP="002C5CB8">
            <w:pPr>
              <w:pStyle w:val="Quote"/>
              <w:spacing w:after="0" w:line="240" w:lineRule="auto"/>
              <w:rPr>
                <w:rFonts w:cs="Arial"/>
              </w:rPr>
            </w:pPr>
            <w:r>
              <w:rPr>
                <w:rFonts w:cs="Arial"/>
              </w:rPr>
              <w:t>Operational – Team Leader</w:t>
            </w:r>
          </w:p>
        </w:tc>
      </w:tr>
      <w:tr w:rsidR="001054FB" w:rsidRPr="00C05DC2" w14:paraId="74CBD8E6" w14:textId="77777777" w:rsidTr="006F532E">
        <w:tc>
          <w:tcPr>
            <w:tcW w:w="2351" w:type="dxa"/>
            <w:tcBorders>
              <w:top w:val="single" w:sz="4" w:space="0" w:color="BFBFBF"/>
              <w:bottom w:val="single" w:sz="4" w:space="0" w:color="BFBFBF"/>
            </w:tcBorders>
            <w:shd w:val="clear" w:color="auto" w:fill="F2F2F2"/>
          </w:tcPr>
          <w:p w14:paraId="29BD0973"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5420438A" w14:textId="7D762D24" w:rsidR="001054FB" w:rsidRPr="00C05DC2" w:rsidRDefault="003E20A0" w:rsidP="002C5CB8">
            <w:pPr>
              <w:pStyle w:val="Quote"/>
              <w:spacing w:after="0" w:line="240" w:lineRule="auto"/>
              <w:rPr>
                <w:rFonts w:cs="Arial"/>
              </w:rPr>
            </w:pPr>
            <w:r>
              <w:rPr>
                <w:rFonts w:cs="Arial"/>
              </w:rPr>
              <w:t xml:space="preserve">Head of Operations </w:t>
            </w:r>
          </w:p>
        </w:tc>
      </w:tr>
      <w:tr w:rsidR="001054FB" w:rsidRPr="00C05DC2" w14:paraId="4C739DE9" w14:textId="77777777" w:rsidTr="006F532E">
        <w:tc>
          <w:tcPr>
            <w:tcW w:w="2351" w:type="dxa"/>
            <w:tcBorders>
              <w:top w:val="single" w:sz="4" w:space="0" w:color="BFBFBF"/>
            </w:tcBorders>
            <w:shd w:val="clear" w:color="auto" w:fill="F2F2F2"/>
          </w:tcPr>
          <w:p w14:paraId="4B4CF29B"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6203F24F" w14:textId="77777777" w:rsidR="001054FB" w:rsidRPr="00C05DC2" w:rsidRDefault="00C22E36" w:rsidP="002C5CB8">
            <w:pPr>
              <w:spacing w:after="0" w:line="240" w:lineRule="auto"/>
              <w:rPr>
                <w:rFonts w:cs="Arial"/>
                <w:color w:val="000000"/>
              </w:rPr>
            </w:pPr>
            <w:r>
              <w:rPr>
                <w:rFonts w:cs="Arial"/>
                <w:color w:val="000000"/>
              </w:rPr>
              <w:t>Enhanced DBS</w:t>
            </w:r>
          </w:p>
        </w:tc>
      </w:tr>
      <w:tr w:rsidR="001054FB" w:rsidRPr="00C05DC2" w14:paraId="1707624F" w14:textId="77777777" w:rsidTr="001054FB">
        <w:tc>
          <w:tcPr>
            <w:tcW w:w="9242" w:type="dxa"/>
            <w:gridSpan w:val="2"/>
            <w:tcBorders>
              <w:top w:val="single" w:sz="4" w:space="0" w:color="BFBFBF"/>
            </w:tcBorders>
          </w:tcPr>
          <w:p w14:paraId="0A7DCBFD" w14:textId="77777777" w:rsidR="001054FB" w:rsidRPr="00C05DC2" w:rsidRDefault="001054FB" w:rsidP="002C5CB8">
            <w:pPr>
              <w:spacing w:after="0" w:line="240" w:lineRule="auto"/>
              <w:rPr>
                <w:rFonts w:cs="Arial"/>
                <w:color w:val="000000"/>
              </w:rPr>
            </w:pPr>
          </w:p>
        </w:tc>
      </w:tr>
      <w:tr w:rsidR="001054FB" w:rsidRPr="002C5CB8" w14:paraId="3E68DAF8" w14:textId="77777777" w:rsidTr="006F532E">
        <w:tc>
          <w:tcPr>
            <w:tcW w:w="9242" w:type="dxa"/>
            <w:gridSpan w:val="2"/>
            <w:tcBorders>
              <w:top w:val="single" w:sz="8" w:space="0" w:color="000000"/>
              <w:bottom w:val="single" w:sz="8" w:space="0" w:color="000000"/>
            </w:tcBorders>
            <w:shd w:val="clear" w:color="auto" w:fill="F2F2F2"/>
          </w:tcPr>
          <w:p w14:paraId="1153296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7A5218D" w14:textId="77777777" w:rsidR="00717A64" w:rsidRPr="002C5CB8" w:rsidRDefault="00717A64" w:rsidP="002C5CB8">
      <w:pPr>
        <w:shd w:val="clear" w:color="auto" w:fill="FFFFFF"/>
        <w:spacing w:after="0" w:line="240" w:lineRule="auto"/>
        <w:textAlignment w:val="top"/>
        <w:rPr>
          <w:rFonts w:cs="Arial"/>
        </w:rPr>
      </w:pPr>
    </w:p>
    <w:p w14:paraId="750506AB"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5CDDD644" w14:textId="77777777" w:rsidR="00241D10" w:rsidRPr="002C5CB8" w:rsidRDefault="00241D10" w:rsidP="002C5CB8">
      <w:pPr>
        <w:shd w:val="clear" w:color="auto" w:fill="FFFFFF"/>
        <w:spacing w:after="0" w:line="240" w:lineRule="auto"/>
        <w:textAlignment w:val="top"/>
        <w:rPr>
          <w:rFonts w:cs="Arial"/>
        </w:rPr>
      </w:pPr>
    </w:p>
    <w:p w14:paraId="4571CA31" w14:textId="77777777" w:rsidR="00241D10" w:rsidRPr="002C5CB8"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39668B53"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D32A2C7"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DFBBA9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CD68BC" w14:paraId="0428F6C5"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7294ED93" w14:textId="77777777" w:rsidR="00540EFD" w:rsidRDefault="00540EFD" w:rsidP="00540EFD"/>
          <w:p w14:paraId="00F09711" w14:textId="64DFDD1B" w:rsidR="00540EFD" w:rsidRPr="00540EFD" w:rsidRDefault="00540EFD" w:rsidP="00540EFD">
            <w:pPr>
              <w:rPr>
                <w:rFonts w:asciiTheme="minorHAnsi" w:hAnsiTheme="minorHAnsi"/>
              </w:rPr>
            </w:pPr>
            <w:r>
              <w:t>This role holds strategic leadership responsibility for both Safeguarding and Special Educational Needs and Disabilities (SEND) across Catch22 College. You will ensure statutory compliance, develop strategic frameworks, lead quality assurance, and oversee the culture of safeguarding and inclusion across all sites.</w:t>
            </w:r>
          </w:p>
          <w:p w14:paraId="0A9B774D" w14:textId="3B7382EE" w:rsidR="00E80A14" w:rsidRPr="002D7493" w:rsidRDefault="00540EFD" w:rsidP="002D7493">
            <w:r>
              <w:t>You</w:t>
            </w:r>
            <w:r w:rsidR="00B20F25">
              <w:t xml:space="preserve"> will work with Senior Operations Manager </w:t>
            </w:r>
            <w:r w:rsidR="00295875">
              <w:t>and Lead Teachers</w:t>
            </w:r>
            <w:r>
              <w:t>, who hold operational responsibility for safeguarding and SEND within their respective colleges. Your role ensures coherence, consistency, accountability, and excellence across all provision.</w:t>
            </w:r>
          </w:p>
          <w:p w14:paraId="33E21AC0" w14:textId="77777777" w:rsidR="00682093" w:rsidRPr="00CD68BC" w:rsidRDefault="00682093" w:rsidP="00540EFD">
            <w:pPr>
              <w:pStyle w:val="Header"/>
              <w:tabs>
                <w:tab w:val="num" w:pos="0"/>
              </w:tabs>
              <w:spacing w:after="120" w:line="280" w:lineRule="exact"/>
              <w:rPr>
                <w:rFonts w:cs="Arial"/>
              </w:rPr>
            </w:pPr>
          </w:p>
        </w:tc>
      </w:tr>
      <w:tr w:rsidR="00D411D8" w:rsidRPr="00CD68BC" w14:paraId="4840C29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328F8DD4" w14:textId="77777777" w:rsidR="00D411D8" w:rsidRPr="00CD68BC" w:rsidRDefault="009D59B3" w:rsidP="002C5CB8">
            <w:pPr>
              <w:pStyle w:val="Heading2"/>
              <w:spacing w:before="0" w:after="0" w:line="240" w:lineRule="auto"/>
              <w:rPr>
                <w:rFonts w:cs="Arial"/>
                <w:sz w:val="30"/>
                <w:szCs w:val="30"/>
              </w:rPr>
            </w:pPr>
            <w:r w:rsidRPr="00CD68BC">
              <w:rPr>
                <w:rFonts w:cs="Arial"/>
                <w:sz w:val="30"/>
                <w:szCs w:val="30"/>
              </w:rPr>
              <w:t>M</w:t>
            </w:r>
            <w:r w:rsidR="00D411D8" w:rsidRPr="00CD68BC">
              <w:rPr>
                <w:rFonts w:cs="Arial"/>
                <w:sz w:val="30"/>
                <w:szCs w:val="30"/>
              </w:rPr>
              <w:t>ain Duties &amp; Accountabilities</w:t>
            </w:r>
          </w:p>
        </w:tc>
      </w:tr>
    </w:tbl>
    <w:p w14:paraId="44C5693B" w14:textId="77777777" w:rsidR="00A534E6" w:rsidRDefault="00A534E6" w:rsidP="00A534E6">
      <w:pPr>
        <w:rPr>
          <w:rFonts w:cs="Arial"/>
          <w:b/>
          <w:bCs/>
        </w:rPr>
      </w:pPr>
    </w:p>
    <w:p w14:paraId="3C4BFA90" w14:textId="55EEC9ED" w:rsidR="00A534E6" w:rsidRPr="00A534E6" w:rsidRDefault="00A534E6" w:rsidP="00A534E6">
      <w:pPr>
        <w:rPr>
          <w:rFonts w:asciiTheme="minorHAnsi" w:hAnsiTheme="minorHAnsi"/>
          <w:b/>
          <w:bCs/>
        </w:rPr>
      </w:pPr>
      <w:r w:rsidRPr="00A534E6">
        <w:rPr>
          <w:b/>
          <w:bCs/>
        </w:rPr>
        <w:t>Strategic Safeguarding Leadership</w:t>
      </w:r>
    </w:p>
    <w:p w14:paraId="49D8331D" w14:textId="55FC52C7" w:rsidR="00A534E6" w:rsidRDefault="00A534E6" w:rsidP="00A534E6">
      <w:r>
        <w:t xml:space="preserve">• Act as the strategic Designated Safeguarding Lead (DSL) for </w:t>
      </w:r>
      <w:r w:rsidR="00A60864">
        <w:t xml:space="preserve">Learning and Skills hub. </w:t>
      </w:r>
    </w:p>
    <w:p w14:paraId="062DC059" w14:textId="77777777" w:rsidR="00A534E6" w:rsidRDefault="00A534E6" w:rsidP="00A534E6">
      <w:r>
        <w:t>• Develop and lead the Safeguarding Strategy to ensure full compliance with Keeping Children Safe in Education (KCSIE).</w:t>
      </w:r>
    </w:p>
    <w:p w14:paraId="2438BD86" w14:textId="77777777" w:rsidR="00A534E6" w:rsidRDefault="00A534E6" w:rsidP="00A534E6">
      <w:r>
        <w:t>• Oversee safeguarding governance, including audits, quality assurance, thematic reports and annual safeguarding statements.</w:t>
      </w:r>
    </w:p>
    <w:p w14:paraId="2FCB7115" w14:textId="77777777" w:rsidR="00A534E6" w:rsidRDefault="00A534E6" w:rsidP="00A534E6">
      <w:r>
        <w:t>• Build and maintain strategic relationships with local authorities, safeguarding partnerships and external agencies.</w:t>
      </w:r>
    </w:p>
    <w:p w14:paraId="2ABDFD56" w14:textId="498C3480" w:rsidR="00A534E6" w:rsidRDefault="00A534E6" w:rsidP="00A534E6">
      <w:r>
        <w:lastRenderedPageBreak/>
        <w:t>• Analyse safeguarding trends/data and implement improvement plans</w:t>
      </w:r>
      <w:r w:rsidR="00553A40">
        <w:t xml:space="preserve">. </w:t>
      </w:r>
    </w:p>
    <w:p w14:paraId="5639612D" w14:textId="0158873A" w:rsidR="00A534E6" w:rsidRDefault="00A534E6" w:rsidP="00A534E6">
      <w:r>
        <w:t>• Provide expert safeguarding advice across all college sites</w:t>
      </w:r>
      <w:r w:rsidR="001D76B5">
        <w:t xml:space="preserve"> through</w:t>
      </w:r>
      <w:r w:rsidR="00996B11">
        <w:t xml:space="preserve"> monitoring of CPOMs entries, DSL mee</w:t>
      </w:r>
      <w:r w:rsidR="00553A40">
        <w:t xml:space="preserve">tings and High Risk Panel. </w:t>
      </w:r>
    </w:p>
    <w:p w14:paraId="7251F0FB" w14:textId="77777777" w:rsidR="00A534E6" w:rsidRPr="00594AF4" w:rsidRDefault="00A534E6" w:rsidP="00A534E6">
      <w:pPr>
        <w:rPr>
          <w:b/>
          <w:bCs/>
        </w:rPr>
      </w:pPr>
      <w:r w:rsidRPr="00594AF4">
        <w:rPr>
          <w:b/>
          <w:bCs/>
        </w:rPr>
        <w:t>Operational Safeguarding Oversight</w:t>
      </w:r>
    </w:p>
    <w:p w14:paraId="4C96D421" w14:textId="66C4DDC5" w:rsidR="00A534E6" w:rsidRDefault="00A534E6" w:rsidP="00A534E6">
      <w:r>
        <w:t xml:space="preserve">• </w:t>
      </w:r>
      <w:r w:rsidR="005C7F5C">
        <w:t xml:space="preserve">Empower and support </w:t>
      </w:r>
      <w:r w:rsidR="00F5398E">
        <w:t xml:space="preserve">Tutors in their </w:t>
      </w:r>
      <w:r>
        <w:t xml:space="preserve"> operational DSL responsibilities.</w:t>
      </w:r>
    </w:p>
    <w:p w14:paraId="5154D512" w14:textId="77777777" w:rsidR="00A534E6" w:rsidRDefault="00A534E6" w:rsidP="00A534E6">
      <w:r>
        <w:t>• Ensure consistency of case management, thresholds, multi-agency working and recording.</w:t>
      </w:r>
    </w:p>
    <w:p w14:paraId="28D08FA3" w14:textId="19E5BEF0" w:rsidR="002F3649" w:rsidRPr="00AD1F7E" w:rsidRDefault="00A534E6" w:rsidP="00AD1F7E">
      <w:r>
        <w:t>• Ensure safer recruitment principles are embedded across all colleges.</w:t>
      </w:r>
    </w:p>
    <w:p w14:paraId="4D591C8C" w14:textId="77777777" w:rsidR="003744A6" w:rsidRPr="002F3649" w:rsidRDefault="003744A6" w:rsidP="0037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r w:rsidRPr="003744A6">
        <w:rPr>
          <w:rFonts w:eastAsia="Times New Roman" w:cs="Arial"/>
          <w:lang w:eastAsia="en-GB"/>
        </w:rPr>
        <w:t>• Oversee and authorise exam Access Arrangements in line with JCQ requirements, ensuring all assessments and evidence are robust and meet statutory expectations.</w:t>
      </w:r>
    </w:p>
    <w:p w14:paraId="35350B3E" w14:textId="77777777" w:rsidR="002F3649" w:rsidRPr="003744A6" w:rsidRDefault="002F3649" w:rsidP="0037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p>
    <w:p w14:paraId="6EA90B8F" w14:textId="77777777" w:rsidR="003744A6" w:rsidRPr="002F3649" w:rsidRDefault="003744A6" w:rsidP="0037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r w:rsidRPr="003744A6">
        <w:rPr>
          <w:rFonts w:eastAsia="Times New Roman" w:cs="Arial"/>
          <w:lang w:eastAsia="en-GB"/>
        </w:rPr>
        <w:t>• Quality assure and sign off SEND</w:t>
      </w:r>
      <w:r w:rsidRPr="003744A6">
        <w:rPr>
          <w:rFonts w:eastAsia="Times New Roman" w:cs="Arial"/>
          <w:lang w:eastAsia="en-GB"/>
        </w:rPr>
        <w:noBreakHyphen/>
        <w:t>related statutory documentation, including ILPs, EHCP review paperwork, specialist reports and multi</w:t>
      </w:r>
      <w:r w:rsidRPr="003744A6">
        <w:rPr>
          <w:rFonts w:eastAsia="Times New Roman" w:cs="Arial"/>
          <w:lang w:eastAsia="en-GB"/>
        </w:rPr>
        <w:noBreakHyphen/>
        <w:t>agency evidence.</w:t>
      </w:r>
    </w:p>
    <w:p w14:paraId="605F3729" w14:textId="77777777" w:rsidR="002F3649" w:rsidRPr="003744A6" w:rsidRDefault="002F3649" w:rsidP="0037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p>
    <w:p w14:paraId="171A8348" w14:textId="1D1A8ACD" w:rsidR="00AD1F7E" w:rsidRDefault="003744A6" w:rsidP="00AD1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r w:rsidRPr="003744A6">
        <w:rPr>
          <w:rFonts w:eastAsia="Times New Roman" w:cs="Arial"/>
          <w:lang w:eastAsia="en-GB"/>
        </w:rPr>
        <w:t>• Ensure all SENCo</w:t>
      </w:r>
      <w:r w:rsidRPr="003744A6">
        <w:rPr>
          <w:rFonts w:eastAsia="Times New Roman" w:cs="Arial"/>
          <w:lang w:eastAsia="en-GB"/>
        </w:rPr>
        <w:noBreakHyphen/>
        <w:t xml:space="preserve">level duties are fulfilled consistently across sites, providing guidance and escalation support to </w:t>
      </w:r>
      <w:r w:rsidR="009534E1">
        <w:rPr>
          <w:rFonts w:eastAsia="Times New Roman" w:cs="Arial"/>
          <w:lang w:eastAsia="en-GB"/>
        </w:rPr>
        <w:t>managers</w:t>
      </w:r>
    </w:p>
    <w:p w14:paraId="1CC41F4F" w14:textId="77777777" w:rsidR="00197E39" w:rsidRDefault="00197E39" w:rsidP="00AD1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p>
    <w:p w14:paraId="33423539" w14:textId="15BF2CC0" w:rsidR="00857BB2" w:rsidRPr="00197E39" w:rsidRDefault="00857BB2" w:rsidP="00197E39">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eastAsia="Times New Roman" w:cs="Arial"/>
          <w:lang w:eastAsia="en-GB"/>
        </w:rPr>
      </w:pPr>
      <w:r w:rsidRPr="00197E39">
        <w:rPr>
          <w:color w:val="000000" w:themeColor="text1"/>
        </w:rPr>
        <w:t>Nation</w:t>
      </w:r>
      <w:r w:rsidR="00AD1F7E" w:rsidRPr="00197E39">
        <w:rPr>
          <w:color w:val="000000" w:themeColor="text1"/>
        </w:rPr>
        <w:t xml:space="preserve">al </w:t>
      </w:r>
      <w:r w:rsidRPr="00197E39">
        <w:rPr>
          <w:color w:val="000000" w:themeColor="text1"/>
        </w:rPr>
        <w:t>Prevent Lead</w:t>
      </w:r>
    </w:p>
    <w:p w14:paraId="49C79E70" w14:textId="77777777" w:rsidR="00857BB2" w:rsidRPr="002F3649" w:rsidRDefault="00857BB2" w:rsidP="00A534E6"/>
    <w:p w14:paraId="54604ECA" w14:textId="77777777" w:rsidR="002E5989" w:rsidRPr="002E5989" w:rsidRDefault="002E5989" w:rsidP="002E5989">
      <w:pPr>
        <w:rPr>
          <w:rFonts w:asciiTheme="minorHAnsi" w:hAnsiTheme="minorHAnsi"/>
          <w:b/>
          <w:bCs/>
        </w:rPr>
      </w:pPr>
      <w:r w:rsidRPr="002E5989">
        <w:rPr>
          <w:b/>
          <w:bCs/>
        </w:rPr>
        <w:t>Strategic SEND Leadership</w:t>
      </w:r>
    </w:p>
    <w:p w14:paraId="0DBB6C02" w14:textId="58EA726B" w:rsidR="002E5989" w:rsidRDefault="002E5989" w:rsidP="002E5989">
      <w:r>
        <w:t xml:space="preserve">• Lead the strategic development of SEND provision and inclusive practice across </w:t>
      </w:r>
      <w:r w:rsidR="003447AF">
        <w:t xml:space="preserve">the Learning and Skills hub. </w:t>
      </w:r>
    </w:p>
    <w:p w14:paraId="6A2B4D49" w14:textId="77777777" w:rsidR="002E5989" w:rsidRDefault="002E5989" w:rsidP="002E5989">
      <w:r>
        <w:t>• Ensure alignment with SEND Code of Practice, Equality Act 2010 and Ofsted expectations.</w:t>
      </w:r>
    </w:p>
    <w:p w14:paraId="1A40CB14" w14:textId="77777777" w:rsidR="002E5989" w:rsidRDefault="002E5989" w:rsidP="002E5989">
      <w:r>
        <w:t>• Oversee SEND audits, learning walks, quality assurance and data reporting.</w:t>
      </w:r>
    </w:p>
    <w:p w14:paraId="42BB84C6" w14:textId="77777777" w:rsidR="002E5989" w:rsidRDefault="002E5989" w:rsidP="002E5989">
      <w:r>
        <w:t>• Lead strategic planning of SEND resources, staffing and funding.</w:t>
      </w:r>
    </w:p>
    <w:p w14:paraId="75115DB9" w14:textId="76021765" w:rsidR="00857BB2" w:rsidRDefault="002E5989" w:rsidP="00857BB2">
      <w:r>
        <w:t>• Ensure consistent and high-quality ILPs, EHCP compliance and programming across all sites.</w:t>
      </w:r>
    </w:p>
    <w:p w14:paraId="26A3A87B" w14:textId="77777777" w:rsidR="00E521BF" w:rsidRDefault="00E521BF" w:rsidP="00857BB2"/>
    <w:p w14:paraId="020477D1" w14:textId="77777777" w:rsidR="002E5989" w:rsidRPr="000D3115" w:rsidRDefault="002E5989" w:rsidP="002E5989">
      <w:pPr>
        <w:rPr>
          <w:b/>
          <w:bCs/>
        </w:rPr>
      </w:pPr>
      <w:r w:rsidRPr="000D3115">
        <w:rPr>
          <w:b/>
          <w:bCs/>
        </w:rPr>
        <w:t>Operational SEND Oversight</w:t>
      </w:r>
    </w:p>
    <w:p w14:paraId="00754C8B" w14:textId="09238E33" w:rsidR="002E5989" w:rsidRDefault="002E5989" w:rsidP="002E5989">
      <w:r>
        <w:t xml:space="preserve">• </w:t>
      </w:r>
      <w:r w:rsidR="00E521BF">
        <w:t>Support</w:t>
      </w:r>
      <w:r>
        <w:t xml:space="preserve"> Managers to deliver consistent SEND processes, assessments, interventions and EHCP reviews.</w:t>
      </w:r>
    </w:p>
    <w:p w14:paraId="1AD84208" w14:textId="7653D5E6" w:rsidR="002E5989" w:rsidRDefault="002E5989" w:rsidP="002E5989">
      <w:r>
        <w:t>• Monitor the quality and impact of SEND provision across all colleges.</w:t>
      </w:r>
    </w:p>
    <w:p w14:paraId="636D5F7A" w14:textId="403CD510" w:rsidR="00301C77" w:rsidRDefault="00301C77" w:rsidP="002E5989">
      <w:r w:rsidRPr="003744A6">
        <w:rPr>
          <w:rFonts w:ascii="Courier New" w:eastAsia="Times New Roman" w:hAnsi="Courier New" w:cs="Courier New"/>
          <w:lang w:eastAsia="en-GB"/>
        </w:rPr>
        <w:t xml:space="preserve">• </w:t>
      </w:r>
      <w:r w:rsidRPr="003744A6">
        <w:rPr>
          <w:rFonts w:eastAsia="Times New Roman" w:cs="Arial"/>
          <w:lang w:eastAsia="en-GB"/>
        </w:rPr>
        <w:t>Sign off High Needs Funding (HNF) applications, ensuring accuracy, compliance and timely submission to local authorities</w:t>
      </w:r>
    </w:p>
    <w:p w14:paraId="7390E2BE" w14:textId="77777777" w:rsidR="00B45304" w:rsidRDefault="00B45304" w:rsidP="002E5989"/>
    <w:p w14:paraId="7569F53F" w14:textId="77777777" w:rsidR="002E5989" w:rsidRPr="000D3115" w:rsidRDefault="002E5989" w:rsidP="002E5989">
      <w:pPr>
        <w:rPr>
          <w:b/>
          <w:bCs/>
        </w:rPr>
      </w:pPr>
      <w:r w:rsidRPr="000D3115">
        <w:rPr>
          <w:b/>
          <w:bCs/>
        </w:rPr>
        <w:t>Staff Leadership and Training</w:t>
      </w:r>
    </w:p>
    <w:p w14:paraId="7CF26D41" w14:textId="77777777" w:rsidR="002E5989" w:rsidRDefault="002E5989" w:rsidP="002E5989">
      <w:r>
        <w:t>• Provide strategic leadership to Inclusion Managers.</w:t>
      </w:r>
    </w:p>
    <w:p w14:paraId="7B56467A" w14:textId="77777777" w:rsidR="002E5989" w:rsidRDefault="002E5989" w:rsidP="002E5989">
      <w:r>
        <w:t>• Develop a Safeguarding and SEND CPD strategy for all staff.</w:t>
      </w:r>
    </w:p>
    <w:p w14:paraId="5DB2B7C0" w14:textId="2692615D" w:rsidR="002E5989" w:rsidRDefault="002E5989" w:rsidP="002E5989">
      <w:r>
        <w:t>• Deliver specialist training to raise capability and confidence.</w:t>
      </w:r>
    </w:p>
    <w:p w14:paraId="2C40333E" w14:textId="77777777" w:rsidR="002E5989" w:rsidRPr="00CE6F0F" w:rsidRDefault="002E5989" w:rsidP="002E5989">
      <w:pPr>
        <w:rPr>
          <w:b/>
          <w:bCs/>
        </w:rPr>
      </w:pPr>
      <w:r w:rsidRPr="00CE6F0F">
        <w:rPr>
          <w:b/>
          <w:bCs/>
        </w:rPr>
        <w:t>Recording, Monitoring and Reporting</w:t>
      </w:r>
    </w:p>
    <w:p w14:paraId="35FA99FB" w14:textId="77777777" w:rsidR="002E5989" w:rsidRDefault="002E5989" w:rsidP="002E5989">
      <w:r>
        <w:t>• Lead safeguarding and SEND data analysis, reporting and governance.</w:t>
      </w:r>
    </w:p>
    <w:p w14:paraId="69F1FE75" w14:textId="77777777" w:rsidR="002E5989" w:rsidRDefault="002E5989" w:rsidP="002E5989">
      <w:r>
        <w:t>• Produce reports for senior leadership, Ofsted, local authorities and governing bodies.</w:t>
      </w:r>
    </w:p>
    <w:p w14:paraId="56718D60" w14:textId="77777777" w:rsidR="002E5989" w:rsidRPr="00CE6F0F" w:rsidRDefault="002E5989" w:rsidP="002E5989">
      <w:pPr>
        <w:rPr>
          <w:b/>
          <w:bCs/>
        </w:rPr>
      </w:pPr>
      <w:r w:rsidRPr="00CE6F0F">
        <w:rPr>
          <w:b/>
          <w:bCs/>
        </w:rPr>
        <w:t>Quality Assurance</w:t>
      </w:r>
    </w:p>
    <w:p w14:paraId="5D497304" w14:textId="77777777" w:rsidR="002E5989" w:rsidRDefault="002E5989" w:rsidP="002E5989">
      <w:r>
        <w:t>• Ensure safeguarding and SEND provision is Ofsted-ready at all times.</w:t>
      </w:r>
    </w:p>
    <w:p w14:paraId="65CE43CE" w14:textId="77777777" w:rsidR="002E5989" w:rsidRDefault="002E5989" w:rsidP="002E5989">
      <w:r>
        <w:t>• Lead group-wide audits and improvement planning.</w:t>
      </w:r>
    </w:p>
    <w:p w14:paraId="350C307F" w14:textId="77777777" w:rsidR="002E5989" w:rsidRDefault="002E5989" w:rsidP="002E5989"/>
    <w:p w14:paraId="2FAD38E0" w14:textId="77777777" w:rsidR="002E5989" w:rsidRPr="00975050" w:rsidRDefault="002E5989" w:rsidP="002E5989">
      <w:pPr>
        <w:rPr>
          <w:b/>
          <w:bCs/>
        </w:rPr>
      </w:pPr>
      <w:r w:rsidRPr="00975050">
        <w:rPr>
          <w:b/>
          <w:bCs/>
        </w:rPr>
        <w:t>Inclusion</w:t>
      </w:r>
    </w:p>
    <w:p w14:paraId="236BC0D2" w14:textId="77777777" w:rsidR="002E5989" w:rsidRDefault="002E5989" w:rsidP="002E5989">
      <w:r>
        <w:t>• Champion a culture of inclusion, belonging and anti-discriminatory practice.</w:t>
      </w:r>
    </w:p>
    <w:p w14:paraId="77D0EACA" w14:textId="09211EA7" w:rsidR="002E5989" w:rsidRDefault="002E5989" w:rsidP="002E5989">
      <w:r>
        <w:t xml:space="preserve">• Ensure all policies </w:t>
      </w:r>
      <w:r w:rsidR="000955D6">
        <w:t xml:space="preserve">are </w:t>
      </w:r>
      <w:r w:rsidR="00465F79">
        <w:t xml:space="preserve"> embedded. </w:t>
      </w:r>
    </w:p>
    <w:p w14:paraId="1E423DFF" w14:textId="77777777" w:rsidR="007A23C7" w:rsidRPr="00CD68BC" w:rsidRDefault="007A23C7" w:rsidP="002C5CB8">
      <w:pPr>
        <w:spacing w:after="0" w:line="240" w:lineRule="auto"/>
        <w:rPr>
          <w:rFonts w:cs="Arial"/>
          <w:lang w:eastAsia="en-GB"/>
        </w:rPr>
      </w:pPr>
    </w:p>
    <w:p w14:paraId="6E512F82" w14:textId="77777777" w:rsidR="007A23C7" w:rsidRPr="002C5CB8" w:rsidRDefault="007A23C7"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647ABC47" w14:textId="77777777" w:rsidTr="00935F31">
        <w:tc>
          <w:tcPr>
            <w:tcW w:w="9242" w:type="dxa"/>
            <w:tcBorders>
              <w:top w:val="single" w:sz="8" w:space="0" w:color="000000"/>
              <w:bottom w:val="single" w:sz="8" w:space="0" w:color="000000"/>
            </w:tcBorders>
            <w:shd w:val="clear" w:color="auto" w:fill="F2F2F2"/>
          </w:tcPr>
          <w:p w14:paraId="3B988031"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5395DFE3" w14:textId="77777777" w:rsidR="009A5825" w:rsidRDefault="009A5825" w:rsidP="002C5CB8">
      <w:pPr>
        <w:pStyle w:val="Default"/>
        <w:rPr>
          <w:sz w:val="22"/>
          <w:szCs w:val="22"/>
        </w:rPr>
      </w:pPr>
    </w:p>
    <w:p w14:paraId="62CA4B3C" w14:textId="77777777" w:rsidR="006175F4" w:rsidRDefault="006175F4" w:rsidP="006175F4">
      <w:r>
        <w:t>• Safeguarding culture is strong, proactive and consistent across all colleges.</w:t>
      </w:r>
    </w:p>
    <w:p w14:paraId="0FD335A6" w14:textId="23A51A67" w:rsidR="006175F4" w:rsidRDefault="006175F4" w:rsidP="006175F4">
      <w:r>
        <w:t>• SEND provision is high quality, compliant and impactful.</w:t>
      </w:r>
    </w:p>
    <w:p w14:paraId="34BDD3BC" w14:textId="77777777" w:rsidR="006175F4" w:rsidRDefault="006175F4" w:rsidP="006175F4">
      <w:r>
        <w:t>• Students with SEND and safeguarding vulnerabilities achieve strong outcomes.</w:t>
      </w:r>
    </w:p>
    <w:p w14:paraId="71709023" w14:textId="77777777" w:rsidR="006175F4" w:rsidRDefault="006175F4" w:rsidP="006175F4">
      <w:r>
        <w:t>• Provision meets or exceeds Ofsted expectations.</w:t>
      </w:r>
    </w:p>
    <w:p w14:paraId="46A25402" w14:textId="77777777" w:rsidR="00C05DC2" w:rsidRDefault="00C05DC2" w:rsidP="009317EB">
      <w:pPr>
        <w:pStyle w:val="Default"/>
        <w:rPr>
          <w:sz w:val="22"/>
          <w:szCs w:val="22"/>
        </w:rPr>
      </w:pPr>
    </w:p>
    <w:p w14:paraId="5C7D9D01" w14:textId="77777777" w:rsidR="00042330" w:rsidRPr="002C5CB8" w:rsidRDefault="00042330" w:rsidP="002C5CB8">
      <w:pPr>
        <w:pStyle w:val="Default"/>
        <w:rPr>
          <w:sz w:val="22"/>
          <w:szCs w:val="22"/>
        </w:rPr>
      </w:pPr>
    </w:p>
    <w:tbl>
      <w:tblPr>
        <w:tblW w:w="0" w:type="auto"/>
        <w:tblInd w:w="108" w:type="dxa"/>
        <w:tblBorders>
          <w:top w:val="single" w:sz="8" w:space="0" w:color="000000"/>
          <w:bottom w:val="single" w:sz="8" w:space="0" w:color="000000"/>
        </w:tblBorders>
        <w:tblLook w:val="04A0" w:firstRow="1" w:lastRow="0" w:firstColumn="1" w:lastColumn="0" w:noHBand="0" w:noVBand="1"/>
      </w:tblPr>
      <w:tblGrid>
        <w:gridCol w:w="8918"/>
      </w:tblGrid>
      <w:tr w:rsidR="00B87C51" w:rsidRPr="002C5CB8" w14:paraId="5AD2A783" w14:textId="77777777" w:rsidTr="00FF3213">
        <w:tc>
          <w:tcPr>
            <w:tcW w:w="9134" w:type="dxa"/>
            <w:tcBorders>
              <w:top w:val="single" w:sz="8" w:space="0" w:color="000000"/>
              <w:bottom w:val="single" w:sz="4" w:space="0" w:color="auto"/>
            </w:tcBorders>
            <w:shd w:val="clear" w:color="auto" w:fill="F2F2F2"/>
          </w:tcPr>
          <w:p w14:paraId="59FD05C1" w14:textId="77777777" w:rsidR="00B87C51" w:rsidRPr="002C5CB8" w:rsidRDefault="00B87C51" w:rsidP="00AB5FF9">
            <w:pPr>
              <w:pStyle w:val="Heading2"/>
              <w:tabs>
                <w:tab w:val="left" w:pos="4860"/>
              </w:tabs>
              <w:spacing w:before="0" w:after="0" w:line="240" w:lineRule="auto"/>
              <w:rPr>
                <w:rFonts w:cs="Arial"/>
                <w:sz w:val="30"/>
                <w:szCs w:val="30"/>
              </w:rPr>
            </w:pPr>
            <w:r w:rsidRPr="002C5CB8">
              <w:rPr>
                <w:rFonts w:cs="Arial"/>
                <w:sz w:val="30"/>
                <w:szCs w:val="30"/>
              </w:rPr>
              <w:t>Organisational Relationships</w:t>
            </w:r>
            <w:r w:rsidR="00AB5FF9">
              <w:rPr>
                <w:rFonts w:cs="Arial"/>
                <w:sz w:val="30"/>
                <w:szCs w:val="30"/>
              </w:rPr>
              <w:tab/>
            </w:r>
          </w:p>
        </w:tc>
      </w:tr>
      <w:tr w:rsidR="00AB5FF9" w:rsidRPr="002C5CB8" w14:paraId="101ABF17" w14:textId="77777777" w:rsidTr="00FF3213">
        <w:tc>
          <w:tcPr>
            <w:tcW w:w="9134" w:type="dxa"/>
            <w:tcBorders>
              <w:top w:val="single" w:sz="4" w:space="0" w:color="auto"/>
              <w:bottom w:val="nil"/>
            </w:tcBorders>
          </w:tcPr>
          <w:p w14:paraId="5E7123BB" w14:textId="77777777" w:rsidR="00F25C52" w:rsidRPr="00F25C52" w:rsidRDefault="00F25C52" w:rsidP="00F25C52">
            <w:pPr>
              <w:pStyle w:val="ListParagraph"/>
              <w:tabs>
                <w:tab w:val="left" w:pos="709"/>
              </w:tabs>
              <w:spacing w:after="0" w:line="240" w:lineRule="auto"/>
              <w:ind w:left="0"/>
              <w:contextualSpacing/>
              <w:rPr>
                <w:rFonts w:cs="Arial"/>
                <w:b/>
                <w:u w:val="single"/>
              </w:rPr>
            </w:pPr>
          </w:p>
          <w:p w14:paraId="3574A04A" w14:textId="1996FBE0" w:rsidR="00FF3213" w:rsidRDefault="00FF3213" w:rsidP="006D7EA2">
            <w:pPr>
              <w:pStyle w:val="ListParagraph"/>
              <w:numPr>
                <w:ilvl w:val="0"/>
                <w:numId w:val="4"/>
              </w:numPr>
              <w:spacing w:after="120" w:line="280" w:lineRule="exact"/>
              <w:contextualSpacing/>
              <w:rPr>
                <w:rFonts w:eastAsia="Times New Roman" w:cs="Arial"/>
              </w:rPr>
            </w:pPr>
            <w:r w:rsidRPr="00134BE1">
              <w:rPr>
                <w:rFonts w:eastAsia="Times New Roman" w:cs="Arial"/>
              </w:rPr>
              <w:t xml:space="preserve">To report to </w:t>
            </w:r>
            <w:r w:rsidR="007B3309">
              <w:rPr>
                <w:rFonts w:eastAsia="Times New Roman" w:cs="Arial"/>
              </w:rPr>
              <w:t xml:space="preserve">Head of Operations </w:t>
            </w:r>
            <w:r w:rsidRPr="00134BE1">
              <w:rPr>
                <w:rFonts w:eastAsia="Times New Roman" w:cs="Arial"/>
              </w:rPr>
              <w:t xml:space="preserve">. To undertake regional and national travel relating to the delivery of training for colleagues, attendance at relevant </w:t>
            </w:r>
            <w:r w:rsidR="00A35D9F">
              <w:rPr>
                <w:rFonts w:eastAsia="Times New Roman" w:cs="Arial"/>
              </w:rPr>
              <w:t>CPD</w:t>
            </w:r>
            <w:r w:rsidRPr="00134BE1">
              <w:rPr>
                <w:rFonts w:eastAsia="Times New Roman" w:cs="Arial"/>
              </w:rPr>
              <w:t xml:space="preserve"> events and liaison with colleagues on issues relating to </w:t>
            </w:r>
            <w:r w:rsidR="000242B9">
              <w:rPr>
                <w:rFonts w:eastAsia="Times New Roman" w:cs="Arial"/>
              </w:rPr>
              <w:t xml:space="preserve">Safeguarding and </w:t>
            </w:r>
            <w:r w:rsidRPr="00134BE1">
              <w:rPr>
                <w:rFonts w:eastAsia="Times New Roman" w:cs="Arial"/>
              </w:rPr>
              <w:t>SEN strategy and practice</w:t>
            </w:r>
          </w:p>
          <w:p w14:paraId="56360B2D" w14:textId="77777777" w:rsidR="00FF3213" w:rsidRPr="00134BE1" w:rsidRDefault="00FF3213" w:rsidP="006D7EA2">
            <w:pPr>
              <w:pStyle w:val="ListParagraph"/>
              <w:numPr>
                <w:ilvl w:val="0"/>
                <w:numId w:val="4"/>
              </w:numPr>
              <w:spacing w:after="120" w:line="280" w:lineRule="exact"/>
              <w:contextualSpacing/>
              <w:rPr>
                <w:rFonts w:eastAsia="Times New Roman" w:cs="Arial"/>
              </w:rPr>
            </w:pPr>
            <w:r w:rsidRPr="00134BE1">
              <w:rPr>
                <w:rFonts w:eastAsia="Times New Roman" w:cs="Arial"/>
                <w:color w:val="000000"/>
              </w:rPr>
              <w:lastRenderedPageBreak/>
              <w:t>To ensure that you read, are familiar with and follow all of Catch22’s policies and procedures and ensure that you update yourself with any new or amended policies or procedures as and when necessary</w:t>
            </w:r>
          </w:p>
          <w:p w14:paraId="7257A472" w14:textId="77777777" w:rsidR="00FF3213" w:rsidRPr="00134BE1" w:rsidRDefault="00FF3213" w:rsidP="006D7EA2">
            <w:pPr>
              <w:pStyle w:val="ListParagraph"/>
              <w:numPr>
                <w:ilvl w:val="0"/>
                <w:numId w:val="4"/>
              </w:numPr>
              <w:spacing w:after="120" w:line="280" w:lineRule="exact"/>
              <w:contextualSpacing/>
              <w:rPr>
                <w:rFonts w:eastAsia="Times New Roman" w:cs="Arial"/>
              </w:rPr>
            </w:pPr>
            <w:r w:rsidRPr="00134BE1">
              <w:rPr>
                <w:rFonts w:eastAsia="Times New Roman" w:cs="Arial"/>
                <w:color w:val="000000"/>
              </w:rPr>
              <w:t>To act as an ambassador for Catch22, upholding and promoting our corporate values and to communicate possible opportunities for Catch22 service growth to line manager</w:t>
            </w:r>
          </w:p>
          <w:p w14:paraId="274CA738" w14:textId="77777777" w:rsidR="00FF3213" w:rsidRPr="00A35D9F" w:rsidRDefault="00FF3213" w:rsidP="006D7EA2">
            <w:pPr>
              <w:pStyle w:val="ListParagraph"/>
              <w:numPr>
                <w:ilvl w:val="0"/>
                <w:numId w:val="4"/>
              </w:numPr>
              <w:spacing w:after="120" w:line="280" w:lineRule="exact"/>
              <w:contextualSpacing/>
              <w:rPr>
                <w:rFonts w:eastAsia="Times New Roman" w:cs="Arial"/>
              </w:rPr>
            </w:pPr>
            <w:r w:rsidRPr="00134BE1">
              <w:rPr>
                <w:rFonts w:eastAsia="Times New Roman" w:cs="Arial"/>
                <w:color w:val="000000"/>
              </w:rPr>
              <w:t>To undertake internal and external training as agreed with line manager and show commitment towards continuing professional development</w:t>
            </w:r>
          </w:p>
          <w:p w14:paraId="2457034D" w14:textId="77777777" w:rsidR="00FF3213" w:rsidRDefault="00FF3213" w:rsidP="00FF3213">
            <w:pPr>
              <w:spacing w:after="0" w:line="240" w:lineRule="auto"/>
              <w:rPr>
                <w:rFonts w:eastAsia="Times New Roman" w:cs="Arial"/>
                <w:b/>
                <w:u w:val="single"/>
              </w:rPr>
            </w:pPr>
          </w:p>
          <w:p w14:paraId="39265F17" w14:textId="77777777" w:rsidR="00AB5FF9" w:rsidRPr="00AB5FF9" w:rsidRDefault="00AB5FF9" w:rsidP="00FF3213">
            <w:pPr>
              <w:pStyle w:val="ListParagraph"/>
              <w:tabs>
                <w:tab w:val="left" w:pos="709"/>
              </w:tabs>
              <w:spacing w:after="0" w:line="240" w:lineRule="auto"/>
              <w:contextualSpacing/>
            </w:pPr>
          </w:p>
        </w:tc>
      </w:tr>
    </w:tbl>
    <w:p w14:paraId="6D217EA3"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E8310F">
          <w:headerReference w:type="default" r:id="rId13"/>
          <w:footerReference w:type="even" r:id="rId14"/>
          <w:footerReference w:type="default" r:id="rId15"/>
          <w:footerReference w:type="first" r:id="rId16"/>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57"/>
        <w:gridCol w:w="3688"/>
        <w:gridCol w:w="1754"/>
      </w:tblGrid>
      <w:tr w:rsidR="00642F7A" w:rsidRPr="002C5CB8" w14:paraId="71B0FC21" w14:textId="77777777" w:rsidTr="002C5CB8">
        <w:tc>
          <w:tcPr>
            <w:tcW w:w="13913" w:type="dxa"/>
            <w:gridSpan w:val="4"/>
            <w:shd w:val="clear" w:color="auto" w:fill="D9D9D9"/>
          </w:tcPr>
          <w:p w14:paraId="390436A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657B6A8E" w14:textId="77777777" w:rsidTr="002C5CB8">
        <w:tc>
          <w:tcPr>
            <w:tcW w:w="2087" w:type="dxa"/>
            <w:shd w:val="clear" w:color="auto" w:fill="F2F2F2"/>
          </w:tcPr>
          <w:p w14:paraId="2DC573ED"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0AFD2158"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2BF4E312"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6CB7E28F"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7A78D27A" w14:textId="77777777" w:rsidTr="002C5CB8">
        <w:trPr>
          <w:trHeight w:val="469"/>
        </w:trPr>
        <w:tc>
          <w:tcPr>
            <w:tcW w:w="2087" w:type="dxa"/>
            <w:shd w:val="clear" w:color="auto" w:fill="FFFFFF"/>
          </w:tcPr>
          <w:p w14:paraId="4AB3A4EC"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68CADBAE" w14:textId="77777777" w:rsidR="00FF3213" w:rsidRPr="00FF3213" w:rsidRDefault="00FF3213" w:rsidP="00FF3213">
            <w:pPr>
              <w:spacing w:after="0" w:line="240" w:lineRule="auto"/>
              <w:rPr>
                <w:rFonts w:eastAsia="Times New Roman" w:cs="Arial"/>
              </w:rPr>
            </w:pPr>
            <w:r w:rsidRPr="00FF3213">
              <w:rPr>
                <w:rFonts w:eastAsia="Times New Roman" w:cs="Arial"/>
              </w:rPr>
              <w:t xml:space="preserve">Educational degree </w:t>
            </w:r>
          </w:p>
          <w:p w14:paraId="495A9C45" w14:textId="77777777" w:rsidR="00FF3213" w:rsidRPr="00FF3213" w:rsidRDefault="00FF3213" w:rsidP="00FF3213">
            <w:pPr>
              <w:spacing w:after="0" w:line="240" w:lineRule="auto"/>
              <w:rPr>
                <w:rFonts w:eastAsia="Times New Roman" w:cs="Arial"/>
              </w:rPr>
            </w:pPr>
          </w:p>
          <w:p w14:paraId="3429D8C9" w14:textId="77777777" w:rsidR="00C05DC2" w:rsidRPr="00FF3213" w:rsidRDefault="00FF3213" w:rsidP="00FF3213">
            <w:pPr>
              <w:pStyle w:val="Header"/>
              <w:rPr>
                <w:rFonts w:eastAsia="Times New Roman" w:cs="Arial"/>
              </w:rPr>
            </w:pPr>
            <w:r w:rsidRPr="00FF3213">
              <w:rPr>
                <w:rFonts w:eastAsia="Times New Roman" w:cs="Arial"/>
              </w:rPr>
              <w:t>Evidence of continuous INSET with particular reference to Special Educational Needs (SEN)</w:t>
            </w:r>
          </w:p>
          <w:p w14:paraId="461BF6C2" w14:textId="77777777" w:rsidR="00FF3213" w:rsidRDefault="00FF3213" w:rsidP="00FF3213">
            <w:pPr>
              <w:pStyle w:val="Header"/>
              <w:rPr>
                <w:rFonts w:cs="Arial"/>
              </w:rPr>
            </w:pPr>
          </w:p>
          <w:p w14:paraId="4D6690FB" w14:textId="0BD52313" w:rsidR="00F75BAE" w:rsidRPr="002C5CB8" w:rsidRDefault="00F75BAE" w:rsidP="00FF3213">
            <w:pPr>
              <w:pStyle w:val="Header"/>
              <w:rPr>
                <w:rFonts w:cs="Arial"/>
              </w:rPr>
            </w:pPr>
            <w:r>
              <w:rPr>
                <w:rFonts w:cs="Arial"/>
              </w:rPr>
              <w:t xml:space="preserve">Experience in safeguarding </w:t>
            </w:r>
          </w:p>
        </w:tc>
        <w:tc>
          <w:tcPr>
            <w:tcW w:w="3759" w:type="dxa"/>
            <w:shd w:val="clear" w:color="auto" w:fill="FFFFFF"/>
          </w:tcPr>
          <w:p w14:paraId="17A18A0F" w14:textId="77777777" w:rsidR="0084444D" w:rsidRPr="00FF3213" w:rsidRDefault="0084444D" w:rsidP="0084444D">
            <w:pPr>
              <w:spacing w:after="0" w:line="240" w:lineRule="auto"/>
              <w:rPr>
                <w:rFonts w:eastAsia="Times New Roman" w:cs="Arial"/>
              </w:rPr>
            </w:pPr>
            <w:r w:rsidRPr="00FF3213">
              <w:rPr>
                <w:rFonts w:eastAsia="Times New Roman" w:cs="Arial"/>
              </w:rPr>
              <w:t>Qualified Teaching Status (QTS) or a similar qualification</w:t>
            </w:r>
          </w:p>
          <w:p w14:paraId="72D4BACE" w14:textId="77777777" w:rsidR="003B2762" w:rsidRPr="002C5CB8" w:rsidRDefault="003B2762" w:rsidP="002C5CB8">
            <w:pPr>
              <w:spacing w:after="0" w:line="240" w:lineRule="auto"/>
              <w:rPr>
                <w:rFonts w:cs="Arial"/>
              </w:rPr>
            </w:pPr>
          </w:p>
        </w:tc>
        <w:tc>
          <w:tcPr>
            <w:tcW w:w="1755" w:type="dxa"/>
            <w:shd w:val="clear" w:color="auto" w:fill="FFFFFF"/>
          </w:tcPr>
          <w:p w14:paraId="660F77EE" w14:textId="77777777" w:rsidR="003B2762" w:rsidRPr="002C5CB8" w:rsidRDefault="003B2762" w:rsidP="002C5CB8">
            <w:pPr>
              <w:pStyle w:val="Quote"/>
              <w:spacing w:after="0" w:line="240" w:lineRule="auto"/>
              <w:rPr>
                <w:rFonts w:cs="Arial"/>
              </w:rPr>
            </w:pPr>
          </w:p>
        </w:tc>
      </w:tr>
      <w:tr w:rsidR="00FF3213" w:rsidRPr="002C5CB8" w14:paraId="6540A0D1" w14:textId="77777777" w:rsidTr="002C5CB8">
        <w:tc>
          <w:tcPr>
            <w:tcW w:w="2087" w:type="dxa"/>
            <w:shd w:val="clear" w:color="auto" w:fill="FFFFFF"/>
          </w:tcPr>
          <w:p w14:paraId="082F9D8A" w14:textId="77777777" w:rsidR="00FF3213" w:rsidRPr="002C5CB8" w:rsidRDefault="00FF3213" w:rsidP="00FF3213">
            <w:pPr>
              <w:pStyle w:val="Quote"/>
              <w:spacing w:after="0" w:line="240" w:lineRule="auto"/>
              <w:rPr>
                <w:rFonts w:cs="Arial"/>
                <w:b/>
              </w:rPr>
            </w:pPr>
            <w:r w:rsidRPr="002C5CB8">
              <w:rPr>
                <w:rFonts w:cs="Arial"/>
                <w:b/>
              </w:rPr>
              <w:t>KNOWLEDGE</w:t>
            </w:r>
          </w:p>
        </w:tc>
        <w:tc>
          <w:tcPr>
            <w:tcW w:w="6312" w:type="dxa"/>
          </w:tcPr>
          <w:p w14:paraId="25BB7D7E" w14:textId="77777777" w:rsidR="00FF3213" w:rsidRPr="00FF3213" w:rsidRDefault="00FF3213" w:rsidP="00FF3213">
            <w:pPr>
              <w:spacing w:after="0" w:line="240" w:lineRule="auto"/>
              <w:rPr>
                <w:rFonts w:eastAsia="Times New Roman" w:cs="Arial"/>
              </w:rPr>
            </w:pPr>
            <w:r w:rsidRPr="00FF3213">
              <w:rPr>
                <w:rFonts w:eastAsia="Times New Roman" w:cs="Arial"/>
              </w:rPr>
              <w:t>Knowledge of the SEN code of conduct and its practical application</w:t>
            </w:r>
          </w:p>
          <w:p w14:paraId="24CA13C1" w14:textId="77777777" w:rsidR="00FF3213" w:rsidRPr="00FF3213" w:rsidRDefault="00FF3213" w:rsidP="00FF3213">
            <w:pPr>
              <w:spacing w:after="0" w:line="240" w:lineRule="auto"/>
              <w:rPr>
                <w:rFonts w:eastAsia="Times New Roman" w:cs="Arial"/>
              </w:rPr>
            </w:pPr>
          </w:p>
          <w:p w14:paraId="7764A9CD" w14:textId="77777777" w:rsidR="00FF3213" w:rsidRPr="00FF3213" w:rsidRDefault="00FF3213" w:rsidP="00FF3213">
            <w:pPr>
              <w:spacing w:after="0" w:line="240" w:lineRule="auto"/>
              <w:rPr>
                <w:rFonts w:eastAsia="Times New Roman" w:cs="Arial"/>
              </w:rPr>
            </w:pPr>
            <w:r w:rsidRPr="00FF3213">
              <w:rPr>
                <w:rFonts w:eastAsia="Times New Roman" w:cs="Arial"/>
              </w:rPr>
              <w:t>Awareness of behaviour management techniques for groups and individuals</w:t>
            </w:r>
          </w:p>
          <w:p w14:paraId="6BD323BE" w14:textId="77777777" w:rsidR="00FF3213" w:rsidRPr="00FF3213" w:rsidRDefault="00FF3213" w:rsidP="00FF3213">
            <w:pPr>
              <w:spacing w:after="0" w:line="240" w:lineRule="auto"/>
              <w:rPr>
                <w:rFonts w:eastAsia="Times New Roman" w:cs="Arial"/>
              </w:rPr>
            </w:pPr>
          </w:p>
          <w:p w14:paraId="1E0F1D0C" w14:textId="77777777" w:rsidR="00FF3213" w:rsidRPr="00FF3213" w:rsidRDefault="00FF3213" w:rsidP="00FF3213">
            <w:pPr>
              <w:spacing w:after="0" w:line="240" w:lineRule="auto"/>
              <w:rPr>
                <w:rFonts w:eastAsia="Times New Roman" w:cs="Arial"/>
              </w:rPr>
            </w:pPr>
            <w:r w:rsidRPr="00FF3213">
              <w:rPr>
                <w:rFonts w:eastAsia="Times New Roman" w:cs="Arial"/>
              </w:rPr>
              <w:t>Knowing curriculum and pedagogical issues related to extending learner performance and achievement</w:t>
            </w:r>
          </w:p>
          <w:p w14:paraId="44DA13ED" w14:textId="77777777" w:rsidR="00FF3213" w:rsidRPr="00FF3213" w:rsidRDefault="00FF3213" w:rsidP="00FF3213">
            <w:pPr>
              <w:spacing w:after="0" w:line="240" w:lineRule="auto"/>
              <w:rPr>
                <w:rFonts w:eastAsia="Times New Roman" w:cs="Arial"/>
              </w:rPr>
            </w:pPr>
          </w:p>
          <w:p w14:paraId="7D3B3845" w14:textId="77777777" w:rsidR="00FF3213" w:rsidRPr="00FF3213" w:rsidRDefault="00FF3213" w:rsidP="00FF3213">
            <w:pPr>
              <w:spacing w:after="0" w:line="240" w:lineRule="auto"/>
              <w:rPr>
                <w:rFonts w:eastAsia="Times New Roman" w:cs="Arial"/>
              </w:rPr>
            </w:pPr>
            <w:r w:rsidRPr="00FF3213">
              <w:rPr>
                <w:rFonts w:eastAsia="Times New Roman" w:cs="Arial"/>
              </w:rPr>
              <w:t>School improvement principles and strategies for service improvement planning, monitoring and review</w:t>
            </w:r>
          </w:p>
          <w:p w14:paraId="63EAB2B7" w14:textId="77777777" w:rsidR="00FF3213" w:rsidRPr="00FF3213" w:rsidRDefault="00FF3213" w:rsidP="00FF3213">
            <w:pPr>
              <w:spacing w:after="0" w:line="240" w:lineRule="auto"/>
              <w:rPr>
                <w:rFonts w:eastAsia="Times New Roman" w:cs="Arial"/>
              </w:rPr>
            </w:pPr>
            <w:r w:rsidRPr="00FF3213">
              <w:rPr>
                <w:rFonts w:eastAsia="Times New Roman" w:cs="Arial"/>
              </w:rPr>
              <w:t>Good understanding of principles of project management including planning, monitoring, review and evaluation</w:t>
            </w:r>
          </w:p>
          <w:p w14:paraId="3DD6F5DD" w14:textId="77777777" w:rsidR="00FF3213" w:rsidRPr="00FF3213" w:rsidRDefault="00FF3213" w:rsidP="00FF3213">
            <w:pPr>
              <w:spacing w:after="0" w:line="240" w:lineRule="auto"/>
              <w:rPr>
                <w:rFonts w:eastAsia="Times New Roman" w:cs="Arial"/>
              </w:rPr>
            </w:pPr>
          </w:p>
        </w:tc>
        <w:tc>
          <w:tcPr>
            <w:tcW w:w="3759" w:type="dxa"/>
            <w:shd w:val="clear" w:color="auto" w:fill="FFFFFF"/>
          </w:tcPr>
          <w:p w14:paraId="7AA301E3" w14:textId="77777777" w:rsidR="00FF3213" w:rsidRPr="00FF3213" w:rsidRDefault="00FF3213" w:rsidP="00FF3213">
            <w:pPr>
              <w:autoSpaceDE w:val="0"/>
              <w:autoSpaceDN w:val="0"/>
              <w:adjustRightInd w:val="0"/>
              <w:spacing w:after="0" w:line="240" w:lineRule="auto"/>
              <w:rPr>
                <w:rFonts w:cs="Arial"/>
              </w:rPr>
            </w:pPr>
            <w:r w:rsidRPr="00FF3213">
              <w:rPr>
                <w:rFonts w:cs="Arial"/>
              </w:rPr>
              <w:t>Understanding of models of evidence and practitioner methodologies related to education.</w:t>
            </w:r>
          </w:p>
          <w:p w14:paraId="5A8C632A" w14:textId="77777777" w:rsidR="00FF3213" w:rsidRPr="00FF3213" w:rsidRDefault="00FF3213" w:rsidP="00FF3213">
            <w:pPr>
              <w:spacing w:after="0" w:line="240" w:lineRule="auto"/>
              <w:rPr>
                <w:rFonts w:cs="Arial"/>
              </w:rPr>
            </w:pPr>
          </w:p>
        </w:tc>
        <w:tc>
          <w:tcPr>
            <w:tcW w:w="1755" w:type="dxa"/>
            <w:shd w:val="clear" w:color="auto" w:fill="FFFFFF"/>
          </w:tcPr>
          <w:p w14:paraId="56C52C48" w14:textId="77777777" w:rsidR="00FF3213" w:rsidRPr="002C5CB8" w:rsidRDefault="00FF3213" w:rsidP="00FF3213">
            <w:pPr>
              <w:spacing w:after="0" w:line="240" w:lineRule="auto"/>
              <w:rPr>
                <w:rFonts w:cs="Arial"/>
              </w:rPr>
            </w:pPr>
          </w:p>
        </w:tc>
      </w:tr>
      <w:tr w:rsidR="00FF3213" w:rsidRPr="002C5CB8" w14:paraId="46A4E2B3" w14:textId="77777777" w:rsidTr="002C5CB8">
        <w:tc>
          <w:tcPr>
            <w:tcW w:w="2087" w:type="dxa"/>
            <w:shd w:val="clear" w:color="auto" w:fill="FFFFFF"/>
          </w:tcPr>
          <w:p w14:paraId="7B6669E2" w14:textId="77777777" w:rsidR="00FF3213" w:rsidRPr="002C5CB8" w:rsidRDefault="00FF3213" w:rsidP="00FF3213">
            <w:pPr>
              <w:pStyle w:val="Quote"/>
              <w:spacing w:after="0" w:line="240" w:lineRule="auto"/>
              <w:rPr>
                <w:rFonts w:cs="Arial"/>
                <w:b/>
              </w:rPr>
            </w:pPr>
            <w:r w:rsidRPr="002C5CB8">
              <w:rPr>
                <w:rFonts w:cs="Arial"/>
                <w:b/>
              </w:rPr>
              <w:t>EXPERIENCE</w:t>
            </w:r>
          </w:p>
          <w:p w14:paraId="22F8FBE3" w14:textId="77777777" w:rsidR="00FF3213" w:rsidRPr="002C5CB8" w:rsidRDefault="00FF3213" w:rsidP="00FF3213">
            <w:pPr>
              <w:spacing w:after="0" w:line="240" w:lineRule="auto"/>
              <w:rPr>
                <w:rFonts w:cs="Arial"/>
              </w:rPr>
            </w:pPr>
          </w:p>
        </w:tc>
        <w:tc>
          <w:tcPr>
            <w:tcW w:w="6312" w:type="dxa"/>
          </w:tcPr>
          <w:p w14:paraId="44E405D0" w14:textId="77777777" w:rsidR="00FF3213" w:rsidRPr="00FF3213" w:rsidRDefault="00FF3213" w:rsidP="00FF3213">
            <w:pPr>
              <w:spacing w:after="0" w:line="240" w:lineRule="auto"/>
              <w:rPr>
                <w:rFonts w:cs="Arial"/>
                <w:color w:val="000000"/>
              </w:rPr>
            </w:pPr>
            <w:r w:rsidRPr="00FF3213">
              <w:rPr>
                <w:rFonts w:cs="Arial"/>
                <w:color w:val="000000"/>
              </w:rPr>
              <w:t>Working with young people who have challenging behaviour in a classroom setting</w:t>
            </w:r>
          </w:p>
          <w:p w14:paraId="7ABFC7F0" w14:textId="77777777" w:rsidR="00FF3213" w:rsidRPr="00FF3213" w:rsidRDefault="00FF3213" w:rsidP="00FF3213">
            <w:pPr>
              <w:spacing w:after="0" w:line="240" w:lineRule="auto"/>
              <w:rPr>
                <w:rFonts w:cs="Arial"/>
                <w:color w:val="000000"/>
              </w:rPr>
            </w:pPr>
          </w:p>
          <w:p w14:paraId="2A66380D" w14:textId="77777777" w:rsidR="00FF3213" w:rsidRPr="00FF3213" w:rsidRDefault="00FF3213" w:rsidP="00FF3213">
            <w:pPr>
              <w:spacing w:after="0" w:line="240" w:lineRule="auto"/>
              <w:rPr>
                <w:rFonts w:cs="Arial"/>
                <w:color w:val="000000"/>
              </w:rPr>
            </w:pPr>
            <w:r w:rsidRPr="00FF3213">
              <w:rPr>
                <w:rFonts w:cs="Arial"/>
                <w:color w:val="000000"/>
              </w:rPr>
              <w:t>Excellent administrative and communication skills are required in this role</w:t>
            </w:r>
          </w:p>
          <w:p w14:paraId="2E8119EC" w14:textId="77777777" w:rsidR="00FF3213" w:rsidRPr="00FF3213" w:rsidRDefault="00FF3213" w:rsidP="00FF3213">
            <w:pPr>
              <w:spacing w:after="0" w:line="240" w:lineRule="auto"/>
              <w:rPr>
                <w:rFonts w:cs="Arial"/>
                <w:color w:val="000000"/>
              </w:rPr>
            </w:pPr>
          </w:p>
          <w:p w14:paraId="29CC4C5A" w14:textId="77777777" w:rsidR="00FF3213" w:rsidRPr="00FF3213" w:rsidRDefault="00FF3213" w:rsidP="00FF3213">
            <w:pPr>
              <w:spacing w:after="0" w:line="240" w:lineRule="auto"/>
              <w:rPr>
                <w:rFonts w:cs="Arial"/>
                <w:color w:val="000000"/>
              </w:rPr>
            </w:pPr>
            <w:r w:rsidRPr="00FF3213">
              <w:rPr>
                <w:rFonts w:cs="Arial"/>
                <w:color w:val="000000"/>
              </w:rPr>
              <w:t>Working alongside colleagues in the development of teaching and learning</w:t>
            </w:r>
          </w:p>
          <w:p w14:paraId="1D99D577" w14:textId="77777777" w:rsidR="00FF3213" w:rsidRPr="00FF3213" w:rsidRDefault="00FF3213" w:rsidP="00FF3213">
            <w:pPr>
              <w:spacing w:after="0" w:line="240" w:lineRule="auto"/>
              <w:rPr>
                <w:rFonts w:cs="Arial"/>
                <w:color w:val="000000"/>
              </w:rPr>
            </w:pPr>
          </w:p>
          <w:p w14:paraId="319EF59F" w14:textId="77777777" w:rsidR="00FF3213" w:rsidRPr="00FF3213" w:rsidRDefault="00FF3213" w:rsidP="00FF3213">
            <w:pPr>
              <w:spacing w:after="0" w:line="240" w:lineRule="auto"/>
              <w:rPr>
                <w:rFonts w:cs="Arial"/>
                <w:color w:val="000000"/>
              </w:rPr>
            </w:pPr>
            <w:r w:rsidRPr="00FF3213">
              <w:rPr>
                <w:rFonts w:cs="Arial"/>
                <w:color w:val="000000"/>
              </w:rPr>
              <w:t xml:space="preserve">Training professional audiences </w:t>
            </w:r>
          </w:p>
          <w:p w14:paraId="3A41A1DD" w14:textId="77777777" w:rsidR="00FF3213" w:rsidRPr="00FF3213" w:rsidRDefault="00FF3213" w:rsidP="00FF3213">
            <w:pPr>
              <w:spacing w:after="0" w:line="240" w:lineRule="auto"/>
              <w:rPr>
                <w:rFonts w:cs="Arial"/>
                <w:color w:val="000000"/>
              </w:rPr>
            </w:pPr>
          </w:p>
          <w:p w14:paraId="02EB719B" w14:textId="77777777" w:rsidR="00FF3213" w:rsidRPr="00FF3213" w:rsidRDefault="00FF3213" w:rsidP="00FF3213">
            <w:pPr>
              <w:pStyle w:val="BodyTextIndent"/>
              <w:ind w:left="0"/>
              <w:rPr>
                <w:rFonts w:cs="Arial"/>
              </w:rPr>
            </w:pPr>
            <w:r w:rsidRPr="00FF3213">
              <w:rPr>
                <w:rFonts w:cs="Arial"/>
                <w:color w:val="000000"/>
              </w:rPr>
              <w:lastRenderedPageBreak/>
              <w:t>Setting targets and monitoring, evaluating and recording progress</w:t>
            </w:r>
          </w:p>
        </w:tc>
        <w:tc>
          <w:tcPr>
            <w:tcW w:w="3759" w:type="dxa"/>
            <w:shd w:val="clear" w:color="auto" w:fill="FFFFFF"/>
          </w:tcPr>
          <w:p w14:paraId="1D720461" w14:textId="77777777" w:rsidR="00FF3213" w:rsidRPr="00FF3213" w:rsidRDefault="00FF3213" w:rsidP="00FF3213">
            <w:pPr>
              <w:spacing w:after="0" w:line="240" w:lineRule="auto"/>
              <w:rPr>
                <w:rFonts w:cs="Arial"/>
              </w:rPr>
            </w:pPr>
          </w:p>
        </w:tc>
        <w:tc>
          <w:tcPr>
            <w:tcW w:w="1755" w:type="dxa"/>
            <w:shd w:val="clear" w:color="auto" w:fill="FFFFFF"/>
          </w:tcPr>
          <w:p w14:paraId="3A1EB224" w14:textId="77777777" w:rsidR="00FF3213" w:rsidRPr="002C5CB8" w:rsidRDefault="00FF3213" w:rsidP="00FF3213">
            <w:pPr>
              <w:pStyle w:val="Quote"/>
              <w:spacing w:after="0" w:line="240" w:lineRule="auto"/>
              <w:rPr>
                <w:rFonts w:cs="Arial"/>
              </w:rPr>
            </w:pPr>
          </w:p>
        </w:tc>
      </w:tr>
      <w:tr w:rsidR="00FF3213" w:rsidRPr="002C5CB8" w14:paraId="69F0DFB8" w14:textId="77777777" w:rsidTr="002C5CB8">
        <w:tc>
          <w:tcPr>
            <w:tcW w:w="2087" w:type="dxa"/>
            <w:shd w:val="clear" w:color="auto" w:fill="FFFFFF"/>
          </w:tcPr>
          <w:p w14:paraId="3E99BBC7" w14:textId="77777777" w:rsidR="00FF3213" w:rsidRPr="002C5CB8" w:rsidRDefault="00FF3213" w:rsidP="00FF3213">
            <w:pPr>
              <w:pStyle w:val="Quote"/>
              <w:spacing w:after="0" w:line="240" w:lineRule="auto"/>
              <w:rPr>
                <w:rFonts w:cs="Arial"/>
                <w:b/>
              </w:rPr>
            </w:pPr>
            <w:r w:rsidRPr="002C5CB8">
              <w:rPr>
                <w:rFonts w:cs="Arial"/>
                <w:b/>
              </w:rPr>
              <w:t>SKILLS &amp; ABILITIES</w:t>
            </w:r>
          </w:p>
        </w:tc>
        <w:tc>
          <w:tcPr>
            <w:tcW w:w="6312" w:type="dxa"/>
          </w:tcPr>
          <w:p w14:paraId="2AC59776" w14:textId="77777777" w:rsidR="00FF3213" w:rsidRPr="00FF3213" w:rsidRDefault="00FF3213" w:rsidP="00FF3213">
            <w:pPr>
              <w:spacing w:after="0" w:line="240" w:lineRule="auto"/>
              <w:jc w:val="both"/>
              <w:rPr>
                <w:rFonts w:eastAsia="Times New Roman" w:cs="Arial"/>
              </w:rPr>
            </w:pPr>
            <w:r w:rsidRPr="00FF3213">
              <w:rPr>
                <w:rFonts w:eastAsia="Times New Roman" w:cs="Arial"/>
              </w:rPr>
              <w:t>Ability to emphasize with the difficulties of SEN leaners in engaging with the curriculum</w:t>
            </w:r>
          </w:p>
          <w:p w14:paraId="79505F5B" w14:textId="77777777" w:rsidR="00FF3213" w:rsidRPr="00FF3213" w:rsidRDefault="00FF3213" w:rsidP="00FF3213">
            <w:pPr>
              <w:spacing w:after="0" w:line="240" w:lineRule="auto"/>
              <w:jc w:val="both"/>
              <w:rPr>
                <w:rFonts w:eastAsia="Times New Roman" w:cs="Arial"/>
              </w:rPr>
            </w:pPr>
          </w:p>
          <w:p w14:paraId="1B672FEE" w14:textId="77777777" w:rsidR="00FF3213" w:rsidRPr="00FF3213" w:rsidRDefault="00FF3213" w:rsidP="00FF3213">
            <w:pPr>
              <w:spacing w:after="0" w:line="240" w:lineRule="auto"/>
              <w:jc w:val="both"/>
              <w:rPr>
                <w:rFonts w:eastAsia="Times New Roman" w:cs="Arial"/>
              </w:rPr>
            </w:pPr>
            <w:r w:rsidRPr="00FF3213">
              <w:rPr>
                <w:rFonts w:eastAsia="Times New Roman" w:cs="Arial"/>
              </w:rPr>
              <w:t xml:space="preserve">Capability to manage the co-ordination of learning support assistants </w:t>
            </w:r>
          </w:p>
          <w:p w14:paraId="60A67954" w14:textId="77777777" w:rsidR="00FF3213" w:rsidRPr="00FF3213" w:rsidRDefault="00FF3213" w:rsidP="00FF3213">
            <w:pPr>
              <w:spacing w:after="0" w:line="240" w:lineRule="auto"/>
              <w:jc w:val="both"/>
              <w:rPr>
                <w:rFonts w:eastAsia="Times New Roman" w:cs="Arial"/>
              </w:rPr>
            </w:pPr>
          </w:p>
          <w:p w14:paraId="6D896A5F" w14:textId="77777777" w:rsidR="00FF3213" w:rsidRPr="00FF3213" w:rsidRDefault="00FF3213" w:rsidP="00FF3213">
            <w:pPr>
              <w:pStyle w:val="ListParagraph"/>
              <w:autoSpaceDE w:val="0"/>
              <w:autoSpaceDN w:val="0"/>
              <w:adjustRightInd w:val="0"/>
              <w:spacing w:after="0" w:line="240" w:lineRule="auto"/>
              <w:ind w:left="0"/>
              <w:contextualSpacing/>
              <w:rPr>
                <w:rFonts w:cs="Arial"/>
              </w:rPr>
            </w:pPr>
            <w:r w:rsidRPr="00FF3213">
              <w:rPr>
                <w:rFonts w:eastAsia="Times New Roman" w:cs="Arial"/>
              </w:rPr>
              <w:t>Good communication and presentation skills</w:t>
            </w:r>
          </w:p>
        </w:tc>
        <w:tc>
          <w:tcPr>
            <w:tcW w:w="3759" w:type="dxa"/>
            <w:shd w:val="clear" w:color="auto" w:fill="FFFFFF"/>
          </w:tcPr>
          <w:p w14:paraId="4BC2BD11" w14:textId="77777777" w:rsidR="00FF3213" w:rsidRPr="00FF3213" w:rsidRDefault="00FF3213" w:rsidP="00FF3213">
            <w:pPr>
              <w:spacing w:after="0" w:line="240" w:lineRule="auto"/>
              <w:rPr>
                <w:rFonts w:eastAsia="Times New Roman" w:cs="Arial"/>
              </w:rPr>
            </w:pPr>
            <w:r w:rsidRPr="00FF3213">
              <w:rPr>
                <w:rFonts w:eastAsia="Times New Roman" w:cs="Arial"/>
              </w:rPr>
              <w:t xml:space="preserve">Ability to motivate others </w:t>
            </w:r>
          </w:p>
          <w:p w14:paraId="08DC0713" w14:textId="77777777" w:rsidR="00FF3213" w:rsidRPr="00FF3213" w:rsidRDefault="00FF3213" w:rsidP="00FF3213">
            <w:pPr>
              <w:spacing w:after="0" w:line="240" w:lineRule="auto"/>
              <w:rPr>
                <w:rFonts w:eastAsia="Times New Roman" w:cs="Arial"/>
              </w:rPr>
            </w:pPr>
          </w:p>
          <w:p w14:paraId="7C082BD5" w14:textId="77777777" w:rsidR="00FF3213" w:rsidRPr="00FF3213" w:rsidRDefault="00FF3213" w:rsidP="00FF3213">
            <w:pPr>
              <w:spacing w:after="0" w:line="240" w:lineRule="auto"/>
              <w:rPr>
                <w:rFonts w:cs="Arial"/>
              </w:rPr>
            </w:pPr>
            <w:r w:rsidRPr="00FF3213">
              <w:rPr>
                <w:rFonts w:eastAsia="Times New Roman" w:cs="Arial"/>
              </w:rPr>
              <w:t>Understanding of the broader education context relating to SEN and Government initiatives to raise achievement</w:t>
            </w:r>
            <w:r w:rsidRPr="00FF3213">
              <w:rPr>
                <w:rFonts w:cs="Arial"/>
              </w:rPr>
              <w:br/>
            </w:r>
          </w:p>
          <w:p w14:paraId="6086729A" w14:textId="77777777" w:rsidR="00FF3213" w:rsidRPr="00FF3213" w:rsidRDefault="00FF3213" w:rsidP="00FF3213">
            <w:pPr>
              <w:spacing w:after="0" w:line="240" w:lineRule="auto"/>
              <w:rPr>
                <w:rFonts w:cs="Arial"/>
              </w:rPr>
            </w:pPr>
          </w:p>
        </w:tc>
        <w:tc>
          <w:tcPr>
            <w:tcW w:w="1755" w:type="dxa"/>
            <w:shd w:val="clear" w:color="auto" w:fill="FFFFFF"/>
          </w:tcPr>
          <w:p w14:paraId="20E77143" w14:textId="77777777" w:rsidR="00FF3213" w:rsidRPr="002C5CB8" w:rsidRDefault="00FF3213" w:rsidP="00FF3213">
            <w:pPr>
              <w:pStyle w:val="Quote"/>
              <w:spacing w:after="0" w:line="240" w:lineRule="auto"/>
              <w:rPr>
                <w:rFonts w:cs="Arial"/>
              </w:rPr>
            </w:pPr>
          </w:p>
        </w:tc>
      </w:tr>
      <w:tr w:rsidR="00FF3213" w:rsidRPr="002C5CB8" w14:paraId="52644D5E" w14:textId="77777777" w:rsidTr="002C5CB8">
        <w:tc>
          <w:tcPr>
            <w:tcW w:w="2087" w:type="dxa"/>
            <w:shd w:val="clear" w:color="auto" w:fill="FFFFFF"/>
          </w:tcPr>
          <w:p w14:paraId="58C38184" w14:textId="77777777" w:rsidR="00FF3213" w:rsidRPr="002C5CB8" w:rsidRDefault="00FF3213" w:rsidP="00FF3213">
            <w:pPr>
              <w:pStyle w:val="Quote"/>
              <w:spacing w:after="0" w:line="240" w:lineRule="auto"/>
              <w:rPr>
                <w:rFonts w:cs="Arial"/>
                <w:b/>
              </w:rPr>
            </w:pPr>
            <w:r w:rsidRPr="002C5CB8">
              <w:rPr>
                <w:rFonts w:cs="Arial"/>
                <w:b/>
              </w:rPr>
              <w:t>OTHER</w:t>
            </w:r>
          </w:p>
        </w:tc>
        <w:tc>
          <w:tcPr>
            <w:tcW w:w="6312" w:type="dxa"/>
          </w:tcPr>
          <w:p w14:paraId="5F4C7F77" w14:textId="77777777" w:rsidR="00FF3213" w:rsidRPr="002C5CB8" w:rsidRDefault="00FF3213" w:rsidP="00FF3213">
            <w:pPr>
              <w:spacing w:after="0" w:line="240" w:lineRule="auto"/>
              <w:rPr>
                <w:rFonts w:cs="Arial"/>
              </w:rPr>
            </w:pPr>
            <w:r w:rsidRPr="002C5CB8">
              <w:rPr>
                <w:rFonts w:cs="Arial"/>
              </w:rPr>
              <w:t>Share</w:t>
            </w:r>
            <w:r>
              <w:rPr>
                <w:rFonts w:cs="Arial"/>
              </w:rPr>
              <w:t xml:space="preserve"> </w:t>
            </w:r>
            <w:r w:rsidRPr="002C5CB8">
              <w:rPr>
                <w:rFonts w:cs="Arial"/>
              </w:rPr>
              <w:t>Catch22 values</w:t>
            </w:r>
          </w:p>
          <w:p w14:paraId="14C2E242" w14:textId="77777777" w:rsidR="00FF3213" w:rsidRPr="002C5CB8" w:rsidRDefault="00FF3213" w:rsidP="00FF3213">
            <w:pPr>
              <w:spacing w:after="0" w:line="240" w:lineRule="auto"/>
              <w:rPr>
                <w:rFonts w:cs="Arial"/>
              </w:rPr>
            </w:pPr>
            <w:r w:rsidRPr="002C5CB8">
              <w:rPr>
                <w:rFonts w:cs="Arial"/>
              </w:rPr>
              <w:t>Awareness of and com</w:t>
            </w:r>
            <w:r>
              <w:rPr>
                <w:rFonts w:cs="Arial"/>
              </w:rPr>
              <w:t>mitment to Equality &amp; Diversity</w:t>
            </w:r>
          </w:p>
          <w:p w14:paraId="136EB248" w14:textId="77777777" w:rsidR="00FF3213" w:rsidRPr="002C5CB8" w:rsidRDefault="00FF3213" w:rsidP="00FF3213">
            <w:pPr>
              <w:spacing w:after="0" w:line="240" w:lineRule="auto"/>
              <w:rPr>
                <w:rFonts w:cs="Arial"/>
              </w:rPr>
            </w:pPr>
            <w:r w:rsidRPr="002C5CB8">
              <w:rPr>
                <w:rFonts w:cs="Arial"/>
              </w:rPr>
              <w:t>Willing to travel and work flexibly</w:t>
            </w:r>
          </w:p>
          <w:p w14:paraId="18BA1F65" w14:textId="77777777" w:rsidR="00FF3213" w:rsidRDefault="00FF3213" w:rsidP="00FF3213">
            <w:pPr>
              <w:spacing w:after="0" w:line="240" w:lineRule="auto"/>
              <w:rPr>
                <w:rFonts w:cs="Arial"/>
              </w:rPr>
            </w:pPr>
            <w:r w:rsidRPr="002C5CB8">
              <w:rPr>
                <w:rFonts w:cs="Arial"/>
              </w:rPr>
              <w:t xml:space="preserve">Desire to develop and undertake training </w:t>
            </w:r>
            <w:r>
              <w:rPr>
                <w:rFonts w:cs="Arial"/>
              </w:rPr>
              <w:t>as required</w:t>
            </w:r>
          </w:p>
          <w:p w14:paraId="375311C0" w14:textId="77777777" w:rsidR="00FF3213" w:rsidRPr="002C5CB8" w:rsidRDefault="00FF3213" w:rsidP="00FF3213">
            <w:pPr>
              <w:spacing w:after="0" w:line="240" w:lineRule="auto"/>
              <w:rPr>
                <w:rFonts w:cs="Arial"/>
              </w:rPr>
            </w:pPr>
          </w:p>
        </w:tc>
        <w:tc>
          <w:tcPr>
            <w:tcW w:w="3759" w:type="dxa"/>
            <w:shd w:val="clear" w:color="auto" w:fill="FFFFFF"/>
          </w:tcPr>
          <w:p w14:paraId="08DCC51A" w14:textId="77777777" w:rsidR="00FF3213" w:rsidRPr="002C5CB8" w:rsidRDefault="00FF3213" w:rsidP="00FF3213">
            <w:pPr>
              <w:spacing w:after="0" w:line="240" w:lineRule="auto"/>
              <w:rPr>
                <w:rFonts w:cs="Arial"/>
              </w:rPr>
            </w:pPr>
          </w:p>
        </w:tc>
        <w:tc>
          <w:tcPr>
            <w:tcW w:w="1755" w:type="dxa"/>
            <w:shd w:val="clear" w:color="auto" w:fill="FFFFFF"/>
          </w:tcPr>
          <w:p w14:paraId="18821B76" w14:textId="77777777" w:rsidR="00FF3213" w:rsidRPr="002C5CB8" w:rsidRDefault="00FF3213" w:rsidP="00FF3213">
            <w:pPr>
              <w:pStyle w:val="Quote"/>
              <w:spacing w:after="0" w:line="240" w:lineRule="auto"/>
              <w:rPr>
                <w:rFonts w:cs="Arial"/>
              </w:rPr>
            </w:pPr>
          </w:p>
        </w:tc>
      </w:tr>
    </w:tbl>
    <w:p w14:paraId="6CF8DE45" w14:textId="77777777" w:rsidR="00B87C51" w:rsidRPr="002C5CB8" w:rsidRDefault="00B87C51" w:rsidP="002C5CB8">
      <w:pPr>
        <w:spacing w:after="0" w:line="240" w:lineRule="auto"/>
        <w:rPr>
          <w:rFonts w:cs="Arial"/>
        </w:rPr>
      </w:pPr>
    </w:p>
    <w:sectPr w:rsidR="00B87C51" w:rsidRPr="002C5CB8" w:rsidSect="00E8310F">
      <w:head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8746" w14:textId="77777777" w:rsidR="00CB2B84" w:rsidRDefault="00CB2B84" w:rsidP="00E3351B">
      <w:pPr>
        <w:spacing w:after="0" w:line="240" w:lineRule="auto"/>
      </w:pPr>
      <w:r>
        <w:separator/>
      </w:r>
    </w:p>
  </w:endnote>
  <w:endnote w:type="continuationSeparator" w:id="0">
    <w:p w14:paraId="530B01E8" w14:textId="77777777" w:rsidR="00CB2B84" w:rsidRDefault="00CB2B84"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D854" w14:textId="77777777" w:rsidR="00B3668F" w:rsidRDefault="00B36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4ED6" w14:textId="77777777" w:rsidR="00B3668F" w:rsidRDefault="00B36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E3C1" w14:textId="77777777" w:rsidR="00B3668F" w:rsidRDefault="00B3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FA42" w14:textId="77777777" w:rsidR="00CB2B84" w:rsidRDefault="00CB2B84" w:rsidP="00E3351B">
      <w:pPr>
        <w:spacing w:after="0" w:line="240" w:lineRule="auto"/>
      </w:pPr>
      <w:r>
        <w:separator/>
      </w:r>
    </w:p>
  </w:footnote>
  <w:footnote w:type="continuationSeparator" w:id="0">
    <w:p w14:paraId="0788DC7E" w14:textId="77777777" w:rsidR="00CB2B84" w:rsidRDefault="00CB2B84"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DC52" w14:textId="351DC0D4" w:rsidR="00DC6151" w:rsidRDefault="00B3668F">
    <w:pPr>
      <w:pStyle w:val="Header"/>
      <w:rPr>
        <w:i/>
      </w:rPr>
    </w:pPr>
    <w:r w:rsidRPr="0000208E">
      <w:rPr>
        <w:i/>
        <w:noProof/>
      </w:rPr>
      <w:drawing>
        <wp:anchor distT="0" distB="0" distL="114300" distR="114300" simplePos="0" relativeHeight="251657216" behindDoc="0" locked="0" layoutInCell="1" allowOverlap="1" wp14:anchorId="5544A918" wp14:editId="274C4C7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232E2" w14:textId="77777777" w:rsidR="00DC6151" w:rsidRDefault="00DC6151">
    <w:pPr>
      <w:pStyle w:val="Header"/>
      <w:rPr>
        <w:i/>
      </w:rPr>
    </w:pPr>
  </w:p>
  <w:p w14:paraId="15B6D85A"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E18" w14:textId="7CE99381" w:rsidR="00642F7A" w:rsidRPr="0000208E" w:rsidRDefault="00B3668F">
    <w:pPr>
      <w:pStyle w:val="Header"/>
      <w:rPr>
        <w:i/>
      </w:rPr>
    </w:pPr>
    <w:r w:rsidRPr="0000208E">
      <w:rPr>
        <w:i/>
        <w:noProof/>
      </w:rPr>
      <w:drawing>
        <wp:anchor distT="0" distB="0" distL="114300" distR="114300" simplePos="0" relativeHeight="251658240" behindDoc="0" locked="0" layoutInCell="1" allowOverlap="1" wp14:anchorId="4617EC17" wp14:editId="2EAB4E5A">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4BD"/>
    <w:multiLevelType w:val="hybridMultilevel"/>
    <w:tmpl w:val="AE72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561BC"/>
    <w:multiLevelType w:val="hybridMultilevel"/>
    <w:tmpl w:val="7F30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57152"/>
    <w:multiLevelType w:val="hybridMultilevel"/>
    <w:tmpl w:val="39B2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F4AB9"/>
    <w:multiLevelType w:val="multilevel"/>
    <w:tmpl w:val="D00C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94DDC"/>
    <w:multiLevelType w:val="hybridMultilevel"/>
    <w:tmpl w:val="6E4C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25A55"/>
    <w:multiLevelType w:val="hybridMultilevel"/>
    <w:tmpl w:val="6984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81DCD"/>
    <w:multiLevelType w:val="multilevel"/>
    <w:tmpl w:val="D30C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77991"/>
    <w:multiLevelType w:val="hybridMultilevel"/>
    <w:tmpl w:val="07FA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51F6F"/>
    <w:multiLevelType w:val="hybridMultilevel"/>
    <w:tmpl w:val="61D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2CCF"/>
    <w:multiLevelType w:val="hybridMultilevel"/>
    <w:tmpl w:val="574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F0C51"/>
    <w:multiLevelType w:val="multilevel"/>
    <w:tmpl w:val="5C06A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1430E"/>
    <w:multiLevelType w:val="hybridMultilevel"/>
    <w:tmpl w:val="4F5E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E3725"/>
    <w:multiLevelType w:val="hybridMultilevel"/>
    <w:tmpl w:val="9D4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C423E"/>
    <w:multiLevelType w:val="hybridMultilevel"/>
    <w:tmpl w:val="246E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559A3"/>
    <w:multiLevelType w:val="hybridMultilevel"/>
    <w:tmpl w:val="537C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361"/>
    <w:multiLevelType w:val="multilevel"/>
    <w:tmpl w:val="EE94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461485">
    <w:abstractNumId w:val="8"/>
  </w:num>
  <w:num w:numId="2" w16cid:durableId="1988049633">
    <w:abstractNumId w:val="4"/>
  </w:num>
  <w:num w:numId="3" w16cid:durableId="55513836">
    <w:abstractNumId w:val="2"/>
  </w:num>
  <w:num w:numId="4" w16cid:durableId="499656577">
    <w:abstractNumId w:val="14"/>
  </w:num>
  <w:num w:numId="5" w16cid:durableId="685330814">
    <w:abstractNumId w:val="7"/>
  </w:num>
  <w:num w:numId="6" w16cid:durableId="587085014">
    <w:abstractNumId w:val="1"/>
  </w:num>
  <w:num w:numId="7" w16cid:durableId="1991133652">
    <w:abstractNumId w:val="6"/>
  </w:num>
  <w:num w:numId="8" w16cid:durableId="874121270">
    <w:abstractNumId w:val="15"/>
  </w:num>
  <w:num w:numId="9" w16cid:durableId="1674799874">
    <w:abstractNumId w:val="10"/>
  </w:num>
  <w:num w:numId="10" w16cid:durableId="499199096">
    <w:abstractNumId w:val="3"/>
  </w:num>
  <w:num w:numId="11" w16cid:durableId="1210724422">
    <w:abstractNumId w:val="5"/>
  </w:num>
  <w:num w:numId="12" w16cid:durableId="1252279496">
    <w:abstractNumId w:val="0"/>
  </w:num>
  <w:num w:numId="13" w16cid:durableId="186482080">
    <w:abstractNumId w:val="9"/>
  </w:num>
  <w:num w:numId="14" w16cid:durableId="1256209089">
    <w:abstractNumId w:val="11"/>
  </w:num>
  <w:num w:numId="15" w16cid:durableId="21329292">
    <w:abstractNumId w:val="12"/>
  </w:num>
  <w:num w:numId="16" w16cid:durableId="70618168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42B9"/>
    <w:rsid w:val="000279F1"/>
    <w:rsid w:val="00042330"/>
    <w:rsid w:val="00057A53"/>
    <w:rsid w:val="00070604"/>
    <w:rsid w:val="000763EA"/>
    <w:rsid w:val="000955D6"/>
    <w:rsid w:val="00096C7B"/>
    <w:rsid w:val="000C1F49"/>
    <w:rsid w:val="000D096B"/>
    <w:rsid w:val="000D16D9"/>
    <w:rsid w:val="000D3115"/>
    <w:rsid w:val="000D5572"/>
    <w:rsid w:val="000E02A2"/>
    <w:rsid w:val="000E5243"/>
    <w:rsid w:val="001007A0"/>
    <w:rsid w:val="00103031"/>
    <w:rsid w:val="001054FB"/>
    <w:rsid w:val="001066D8"/>
    <w:rsid w:val="0011223E"/>
    <w:rsid w:val="0011268D"/>
    <w:rsid w:val="0012077F"/>
    <w:rsid w:val="00137AAD"/>
    <w:rsid w:val="001446C2"/>
    <w:rsid w:val="00160CEF"/>
    <w:rsid w:val="00167CF3"/>
    <w:rsid w:val="00184656"/>
    <w:rsid w:val="00185722"/>
    <w:rsid w:val="00197E39"/>
    <w:rsid w:val="001A0674"/>
    <w:rsid w:val="001A5248"/>
    <w:rsid w:val="001B067D"/>
    <w:rsid w:val="001B3378"/>
    <w:rsid w:val="001C389A"/>
    <w:rsid w:val="001C662D"/>
    <w:rsid w:val="001D6F7C"/>
    <w:rsid w:val="001D76B5"/>
    <w:rsid w:val="001E3472"/>
    <w:rsid w:val="001E5006"/>
    <w:rsid w:val="001F0D07"/>
    <w:rsid w:val="0023455F"/>
    <w:rsid w:val="002406B4"/>
    <w:rsid w:val="00241D10"/>
    <w:rsid w:val="00243FAE"/>
    <w:rsid w:val="002547EE"/>
    <w:rsid w:val="00271355"/>
    <w:rsid w:val="0027144B"/>
    <w:rsid w:val="00271D9D"/>
    <w:rsid w:val="00273521"/>
    <w:rsid w:val="00276FEF"/>
    <w:rsid w:val="00295875"/>
    <w:rsid w:val="0029723A"/>
    <w:rsid w:val="002A351D"/>
    <w:rsid w:val="002B7C7F"/>
    <w:rsid w:val="002C5CB8"/>
    <w:rsid w:val="002C6848"/>
    <w:rsid w:val="002D7493"/>
    <w:rsid w:val="002E5989"/>
    <w:rsid w:val="002F3649"/>
    <w:rsid w:val="002F3884"/>
    <w:rsid w:val="002F53DF"/>
    <w:rsid w:val="003011CF"/>
    <w:rsid w:val="00301C77"/>
    <w:rsid w:val="003044E3"/>
    <w:rsid w:val="0031115F"/>
    <w:rsid w:val="00312411"/>
    <w:rsid w:val="00322545"/>
    <w:rsid w:val="00330C6F"/>
    <w:rsid w:val="003334ED"/>
    <w:rsid w:val="00334862"/>
    <w:rsid w:val="00342457"/>
    <w:rsid w:val="003447AF"/>
    <w:rsid w:val="00351287"/>
    <w:rsid w:val="00351874"/>
    <w:rsid w:val="00353CF2"/>
    <w:rsid w:val="00360322"/>
    <w:rsid w:val="00361A88"/>
    <w:rsid w:val="0036285A"/>
    <w:rsid w:val="003727AA"/>
    <w:rsid w:val="003744A6"/>
    <w:rsid w:val="003A387B"/>
    <w:rsid w:val="003B2762"/>
    <w:rsid w:val="003D30FC"/>
    <w:rsid w:val="003E0485"/>
    <w:rsid w:val="003E20A0"/>
    <w:rsid w:val="00401B83"/>
    <w:rsid w:val="00402A36"/>
    <w:rsid w:val="00406E5D"/>
    <w:rsid w:val="00412B0D"/>
    <w:rsid w:val="004258E1"/>
    <w:rsid w:val="004307C3"/>
    <w:rsid w:val="0045046A"/>
    <w:rsid w:val="004568CB"/>
    <w:rsid w:val="00465F79"/>
    <w:rsid w:val="004707C1"/>
    <w:rsid w:val="004758FD"/>
    <w:rsid w:val="00483B73"/>
    <w:rsid w:val="004B04BE"/>
    <w:rsid w:val="004D1FB7"/>
    <w:rsid w:val="004D314B"/>
    <w:rsid w:val="004E5319"/>
    <w:rsid w:val="00501DAE"/>
    <w:rsid w:val="005136DB"/>
    <w:rsid w:val="0053540F"/>
    <w:rsid w:val="00540EFD"/>
    <w:rsid w:val="00545B24"/>
    <w:rsid w:val="00553A40"/>
    <w:rsid w:val="005671C7"/>
    <w:rsid w:val="005710C0"/>
    <w:rsid w:val="0058259F"/>
    <w:rsid w:val="00586A79"/>
    <w:rsid w:val="0058783E"/>
    <w:rsid w:val="0059445B"/>
    <w:rsid w:val="00594AF4"/>
    <w:rsid w:val="00594F36"/>
    <w:rsid w:val="005B4304"/>
    <w:rsid w:val="005C136D"/>
    <w:rsid w:val="005C52A8"/>
    <w:rsid w:val="005C7F5C"/>
    <w:rsid w:val="005D197F"/>
    <w:rsid w:val="005F1BD2"/>
    <w:rsid w:val="005F4412"/>
    <w:rsid w:val="005F5F42"/>
    <w:rsid w:val="00615A38"/>
    <w:rsid w:val="006175F4"/>
    <w:rsid w:val="00620214"/>
    <w:rsid w:val="006231FB"/>
    <w:rsid w:val="006345E0"/>
    <w:rsid w:val="00642F7A"/>
    <w:rsid w:val="006472CB"/>
    <w:rsid w:val="00650875"/>
    <w:rsid w:val="006552B9"/>
    <w:rsid w:val="00663C9C"/>
    <w:rsid w:val="006703D9"/>
    <w:rsid w:val="006818F1"/>
    <w:rsid w:val="00682093"/>
    <w:rsid w:val="00696E3C"/>
    <w:rsid w:val="00696EBB"/>
    <w:rsid w:val="006C1549"/>
    <w:rsid w:val="006D7EA2"/>
    <w:rsid w:val="006E4F0C"/>
    <w:rsid w:val="006E53F2"/>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A23C7"/>
    <w:rsid w:val="007B3309"/>
    <w:rsid w:val="007F69A9"/>
    <w:rsid w:val="0080284A"/>
    <w:rsid w:val="008158A6"/>
    <w:rsid w:val="008232C6"/>
    <w:rsid w:val="00826918"/>
    <w:rsid w:val="00834898"/>
    <w:rsid w:val="00836FF3"/>
    <w:rsid w:val="0084444D"/>
    <w:rsid w:val="00857BB2"/>
    <w:rsid w:val="008736E6"/>
    <w:rsid w:val="0087491C"/>
    <w:rsid w:val="008939BB"/>
    <w:rsid w:val="008A69CE"/>
    <w:rsid w:val="008B13B1"/>
    <w:rsid w:val="008B30A3"/>
    <w:rsid w:val="008C31E0"/>
    <w:rsid w:val="008C57E7"/>
    <w:rsid w:val="008C7411"/>
    <w:rsid w:val="008D6BFC"/>
    <w:rsid w:val="008E3093"/>
    <w:rsid w:val="008E3414"/>
    <w:rsid w:val="008F2391"/>
    <w:rsid w:val="00904A59"/>
    <w:rsid w:val="00907F54"/>
    <w:rsid w:val="009271F4"/>
    <w:rsid w:val="009317EB"/>
    <w:rsid w:val="00935F31"/>
    <w:rsid w:val="009534E1"/>
    <w:rsid w:val="00962BA2"/>
    <w:rsid w:val="00964DAC"/>
    <w:rsid w:val="00975050"/>
    <w:rsid w:val="009921A7"/>
    <w:rsid w:val="00996B11"/>
    <w:rsid w:val="009A05B6"/>
    <w:rsid w:val="009A5825"/>
    <w:rsid w:val="009C227D"/>
    <w:rsid w:val="009C60FD"/>
    <w:rsid w:val="009D59B3"/>
    <w:rsid w:val="009E15D3"/>
    <w:rsid w:val="00A12A5B"/>
    <w:rsid w:val="00A21FA3"/>
    <w:rsid w:val="00A22454"/>
    <w:rsid w:val="00A2306D"/>
    <w:rsid w:val="00A2534E"/>
    <w:rsid w:val="00A2771B"/>
    <w:rsid w:val="00A35D9F"/>
    <w:rsid w:val="00A44529"/>
    <w:rsid w:val="00A534E6"/>
    <w:rsid w:val="00A60864"/>
    <w:rsid w:val="00A663F6"/>
    <w:rsid w:val="00AA1108"/>
    <w:rsid w:val="00AB5FF9"/>
    <w:rsid w:val="00AD1F7E"/>
    <w:rsid w:val="00AD258A"/>
    <w:rsid w:val="00AE0054"/>
    <w:rsid w:val="00AE312D"/>
    <w:rsid w:val="00AE6B81"/>
    <w:rsid w:val="00B02F15"/>
    <w:rsid w:val="00B20F25"/>
    <w:rsid w:val="00B22046"/>
    <w:rsid w:val="00B3668F"/>
    <w:rsid w:val="00B45304"/>
    <w:rsid w:val="00B504A0"/>
    <w:rsid w:val="00B66F8D"/>
    <w:rsid w:val="00B70E6E"/>
    <w:rsid w:val="00B819AE"/>
    <w:rsid w:val="00B87C51"/>
    <w:rsid w:val="00B90B6E"/>
    <w:rsid w:val="00B93749"/>
    <w:rsid w:val="00BA7232"/>
    <w:rsid w:val="00BB72F7"/>
    <w:rsid w:val="00BC5DE0"/>
    <w:rsid w:val="00BD1D9A"/>
    <w:rsid w:val="00BE42B6"/>
    <w:rsid w:val="00BE676A"/>
    <w:rsid w:val="00C05DC2"/>
    <w:rsid w:val="00C13981"/>
    <w:rsid w:val="00C22734"/>
    <w:rsid w:val="00C22E36"/>
    <w:rsid w:val="00C37A64"/>
    <w:rsid w:val="00C63402"/>
    <w:rsid w:val="00C74D3C"/>
    <w:rsid w:val="00C830B6"/>
    <w:rsid w:val="00C93BA6"/>
    <w:rsid w:val="00C95607"/>
    <w:rsid w:val="00C968ED"/>
    <w:rsid w:val="00C96F79"/>
    <w:rsid w:val="00CA12AC"/>
    <w:rsid w:val="00CA2A54"/>
    <w:rsid w:val="00CB2330"/>
    <w:rsid w:val="00CB2B84"/>
    <w:rsid w:val="00CB72A1"/>
    <w:rsid w:val="00CD68BC"/>
    <w:rsid w:val="00CE6F0F"/>
    <w:rsid w:val="00CF7363"/>
    <w:rsid w:val="00D06AA4"/>
    <w:rsid w:val="00D272C4"/>
    <w:rsid w:val="00D30517"/>
    <w:rsid w:val="00D34489"/>
    <w:rsid w:val="00D3591A"/>
    <w:rsid w:val="00D37B8A"/>
    <w:rsid w:val="00D411D8"/>
    <w:rsid w:val="00D4340C"/>
    <w:rsid w:val="00D44078"/>
    <w:rsid w:val="00D44535"/>
    <w:rsid w:val="00D5391F"/>
    <w:rsid w:val="00D554FC"/>
    <w:rsid w:val="00D63A20"/>
    <w:rsid w:val="00D7525E"/>
    <w:rsid w:val="00D87ADC"/>
    <w:rsid w:val="00D9609F"/>
    <w:rsid w:val="00DB5E35"/>
    <w:rsid w:val="00DC41F4"/>
    <w:rsid w:val="00DC6151"/>
    <w:rsid w:val="00DF0878"/>
    <w:rsid w:val="00DF64A0"/>
    <w:rsid w:val="00DF6AA6"/>
    <w:rsid w:val="00E056AE"/>
    <w:rsid w:val="00E05F57"/>
    <w:rsid w:val="00E14D97"/>
    <w:rsid w:val="00E3351B"/>
    <w:rsid w:val="00E521BF"/>
    <w:rsid w:val="00E645CF"/>
    <w:rsid w:val="00E648BF"/>
    <w:rsid w:val="00E7503F"/>
    <w:rsid w:val="00E80A14"/>
    <w:rsid w:val="00E8310F"/>
    <w:rsid w:val="00E93FD8"/>
    <w:rsid w:val="00EB79A4"/>
    <w:rsid w:val="00ED5B37"/>
    <w:rsid w:val="00EE5115"/>
    <w:rsid w:val="00EF703D"/>
    <w:rsid w:val="00F0278E"/>
    <w:rsid w:val="00F230BC"/>
    <w:rsid w:val="00F25C52"/>
    <w:rsid w:val="00F51F81"/>
    <w:rsid w:val="00F5398E"/>
    <w:rsid w:val="00F74E68"/>
    <w:rsid w:val="00F75BAE"/>
    <w:rsid w:val="00FA27D1"/>
    <w:rsid w:val="00FF3213"/>
    <w:rsid w:val="00FF5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EBFB532"/>
  <w15:chartTrackingRefBased/>
  <w15:docId w15:val="{2601E68F-7F73-470F-915F-677529E2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4D1FB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4D1FB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7A23C7"/>
    <w:rPr>
      <w:sz w:val="16"/>
      <w:szCs w:val="16"/>
    </w:rPr>
  </w:style>
  <w:style w:type="paragraph" w:styleId="CommentText">
    <w:name w:val="annotation text"/>
    <w:basedOn w:val="Normal"/>
    <w:link w:val="CommentTextChar"/>
    <w:uiPriority w:val="99"/>
    <w:unhideWhenUsed/>
    <w:rsid w:val="007A23C7"/>
    <w:rPr>
      <w:sz w:val="20"/>
      <w:szCs w:val="20"/>
    </w:rPr>
  </w:style>
  <w:style w:type="character" w:customStyle="1" w:styleId="CommentTextChar">
    <w:name w:val="Comment Text Char"/>
    <w:link w:val="CommentText"/>
    <w:uiPriority w:val="99"/>
    <w:rsid w:val="007A23C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23C7"/>
    <w:rPr>
      <w:b/>
      <w:bCs/>
    </w:rPr>
  </w:style>
  <w:style w:type="character" w:customStyle="1" w:styleId="CommentSubjectChar">
    <w:name w:val="Comment Subject Char"/>
    <w:link w:val="CommentSubject"/>
    <w:uiPriority w:val="99"/>
    <w:semiHidden/>
    <w:rsid w:val="007A23C7"/>
    <w:rPr>
      <w:rFonts w:ascii="Arial" w:hAnsi="Arial"/>
      <w:b/>
      <w:bCs/>
      <w:lang w:eastAsia="en-US"/>
    </w:rPr>
  </w:style>
  <w:style w:type="character" w:customStyle="1" w:styleId="Heading3Char">
    <w:name w:val="Heading 3 Char"/>
    <w:basedOn w:val="DefaultParagraphFont"/>
    <w:link w:val="Heading3"/>
    <w:uiPriority w:val="9"/>
    <w:semiHidden/>
    <w:rsid w:val="004D1FB7"/>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uiPriority w:val="9"/>
    <w:semiHidden/>
    <w:rsid w:val="004D1FB7"/>
    <w:rPr>
      <w:rFonts w:asciiTheme="majorHAnsi" w:eastAsiaTheme="majorEastAsia" w:hAnsiTheme="majorHAnsi" w:cstheme="majorBidi"/>
      <w:i/>
      <w:iCs/>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680">
      <w:bodyDiv w:val="1"/>
      <w:marLeft w:val="0"/>
      <w:marRight w:val="0"/>
      <w:marTop w:val="0"/>
      <w:marBottom w:val="0"/>
      <w:divBdr>
        <w:top w:val="none" w:sz="0" w:space="0" w:color="auto"/>
        <w:left w:val="none" w:sz="0" w:space="0" w:color="auto"/>
        <w:bottom w:val="none" w:sz="0" w:space="0" w:color="auto"/>
        <w:right w:val="none" w:sz="0" w:space="0" w:color="auto"/>
      </w:divBdr>
    </w:div>
    <w:div w:id="147401651">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68703091">
      <w:bodyDiv w:val="1"/>
      <w:marLeft w:val="0"/>
      <w:marRight w:val="0"/>
      <w:marTop w:val="0"/>
      <w:marBottom w:val="0"/>
      <w:divBdr>
        <w:top w:val="none" w:sz="0" w:space="0" w:color="auto"/>
        <w:left w:val="none" w:sz="0" w:space="0" w:color="auto"/>
        <w:bottom w:val="none" w:sz="0" w:space="0" w:color="auto"/>
        <w:right w:val="none" w:sz="0" w:space="0" w:color="auto"/>
      </w:divBdr>
    </w:div>
    <w:div w:id="323358936">
      <w:bodyDiv w:val="1"/>
      <w:marLeft w:val="0"/>
      <w:marRight w:val="0"/>
      <w:marTop w:val="0"/>
      <w:marBottom w:val="0"/>
      <w:divBdr>
        <w:top w:val="none" w:sz="0" w:space="0" w:color="auto"/>
        <w:left w:val="none" w:sz="0" w:space="0" w:color="auto"/>
        <w:bottom w:val="none" w:sz="0" w:space="0" w:color="auto"/>
        <w:right w:val="none" w:sz="0" w:space="0" w:color="auto"/>
      </w:divBdr>
    </w:div>
    <w:div w:id="330374769">
      <w:bodyDiv w:val="1"/>
      <w:marLeft w:val="0"/>
      <w:marRight w:val="0"/>
      <w:marTop w:val="0"/>
      <w:marBottom w:val="0"/>
      <w:divBdr>
        <w:top w:val="none" w:sz="0" w:space="0" w:color="auto"/>
        <w:left w:val="none" w:sz="0" w:space="0" w:color="auto"/>
        <w:bottom w:val="none" w:sz="0" w:space="0" w:color="auto"/>
        <w:right w:val="none" w:sz="0" w:space="0" w:color="auto"/>
      </w:divBdr>
    </w:div>
    <w:div w:id="470056355">
      <w:bodyDiv w:val="1"/>
      <w:marLeft w:val="0"/>
      <w:marRight w:val="0"/>
      <w:marTop w:val="0"/>
      <w:marBottom w:val="0"/>
      <w:divBdr>
        <w:top w:val="none" w:sz="0" w:space="0" w:color="auto"/>
        <w:left w:val="none" w:sz="0" w:space="0" w:color="auto"/>
        <w:bottom w:val="none" w:sz="0" w:space="0" w:color="auto"/>
        <w:right w:val="none" w:sz="0" w:space="0" w:color="auto"/>
      </w:divBdr>
    </w:div>
    <w:div w:id="543180916">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9718">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lcf76f155ced4ddcb4097134ff3c332f xmlns="e591e81b-57e2-499f-8943-c8437e93db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31A052-29FE-4AFA-83C6-DABFE072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A6A4E-1241-4257-B293-A8AB022CE54E}">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5B206DC4-CD63-438D-BC34-A09AF58C3068}">
  <ds:schemaRefs>
    <ds:schemaRef ds:uri="http://schemas.openxmlformats.org/officeDocument/2006/bibliography"/>
  </ds:schemaRefs>
</ds:datastoreItem>
</file>

<file path=customXml/itemProps4.xml><?xml version="1.0" encoding="utf-8"?>
<ds:datastoreItem xmlns:ds="http://schemas.openxmlformats.org/officeDocument/2006/customXml" ds:itemID="{663ACBA9-3FD7-4664-803F-4A49724F851B}">
  <ds:schemaRefs>
    <ds:schemaRef ds:uri="http://schemas.microsoft.com/sharepoint/v3/contenttype/forms"/>
  </ds:schemaRefs>
</ds:datastoreItem>
</file>

<file path=customXml/itemProps5.xml><?xml version="1.0" encoding="utf-8"?>
<ds:datastoreItem xmlns:ds="http://schemas.openxmlformats.org/officeDocument/2006/customXml" ds:itemID="{B6D67795-BCCE-4395-B494-78EF05344F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989</Words>
  <Characters>6267</Characters>
  <Application>Microsoft Office Word</Application>
  <DocSecurity>0</DocSecurity>
  <Lines>208</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Ryan Weaver</cp:lastModifiedBy>
  <cp:revision>9</cp:revision>
  <cp:lastPrinted>2019-02-25T13:50:00Z</cp:lastPrinted>
  <dcterms:created xsi:type="dcterms:W3CDTF">2026-02-22T19:45:00Z</dcterms:created>
  <dcterms:modified xsi:type="dcterms:W3CDTF">2026-04-13T13:17:00Z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Emily Marchant</vt:lpwstr>
  </property>
  <property fmtid="{D5CDD505-2E9C-101B-9397-08002B2CF9AE}" pid="4" name="Order">
    <vt:lpwstr>134900.000000000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Emily Marchant</vt:lpwstr>
  </property>
  <property fmtid="{D5CDD505-2E9C-101B-9397-08002B2CF9AE}" pid="10" name="ContentTypeId">
    <vt:lpwstr>0x0101005FA40266F1DBE44D9CF00B9E0B572AAA</vt:lpwstr>
  </property>
  <property fmtid="{D5CDD505-2E9C-101B-9397-08002B2CF9AE}" pid="11" name="TriggerFlowInfo">
    <vt:lpwstr/>
  </property>
  <property fmtid="{D5CDD505-2E9C-101B-9397-08002B2CF9AE}" pid="12" name="MSIP_Label_268c87ea-cf5a-449c-b758-8d7be4c088e4_Enabled">
    <vt:lpwstr>true</vt:lpwstr>
  </property>
  <property fmtid="{D5CDD505-2E9C-101B-9397-08002B2CF9AE}" pid="13" name="MSIP_Label_268c87ea-cf5a-449c-b758-8d7be4c088e4_SetDate">
    <vt:lpwstr>2026-02-02T20:29:34Z</vt:lpwstr>
  </property>
  <property fmtid="{D5CDD505-2E9C-101B-9397-08002B2CF9AE}" pid="14" name="MSIP_Label_268c87ea-cf5a-449c-b758-8d7be4c088e4_Method">
    <vt:lpwstr>Privileged</vt:lpwstr>
  </property>
  <property fmtid="{D5CDD505-2E9C-101B-9397-08002B2CF9AE}" pid="15" name="MSIP_Label_268c87ea-cf5a-449c-b758-8d7be4c088e4_Name">
    <vt:lpwstr>Public</vt:lpwstr>
  </property>
  <property fmtid="{D5CDD505-2E9C-101B-9397-08002B2CF9AE}" pid="16" name="MSIP_Label_268c87ea-cf5a-449c-b758-8d7be4c088e4_SiteId">
    <vt:lpwstr>f1ded84e-ebd3-46b2-98f8-658f4ca1209c</vt:lpwstr>
  </property>
  <property fmtid="{D5CDD505-2E9C-101B-9397-08002B2CF9AE}" pid="17" name="MSIP_Label_268c87ea-cf5a-449c-b758-8d7be4c088e4_ActionId">
    <vt:lpwstr>862c41f3-0da1-47b0-8717-7414a7ab9951</vt:lpwstr>
  </property>
  <property fmtid="{D5CDD505-2E9C-101B-9397-08002B2CF9AE}" pid="18" name="MSIP_Label_268c87ea-cf5a-449c-b758-8d7be4c088e4_ContentBits">
    <vt:lpwstr>2</vt:lpwstr>
  </property>
  <property fmtid="{D5CDD505-2E9C-101B-9397-08002B2CF9AE}" pid="19" name="MSIP_Label_268c87ea-cf5a-449c-b758-8d7be4c088e4_Tag">
    <vt:lpwstr>10, 0, 1, 1</vt:lpwstr>
  </property>
</Properties>
</file>