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1202191"/>
        <w:docPartObj>
          <w:docPartGallery w:val="Cover Pages"/>
          <w:docPartUnique/>
        </w:docPartObj>
      </w:sdtPr>
      <w:sdtContent>
        <w:p w14:paraId="2594E583" w14:textId="77777777" w:rsidR="00B613E4" w:rsidRDefault="001024EE">
          <w:r>
            <w:rPr>
              <w:noProof/>
            </w:rPr>
            <w:drawing>
              <wp:anchor distT="0" distB="0" distL="114300" distR="114300" simplePos="0" relativeHeight="251658241" behindDoc="0" locked="0" layoutInCell="1" allowOverlap="1" wp14:anchorId="21641A2E" wp14:editId="56559CDA">
                <wp:simplePos x="0" y="0"/>
                <wp:positionH relativeFrom="column">
                  <wp:posOffset>-1270</wp:posOffset>
                </wp:positionH>
                <wp:positionV relativeFrom="page">
                  <wp:posOffset>509666</wp:posOffset>
                </wp:positionV>
                <wp:extent cx="1409065" cy="802005"/>
                <wp:effectExtent l="0" t="0" r="0" b="0"/>
                <wp:wrapSquare wrapText="bothSides"/>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09065" cy="802005"/>
                        </a:xfrm>
                        <a:prstGeom prst="rect">
                          <a:avLst/>
                        </a:prstGeom>
                      </pic:spPr>
                    </pic:pic>
                  </a:graphicData>
                </a:graphic>
                <wp14:sizeRelH relativeFrom="page">
                  <wp14:pctWidth>0</wp14:pctWidth>
                </wp14:sizeRelH>
                <wp14:sizeRelV relativeFrom="page">
                  <wp14:pctHeight>0</wp14:pctHeight>
                </wp14:sizeRelV>
              </wp:anchor>
            </w:drawing>
          </w:r>
        </w:p>
        <w:p w14:paraId="5C358FF4" w14:textId="77777777" w:rsidR="00B613E4" w:rsidRDefault="005C40AC" w:rsidP="00702614">
          <w:pPr>
            <w:spacing w:line="278" w:lineRule="auto"/>
            <w:ind w:right="-2"/>
          </w:pPr>
          <w:r w:rsidRPr="00177289">
            <w:rPr>
              <w:noProof/>
            </w:rPr>
            <mc:AlternateContent>
              <mc:Choice Requires="wps">
                <w:drawing>
                  <wp:anchor distT="45720" distB="45720" distL="114300" distR="114300" simplePos="0" relativeHeight="251658240" behindDoc="0" locked="0" layoutInCell="1" allowOverlap="1" wp14:anchorId="1041D126" wp14:editId="7D2FAD02">
                    <wp:simplePos x="0" y="0"/>
                    <wp:positionH relativeFrom="margin">
                      <wp:posOffset>3810</wp:posOffset>
                    </wp:positionH>
                    <wp:positionV relativeFrom="paragraph">
                      <wp:posOffset>530225</wp:posOffset>
                    </wp:positionV>
                    <wp:extent cx="6475095" cy="394906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3949065"/>
                            </a:xfrm>
                            <a:prstGeom prst="rect">
                              <a:avLst/>
                            </a:prstGeom>
                            <a:noFill/>
                            <a:ln w="9525">
                              <a:noFill/>
                              <a:miter lim="800000"/>
                              <a:headEnd/>
                              <a:tailEnd/>
                            </a:ln>
                          </wps:spPr>
                          <wps:txbx>
                            <w:txbxContent>
                              <w:p w14:paraId="04F2F018" w14:textId="26B8901A" w:rsidR="00D313DD" w:rsidRPr="00177289" w:rsidRDefault="00367967" w:rsidP="00702614">
                                <w:pPr>
                                  <w:spacing w:after="240" w:line="204" w:lineRule="auto"/>
                                  <w:ind w:right="67"/>
                                  <w:rPr>
                                    <w:sz w:val="96"/>
                                    <w:szCs w:val="96"/>
                                  </w:rPr>
                                </w:pPr>
                                <w:r>
                                  <w:rPr>
                                    <w:sz w:val="96"/>
                                    <w:szCs w:val="96"/>
                                  </w:rPr>
                                  <w:t>Genomics England Access Review Committee (ARC)</w:t>
                                </w:r>
                              </w:p>
                              <w:p w14:paraId="76F17154" w14:textId="7ECA4FEC" w:rsidR="00D313DD" w:rsidRPr="002E4772" w:rsidRDefault="00D82728" w:rsidP="00702614">
                                <w:pPr>
                                  <w:pStyle w:val="NoSpacing"/>
                                  <w:ind w:right="67"/>
                                </w:pPr>
                                <w:r>
                                  <w:t>Chair r</w:t>
                                </w:r>
                                <w:r w:rsidR="00367967">
                                  <w:t xml:space="preserve">ecruitment briefing pack for candidates </w:t>
                                </w:r>
                              </w:p>
                              <w:p w14:paraId="27958E97" w14:textId="77777777" w:rsidR="00D313DD" w:rsidRDefault="00D313DD" w:rsidP="00702614">
                                <w:pPr>
                                  <w:ind w:right="67"/>
                                  <w:rPr>
                                    <w:color w:val="C3C3BF" w:themeColor="background1"/>
                                    <w:sz w:val="28"/>
                                    <w:szCs w:val="28"/>
                                  </w:rPr>
                                </w:pPr>
                              </w:p>
                              <w:p w14:paraId="28EB2B0C" w14:textId="444AAC1F" w:rsidR="00D313DD" w:rsidRPr="00177289" w:rsidRDefault="00D313DD" w:rsidP="00702614">
                                <w:pPr>
                                  <w:ind w:right="67"/>
                                </w:pPr>
                                <w:r>
                                  <w:t xml:space="preserve">Date: </w:t>
                                </w:r>
                                <w:r w:rsidR="00367967">
                                  <w:t>August 2026</w:t>
                                </w:r>
                              </w:p>
                              <w:p w14:paraId="60DF3EE7" w14:textId="77777777" w:rsidR="00D313DD" w:rsidRPr="002D062C" w:rsidRDefault="00D313DD" w:rsidP="00702614">
                                <w:pPr>
                                  <w:spacing w:line="204" w:lineRule="auto"/>
                                  <w:ind w:right="67"/>
                                  <w:rPr>
                                    <w:color w:val="BFBFBF" w:themeColor="background2" w:themeShade="BF"/>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1D126" id="_x0000_t202" coordsize="21600,21600" o:spt="202" path="m,l,21600r21600,l21600,xe">
                    <v:stroke joinstyle="miter"/>
                    <v:path gradientshapeok="t" o:connecttype="rect"/>
                  </v:shapetype>
                  <v:shape id="Text Box 2" o:spid="_x0000_s1026" type="#_x0000_t202" style="position:absolute;margin-left:.3pt;margin-top:41.75pt;width:509.85pt;height:310.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cx+gEAAM4DAAAOAAAAZHJzL2Uyb0RvYy54bWysU9uO2yAQfa/Uf0C8N3bSOLu24qy2u92q&#10;0vYibfsBGOMYFRgKJHb69R2wNxu1b1X9gBgPnJlz5rC9GbUiR+G8BFPT5SKnRBgOrTT7mn7/9vDm&#10;mhIfmGmZAiNqehKe3uxev9oOthIr6EG1whEEMb4abE37EGyVZZ73QjO/ACsMJjtwmgUM3T5rHRsQ&#10;XatsleebbADXWgdceI9/76ck3SX8rhM8fOk6LwJRNcXeQlpdWpu4Zrstq/aO2V7yuQ32D11oJg0W&#10;PUPds8DIwcm/oLTkDjx0YcFBZ9B1kovEAdks8z/YPPXMisQFxfH2LJP/f7D88/HJfnUkjO9gxAEm&#10;Et4+Av/hiYG7npm9uHUOhl6wFgsvo2TZYH01X41S+8pHkGb4BC0OmR0CJKCxczqqgjwJouMATmfR&#10;xRgIx5+b9VWRlwUlHHNvy3WZb4pUg1XP163z4YMATeKmpg6nmuDZ8dGH2A6rno/EagYepFJpssqQ&#10;oaZlsSrShYuMlgGNp6Su6XUev8kKkeV706bLgUk17bGAMjPtyHTiHMZmxIORfgPtCQVwMBkMHwRu&#10;enC/KBnQXDX1Pw/MCUrUR4Milsv1OroxBeviaoWBu8w0lxlmOELVNFAybe9CcvDE9RbF7mSS4aWT&#10;uVc0TVJnNnh05WWcTr08w91vAAAA//8DAFBLAwQUAAYACAAAACEAvwrY4dwAAAAIAQAADwAAAGRy&#10;cy9kb3ducmV2LnhtbEyPzU7DMBCE70i8g7VI3KhN25QSsqkQiCuI8iNx28bbJCJeR7HbhLfHPcFx&#10;NKOZb4rN5Dp15CG0XhCuZwYUS+VtKzXC+9vT1RpUiCSWOi+M8MMBNuX5WUG59aO88nEba5VKJOSE&#10;0MTY51qHqmFHYeZ7luTt/eAoJjnU2g40pnLX6bkxK+2olbTQUM8PDVff24ND+Hjef30uzUv96LJ+&#10;9JPR4m414uXFdH8HKvIU/8Jwwk/oUCamnT+IDapDWKUcwnqRgTq5Zm4WoHYINyZbgi4L/f9A+QsA&#10;AP//AwBQSwECLQAUAAYACAAAACEAtoM4kv4AAADhAQAAEwAAAAAAAAAAAAAAAAAAAAAAW0NvbnRl&#10;bnRfVHlwZXNdLnhtbFBLAQItABQABgAIAAAAIQA4/SH/1gAAAJQBAAALAAAAAAAAAAAAAAAAAC8B&#10;AABfcmVscy8ucmVsc1BLAQItABQABgAIAAAAIQDXoPcx+gEAAM4DAAAOAAAAAAAAAAAAAAAAAC4C&#10;AABkcnMvZTJvRG9jLnhtbFBLAQItABQABgAIAAAAIQC/Ctjh3AAAAAgBAAAPAAAAAAAAAAAAAAAA&#10;AFQEAABkcnMvZG93bnJldi54bWxQSwUGAAAAAAQABADzAAAAXQUAAAAA&#10;" filled="f" stroked="f">
                    <v:textbox>
                      <w:txbxContent>
                        <w:p w14:paraId="04F2F018" w14:textId="26B8901A" w:rsidR="00D313DD" w:rsidRPr="00177289" w:rsidRDefault="00367967" w:rsidP="00702614">
                          <w:pPr>
                            <w:spacing w:after="240" w:line="204" w:lineRule="auto"/>
                            <w:ind w:right="67"/>
                            <w:rPr>
                              <w:sz w:val="96"/>
                              <w:szCs w:val="96"/>
                            </w:rPr>
                          </w:pPr>
                          <w:r>
                            <w:rPr>
                              <w:sz w:val="96"/>
                              <w:szCs w:val="96"/>
                            </w:rPr>
                            <w:t>Genomics England Access Review Committee (ARC)</w:t>
                          </w:r>
                        </w:p>
                        <w:p w14:paraId="76F17154" w14:textId="7ECA4FEC" w:rsidR="00D313DD" w:rsidRPr="002E4772" w:rsidRDefault="00D82728" w:rsidP="00702614">
                          <w:pPr>
                            <w:pStyle w:val="NoSpacing"/>
                            <w:ind w:right="67"/>
                          </w:pPr>
                          <w:r>
                            <w:t>Chair r</w:t>
                          </w:r>
                          <w:r w:rsidR="00367967">
                            <w:t xml:space="preserve">ecruitment briefing pack for candidates </w:t>
                          </w:r>
                        </w:p>
                        <w:p w14:paraId="27958E97" w14:textId="77777777" w:rsidR="00D313DD" w:rsidRDefault="00D313DD" w:rsidP="00702614">
                          <w:pPr>
                            <w:ind w:right="67"/>
                            <w:rPr>
                              <w:color w:val="C3C3BF" w:themeColor="background1"/>
                              <w:sz w:val="28"/>
                              <w:szCs w:val="28"/>
                            </w:rPr>
                          </w:pPr>
                        </w:p>
                        <w:p w14:paraId="28EB2B0C" w14:textId="444AAC1F" w:rsidR="00D313DD" w:rsidRPr="00177289" w:rsidRDefault="00D313DD" w:rsidP="00702614">
                          <w:pPr>
                            <w:ind w:right="67"/>
                          </w:pPr>
                          <w:r>
                            <w:t xml:space="preserve">Date: </w:t>
                          </w:r>
                          <w:r w:rsidR="00367967">
                            <w:t>August 2026</w:t>
                          </w:r>
                        </w:p>
                        <w:p w14:paraId="60DF3EE7" w14:textId="77777777" w:rsidR="00D313DD" w:rsidRPr="002D062C" w:rsidRDefault="00D313DD" w:rsidP="00702614">
                          <w:pPr>
                            <w:spacing w:line="204" w:lineRule="auto"/>
                            <w:ind w:right="67"/>
                            <w:rPr>
                              <w:color w:val="BFBFBF" w:themeColor="background2" w:themeShade="BF"/>
                              <w:sz w:val="44"/>
                              <w:szCs w:val="44"/>
                            </w:rPr>
                          </w:pPr>
                        </w:p>
                      </w:txbxContent>
                    </v:textbox>
                    <w10:wrap type="square" anchorx="margin"/>
                  </v:shape>
                </w:pict>
              </mc:Fallback>
            </mc:AlternateContent>
          </w:r>
          <w:r w:rsidR="00702614">
            <w:rPr>
              <w:noProof/>
            </w:rPr>
            <w:drawing>
              <wp:anchor distT="0" distB="0" distL="114300" distR="114300" simplePos="0" relativeHeight="251658242" behindDoc="1" locked="0" layoutInCell="1" allowOverlap="1" wp14:anchorId="0607B27B" wp14:editId="62316D69">
                <wp:simplePos x="0" y="0"/>
                <wp:positionH relativeFrom="column">
                  <wp:posOffset>2712</wp:posOffset>
                </wp:positionH>
                <wp:positionV relativeFrom="paragraph">
                  <wp:posOffset>3498677</wp:posOffset>
                </wp:positionV>
                <wp:extent cx="6475457" cy="5409865"/>
                <wp:effectExtent l="0" t="0" r="1905" b="635"/>
                <wp:wrapNone/>
                <wp:docPr id="1431769439" name="Picture 4" descr="A colorful object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69439" name="Picture 4" descr="A colorful objects on a black background&#10;&#10;AI-generated content may be incorrect."/>
                        <pic:cNvPicPr/>
                      </pic:nvPicPr>
                      <pic:blipFill rotWithShape="1">
                        <a:blip r:embed="rId13">
                          <a:extLst>
                            <a:ext uri="{28A0092B-C50C-407E-A947-70E740481C1C}">
                              <a14:useLocalDpi xmlns:a14="http://schemas.microsoft.com/office/drawing/2010/main" val="0"/>
                            </a:ext>
                          </a:extLst>
                        </a:blip>
                        <a:srcRect l="5288" t="11348" r="17606" b="24232"/>
                        <a:stretch>
                          <a:fillRect/>
                        </a:stretch>
                      </pic:blipFill>
                      <pic:spPr bwMode="auto">
                        <a:xfrm>
                          <a:off x="0" y="0"/>
                          <a:ext cx="6486085" cy="5418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13E4">
            <w:br w:type="page"/>
          </w:r>
        </w:p>
      </w:sdtContent>
    </w:sdt>
    <w:p w14:paraId="77D2F6C9" w14:textId="2B86C8B6" w:rsidR="00FE3E94" w:rsidRDefault="00367967" w:rsidP="00FE3E94">
      <w:pPr>
        <w:pStyle w:val="Quote"/>
      </w:pPr>
      <w:r>
        <w:lastRenderedPageBreak/>
        <w:t xml:space="preserve">Foreword </w:t>
      </w:r>
    </w:p>
    <w:p w14:paraId="76C9137D" w14:textId="77777777" w:rsidR="00367967" w:rsidRPr="00367967" w:rsidRDefault="00367967" w:rsidP="00367967">
      <w:pPr>
        <w:tabs>
          <w:tab w:val="left" w:pos="6285"/>
        </w:tabs>
      </w:pPr>
      <w:r w:rsidRPr="00367967">
        <w:t xml:space="preserve">Dear Applicant, </w:t>
      </w:r>
    </w:p>
    <w:p w14:paraId="1AFD99B3" w14:textId="77777777" w:rsidR="00367967" w:rsidRPr="00367967" w:rsidRDefault="00367967" w:rsidP="00367967">
      <w:pPr>
        <w:tabs>
          <w:tab w:val="left" w:pos="6285"/>
        </w:tabs>
      </w:pPr>
    </w:p>
    <w:p w14:paraId="696EEA27" w14:textId="628D6228" w:rsidR="00367967" w:rsidRPr="00367967" w:rsidRDefault="000F476D" w:rsidP="00367967">
      <w:pPr>
        <w:tabs>
          <w:tab w:val="left" w:pos="6285"/>
        </w:tabs>
      </w:pPr>
      <w:r>
        <w:t>The</w:t>
      </w:r>
      <w:r w:rsidR="00367967">
        <w:t xml:space="preserve"> Access Review Committee (ARC)</w:t>
      </w:r>
      <w:r>
        <w:t xml:space="preserve"> is an</w:t>
      </w:r>
      <w:r w:rsidR="00367967">
        <w:t xml:space="preserve"> independent </w:t>
      </w:r>
      <w:r>
        <w:t xml:space="preserve">committee of </w:t>
      </w:r>
      <w:r w:rsidR="00367967">
        <w:t>Genomics England that oversees requests to access the data and biological samples held in the National Genomic Research Library (NGRL)</w:t>
      </w:r>
      <w:r>
        <w:t xml:space="preserve">. As Chair of the ARC, </w:t>
      </w:r>
      <w:r w:rsidR="00367967">
        <w:t>you will have a fantastic opportunity to support innovative research uses of genomic data</w:t>
      </w:r>
      <w:r w:rsidR="00257C2F">
        <w:t>,</w:t>
      </w:r>
      <w:r w:rsidR="00367967">
        <w:t xml:space="preserve"> while ensuring those uses are in accordance with </w:t>
      </w:r>
      <w:hyperlink r:id="rId14" w:history="1">
        <w:r w:rsidR="00367967" w:rsidRPr="00F16A14">
          <w:rPr>
            <w:rStyle w:val="Hyperlink"/>
          </w:rPr>
          <w:t>the NGRL framework</w:t>
        </w:r>
      </w:hyperlink>
      <w:r w:rsidR="00367967">
        <w:t>, are trustworthy and uphold the interests of participants</w:t>
      </w:r>
      <w:r w:rsidR="0025735A">
        <w:t>.</w:t>
      </w:r>
      <w:r w:rsidR="00367967">
        <w:t xml:space="preserve"> </w:t>
      </w:r>
      <w:r w:rsidR="00E00031">
        <w:t>The data in the NGRL</w:t>
      </w:r>
      <w:r w:rsidR="00C13BC0">
        <w:t xml:space="preserve"> includes data from</w:t>
      </w:r>
      <w:r w:rsidR="00943219">
        <w:t xml:space="preserve"> participants of</w:t>
      </w:r>
      <w:r w:rsidR="00367967">
        <w:t xml:space="preserve"> the 100,000 Genomes Project, the Genomics Medicine Service and other Genomics England programmes.</w:t>
      </w:r>
    </w:p>
    <w:p w14:paraId="5F19C889" w14:textId="77777777" w:rsidR="00367967" w:rsidRPr="00367967" w:rsidRDefault="00367967" w:rsidP="00367967">
      <w:pPr>
        <w:tabs>
          <w:tab w:val="left" w:pos="6285"/>
        </w:tabs>
      </w:pPr>
      <w:r w:rsidRPr="00367967">
        <w:t xml:space="preserve">The role offers a unique opportunity to: </w:t>
      </w:r>
    </w:p>
    <w:p w14:paraId="7B2F1EF6" w14:textId="77777777" w:rsidR="00367967" w:rsidRPr="00367967" w:rsidRDefault="00367967" w:rsidP="00367967">
      <w:pPr>
        <w:tabs>
          <w:tab w:val="left" w:pos="6285"/>
        </w:tabs>
      </w:pPr>
    </w:p>
    <w:p w14:paraId="59C3B27C" w14:textId="452451E8" w:rsidR="00367967" w:rsidRPr="00367967" w:rsidRDefault="00367967" w:rsidP="00367967">
      <w:pPr>
        <w:numPr>
          <w:ilvl w:val="0"/>
          <w:numId w:val="1"/>
        </w:numPr>
        <w:tabs>
          <w:tab w:val="left" w:pos="6285"/>
        </w:tabs>
      </w:pPr>
      <w:r>
        <w:t xml:space="preserve">Align and refresh our operating model for the ARC to keep </w:t>
      </w:r>
      <w:r w:rsidR="00BF16E0">
        <w:t>pace with</w:t>
      </w:r>
      <w:r w:rsidR="00C44D8A">
        <w:t xml:space="preserve"> the growing NGRL and evolving research community.</w:t>
      </w:r>
      <w:r>
        <w:t xml:space="preserve"> </w:t>
      </w:r>
    </w:p>
    <w:p w14:paraId="43A32746" w14:textId="77777777" w:rsidR="00367967" w:rsidRPr="00367967" w:rsidRDefault="00367967" w:rsidP="00367967">
      <w:pPr>
        <w:numPr>
          <w:ilvl w:val="0"/>
          <w:numId w:val="1"/>
        </w:numPr>
        <w:tabs>
          <w:tab w:val="left" w:pos="6285"/>
        </w:tabs>
      </w:pPr>
      <w:r w:rsidRPr="00367967">
        <w:t>Work with participants and experts across a range of disciplines to navigate complex issues about data governance, commercial partnerships and participant benefits.</w:t>
      </w:r>
    </w:p>
    <w:p w14:paraId="6526754E" w14:textId="613F9D66" w:rsidR="00367967" w:rsidRPr="00367967" w:rsidRDefault="00367967" w:rsidP="00367967">
      <w:pPr>
        <w:numPr>
          <w:ilvl w:val="0"/>
          <w:numId w:val="1"/>
        </w:numPr>
        <w:tabs>
          <w:tab w:val="left" w:pos="6285"/>
        </w:tabs>
      </w:pPr>
      <w:r>
        <w:t xml:space="preserve">Develop best practice on decision-making </w:t>
      </w:r>
      <w:r w:rsidR="00942841">
        <w:t xml:space="preserve">about data access and oversight </w:t>
      </w:r>
      <w:r>
        <w:t>at the cutting edge of genomic research to drive benefits for participants in the NGRL.</w:t>
      </w:r>
    </w:p>
    <w:p w14:paraId="0F6F191D" w14:textId="77777777" w:rsidR="00367967" w:rsidRPr="00367967" w:rsidRDefault="00367967" w:rsidP="00367967">
      <w:pPr>
        <w:tabs>
          <w:tab w:val="left" w:pos="6285"/>
        </w:tabs>
      </w:pPr>
    </w:p>
    <w:p w14:paraId="46007BDF" w14:textId="4B73C600" w:rsidR="00367967" w:rsidRPr="00367967" w:rsidRDefault="00367967" w:rsidP="00367967">
      <w:pPr>
        <w:tabs>
          <w:tab w:val="left" w:pos="6285"/>
        </w:tabs>
      </w:pPr>
      <w:r>
        <w:t>We expect this to be an exciting phase for the ARC</w:t>
      </w:r>
      <w:r w:rsidR="647C13E0">
        <w:t xml:space="preserve"> as new data technologies push the bounds of scientific innovation, while issues of public trust in governance</w:t>
      </w:r>
      <w:r w:rsidR="465C63B3">
        <w:t>,</w:t>
      </w:r>
      <w:r w:rsidR="647C13E0">
        <w:t xml:space="preserve"> accountability </w:t>
      </w:r>
      <w:r w:rsidR="13899E52">
        <w:t>a</w:t>
      </w:r>
      <w:r w:rsidR="647C13E0">
        <w:t>nd data stewardship matter more than ever. It’s</w:t>
      </w:r>
      <w:r>
        <w:t xml:space="preserve"> a great opportunity for a new Chair to show leadership, initiative, and guidance in taking the ARC forward. </w:t>
      </w:r>
    </w:p>
    <w:p w14:paraId="1B9CE132" w14:textId="77777777" w:rsidR="00367967" w:rsidRPr="00367967" w:rsidRDefault="00367967" w:rsidP="00367967">
      <w:pPr>
        <w:tabs>
          <w:tab w:val="left" w:pos="6285"/>
        </w:tabs>
      </w:pPr>
      <w:r w:rsidRPr="00367967">
        <w:t xml:space="preserve">I hope you will embrace the challenge. </w:t>
      </w:r>
    </w:p>
    <w:p w14:paraId="6C780411" w14:textId="77777777" w:rsidR="00367967" w:rsidRPr="00367967" w:rsidRDefault="00367967" w:rsidP="00367967">
      <w:pPr>
        <w:tabs>
          <w:tab w:val="left" w:pos="6285"/>
        </w:tabs>
      </w:pPr>
    </w:p>
    <w:p w14:paraId="5340F643" w14:textId="3F05B28C" w:rsidR="00367967" w:rsidRPr="00367967" w:rsidRDefault="39608D7D" w:rsidP="00367967">
      <w:pPr>
        <w:tabs>
          <w:tab w:val="left" w:pos="6285"/>
        </w:tabs>
      </w:pPr>
      <w:r>
        <w:t xml:space="preserve">Dr. </w:t>
      </w:r>
      <w:r w:rsidR="00367967">
        <w:t>Natalie Banner</w:t>
      </w:r>
    </w:p>
    <w:p w14:paraId="7E344C5E" w14:textId="77777777" w:rsidR="00367967" w:rsidRPr="00367967" w:rsidRDefault="00367967" w:rsidP="00367967">
      <w:pPr>
        <w:tabs>
          <w:tab w:val="left" w:pos="6285"/>
        </w:tabs>
      </w:pPr>
      <w:r w:rsidRPr="00367967">
        <w:t>Chief Ethics &amp; Engagement Officer (CEEO)</w:t>
      </w:r>
    </w:p>
    <w:p w14:paraId="3E86A649" w14:textId="69394365" w:rsidR="008F7949" w:rsidRDefault="00367967" w:rsidP="00367967">
      <w:pPr>
        <w:tabs>
          <w:tab w:val="left" w:pos="6285"/>
        </w:tabs>
      </w:pPr>
      <w:r w:rsidRPr="00367967">
        <w:t>Genomics England</w:t>
      </w:r>
      <w:r>
        <w:t xml:space="preserve"> </w:t>
      </w:r>
    </w:p>
    <w:p w14:paraId="026D1D0A" w14:textId="2EFFC70D" w:rsidR="00367967" w:rsidRDefault="00367967">
      <w:pPr>
        <w:spacing w:line="278" w:lineRule="auto"/>
      </w:pPr>
      <w:r>
        <w:br w:type="page"/>
      </w:r>
    </w:p>
    <w:p w14:paraId="2583FCF7" w14:textId="34106DAC" w:rsidR="00367967" w:rsidRDefault="00367967" w:rsidP="00367967">
      <w:pPr>
        <w:pStyle w:val="Quote"/>
      </w:pPr>
      <w:r>
        <w:lastRenderedPageBreak/>
        <w:t>Background</w:t>
      </w:r>
    </w:p>
    <w:p w14:paraId="2B6C5A1F" w14:textId="2A3AD129" w:rsidR="00367967" w:rsidRPr="00367967" w:rsidRDefault="00367967" w:rsidP="00367967">
      <w:pPr>
        <w:tabs>
          <w:tab w:val="left" w:pos="6285"/>
        </w:tabs>
      </w:pPr>
      <w:r>
        <w:t>Genomics England is a global leader in enabling genomic medicine and research, with a vision of a world where everyone benefits from genomic healthcare. </w:t>
      </w:r>
      <w:r>
        <w:br/>
      </w:r>
      <w:r>
        <w:br/>
      </w:r>
      <w:r w:rsidR="30617017">
        <w:t>Beginning with the 100,000 Genomes Project l</w:t>
      </w:r>
      <w:r w:rsidR="6A3BBA2C">
        <w:t>au</w:t>
      </w:r>
      <w:r w:rsidR="30617017">
        <w:t xml:space="preserve">nched in 2013, </w:t>
      </w:r>
      <w:r w:rsidR="43950A82">
        <w:t xml:space="preserve">Genomics England </w:t>
      </w:r>
      <w:r>
        <w:t xml:space="preserve">supports the NHS’s world-first national whole genome sequencing service and runs the growing </w:t>
      </w:r>
      <w:hyperlink r:id="rId15">
        <w:r w:rsidRPr="73B24302">
          <w:rPr>
            <w:rStyle w:val="Hyperlink"/>
          </w:rPr>
          <w:t>National Genomic Research Library</w:t>
        </w:r>
      </w:hyperlink>
      <w:r>
        <w:t xml:space="preserve"> (NGRL), alongside delivering </w:t>
      </w:r>
      <w:r w:rsidR="267BE01B">
        <w:t xml:space="preserve">Government funded </w:t>
      </w:r>
      <w:r>
        <w:t xml:space="preserve">genomics </w:t>
      </w:r>
      <w:r w:rsidR="2E2DB16D">
        <w:t xml:space="preserve">research </w:t>
      </w:r>
      <w:r>
        <w:t>initiatives</w:t>
      </w:r>
      <w:r w:rsidR="7EE563A0">
        <w:t xml:space="preserve">. These include the landmark Generation Study to explore the </w:t>
      </w:r>
      <w:r w:rsidR="093792B9">
        <w:t>utility and</w:t>
      </w:r>
      <w:r w:rsidR="7EE563A0">
        <w:t xml:space="preserve"> feasibility of using whole genome sequencing in a newborn screening context</w:t>
      </w:r>
      <w:r>
        <w:t>.</w:t>
      </w:r>
    </w:p>
    <w:p w14:paraId="13655490" w14:textId="1112CE9A" w:rsidR="00367967" w:rsidRPr="00367967" w:rsidRDefault="00367967" w:rsidP="00367967">
      <w:pPr>
        <w:tabs>
          <w:tab w:val="left" w:pos="6285"/>
        </w:tabs>
        <w:rPr>
          <w:lang w:val="en-US"/>
        </w:rPr>
      </w:pPr>
      <w:r w:rsidRPr="73B24302">
        <w:rPr>
          <w:lang w:val="en-US"/>
        </w:rPr>
        <w:t xml:space="preserve">The NGRL is one of the world’s largest data assets of its kind, </w:t>
      </w:r>
      <w:r w:rsidR="00635CC6">
        <w:rPr>
          <w:lang w:val="en-US"/>
        </w:rPr>
        <w:t xml:space="preserve">currently </w:t>
      </w:r>
      <w:r w:rsidRPr="73B24302">
        <w:rPr>
          <w:lang w:val="en-US"/>
        </w:rPr>
        <w:t>housing over 170,000 whole genomes</w:t>
      </w:r>
      <w:r w:rsidR="3B70D359" w:rsidRPr="73B24302">
        <w:rPr>
          <w:lang w:val="en-US"/>
        </w:rPr>
        <w:t xml:space="preserve"> alongside linked clinical records in a secure research envir</w:t>
      </w:r>
      <w:r w:rsidR="458672C9" w:rsidRPr="73B24302">
        <w:rPr>
          <w:lang w:val="en-US"/>
        </w:rPr>
        <w:t>onment, accessible only to approved researchers for approved projects</w:t>
      </w:r>
      <w:r w:rsidRPr="73B24302">
        <w:rPr>
          <w:lang w:val="en-US"/>
        </w:rPr>
        <w:t xml:space="preserve">. It is a repository of </w:t>
      </w:r>
      <w:r w:rsidR="00CD5F95">
        <w:rPr>
          <w:lang w:val="en-US"/>
        </w:rPr>
        <w:t xml:space="preserve">de-identified </w:t>
      </w:r>
      <w:r w:rsidRPr="73B24302">
        <w:rPr>
          <w:lang w:val="en-US"/>
        </w:rPr>
        <w:t>genomic and health data, including data from those participants recruited for the 100,000 Genomes Project, the NHS Genomic Medicine Service</w:t>
      </w:r>
      <w:r w:rsidR="632D81D2" w:rsidRPr="73B24302">
        <w:rPr>
          <w:lang w:val="en-US"/>
        </w:rPr>
        <w:t xml:space="preserve"> and through Genomics England’s research initiatives</w:t>
      </w:r>
      <w:r w:rsidR="1E8704D8" w:rsidRPr="73B24302">
        <w:rPr>
          <w:lang w:val="en-US"/>
        </w:rPr>
        <w:t xml:space="preserve">. </w:t>
      </w:r>
      <w:r w:rsidR="62FCE4ED" w:rsidRPr="73B24302">
        <w:rPr>
          <w:lang w:val="en-US"/>
        </w:rPr>
        <w:t>N</w:t>
      </w:r>
      <w:r w:rsidRPr="73B24302">
        <w:rPr>
          <w:lang w:val="en-US"/>
        </w:rPr>
        <w:t>ew clinical and genomic data</w:t>
      </w:r>
      <w:r w:rsidR="71C64EF0" w:rsidRPr="73B24302">
        <w:rPr>
          <w:lang w:val="en-US"/>
        </w:rPr>
        <w:t xml:space="preserve"> is regularly added</w:t>
      </w:r>
      <w:r w:rsidRPr="73B24302">
        <w:rPr>
          <w:lang w:val="en-US"/>
        </w:rPr>
        <w:t xml:space="preserve"> to the NGRL, further enriching the data available for research</w:t>
      </w:r>
      <w:r w:rsidR="003F4ED2">
        <w:rPr>
          <w:lang w:val="en-US"/>
        </w:rPr>
        <w:t xml:space="preserve">. It is </w:t>
      </w:r>
      <w:r w:rsidR="009B5F9A">
        <w:rPr>
          <w:lang w:val="en-US"/>
        </w:rPr>
        <w:t xml:space="preserve">regulated as a Research Tissue Bank </w:t>
      </w:r>
      <w:r w:rsidR="00D11E9C">
        <w:rPr>
          <w:lang w:val="en-US"/>
        </w:rPr>
        <w:t xml:space="preserve">under </w:t>
      </w:r>
      <w:r w:rsidR="000A6776">
        <w:rPr>
          <w:lang w:val="en-US"/>
        </w:rPr>
        <w:t>a Research-Ethics Committee approved Governance Framework</w:t>
      </w:r>
      <w:r w:rsidR="00C32116">
        <w:rPr>
          <w:lang w:val="en-US"/>
        </w:rPr>
        <w:t xml:space="preserve">, and the Access Review Committee </w:t>
      </w:r>
      <w:r w:rsidR="00C46525">
        <w:rPr>
          <w:lang w:val="en-US"/>
        </w:rPr>
        <w:t xml:space="preserve">(ARC) </w:t>
      </w:r>
      <w:r w:rsidR="00C32116">
        <w:rPr>
          <w:lang w:val="en-US"/>
        </w:rPr>
        <w:t>is a c</w:t>
      </w:r>
      <w:r w:rsidR="00C46525">
        <w:rPr>
          <w:lang w:val="en-US"/>
        </w:rPr>
        <w:t>ritica</w:t>
      </w:r>
      <w:r w:rsidR="00C32116">
        <w:rPr>
          <w:lang w:val="en-US"/>
        </w:rPr>
        <w:t xml:space="preserve">l </w:t>
      </w:r>
      <w:r w:rsidR="00C46525">
        <w:rPr>
          <w:lang w:val="en-US"/>
        </w:rPr>
        <w:t>part of its governance and oversight.</w:t>
      </w:r>
    </w:p>
    <w:p w14:paraId="42237CE9" w14:textId="04E0649B" w:rsidR="00367967" w:rsidRPr="00367967" w:rsidRDefault="00367967" w:rsidP="00367967">
      <w:pPr>
        <w:tabs>
          <w:tab w:val="left" w:pos="6285"/>
        </w:tabs>
        <w:rPr>
          <w:lang w:val="en-US"/>
        </w:rPr>
      </w:pPr>
      <w:r w:rsidRPr="00367967">
        <w:rPr>
          <w:lang w:val="en-US"/>
        </w:rPr>
        <w:t xml:space="preserve">The ARC plays a vital role by providing independent review and decision-making to requests for access to data and samples held in the </w:t>
      </w:r>
      <w:r w:rsidR="00887416">
        <w:rPr>
          <w:lang w:val="en-US"/>
        </w:rPr>
        <w:t>NGRL.</w:t>
      </w:r>
      <w:r w:rsidRPr="00367967">
        <w:rPr>
          <w:lang w:val="en-US"/>
        </w:rPr>
        <w:t xml:space="preserve"> These requests come from academic researchers, clinicians and commercial organisations. The ARC provides oversight over these </w:t>
      </w:r>
      <w:r w:rsidR="00A359D4" w:rsidRPr="00367967">
        <w:rPr>
          <w:lang w:val="en-US"/>
        </w:rPr>
        <w:t>requests and</w:t>
      </w:r>
      <w:r w:rsidRPr="00367967">
        <w:rPr>
          <w:lang w:val="en-US"/>
        </w:rPr>
        <w:t xml:space="preserve"> has an ongoing monitoring function to ensure requests for access are in line with the NGRL </w:t>
      </w:r>
      <w:r w:rsidR="00486CE2">
        <w:rPr>
          <w:lang w:val="en-US"/>
        </w:rPr>
        <w:t xml:space="preserve">governance </w:t>
      </w:r>
      <w:r w:rsidRPr="00367967">
        <w:rPr>
          <w:lang w:val="en-US"/>
        </w:rPr>
        <w:t xml:space="preserve">framework, </w:t>
      </w:r>
      <w:r w:rsidR="00486CE2">
        <w:rPr>
          <w:lang w:val="en-US"/>
        </w:rPr>
        <w:t>meet the criteria for</w:t>
      </w:r>
      <w:r w:rsidR="00A86CA1">
        <w:rPr>
          <w:lang w:val="en-US"/>
        </w:rPr>
        <w:t xml:space="preserve"> </w:t>
      </w:r>
      <w:r w:rsidR="00110A71">
        <w:rPr>
          <w:lang w:val="en-US"/>
        </w:rPr>
        <w:t>acceptable uses</w:t>
      </w:r>
      <w:r w:rsidR="00EE6FD7">
        <w:rPr>
          <w:lang w:val="en-US"/>
        </w:rPr>
        <w:t xml:space="preserve">, </w:t>
      </w:r>
      <w:r w:rsidRPr="00367967">
        <w:rPr>
          <w:lang w:val="en-US"/>
        </w:rPr>
        <w:t xml:space="preserve">maximise the potential for </w:t>
      </w:r>
      <w:r w:rsidR="00EE6FD7">
        <w:rPr>
          <w:lang w:val="en-US"/>
        </w:rPr>
        <w:t xml:space="preserve">public </w:t>
      </w:r>
      <w:r w:rsidRPr="00367967">
        <w:rPr>
          <w:lang w:val="en-US"/>
        </w:rPr>
        <w:t xml:space="preserve">benefit and </w:t>
      </w:r>
      <w:r w:rsidR="00EE6FD7">
        <w:rPr>
          <w:lang w:val="en-US"/>
        </w:rPr>
        <w:t>are</w:t>
      </w:r>
      <w:r w:rsidRPr="00367967">
        <w:rPr>
          <w:lang w:val="en-US"/>
        </w:rPr>
        <w:t xml:space="preserve"> in accordance with the expectations and consent of participants whose data is held in the NGRL. </w:t>
      </w:r>
    </w:p>
    <w:p w14:paraId="77A55E0D" w14:textId="31A78B31" w:rsidR="00367967" w:rsidRPr="00367967" w:rsidRDefault="00367967" w:rsidP="00367967">
      <w:pPr>
        <w:tabs>
          <w:tab w:val="left" w:pos="6285"/>
        </w:tabs>
        <w:rPr>
          <w:lang w:val="en-US"/>
        </w:rPr>
      </w:pPr>
      <w:r w:rsidRPr="00367967">
        <w:rPr>
          <w:lang w:val="en-US"/>
        </w:rPr>
        <w:t>Genomics England has a set application process to manage access requests. This includes allocating research applications seeking access to ARC members for review against set criteria to check if they are in line with the aims of the NGRL</w:t>
      </w:r>
      <w:r w:rsidR="002D1588">
        <w:rPr>
          <w:lang w:val="en-US"/>
        </w:rPr>
        <w:t xml:space="preserve"> Governance Framework</w:t>
      </w:r>
      <w:r w:rsidRPr="00367967">
        <w:rPr>
          <w:lang w:val="en-US"/>
        </w:rPr>
        <w:t xml:space="preserve"> and to assess whether they are in the interests of the public and the participants. The ARC comprises members of the Genomics England Participant Panel, alongside individuals with clinical, genetic and scientific expertise. The Chair’s role is to consider the committee members’ </w:t>
      </w:r>
      <w:r w:rsidR="00443C04">
        <w:rPr>
          <w:lang w:val="en-US"/>
        </w:rPr>
        <w:t>perspectives</w:t>
      </w:r>
      <w:r w:rsidRPr="00367967">
        <w:rPr>
          <w:lang w:val="en-US"/>
        </w:rPr>
        <w:t xml:space="preserve"> </w:t>
      </w:r>
      <w:proofErr w:type="gramStart"/>
      <w:r w:rsidRPr="00367967">
        <w:rPr>
          <w:lang w:val="en-US"/>
        </w:rPr>
        <w:t>in order to</w:t>
      </w:r>
      <w:proofErr w:type="gramEnd"/>
      <w:r w:rsidRPr="00367967">
        <w:rPr>
          <w:lang w:val="en-US"/>
        </w:rPr>
        <w:t xml:space="preserve"> make a fair and justifi</w:t>
      </w:r>
      <w:r w:rsidR="002D1588">
        <w:rPr>
          <w:lang w:val="en-US"/>
        </w:rPr>
        <w:t>able</w:t>
      </w:r>
      <w:r w:rsidRPr="00367967">
        <w:rPr>
          <w:lang w:val="en-US"/>
        </w:rPr>
        <w:t xml:space="preserve"> decision. The Committee currently meets quarterly, with correspondence by email between meetings to review and provide approvals. </w:t>
      </w:r>
      <w:r w:rsidR="005B6C56">
        <w:rPr>
          <w:lang w:val="en-US"/>
        </w:rPr>
        <w:t>The quarterly meetings</w:t>
      </w:r>
      <w:r w:rsidR="00B338A0">
        <w:rPr>
          <w:lang w:val="en-US"/>
        </w:rPr>
        <w:t xml:space="preserve"> then enable</w:t>
      </w:r>
      <w:r w:rsidR="005B6C56">
        <w:rPr>
          <w:lang w:val="en-US"/>
        </w:rPr>
        <w:t xml:space="preserve"> the Committee to feed into polic</w:t>
      </w:r>
      <w:r w:rsidR="00B232DD">
        <w:rPr>
          <w:lang w:val="en-US"/>
        </w:rPr>
        <w:t>y development</w:t>
      </w:r>
      <w:r w:rsidR="005B6C56">
        <w:rPr>
          <w:lang w:val="en-US"/>
        </w:rPr>
        <w:t xml:space="preserve"> and </w:t>
      </w:r>
      <w:r w:rsidR="00B232DD">
        <w:rPr>
          <w:lang w:val="en-US"/>
        </w:rPr>
        <w:t xml:space="preserve">the </w:t>
      </w:r>
      <w:r w:rsidR="005B6C56">
        <w:rPr>
          <w:lang w:val="en-US"/>
        </w:rPr>
        <w:t>procedures of Genomics England</w:t>
      </w:r>
      <w:r w:rsidR="00B232DD">
        <w:rPr>
          <w:lang w:val="en-US"/>
        </w:rPr>
        <w:t>, including learning about the impacts of new technologies</w:t>
      </w:r>
      <w:r w:rsidR="009B38A1">
        <w:rPr>
          <w:lang w:val="en-US"/>
        </w:rPr>
        <w:t xml:space="preserve"> or new data modalities on the types of applications they will review</w:t>
      </w:r>
      <w:r w:rsidR="005B6C56">
        <w:rPr>
          <w:lang w:val="en-US"/>
        </w:rPr>
        <w:t xml:space="preserve">. If the Committee has questions </w:t>
      </w:r>
      <w:r w:rsidR="0074728B">
        <w:rPr>
          <w:lang w:val="en-US"/>
        </w:rPr>
        <w:t>or concerns about</w:t>
      </w:r>
      <w:r w:rsidR="005B6C56">
        <w:rPr>
          <w:lang w:val="en-US"/>
        </w:rPr>
        <w:t xml:space="preserve"> an application, this is also a good opportunity for the research</w:t>
      </w:r>
      <w:r w:rsidR="0074728B">
        <w:rPr>
          <w:lang w:val="en-US"/>
        </w:rPr>
        <w:t xml:space="preserve"> applicants</w:t>
      </w:r>
      <w:r w:rsidR="005B6C56">
        <w:rPr>
          <w:lang w:val="en-US"/>
        </w:rPr>
        <w:t xml:space="preserve"> to be invited to present on their proposed research and for ARC to deliberate. </w:t>
      </w:r>
    </w:p>
    <w:p w14:paraId="062EA746" w14:textId="07FA8804" w:rsidR="00A3728D" w:rsidRPr="00367967" w:rsidRDefault="00367967" w:rsidP="00367967">
      <w:pPr>
        <w:tabs>
          <w:tab w:val="left" w:pos="6285"/>
        </w:tabs>
        <w:rPr>
          <w:lang w:val="en-US"/>
        </w:rPr>
      </w:pPr>
      <w:r w:rsidRPr="00367967">
        <w:rPr>
          <w:lang w:val="en-US"/>
        </w:rPr>
        <w:t>With the current Chair coming to the end of their term, Genomics England is now seeking a new Chair for this Committee.</w:t>
      </w:r>
      <w:r>
        <w:rPr>
          <w:lang w:val="en-US"/>
        </w:rPr>
        <w:t xml:space="preserve"> </w:t>
      </w:r>
    </w:p>
    <w:p w14:paraId="051DFAE9" w14:textId="46D3DADB" w:rsidR="00A3728D" w:rsidRDefault="00A3728D">
      <w:pPr>
        <w:spacing w:line="278" w:lineRule="auto"/>
      </w:pPr>
      <w:r>
        <w:br w:type="page"/>
      </w:r>
    </w:p>
    <w:p w14:paraId="192017B5" w14:textId="7F3A37F7" w:rsidR="00A3728D" w:rsidRPr="00A3728D" w:rsidRDefault="00A3728D" w:rsidP="00A3728D">
      <w:pPr>
        <w:pStyle w:val="Quote"/>
      </w:pPr>
      <w:r>
        <w:lastRenderedPageBreak/>
        <w:t xml:space="preserve">Job description </w:t>
      </w:r>
    </w:p>
    <w:p w14:paraId="536B2DFC" w14:textId="77777777" w:rsidR="00A3728D" w:rsidRPr="00A3728D" w:rsidRDefault="00A3728D" w:rsidP="00367967">
      <w:pPr>
        <w:tabs>
          <w:tab w:val="left" w:pos="6285"/>
        </w:tabs>
      </w:pPr>
    </w:p>
    <w:p w14:paraId="261B1B9A" w14:textId="3488F048" w:rsidR="00A3728D" w:rsidRPr="00A3728D" w:rsidRDefault="00A3728D" w:rsidP="00367967">
      <w:pPr>
        <w:tabs>
          <w:tab w:val="left" w:pos="6285"/>
        </w:tabs>
        <w:rPr>
          <w:b/>
          <w:bCs/>
        </w:rPr>
      </w:pPr>
      <w:r w:rsidRPr="00A3728D">
        <w:rPr>
          <w:b/>
          <w:bCs/>
        </w:rPr>
        <w:t xml:space="preserve">Key accountabilities for the Chair </w:t>
      </w:r>
    </w:p>
    <w:p w14:paraId="3A6FD7E9" w14:textId="66A8FD5E" w:rsidR="00A3728D" w:rsidRPr="00A3728D" w:rsidRDefault="00A3728D" w:rsidP="00A3728D">
      <w:pPr>
        <w:tabs>
          <w:tab w:val="left" w:pos="6285"/>
        </w:tabs>
      </w:pPr>
      <w:r w:rsidRPr="00A3728D">
        <w:rPr>
          <w:lang w:val="en-US"/>
        </w:rPr>
        <w:t>The ARC Chair will take an engaged role in:</w:t>
      </w:r>
      <w:r w:rsidRPr="00A3728D">
        <w:t> </w:t>
      </w:r>
    </w:p>
    <w:p w14:paraId="7919B2A2" w14:textId="77777777" w:rsidR="00CE5112" w:rsidRPr="00A3728D" w:rsidRDefault="00CE5112" w:rsidP="00CE5112">
      <w:pPr>
        <w:numPr>
          <w:ilvl w:val="0"/>
          <w:numId w:val="2"/>
        </w:numPr>
        <w:tabs>
          <w:tab w:val="left" w:pos="6285"/>
        </w:tabs>
      </w:pPr>
      <w:r w:rsidRPr="00A3728D">
        <w:rPr>
          <w:lang w:val="en-US"/>
        </w:rPr>
        <w:t>Effectively fulfilling the remit of the ARC, demonstrating appropriate decisions are being given to data access requests (in line with Genomics England’s generic NHS REC approval) while ensuring the process is robust and streamlined.</w:t>
      </w:r>
    </w:p>
    <w:p w14:paraId="0AD55F6A" w14:textId="38321323" w:rsidR="001066E9" w:rsidRDefault="001066E9" w:rsidP="001066E9">
      <w:pPr>
        <w:numPr>
          <w:ilvl w:val="0"/>
          <w:numId w:val="2"/>
        </w:numPr>
        <w:tabs>
          <w:tab w:val="left" w:pos="6285"/>
        </w:tabs>
      </w:pPr>
      <w:r w:rsidRPr="00A3728D">
        <w:t>Work with the Committee Manager, the Research Management team and the Ethics team to agree agendas for Committee meetings, supporting the preparation of pre-read documents</w:t>
      </w:r>
      <w:r w:rsidR="00943219">
        <w:t xml:space="preserve"> and</w:t>
      </w:r>
      <w:r w:rsidRPr="00A3728D">
        <w:t xml:space="preserve"> reviewing minutes. </w:t>
      </w:r>
    </w:p>
    <w:p w14:paraId="68E52F4D" w14:textId="77777777" w:rsidR="005E46E3" w:rsidRPr="00A3728D" w:rsidRDefault="005E46E3" w:rsidP="005E46E3">
      <w:pPr>
        <w:numPr>
          <w:ilvl w:val="0"/>
          <w:numId w:val="2"/>
        </w:numPr>
        <w:tabs>
          <w:tab w:val="left" w:pos="6285"/>
        </w:tabs>
        <w:rPr>
          <w:lang w:val="en-US"/>
        </w:rPr>
      </w:pPr>
      <w:r w:rsidRPr="00A3728D">
        <w:rPr>
          <w:lang w:val="en-US"/>
        </w:rPr>
        <w:t xml:space="preserve">Ensure ARC members </w:t>
      </w:r>
      <w:proofErr w:type="gramStart"/>
      <w:r w:rsidRPr="00A3728D">
        <w:rPr>
          <w:lang w:val="en-US"/>
        </w:rPr>
        <w:t>are able to</w:t>
      </w:r>
      <w:proofErr w:type="gramEnd"/>
      <w:r w:rsidRPr="00A3728D">
        <w:rPr>
          <w:lang w:val="en-US"/>
        </w:rPr>
        <w:t xml:space="preserve"> deliver on the requirements of their membership, managing (actual or perceived) conflicts of interest of members, asking members to recuse themselves as needed, and escalating any concerns to the Committee Manager as required.</w:t>
      </w:r>
    </w:p>
    <w:p w14:paraId="61CD023E" w14:textId="77F2AC94" w:rsidR="005E46E3" w:rsidRPr="00B54DEE" w:rsidRDefault="005E46E3" w:rsidP="00A3728D">
      <w:pPr>
        <w:numPr>
          <w:ilvl w:val="0"/>
          <w:numId w:val="2"/>
        </w:numPr>
        <w:tabs>
          <w:tab w:val="left" w:pos="6285"/>
        </w:tabs>
      </w:pPr>
      <w:r w:rsidRPr="00A3728D">
        <w:rPr>
          <w:lang w:val="en-US"/>
        </w:rPr>
        <w:t xml:space="preserve">Ensuring appropriate representation at ARC meetings, that quorum is met for decision-making, and engaging with the </w:t>
      </w:r>
      <w:r w:rsidR="00943219">
        <w:rPr>
          <w:lang w:val="en-US"/>
        </w:rPr>
        <w:t>C</w:t>
      </w:r>
      <w:r w:rsidRPr="00A3728D">
        <w:rPr>
          <w:lang w:val="en-US"/>
        </w:rPr>
        <w:t xml:space="preserve">ommittee </w:t>
      </w:r>
      <w:r w:rsidR="00943219">
        <w:rPr>
          <w:lang w:val="en-US"/>
        </w:rPr>
        <w:t>M</w:t>
      </w:r>
      <w:r w:rsidRPr="00A3728D">
        <w:rPr>
          <w:lang w:val="en-US"/>
        </w:rPr>
        <w:t>anager as and when new members need to be recruited.</w:t>
      </w:r>
    </w:p>
    <w:p w14:paraId="5F09F6E9" w14:textId="77777777" w:rsidR="000C21E1" w:rsidRDefault="000C21E1" w:rsidP="005E46E3">
      <w:pPr>
        <w:numPr>
          <w:ilvl w:val="0"/>
          <w:numId w:val="2"/>
        </w:numPr>
        <w:tabs>
          <w:tab w:val="left" w:pos="6285"/>
        </w:tabs>
      </w:pPr>
      <w:r w:rsidRPr="005E46E3">
        <w:rPr>
          <w:lang w:val="en-US"/>
        </w:rPr>
        <w:t>Identifying and leading discussion on emerging issues of data governance and access in relation to the management and security of the Genomics England Research Environment</w:t>
      </w:r>
      <w:r>
        <w:t>.</w:t>
      </w:r>
    </w:p>
    <w:p w14:paraId="27128F59" w14:textId="13587479" w:rsidR="005E46E3" w:rsidRPr="00A3728D" w:rsidRDefault="00A3728D" w:rsidP="00B54DEE">
      <w:pPr>
        <w:numPr>
          <w:ilvl w:val="0"/>
          <w:numId w:val="2"/>
        </w:numPr>
        <w:tabs>
          <w:tab w:val="left" w:pos="6285"/>
        </w:tabs>
        <w:rPr>
          <w:lang w:val="en-US"/>
        </w:rPr>
      </w:pPr>
      <w:r w:rsidRPr="00A3728D">
        <w:rPr>
          <w:lang w:val="en-US"/>
        </w:rPr>
        <w:t>Ensuring continuous improvement of the structure and operations of ARC to support the expansion of the NGRL and Genomics England’s research endeavors.</w:t>
      </w:r>
      <w:r w:rsidRPr="00A3728D">
        <w:t> </w:t>
      </w:r>
    </w:p>
    <w:p w14:paraId="198EACB7" w14:textId="77777777" w:rsidR="00A3728D" w:rsidRPr="00A3728D" w:rsidRDefault="00A3728D" w:rsidP="00A3728D">
      <w:pPr>
        <w:tabs>
          <w:tab w:val="left" w:pos="6285"/>
        </w:tabs>
      </w:pPr>
    </w:p>
    <w:p w14:paraId="4244F8D6" w14:textId="7827FEEE" w:rsidR="00A3728D" w:rsidRPr="00A3728D" w:rsidRDefault="00A3728D" w:rsidP="00A3728D">
      <w:pPr>
        <w:tabs>
          <w:tab w:val="left" w:pos="6285"/>
        </w:tabs>
        <w:rPr>
          <w:b/>
          <w:bCs/>
          <w:szCs w:val="22"/>
        </w:rPr>
      </w:pPr>
      <w:r w:rsidRPr="00A3728D">
        <w:rPr>
          <w:b/>
          <w:bCs/>
          <w:szCs w:val="22"/>
        </w:rPr>
        <w:t xml:space="preserve">Specific responsibilities for the Chair </w:t>
      </w:r>
    </w:p>
    <w:p w14:paraId="5AB2F26A" w14:textId="310225A4" w:rsidR="00A3728D" w:rsidRPr="00A3728D" w:rsidRDefault="00A3728D" w:rsidP="00A3728D">
      <w:pPr>
        <w:tabs>
          <w:tab w:val="left" w:pos="6285"/>
        </w:tabs>
      </w:pPr>
      <w:r w:rsidRPr="00A3728D">
        <w:rPr>
          <w:lang w:val="en-US"/>
        </w:rPr>
        <w:t>Alongside key working relationships at Genomics England (Chief Ethics &amp; Engagement Officer, Committee Manager, Director of Ethics, Director of Scientific Impact &amp; Partnerships (SIP)</w:t>
      </w:r>
      <w:r w:rsidR="00943219">
        <w:rPr>
          <w:lang w:val="en-US"/>
        </w:rPr>
        <w:t xml:space="preserve"> and</w:t>
      </w:r>
      <w:r w:rsidRPr="00A3728D">
        <w:rPr>
          <w:lang w:val="en-US"/>
        </w:rPr>
        <w:t xml:space="preserve"> the Research Management team</w:t>
      </w:r>
      <w:r w:rsidR="00D82728">
        <w:rPr>
          <w:lang w:val="en-US"/>
        </w:rPr>
        <w:t xml:space="preserve"> (RMT</w:t>
      </w:r>
      <w:r w:rsidRPr="00A3728D">
        <w:rPr>
          <w:lang w:val="en-US"/>
        </w:rPr>
        <w:t>)</w:t>
      </w:r>
      <w:r w:rsidR="00D82728">
        <w:rPr>
          <w:lang w:val="en-US"/>
        </w:rPr>
        <w:t>)</w:t>
      </w:r>
      <w:r w:rsidRPr="00A3728D">
        <w:rPr>
          <w:lang w:val="en-US"/>
        </w:rPr>
        <w:t>, The ARC Chair will:</w:t>
      </w:r>
      <w:r w:rsidRPr="00A3728D">
        <w:t> </w:t>
      </w:r>
    </w:p>
    <w:p w14:paraId="1E0AB0B0" w14:textId="77777777" w:rsidR="00A3728D" w:rsidRPr="00A3728D" w:rsidRDefault="00A3728D" w:rsidP="00A3728D">
      <w:pPr>
        <w:numPr>
          <w:ilvl w:val="0"/>
          <w:numId w:val="5"/>
        </w:numPr>
        <w:tabs>
          <w:tab w:val="left" w:pos="6285"/>
        </w:tabs>
      </w:pPr>
      <w:r w:rsidRPr="00A3728D">
        <w:rPr>
          <w:lang w:val="en-US"/>
        </w:rPr>
        <w:t>Lead on steering and reviewing the progress and success of the ARC, including leading on:</w:t>
      </w:r>
      <w:r w:rsidRPr="00A3728D">
        <w:t> </w:t>
      </w:r>
    </w:p>
    <w:p w14:paraId="1B292429" w14:textId="77777777" w:rsidR="00A3728D" w:rsidRPr="00A3728D" w:rsidRDefault="00A3728D" w:rsidP="00A3728D">
      <w:pPr>
        <w:numPr>
          <w:ilvl w:val="1"/>
          <w:numId w:val="5"/>
        </w:numPr>
        <w:tabs>
          <w:tab w:val="left" w:pos="6285"/>
        </w:tabs>
      </w:pPr>
      <w:r w:rsidRPr="00A3728D">
        <w:rPr>
          <w:lang w:val="en-US"/>
        </w:rPr>
        <w:t>Refreshing the ARC model and strategy</w:t>
      </w:r>
      <w:r w:rsidRPr="00A3728D">
        <w:t> </w:t>
      </w:r>
    </w:p>
    <w:p w14:paraId="145CF2AB" w14:textId="300ECA1D" w:rsidR="00A3728D" w:rsidRPr="00A3728D" w:rsidRDefault="00A3728D" w:rsidP="00A3728D">
      <w:pPr>
        <w:numPr>
          <w:ilvl w:val="1"/>
          <w:numId w:val="5"/>
        </w:numPr>
        <w:tabs>
          <w:tab w:val="left" w:pos="6285"/>
        </w:tabs>
      </w:pPr>
      <w:r w:rsidRPr="00A3728D">
        <w:rPr>
          <w:lang w:val="en-US"/>
        </w:rPr>
        <w:t xml:space="preserve">Developing and </w:t>
      </w:r>
      <w:proofErr w:type="gramStart"/>
      <w:r w:rsidR="00943219">
        <w:rPr>
          <w:lang w:val="en-US"/>
        </w:rPr>
        <w:t>C</w:t>
      </w:r>
      <w:r w:rsidRPr="00A3728D">
        <w:rPr>
          <w:lang w:val="en-US"/>
        </w:rPr>
        <w:t>hairing</w:t>
      </w:r>
      <w:proofErr w:type="gramEnd"/>
      <w:r w:rsidRPr="00A3728D">
        <w:rPr>
          <w:lang w:val="en-US"/>
        </w:rPr>
        <w:t xml:space="preserve"> an effective system for reviewing and monitoring data access approvals and appropriate use of NGRL data </w:t>
      </w:r>
    </w:p>
    <w:p w14:paraId="088DC477" w14:textId="7BE697DD" w:rsidR="00D82728" w:rsidRPr="00D82728" w:rsidRDefault="00D82728" w:rsidP="00A3728D">
      <w:pPr>
        <w:numPr>
          <w:ilvl w:val="0"/>
          <w:numId w:val="5"/>
        </w:numPr>
        <w:tabs>
          <w:tab w:val="left" w:pos="6285"/>
        </w:tabs>
      </w:pPr>
      <w:r>
        <w:t xml:space="preserve">The ARC delegates academic review to the RMT, to enable ARC to focus on commercial applications. The Chair will ensure oversight is maintained through parallel reviews, the escalation processes and ARC’s quarterly reviews of the project approvals list (provided by RMT) </w:t>
      </w:r>
    </w:p>
    <w:p w14:paraId="4CD63F52" w14:textId="03B31733" w:rsidR="00A3728D" w:rsidRPr="00A3728D" w:rsidRDefault="00A3728D" w:rsidP="00A3728D">
      <w:pPr>
        <w:numPr>
          <w:ilvl w:val="0"/>
          <w:numId w:val="5"/>
        </w:numPr>
        <w:tabs>
          <w:tab w:val="left" w:pos="6285"/>
        </w:tabs>
      </w:pPr>
      <w:r w:rsidRPr="00A3728D">
        <w:rPr>
          <w:lang w:val="en-US"/>
        </w:rPr>
        <w:t>Ensuring effective ways of working, communication and approval pathways for ARC members</w:t>
      </w:r>
    </w:p>
    <w:p w14:paraId="52480547" w14:textId="77777777" w:rsidR="00A3728D" w:rsidRPr="00A3728D" w:rsidRDefault="00A3728D" w:rsidP="00A3728D">
      <w:pPr>
        <w:numPr>
          <w:ilvl w:val="0"/>
          <w:numId w:val="5"/>
        </w:numPr>
        <w:tabs>
          <w:tab w:val="left" w:pos="6285"/>
        </w:tabs>
      </w:pPr>
      <w:r w:rsidRPr="00A3728D">
        <w:rPr>
          <w:lang w:val="en-US"/>
        </w:rPr>
        <w:t xml:space="preserve">Act to consider the interests of Genomics England’s communities, including participants/patients providing data to the NGRL; the </w:t>
      </w:r>
      <w:proofErr w:type="gramStart"/>
      <w:r w:rsidRPr="00A3728D">
        <w:rPr>
          <w:lang w:val="en-US"/>
        </w:rPr>
        <w:t>general public</w:t>
      </w:r>
      <w:proofErr w:type="gramEnd"/>
      <w:r w:rsidRPr="00A3728D">
        <w:rPr>
          <w:lang w:val="en-US"/>
        </w:rPr>
        <w:t xml:space="preserve"> (given the publicly funded nature of Genomics </w:t>
      </w:r>
      <w:r w:rsidRPr="00A3728D">
        <w:rPr>
          <w:lang w:val="en-US"/>
        </w:rPr>
        <w:lastRenderedPageBreak/>
        <w:t>England); employees, scientists and clinicians engaged in genomic research or clinical care; medical charities; and other potential collaborators</w:t>
      </w:r>
      <w:r w:rsidRPr="00A3728D">
        <w:t> </w:t>
      </w:r>
    </w:p>
    <w:p w14:paraId="2FFF627D" w14:textId="77777777" w:rsidR="00A3728D" w:rsidRPr="00A3728D" w:rsidRDefault="00A3728D" w:rsidP="00A3728D">
      <w:pPr>
        <w:numPr>
          <w:ilvl w:val="0"/>
          <w:numId w:val="5"/>
        </w:numPr>
        <w:tabs>
          <w:tab w:val="left" w:pos="6285"/>
        </w:tabs>
      </w:pPr>
      <w:r w:rsidRPr="00A3728D">
        <w:rPr>
          <w:lang w:val="en-US"/>
        </w:rPr>
        <w:t>Ensure rules, policies and procedures relevant to the work of the ARC are adhered to where applicable (e.g., Genomics England’s Data Release Policy, Airlock policy)</w:t>
      </w:r>
      <w:r w:rsidRPr="00A3728D">
        <w:t> </w:t>
      </w:r>
    </w:p>
    <w:p w14:paraId="73722C40" w14:textId="77777777" w:rsidR="00A3728D" w:rsidRPr="00A3728D" w:rsidRDefault="00A3728D" w:rsidP="00A3728D">
      <w:pPr>
        <w:numPr>
          <w:ilvl w:val="0"/>
          <w:numId w:val="5"/>
        </w:numPr>
        <w:tabs>
          <w:tab w:val="left" w:pos="6285"/>
        </w:tabs>
      </w:pPr>
      <w:r w:rsidRPr="00A3728D">
        <w:rPr>
          <w:lang w:val="en-US"/>
        </w:rPr>
        <w:t>Support development and review of Genomics England policies relating to data ethics and information governance, particularly where relevant to the NGRL</w:t>
      </w:r>
      <w:r w:rsidRPr="00A3728D">
        <w:t> </w:t>
      </w:r>
    </w:p>
    <w:p w14:paraId="7E188117" w14:textId="365F32C0" w:rsidR="00A3728D" w:rsidRPr="00A3728D" w:rsidRDefault="00A3728D" w:rsidP="00A3728D">
      <w:pPr>
        <w:numPr>
          <w:ilvl w:val="0"/>
          <w:numId w:val="5"/>
        </w:numPr>
        <w:tabs>
          <w:tab w:val="left" w:pos="6285"/>
        </w:tabs>
      </w:pPr>
      <w:r w:rsidRPr="00A3728D">
        <w:rPr>
          <w:lang w:val="en-US"/>
        </w:rPr>
        <w:t>Chair the ARC meetings according to ARC’s Terms of Reference; and engage with other Genomics England committees as required, most notably the Science Advisory Committee (SAC), the Participant Panel, the Ethics Advisory Committee (EAC), the Airlock Committee</w:t>
      </w:r>
      <w:r w:rsidRPr="00A3728D">
        <w:t xml:space="preserve"> and the Ethics &amp; Data Protection Group (EDPG)</w:t>
      </w:r>
    </w:p>
    <w:p w14:paraId="0D1D5A80" w14:textId="77777777" w:rsidR="00A3728D" w:rsidRPr="00A3728D" w:rsidRDefault="00A3728D" w:rsidP="00A3728D">
      <w:pPr>
        <w:numPr>
          <w:ilvl w:val="0"/>
          <w:numId w:val="5"/>
        </w:numPr>
        <w:tabs>
          <w:tab w:val="left" w:pos="6285"/>
        </w:tabs>
      </w:pPr>
      <w:r w:rsidRPr="00A3728D">
        <w:rPr>
          <w:lang w:val="en-US"/>
        </w:rPr>
        <w:t>Support and promote active involvement of ARC members from the Participant Panel in the ARC’s discussion and decision-making</w:t>
      </w:r>
      <w:r w:rsidRPr="00A3728D">
        <w:t> </w:t>
      </w:r>
    </w:p>
    <w:p w14:paraId="14AEDEED" w14:textId="0DE2037C" w:rsidR="00A3728D" w:rsidRDefault="00A3728D" w:rsidP="00A3728D">
      <w:pPr>
        <w:numPr>
          <w:ilvl w:val="0"/>
          <w:numId w:val="5"/>
        </w:numPr>
        <w:tabs>
          <w:tab w:val="left" w:pos="6285"/>
        </w:tabs>
      </w:pPr>
      <w:r w:rsidRPr="00A3728D">
        <w:rPr>
          <w:lang w:val="en-US"/>
        </w:rPr>
        <w:t>Champion equality and diversity in decision-making, and ensure ARC members and potential members, are treated fairly and equally, and their views and opinions considered, regardless of gender, race, disability, sexual orientation, religion/belief or age</w:t>
      </w:r>
      <w:r>
        <w:t xml:space="preserve"> </w:t>
      </w:r>
    </w:p>
    <w:p w14:paraId="75C8007D" w14:textId="14C7B852" w:rsidR="00A3728D" w:rsidRDefault="00A3728D">
      <w:pPr>
        <w:spacing w:line="278" w:lineRule="auto"/>
      </w:pPr>
      <w:r>
        <w:br w:type="page"/>
      </w:r>
    </w:p>
    <w:p w14:paraId="613D5ABC" w14:textId="7B47BEE5" w:rsidR="00A3728D" w:rsidRPr="00681B2D" w:rsidRDefault="00A3728D" w:rsidP="00A3728D">
      <w:pPr>
        <w:tabs>
          <w:tab w:val="left" w:pos="6285"/>
        </w:tabs>
        <w:rPr>
          <w:b/>
          <w:iCs/>
          <w:color w:val="DF007D" w:themeColor="accent1"/>
          <w:sz w:val="28"/>
        </w:rPr>
      </w:pPr>
      <w:r w:rsidRPr="00A3728D">
        <w:rPr>
          <w:b/>
          <w:iCs/>
          <w:color w:val="DF007D" w:themeColor="accent1"/>
          <w:sz w:val="28"/>
        </w:rPr>
        <w:lastRenderedPageBreak/>
        <w:t xml:space="preserve">Qualities, experience and behaviours </w:t>
      </w:r>
    </w:p>
    <w:p w14:paraId="5170E9E3" w14:textId="6844D93A" w:rsidR="00A3728D" w:rsidRPr="00A3728D" w:rsidRDefault="00A3728D" w:rsidP="00A3728D">
      <w:pPr>
        <w:tabs>
          <w:tab w:val="left" w:pos="6285"/>
        </w:tabs>
        <w:rPr>
          <w:b/>
          <w:bCs/>
        </w:rPr>
      </w:pPr>
      <w:r w:rsidRPr="00A3728D">
        <w:rPr>
          <w:b/>
          <w:bCs/>
        </w:rPr>
        <w:t xml:space="preserve">Essential </w:t>
      </w:r>
    </w:p>
    <w:p w14:paraId="05F4DE41" w14:textId="67350807" w:rsidR="00F93AD4" w:rsidRDefault="00A3728D" w:rsidP="00F93AD4">
      <w:pPr>
        <w:numPr>
          <w:ilvl w:val="1"/>
          <w:numId w:val="6"/>
        </w:numPr>
        <w:tabs>
          <w:tab w:val="left" w:pos="6285"/>
        </w:tabs>
      </w:pPr>
      <w:r w:rsidRPr="00A3728D">
        <w:t xml:space="preserve">Extensive senior-level experience of discovery and/or translational near-patient </w:t>
      </w:r>
      <w:r w:rsidR="00F15F15">
        <w:t xml:space="preserve">genomic </w:t>
      </w:r>
      <w:r w:rsidRPr="00A3728D">
        <w:t>research, with a UK academic, NHS or industry background</w:t>
      </w:r>
      <w:r w:rsidR="00F15F15">
        <w:t>, and/or</w:t>
      </w:r>
      <w:r w:rsidR="00C37F9D">
        <w:t xml:space="preserve"> </w:t>
      </w:r>
      <w:r w:rsidR="006C5DCB">
        <w:t>experience</w:t>
      </w:r>
      <w:r w:rsidR="00971395">
        <w:t xml:space="preserve"> from a sector with extensive data governance experience</w:t>
      </w:r>
      <w:r w:rsidR="00F93AD4">
        <w:t xml:space="preserve"> </w:t>
      </w:r>
    </w:p>
    <w:p w14:paraId="334F1F63" w14:textId="7881F292" w:rsidR="00A3728D" w:rsidRPr="00A3728D" w:rsidRDefault="008711AB" w:rsidP="00F93AD4">
      <w:pPr>
        <w:numPr>
          <w:ilvl w:val="1"/>
          <w:numId w:val="6"/>
        </w:numPr>
        <w:tabs>
          <w:tab w:val="left" w:pos="6285"/>
        </w:tabs>
      </w:pPr>
      <w:r>
        <w:t>A</w:t>
      </w:r>
      <w:r w:rsidR="00693140">
        <w:t xml:space="preserve"> s</w:t>
      </w:r>
      <w:r w:rsidR="00A3728D" w:rsidRPr="00A3728D">
        <w:t>trong track record of working with research participants, clinicians, and academic and commercial researchers</w:t>
      </w:r>
      <w:r w:rsidR="00F93AD4">
        <w:t xml:space="preserve"> </w:t>
      </w:r>
    </w:p>
    <w:p w14:paraId="7D73FA71" w14:textId="2C43B8CF" w:rsidR="00A3728D" w:rsidRPr="00A3728D" w:rsidRDefault="00A3728D" w:rsidP="00A3728D">
      <w:pPr>
        <w:numPr>
          <w:ilvl w:val="1"/>
          <w:numId w:val="6"/>
        </w:numPr>
        <w:tabs>
          <w:tab w:val="left" w:pos="6285"/>
        </w:tabs>
      </w:pPr>
      <w:r w:rsidRPr="00A3728D">
        <w:t>Experience of and passion for including participants and patients in your work and in decision- making processes</w:t>
      </w:r>
      <w:r w:rsidR="00F93AD4">
        <w:t xml:space="preserve"> </w:t>
      </w:r>
    </w:p>
    <w:p w14:paraId="655BCD51" w14:textId="5953FBD2" w:rsidR="00A3728D" w:rsidRPr="00A3728D" w:rsidRDefault="00A3728D" w:rsidP="00A3728D">
      <w:pPr>
        <w:numPr>
          <w:ilvl w:val="1"/>
          <w:numId w:val="6"/>
        </w:numPr>
        <w:tabs>
          <w:tab w:val="left" w:pos="6285"/>
        </w:tabs>
      </w:pPr>
      <w:r w:rsidRPr="00A3728D">
        <w:t xml:space="preserve">Previous experience of </w:t>
      </w:r>
      <w:r w:rsidR="00F93AD4">
        <w:t>C</w:t>
      </w:r>
      <w:r w:rsidRPr="00A3728D">
        <w:t>hairing and leading boards, committees or working groups</w:t>
      </w:r>
      <w:r w:rsidR="00F93AD4">
        <w:t xml:space="preserve"> </w:t>
      </w:r>
    </w:p>
    <w:p w14:paraId="0DE07778" w14:textId="05F089C0" w:rsidR="00A3728D" w:rsidRPr="00A3728D" w:rsidRDefault="00A3728D" w:rsidP="00A3728D">
      <w:pPr>
        <w:numPr>
          <w:ilvl w:val="1"/>
          <w:numId w:val="6"/>
        </w:numPr>
        <w:tabs>
          <w:tab w:val="left" w:pos="6285"/>
        </w:tabs>
      </w:pPr>
      <w:r w:rsidRPr="00A3728D">
        <w:t>Strong leadership, communication and diplomatic skills</w:t>
      </w:r>
      <w:r w:rsidR="00F93AD4">
        <w:t xml:space="preserve"> </w:t>
      </w:r>
    </w:p>
    <w:p w14:paraId="7753DE4D" w14:textId="77E131C9" w:rsidR="00A3728D" w:rsidRPr="00A3728D" w:rsidRDefault="00A3728D" w:rsidP="00A3728D">
      <w:pPr>
        <w:numPr>
          <w:ilvl w:val="1"/>
          <w:numId w:val="6"/>
        </w:numPr>
        <w:tabs>
          <w:tab w:val="left" w:pos="6285"/>
        </w:tabs>
      </w:pPr>
      <w:r w:rsidRPr="00A3728D">
        <w:t>Ability to work with discretion, impartiality and fairness</w:t>
      </w:r>
      <w:r w:rsidR="00F93AD4">
        <w:t xml:space="preserve"> </w:t>
      </w:r>
    </w:p>
    <w:p w14:paraId="67843A83" w14:textId="153FDE37" w:rsidR="00A3728D" w:rsidRPr="00A3728D" w:rsidRDefault="00A3728D" w:rsidP="00A3728D">
      <w:pPr>
        <w:numPr>
          <w:ilvl w:val="1"/>
          <w:numId w:val="6"/>
        </w:numPr>
        <w:tabs>
          <w:tab w:val="left" w:pos="6285"/>
        </w:tabs>
      </w:pPr>
      <w:r w:rsidRPr="00A3728D">
        <w:t>Strategic and forward thinking, able to address challenges, provide innovative and well considered advice, and follow through on necessary actions</w:t>
      </w:r>
      <w:r w:rsidR="00F93AD4">
        <w:t xml:space="preserve"> </w:t>
      </w:r>
    </w:p>
    <w:p w14:paraId="56C5AE3F" w14:textId="4E3C9090" w:rsidR="00A3728D" w:rsidRPr="00A3728D" w:rsidRDefault="00A3728D" w:rsidP="00A3728D">
      <w:pPr>
        <w:numPr>
          <w:ilvl w:val="1"/>
          <w:numId w:val="6"/>
        </w:numPr>
        <w:tabs>
          <w:tab w:val="left" w:pos="6285"/>
        </w:tabs>
      </w:pPr>
      <w:r w:rsidRPr="00A3728D">
        <w:t>Based primarily in the UK</w:t>
      </w:r>
      <w:r w:rsidR="00F93AD4">
        <w:t xml:space="preserve"> </w:t>
      </w:r>
    </w:p>
    <w:p w14:paraId="41967337" w14:textId="1CA4EC7E" w:rsidR="00A3728D" w:rsidRPr="00681B2D" w:rsidRDefault="00681B2D" w:rsidP="00A3728D">
      <w:pPr>
        <w:tabs>
          <w:tab w:val="left" w:pos="6285"/>
        </w:tabs>
        <w:rPr>
          <w:b/>
          <w:bCs/>
        </w:rPr>
      </w:pPr>
      <w:r w:rsidRPr="00681B2D">
        <w:rPr>
          <w:b/>
          <w:bCs/>
        </w:rPr>
        <w:t xml:space="preserve">Desirable </w:t>
      </w:r>
    </w:p>
    <w:p w14:paraId="6EF2CA0E" w14:textId="55B1C63B" w:rsidR="00681B2D" w:rsidRPr="00681B2D" w:rsidRDefault="00681B2D" w:rsidP="00681B2D">
      <w:pPr>
        <w:numPr>
          <w:ilvl w:val="1"/>
          <w:numId w:val="6"/>
        </w:numPr>
        <w:tabs>
          <w:tab w:val="left" w:pos="6285"/>
        </w:tabs>
      </w:pPr>
      <w:r w:rsidRPr="00681B2D">
        <w:t>Familiarity and experience working on areas relevant to the remit of the ARC. For example, data governance and access, discovery research using genomic data, Secure Data Environments, high-performance compute usage</w:t>
      </w:r>
      <w:r w:rsidR="003455B9">
        <w:t xml:space="preserve"> and</w:t>
      </w:r>
      <w:r w:rsidRPr="00681B2D">
        <w:t xml:space="preserve"> equity and diversity in research</w:t>
      </w:r>
      <w:r w:rsidR="00F93AD4">
        <w:t xml:space="preserve"> </w:t>
      </w:r>
    </w:p>
    <w:p w14:paraId="733E5D50" w14:textId="3B20D476" w:rsidR="00681B2D" w:rsidRPr="00681B2D" w:rsidRDefault="00681B2D" w:rsidP="00681B2D">
      <w:pPr>
        <w:numPr>
          <w:ilvl w:val="1"/>
          <w:numId w:val="6"/>
        </w:numPr>
        <w:tabs>
          <w:tab w:val="left" w:pos="6285"/>
        </w:tabs>
      </w:pPr>
      <w:r w:rsidRPr="00681B2D">
        <w:t>Knowledge of industry</w:t>
      </w:r>
      <w:r w:rsidR="00F93AD4">
        <w:t>/</w:t>
      </w:r>
      <w:r w:rsidRPr="00681B2D">
        <w:t>academic partnerships and knowledge transfer</w:t>
      </w:r>
      <w:r w:rsidR="00F93AD4">
        <w:t xml:space="preserve"> </w:t>
      </w:r>
    </w:p>
    <w:p w14:paraId="3A8ECB5C" w14:textId="75839026" w:rsidR="00681B2D" w:rsidRPr="00681B2D" w:rsidRDefault="00681B2D" w:rsidP="00681B2D">
      <w:pPr>
        <w:numPr>
          <w:ilvl w:val="1"/>
          <w:numId w:val="6"/>
        </w:numPr>
        <w:tabs>
          <w:tab w:val="left" w:pos="6285"/>
        </w:tabs>
      </w:pPr>
      <w:r w:rsidRPr="00681B2D">
        <w:t>Understanding of the importance of various forms of research activities and outputs in the UK genomics ecosystem</w:t>
      </w:r>
      <w:r w:rsidR="00F93AD4">
        <w:t xml:space="preserve"> </w:t>
      </w:r>
    </w:p>
    <w:p w14:paraId="7924B8E5" w14:textId="77777777" w:rsidR="00681B2D" w:rsidRDefault="00681B2D" w:rsidP="00A3728D">
      <w:pPr>
        <w:tabs>
          <w:tab w:val="left" w:pos="6285"/>
        </w:tabs>
      </w:pPr>
    </w:p>
    <w:p w14:paraId="56466BBA" w14:textId="6E8A0213" w:rsidR="00681B2D" w:rsidRPr="00681B2D" w:rsidRDefault="00681B2D" w:rsidP="00A3728D">
      <w:pPr>
        <w:tabs>
          <w:tab w:val="left" w:pos="6285"/>
        </w:tabs>
        <w:rPr>
          <w:b/>
          <w:iCs/>
          <w:color w:val="DF007D" w:themeColor="accent1"/>
          <w:sz w:val="28"/>
        </w:rPr>
      </w:pPr>
      <w:r w:rsidRPr="00681B2D">
        <w:rPr>
          <w:b/>
          <w:iCs/>
          <w:color w:val="DF007D" w:themeColor="accent1"/>
          <w:sz w:val="28"/>
        </w:rPr>
        <w:t xml:space="preserve">Additional information </w:t>
      </w:r>
    </w:p>
    <w:p w14:paraId="7579A901" w14:textId="08522760" w:rsidR="00681B2D" w:rsidRPr="00681B2D" w:rsidRDefault="00681B2D" w:rsidP="00A3728D">
      <w:pPr>
        <w:tabs>
          <w:tab w:val="left" w:pos="6285"/>
        </w:tabs>
        <w:rPr>
          <w:b/>
          <w:bCs/>
        </w:rPr>
      </w:pPr>
      <w:r w:rsidRPr="00681B2D">
        <w:rPr>
          <w:b/>
          <w:bCs/>
        </w:rPr>
        <w:t xml:space="preserve">Appointment/terms </w:t>
      </w:r>
    </w:p>
    <w:p w14:paraId="22F86B7C" w14:textId="533E077A" w:rsidR="00681B2D" w:rsidRPr="00681B2D" w:rsidRDefault="00681B2D" w:rsidP="00681B2D">
      <w:pPr>
        <w:numPr>
          <w:ilvl w:val="0"/>
          <w:numId w:val="7"/>
        </w:numPr>
        <w:tabs>
          <w:tab w:val="left" w:pos="6285"/>
        </w:tabs>
      </w:pPr>
      <w:r w:rsidRPr="00681B2D">
        <w:t>The role is expected to report into the Genomics England Board via the Chief Ethics &amp; Engagement Officer (CEEO). The role holder is expected to work within the Research Ethics Committee (REC) conditions of approval, and the expectations set by the Executive Leadership Team (in particular</w:t>
      </w:r>
      <w:r w:rsidR="00F93AD4">
        <w:t>,</w:t>
      </w:r>
      <w:r w:rsidRPr="00681B2D">
        <w:t xml:space="preserve"> the CEO and CEEO</w:t>
      </w:r>
      <w:r w:rsidR="00CA1B9F">
        <w:t xml:space="preserve">). </w:t>
      </w:r>
    </w:p>
    <w:p w14:paraId="41F3E632" w14:textId="7B200C83" w:rsidR="00681B2D" w:rsidRPr="00681B2D" w:rsidRDefault="00681B2D" w:rsidP="00A3728D">
      <w:pPr>
        <w:tabs>
          <w:tab w:val="left" w:pos="6285"/>
        </w:tabs>
        <w:rPr>
          <w:b/>
          <w:bCs/>
        </w:rPr>
      </w:pPr>
      <w:r w:rsidRPr="00681B2D">
        <w:rPr>
          <w:b/>
          <w:bCs/>
        </w:rPr>
        <w:t xml:space="preserve">Term of appointment </w:t>
      </w:r>
    </w:p>
    <w:p w14:paraId="490AFE88" w14:textId="7BC53CE5" w:rsidR="00681B2D" w:rsidRDefault="00681B2D" w:rsidP="00F93AD4">
      <w:pPr>
        <w:tabs>
          <w:tab w:val="left" w:pos="6285"/>
        </w:tabs>
        <w:rPr>
          <w:lang w:val="en-US"/>
        </w:rPr>
      </w:pPr>
      <w:r w:rsidRPr="00681B2D">
        <w:rPr>
          <w:lang w:val="en-US"/>
        </w:rPr>
        <w:t xml:space="preserve">The appointment shall be for 3 years, with a </w:t>
      </w:r>
      <w:r w:rsidR="00970D54">
        <w:rPr>
          <w:lang w:val="en-US"/>
        </w:rPr>
        <w:t xml:space="preserve">performance </w:t>
      </w:r>
      <w:r w:rsidRPr="00681B2D">
        <w:rPr>
          <w:lang w:val="en-US"/>
        </w:rPr>
        <w:t xml:space="preserve">review at the end of each year. The term of appointment is renewable for one further term of 3 years. </w:t>
      </w:r>
    </w:p>
    <w:p w14:paraId="45833C4C" w14:textId="6CB8E2AA" w:rsidR="00681B2D" w:rsidRPr="00681B2D" w:rsidRDefault="00681B2D" w:rsidP="00681B2D">
      <w:pPr>
        <w:tabs>
          <w:tab w:val="left" w:pos="6285"/>
        </w:tabs>
        <w:rPr>
          <w:b/>
          <w:iCs/>
          <w:color w:val="DF007D" w:themeColor="accent1"/>
          <w:sz w:val="28"/>
        </w:rPr>
      </w:pPr>
      <w:r w:rsidRPr="00681B2D">
        <w:rPr>
          <w:b/>
          <w:iCs/>
          <w:color w:val="DF007D" w:themeColor="accent1"/>
          <w:sz w:val="28"/>
        </w:rPr>
        <w:lastRenderedPageBreak/>
        <w:t xml:space="preserve">Time commitment and support available </w:t>
      </w:r>
    </w:p>
    <w:p w14:paraId="3AF06BC4" w14:textId="6D63A8CD" w:rsidR="00681B2D" w:rsidRPr="00681B2D" w:rsidRDefault="00681B2D" w:rsidP="00681B2D">
      <w:pPr>
        <w:numPr>
          <w:ilvl w:val="0"/>
          <w:numId w:val="8"/>
        </w:numPr>
        <w:tabs>
          <w:tab w:val="left" w:pos="6285"/>
        </w:tabs>
      </w:pPr>
      <w:r w:rsidRPr="00681B2D">
        <w:t>The time commitment for the role is expected to be around 1</w:t>
      </w:r>
      <w:r w:rsidR="00C8782F">
        <w:t>6</w:t>
      </w:r>
      <w:r w:rsidRPr="00681B2D">
        <w:t>-1</w:t>
      </w:r>
      <w:r w:rsidR="00C8782F">
        <w:t>9</w:t>
      </w:r>
      <w:r w:rsidRPr="00681B2D">
        <w:t xml:space="preserve"> days per annum</w:t>
      </w:r>
      <w:r w:rsidR="00F93AD4">
        <w:t xml:space="preserve"> </w:t>
      </w:r>
    </w:p>
    <w:p w14:paraId="3463229C" w14:textId="234FA720" w:rsidR="00681B2D" w:rsidRPr="00681B2D" w:rsidRDefault="00681B2D" w:rsidP="00681B2D">
      <w:pPr>
        <w:numPr>
          <w:ilvl w:val="0"/>
          <w:numId w:val="8"/>
        </w:numPr>
        <w:tabs>
          <w:tab w:val="left" w:pos="6285"/>
        </w:tabs>
      </w:pPr>
      <w:r w:rsidRPr="00681B2D">
        <w:t xml:space="preserve">Preparation ahead of ARC meetings (expected to be minimum 4 per year), including agenda reviews, reading pre-reads, preparing other ARC members for the meetings and soliciting input and feedback from </w:t>
      </w:r>
      <w:proofErr w:type="gramStart"/>
      <w:r w:rsidRPr="00681B2D">
        <w:t>any and all</w:t>
      </w:r>
      <w:proofErr w:type="gramEnd"/>
      <w:r w:rsidRPr="00681B2D">
        <w:t xml:space="preserve"> ARC members</w:t>
      </w:r>
      <w:r w:rsidR="00F93AD4">
        <w:t xml:space="preserve"> </w:t>
      </w:r>
    </w:p>
    <w:p w14:paraId="5A337D6F" w14:textId="5B3351D6" w:rsidR="00681B2D" w:rsidRPr="00681B2D" w:rsidRDefault="00681B2D" w:rsidP="00681B2D">
      <w:pPr>
        <w:numPr>
          <w:ilvl w:val="0"/>
          <w:numId w:val="8"/>
        </w:numPr>
        <w:tabs>
          <w:tab w:val="left" w:pos="6285"/>
        </w:tabs>
      </w:pPr>
      <w:r w:rsidRPr="00681B2D">
        <w:t>Monthly 1-hour meetings with ARC Committee Manager and appropriate members of Genomics England</w:t>
      </w:r>
      <w:r w:rsidR="00F93AD4">
        <w:t xml:space="preserve"> </w:t>
      </w:r>
    </w:p>
    <w:p w14:paraId="045FDF19" w14:textId="5AD7561B" w:rsidR="00681B2D" w:rsidRPr="00681B2D" w:rsidRDefault="00681B2D" w:rsidP="00681B2D">
      <w:pPr>
        <w:numPr>
          <w:ilvl w:val="0"/>
          <w:numId w:val="8"/>
        </w:numPr>
        <w:tabs>
          <w:tab w:val="left" w:pos="6285"/>
        </w:tabs>
      </w:pPr>
      <w:r w:rsidRPr="00681B2D">
        <w:t>Chair’s actions and other out-of-session items and ensuring continuity of ARC business and adequate consideration of agenda items for upcoming meetings</w:t>
      </w:r>
      <w:r w:rsidR="00F93AD4">
        <w:t xml:space="preserve"> </w:t>
      </w:r>
    </w:p>
    <w:p w14:paraId="6CFE7867" w14:textId="6E667478" w:rsidR="00681B2D" w:rsidRPr="00681B2D" w:rsidRDefault="00681B2D" w:rsidP="00681B2D">
      <w:pPr>
        <w:numPr>
          <w:ilvl w:val="0"/>
          <w:numId w:val="8"/>
        </w:numPr>
        <w:tabs>
          <w:tab w:val="left" w:pos="6285"/>
        </w:tabs>
      </w:pPr>
      <w:r w:rsidRPr="00681B2D">
        <w:t xml:space="preserve">Genomics England provides secretariat support via the ARC Committee Manager function (preparing pre-reads, </w:t>
      </w:r>
      <w:r w:rsidR="008C1CE9">
        <w:t>providing Genomics England with</w:t>
      </w:r>
      <w:r w:rsidRPr="00681B2D">
        <w:t xml:space="preserve"> updates</w:t>
      </w:r>
      <w:r w:rsidR="008C1CE9">
        <w:t xml:space="preserve"> when required</w:t>
      </w:r>
      <w:r w:rsidRPr="00681B2D">
        <w:t>, agenda item suggestions and other support)</w:t>
      </w:r>
      <w:r w:rsidR="00F93AD4">
        <w:t xml:space="preserve"> </w:t>
      </w:r>
    </w:p>
    <w:p w14:paraId="795DFBB4" w14:textId="692BD03D" w:rsidR="00681B2D" w:rsidRPr="00681B2D" w:rsidRDefault="00681B2D" w:rsidP="00681B2D">
      <w:pPr>
        <w:numPr>
          <w:ilvl w:val="0"/>
          <w:numId w:val="8"/>
        </w:numPr>
        <w:tabs>
          <w:tab w:val="left" w:pos="6285"/>
        </w:tabs>
      </w:pPr>
      <w:r w:rsidRPr="00681B2D">
        <w:t>Reviewing of commercial and academic applications through an online portal (currently Jira Service Desk), reviewing comments made on the portal by ARC members and ensuring timely progression of the review process and providing ARC decisions to applicants</w:t>
      </w:r>
      <w:r w:rsidR="00F93AD4">
        <w:t xml:space="preserve"> </w:t>
      </w:r>
    </w:p>
    <w:p w14:paraId="168F6AE5" w14:textId="20804FAC" w:rsidR="00681B2D" w:rsidRPr="00681B2D" w:rsidRDefault="00681B2D" w:rsidP="00A3728D">
      <w:pPr>
        <w:tabs>
          <w:tab w:val="left" w:pos="6285"/>
        </w:tabs>
        <w:rPr>
          <w:b/>
          <w:iCs/>
          <w:color w:val="DF007D" w:themeColor="accent1"/>
          <w:sz w:val="28"/>
        </w:rPr>
      </w:pPr>
      <w:r w:rsidRPr="00681B2D">
        <w:rPr>
          <w:b/>
          <w:iCs/>
          <w:color w:val="DF007D" w:themeColor="accent1"/>
          <w:sz w:val="28"/>
        </w:rPr>
        <w:t xml:space="preserve">Remuneration </w:t>
      </w:r>
    </w:p>
    <w:p w14:paraId="5FAE19F7" w14:textId="0DDE23B3" w:rsidR="00681B2D" w:rsidRPr="0002100B" w:rsidRDefault="0002100B" w:rsidP="00A3728D">
      <w:pPr>
        <w:tabs>
          <w:tab w:val="left" w:pos="6285"/>
        </w:tabs>
        <w:rPr>
          <w:lang w:val="en-US"/>
        </w:rPr>
      </w:pPr>
      <w:r w:rsidRPr="0002100B">
        <w:rPr>
          <w:lang w:val="en-US"/>
        </w:rPr>
        <w:t>This role is remunerated at £7883.00/year (paid monthly). The amount is set according to UK Government guidelines at the equivalent level of a Non-Executive Director and will be discussed upon application. All reasonable expenses that arise from attending face to face meetings will be reimbursed, subject to Genomics England’s expenses policy.</w:t>
      </w:r>
      <w:r>
        <w:rPr>
          <w:lang w:val="en-US"/>
        </w:rPr>
        <w:t xml:space="preserve"> </w:t>
      </w:r>
    </w:p>
    <w:p w14:paraId="0CF9A24F" w14:textId="739DE962" w:rsidR="00681B2D" w:rsidRPr="00681B2D" w:rsidRDefault="00681B2D" w:rsidP="00A3728D">
      <w:pPr>
        <w:tabs>
          <w:tab w:val="left" w:pos="6285"/>
        </w:tabs>
        <w:rPr>
          <w:b/>
          <w:iCs/>
          <w:color w:val="DF007D" w:themeColor="accent1"/>
          <w:sz w:val="28"/>
        </w:rPr>
      </w:pPr>
      <w:r w:rsidRPr="00681B2D">
        <w:rPr>
          <w:b/>
          <w:iCs/>
          <w:color w:val="DF007D" w:themeColor="accent1"/>
          <w:sz w:val="28"/>
        </w:rPr>
        <w:t xml:space="preserve">How to apply, timeline, vetting and privacy notice </w:t>
      </w:r>
    </w:p>
    <w:p w14:paraId="0075EAC5" w14:textId="57F7138A" w:rsidR="00C91F8C" w:rsidRPr="00681B2D" w:rsidRDefault="00681B2D" w:rsidP="00681B2D">
      <w:pPr>
        <w:tabs>
          <w:tab w:val="left" w:pos="6285"/>
        </w:tabs>
        <w:rPr>
          <w:lang w:val="en-US"/>
        </w:rPr>
      </w:pPr>
      <w:r w:rsidRPr="00681B2D">
        <w:rPr>
          <w:lang w:val="en-US"/>
        </w:rPr>
        <w:t xml:space="preserve">To apply for the role, please share your CV and a personal statement outlining why you are interested and consider yourself suitable for the role via the ‘apply’ route OR directly to </w:t>
      </w:r>
      <w:r w:rsidR="0002100B">
        <w:rPr>
          <w:lang w:val="en-US"/>
        </w:rPr>
        <w:t xml:space="preserve">the Talent </w:t>
      </w:r>
      <w:r w:rsidRPr="00681B2D">
        <w:rPr>
          <w:lang w:val="en-US"/>
        </w:rPr>
        <w:t>Acquisition</w:t>
      </w:r>
      <w:r w:rsidR="0002100B">
        <w:rPr>
          <w:lang w:val="en-US"/>
        </w:rPr>
        <w:t xml:space="preserve"> team</w:t>
      </w:r>
      <w:r w:rsidRPr="00681B2D">
        <w:rPr>
          <w:lang w:val="en-US"/>
        </w:rPr>
        <w:t xml:space="preserve">, via: </w:t>
      </w:r>
      <w:hyperlink r:id="rId16" w:history="1">
        <w:r w:rsidR="0002100B" w:rsidRPr="00A53D5E">
          <w:rPr>
            <w:rStyle w:val="Hyperlink"/>
          </w:rPr>
          <w:t>recruitment@genomicsengland.co.uk</w:t>
        </w:r>
      </w:hyperlink>
      <w:r w:rsidR="0002100B">
        <w:t xml:space="preserve"> </w:t>
      </w:r>
    </w:p>
    <w:tbl>
      <w:tblPr>
        <w:tblStyle w:val="TableGrid"/>
        <w:tblW w:w="0" w:type="auto"/>
        <w:tblLook w:val="04A0" w:firstRow="1" w:lastRow="0" w:firstColumn="1" w:lastColumn="0" w:noHBand="0" w:noVBand="1"/>
      </w:tblPr>
      <w:tblGrid>
        <w:gridCol w:w="3539"/>
        <w:gridCol w:w="5954"/>
      </w:tblGrid>
      <w:tr w:rsidR="00681B2D" w:rsidRPr="00681B2D" w14:paraId="3C4AA36A" w14:textId="77777777" w:rsidTr="002521F2">
        <w:trPr>
          <w:trHeight w:val="397"/>
        </w:trPr>
        <w:tc>
          <w:tcPr>
            <w:tcW w:w="3539" w:type="dxa"/>
          </w:tcPr>
          <w:p w14:paraId="02D5ACFA" w14:textId="77777777" w:rsidR="00681B2D" w:rsidRPr="00681B2D" w:rsidRDefault="00681B2D" w:rsidP="00681B2D">
            <w:pPr>
              <w:tabs>
                <w:tab w:val="left" w:pos="6285"/>
              </w:tabs>
              <w:spacing w:after="160"/>
              <w:rPr>
                <w:kern w:val="2"/>
                <w14:ligatures w14:val="standardContextual"/>
              </w:rPr>
            </w:pPr>
            <w:r w:rsidRPr="00681B2D">
              <w:rPr>
                <w:kern w:val="2"/>
                <w14:ligatures w14:val="standardContextual"/>
              </w:rPr>
              <w:t>Closing date for applications</w:t>
            </w:r>
          </w:p>
        </w:tc>
        <w:tc>
          <w:tcPr>
            <w:tcW w:w="5954" w:type="dxa"/>
          </w:tcPr>
          <w:p w14:paraId="5A59A638" w14:textId="06A887D1" w:rsidR="00681B2D" w:rsidRPr="00681B2D" w:rsidRDefault="00681B2D" w:rsidP="00681B2D">
            <w:pPr>
              <w:tabs>
                <w:tab w:val="left" w:pos="6285"/>
              </w:tabs>
              <w:spacing w:after="160"/>
              <w:rPr>
                <w:kern w:val="2"/>
                <w14:ligatures w14:val="standardContextual"/>
              </w:rPr>
            </w:pPr>
            <w:r w:rsidRPr="00681B2D">
              <w:rPr>
                <w:kern w:val="2"/>
                <w14:ligatures w14:val="standardContextual"/>
              </w:rPr>
              <w:t xml:space="preserve">22nd September 2026 </w:t>
            </w:r>
            <w:r w:rsidR="00FC7472">
              <w:rPr>
                <w:kern w:val="2"/>
                <w14:ligatures w14:val="standardContextual"/>
              </w:rPr>
              <w:t>23</w:t>
            </w:r>
            <w:r w:rsidRPr="00681B2D">
              <w:rPr>
                <w:kern w:val="2"/>
                <w14:ligatures w14:val="standardContextual"/>
              </w:rPr>
              <w:t>:</w:t>
            </w:r>
            <w:r w:rsidR="00FC7472">
              <w:rPr>
                <w:kern w:val="2"/>
                <w14:ligatures w14:val="standardContextual"/>
              </w:rPr>
              <w:t>59</w:t>
            </w:r>
          </w:p>
        </w:tc>
      </w:tr>
      <w:tr w:rsidR="001B2F93" w:rsidRPr="00681B2D" w14:paraId="03B13A67" w14:textId="77777777" w:rsidTr="002521F2">
        <w:trPr>
          <w:trHeight w:val="397"/>
        </w:trPr>
        <w:tc>
          <w:tcPr>
            <w:tcW w:w="3539" w:type="dxa"/>
          </w:tcPr>
          <w:p w14:paraId="0DE0A3AB" w14:textId="12343C7E" w:rsidR="001B2F93" w:rsidRPr="00681B2D" w:rsidRDefault="000A59CC" w:rsidP="00681B2D">
            <w:pPr>
              <w:tabs>
                <w:tab w:val="left" w:pos="6285"/>
              </w:tabs>
            </w:pPr>
            <w:r>
              <w:t>Candidates selected for interview will be contacted</w:t>
            </w:r>
          </w:p>
        </w:tc>
        <w:tc>
          <w:tcPr>
            <w:tcW w:w="5954" w:type="dxa"/>
          </w:tcPr>
          <w:p w14:paraId="7DF38E91" w14:textId="04C36808" w:rsidR="001B2F93" w:rsidRPr="00681B2D" w:rsidRDefault="00010167" w:rsidP="00681B2D">
            <w:pPr>
              <w:tabs>
                <w:tab w:val="left" w:pos="6285"/>
              </w:tabs>
            </w:pPr>
            <w:r>
              <w:t xml:space="preserve">End of </w:t>
            </w:r>
            <w:r w:rsidR="00EA6506">
              <w:t xml:space="preserve">September 2026 </w:t>
            </w:r>
          </w:p>
        </w:tc>
      </w:tr>
      <w:tr w:rsidR="00681B2D" w:rsidRPr="00681B2D" w14:paraId="2596DEF0" w14:textId="77777777" w:rsidTr="002521F2">
        <w:trPr>
          <w:trHeight w:val="408"/>
        </w:trPr>
        <w:tc>
          <w:tcPr>
            <w:tcW w:w="3539" w:type="dxa"/>
          </w:tcPr>
          <w:p w14:paraId="6AAE03D7" w14:textId="50C0B307" w:rsidR="00681B2D" w:rsidRPr="00681B2D" w:rsidRDefault="00C91F8C" w:rsidP="00681B2D">
            <w:pPr>
              <w:tabs>
                <w:tab w:val="left" w:pos="6285"/>
              </w:tabs>
              <w:spacing w:after="160"/>
              <w:rPr>
                <w:kern w:val="2"/>
                <w14:ligatures w14:val="standardContextual"/>
              </w:rPr>
            </w:pPr>
            <w:r>
              <w:rPr>
                <w:kern w:val="2"/>
                <w14:ligatures w14:val="standardContextual"/>
              </w:rPr>
              <w:t>Anticipated p</w:t>
            </w:r>
            <w:r w:rsidR="00681B2D" w:rsidRPr="00681B2D">
              <w:rPr>
                <w:kern w:val="2"/>
                <w14:ligatures w14:val="standardContextual"/>
              </w:rPr>
              <w:t xml:space="preserve">anel interviews </w:t>
            </w:r>
          </w:p>
        </w:tc>
        <w:tc>
          <w:tcPr>
            <w:tcW w:w="5954" w:type="dxa"/>
          </w:tcPr>
          <w:p w14:paraId="30D63AB4" w14:textId="6B85B4B3" w:rsidR="00681B2D" w:rsidRPr="00681B2D" w:rsidRDefault="008F6B8C" w:rsidP="00681B2D">
            <w:pPr>
              <w:tabs>
                <w:tab w:val="left" w:pos="6285"/>
              </w:tabs>
              <w:spacing w:after="160"/>
              <w:rPr>
                <w:kern w:val="2"/>
                <w14:ligatures w14:val="standardContextual"/>
              </w:rPr>
            </w:pPr>
            <w:r>
              <w:rPr>
                <w:kern w:val="2"/>
                <w14:ligatures w14:val="standardContextual"/>
              </w:rPr>
              <w:t>1</w:t>
            </w:r>
            <w:r w:rsidR="000A7E05">
              <w:rPr>
                <w:kern w:val="2"/>
                <w14:ligatures w14:val="standardContextual"/>
              </w:rPr>
              <w:t>5</w:t>
            </w:r>
            <w:r w:rsidRPr="008F6B8C">
              <w:rPr>
                <w:kern w:val="2"/>
                <w:vertAlign w:val="superscript"/>
                <w14:ligatures w14:val="standardContextual"/>
              </w:rPr>
              <w:t>th</w:t>
            </w:r>
            <w:r>
              <w:rPr>
                <w:kern w:val="2"/>
                <w14:ligatures w14:val="standardContextual"/>
              </w:rPr>
              <w:t>-</w:t>
            </w:r>
            <w:r w:rsidR="000A7E05">
              <w:rPr>
                <w:kern w:val="2"/>
                <w14:ligatures w14:val="standardContextual"/>
              </w:rPr>
              <w:t>22</w:t>
            </w:r>
            <w:r w:rsidR="000A7E05" w:rsidRPr="000A7E05">
              <w:rPr>
                <w:kern w:val="2"/>
                <w:vertAlign w:val="superscript"/>
                <w14:ligatures w14:val="standardContextual"/>
              </w:rPr>
              <w:t>nd</w:t>
            </w:r>
            <w:r w:rsidR="000A7E05">
              <w:rPr>
                <w:kern w:val="2"/>
                <w14:ligatures w14:val="standardContextual"/>
              </w:rPr>
              <w:t xml:space="preserve"> </w:t>
            </w:r>
            <w:r w:rsidR="00EE137F">
              <w:rPr>
                <w:kern w:val="2"/>
                <w14:ligatures w14:val="standardContextual"/>
              </w:rPr>
              <w:t xml:space="preserve">October </w:t>
            </w:r>
            <w:r w:rsidR="00544640">
              <w:rPr>
                <w:kern w:val="2"/>
                <w14:ligatures w14:val="standardContextual"/>
              </w:rPr>
              <w:t xml:space="preserve">2026 </w:t>
            </w:r>
          </w:p>
        </w:tc>
      </w:tr>
      <w:tr w:rsidR="00682F84" w:rsidRPr="00681B2D" w14:paraId="07926BF2" w14:textId="77777777" w:rsidTr="002521F2">
        <w:trPr>
          <w:trHeight w:val="408"/>
        </w:trPr>
        <w:tc>
          <w:tcPr>
            <w:tcW w:w="3539" w:type="dxa"/>
          </w:tcPr>
          <w:p w14:paraId="4ED42BF8" w14:textId="41CF909A" w:rsidR="00682F84" w:rsidRDefault="00682F84" w:rsidP="00681B2D">
            <w:pPr>
              <w:tabs>
                <w:tab w:val="left" w:pos="6285"/>
              </w:tabs>
            </w:pPr>
            <w:r>
              <w:t xml:space="preserve">Start date </w:t>
            </w:r>
          </w:p>
        </w:tc>
        <w:tc>
          <w:tcPr>
            <w:tcW w:w="5954" w:type="dxa"/>
          </w:tcPr>
          <w:p w14:paraId="3CA7AC86" w14:textId="2FAE019A" w:rsidR="00682F84" w:rsidRDefault="005F3CA5" w:rsidP="00681B2D">
            <w:pPr>
              <w:tabs>
                <w:tab w:val="left" w:pos="6285"/>
              </w:tabs>
            </w:pPr>
            <w:r>
              <w:t>Mid-</w:t>
            </w:r>
            <w:r w:rsidR="006042D5">
              <w:t>November 2026</w:t>
            </w:r>
          </w:p>
        </w:tc>
      </w:tr>
      <w:tr w:rsidR="006042D5" w:rsidRPr="00681B2D" w14:paraId="46510807" w14:textId="77777777" w:rsidTr="002521F2">
        <w:trPr>
          <w:trHeight w:val="408"/>
        </w:trPr>
        <w:tc>
          <w:tcPr>
            <w:tcW w:w="3539" w:type="dxa"/>
          </w:tcPr>
          <w:p w14:paraId="0AD3479C" w14:textId="13470426" w:rsidR="006042D5" w:rsidRDefault="006042D5" w:rsidP="00681B2D">
            <w:pPr>
              <w:tabs>
                <w:tab w:val="left" w:pos="6285"/>
              </w:tabs>
            </w:pPr>
            <w:r>
              <w:t xml:space="preserve">First </w:t>
            </w:r>
            <w:r w:rsidR="005F3CA5">
              <w:t xml:space="preserve">ARC </w:t>
            </w:r>
            <w:r>
              <w:t xml:space="preserve">meeting </w:t>
            </w:r>
          </w:p>
        </w:tc>
        <w:tc>
          <w:tcPr>
            <w:tcW w:w="5954" w:type="dxa"/>
          </w:tcPr>
          <w:p w14:paraId="666EDE3F" w14:textId="066961D5" w:rsidR="006042D5" w:rsidRDefault="005F3CA5" w:rsidP="00681B2D">
            <w:pPr>
              <w:tabs>
                <w:tab w:val="left" w:pos="6285"/>
              </w:tabs>
            </w:pPr>
            <w:r>
              <w:t>9</w:t>
            </w:r>
            <w:r w:rsidRPr="005F3CA5">
              <w:rPr>
                <w:vertAlign w:val="superscript"/>
              </w:rPr>
              <w:t>th</w:t>
            </w:r>
            <w:r>
              <w:t xml:space="preserve"> December 2026</w:t>
            </w:r>
          </w:p>
        </w:tc>
      </w:tr>
    </w:tbl>
    <w:p w14:paraId="0E69953D" w14:textId="77777777" w:rsidR="00F93AD4" w:rsidRPr="00F93AD4" w:rsidRDefault="00F93AD4" w:rsidP="00681B2D">
      <w:pPr>
        <w:tabs>
          <w:tab w:val="left" w:pos="6285"/>
        </w:tabs>
        <w:rPr>
          <w:sz w:val="15"/>
          <w:szCs w:val="16"/>
        </w:rPr>
      </w:pPr>
    </w:p>
    <w:p w14:paraId="3B626684" w14:textId="58BE0F9B" w:rsidR="00681B2D" w:rsidRPr="00681B2D" w:rsidRDefault="00681B2D" w:rsidP="00681B2D">
      <w:pPr>
        <w:tabs>
          <w:tab w:val="left" w:pos="6285"/>
        </w:tabs>
      </w:pPr>
      <w:r w:rsidRPr="00681B2D">
        <w:t>External candidates will be subject to vetting, including searching of information in the public domain.</w:t>
      </w:r>
    </w:p>
    <w:p w14:paraId="7FE57D21" w14:textId="7BD20212" w:rsidR="00681B2D" w:rsidRPr="00D82728" w:rsidRDefault="00681B2D" w:rsidP="00A3728D">
      <w:pPr>
        <w:tabs>
          <w:tab w:val="left" w:pos="6285"/>
        </w:tabs>
        <w:rPr>
          <w:b/>
          <w:iCs/>
        </w:rPr>
      </w:pPr>
      <w:r w:rsidRPr="00681B2D">
        <w:rPr>
          <w:b/>
          <w:bCs/>
          <w:u w:val="single"/>
        </w:rPr>
        <w:t>Genomics England Privacy Notice:</w:t>
      </w:r>
      <w:r w:rsidRPr="00681B2D">
        <w:rPr>
          <w:b/>
          <w:bCs/>
        </w:rPr>
        <w:t xml:space="preserve"> </w:t>
      </w:r>
      <w:hyperlink r:id="rId17" w:history="1">
        <w:r w:rsidRPr="00681B2D">
          <w:rPr>
            <w:rStyle w:val="Hyperlink"/>
          </w:rPr>
          <w:t>https://www.genomicsengland.co.uk/privacy-policy</w:t>
        </w:r>
      </w:hyperlink>
      <w:r w:rsidRPr="00681B2D">
        <w:t xml:space="preserve"> </w:t>
      </w:r>
    </w:p>
    <w:sectPr w:rsidR="00681B2D" w:rsidRPr="00D82728" w:rsidSect="00B613E4">
      <w:headerReference w:type="default" r:id="rId18"/>
      <w:footerReference w:type="even" r:id="rId19"/>
      <w:footerReference w:type="default" r:id="rId20"/>
      <w:pgSz w:w="11906" w:h="16838"/>
      <w:pgMar w:top="1440" w:right="851" w:bottom="170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08B43" w14:textId="77777777" w:rsidR="008024C5" w:rsidRDefault="008024C5" w:rsidP="00651287">
      <w:pPr>
        <w:spacing w:after="0" w:line="240" w:lineRule="auto"/>
      </w:pPr>
      <w:r>
        <w:separator/>
      </w:r>
    </w:p>
  </w:endnote>
  <w:endnote w:type="continuationSeparator" w:id="0">
    <w:p w14:paraId="0FB8BDF1" w14:textId="77777777" w:rsidR="008024C5" w:rsidRDefault="008024C5" w:rsidP="0065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Avenir Book">
    <w:altName w:val="Calibri"/>
    <w:charset w:val="00"/>
    <w:family w:val="auto"/>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4898639"/>
      <w:docPartObj>
        <w:docPartGallery w:val="Page Numbers (Bottom of Page)"/>
        <w:docPartUnique/>
      </w:docPartObj>
    </w:sdtPr>
    <w:sdtContent>
      <w:p w14:paraId="09392B12" w14:textId="77777777" w:rsidR="00577E5F" w:rsidRDefault="00577E5F" w:rsidP="002521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2137144778"/>
      <w:docPartObj>
        <w:docPartGallery w:val="Page Numbers (Bottom of Page)"/>
        <w:docPartUnique/>
      </w:docPartObj>
    </w:sdtPr>
    <w:sdtContent>
      <w:p w14:paraId="7135FBA5" w14:textId="77777777" w:rsidR="00651287" w:rsidRDefault="00651287" w:rsidP="002521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F03EC4B" w14:textId="77777777" w:rsidR="00651287" w:rsidRDefault="00651287" w:rsidP="006512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6448038"/>
      <w:docPartObj>
        <w:docPartGallery w:val="Page Numbers (Bottom of Page)"/>
        <w:docPartUnique/>
      </w:docPartObj>
    </w:sdtPr>
    <w:sdtContent>
      <w:p w14:paraId="76322B33" w14:textId="77777777" w:rsidR="00577E5F" w:rsidRDefault="00577E5F" w:rsidP="002521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B043BA" w14:textId="77777777" w:rsidR="00651287" w:rsidRPr="00651287" w:rsidRDefault="008D74B5" w:rsidP="001F6B4C">
    <w:pPr>
      <w:pStyle w:val="Footer"/>
      <w:ind w:right="-2"/>
      <w:jc w:val="right"/>
      <w:rPr>
        <w:rFonts w:cs="Arial"/>
        <w:sz w:val="20"/>
        <w:szCs w:val="20"/>
      </w:rPr>
    </w:pPr>
    <w:r>
      <w:rPr>
        <w:noProof/>
      </w:rPr>
      <mc:AlternateContent>
        <mc:Choice Requires="wps">
          <w:drawing>
            <wp:anchor distT="0" distB="0" distL="114300" distR="114300" simplePos="0" relativeHeight="251658242" behindDoc="0" locked="0" layoutInCell="1" allowOverlap="1" wp14:anchorId="5AFD0F69" wp14:editId="5772AFFB">
              <wp:simplePos x="0" y="0"/>
              <wp:positionH relativeFrom="column">
                <wp:posOffset>0</wp:posOffset>
              </wp:positionH>
              <wp:positionV relativeFrom="paragraph">
                <wp:posOffset>-220491</wp:posOffset>
              </wp:positionV>
              <wp:extent cx="6464558" cy="0"/>
              <wp:effectExtent l="0" t="0" r="12700" b="12700"/>
              <wp:wrapNone/>
              <wp:docPr id="1108619698" name="Straight Connector 2"/>
              <wp:cNvGraphicFramePr/>
              <a:graphic xmlns:a="http://schemas.openxmlformats.org/drawingml/2006/main">
                <a:graphicData uri="http://schemas.microsoft.com/office/word/2010/wordprocessingShape">
                  <wps:wsp>
                    <wps:cNvCnPr/>
                    <wps:spPr>
                      <a:xfrm>
                        <a:off x="0" y="0"/>
                        <a:ext cx="64645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F6930B" id="Straight Connector 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35pt" to="50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BBsgEAANQDAAAOAAAAZHJzL2Uyb0RvYy54bWysU01v2zAMvQ/YfxB0X+QUbTAYcXpo0V6G&#10;rdjHD1BlKhYgiYKkxc6/H6UkdrEOGDb0QosS3yP5SG9vJ2fZAWIy6Du+XjWcgVfYG7/v+I/vDx8+&#10;cpay9L206KHjR0j8dvf+3XYMLVzhgLaHyIjEp3YMHR9yDq0QSQ3gZFphAE+PGqOTmdy4F32UI7E7&#10;K66aZiNGjH2IqCAlur0/PfJd5dcaVP6idYLMbMeptlxtrPa5WLHbynYfZRiMOpch/6MKJ42npDPV&#10;vcyS/YzmFZUzKmJCnVcKnUCtjYLaA3Wzbn7r5tsgA9ReSJwUZpnS29Gqz4c7/xRJhjGkNoWnWLqY&#10;dHTlS/WxqYp1nMWCKTNFl5vrzfXNDY1XXd7EAgwx5UdAx8qh49b40ods5eFTypSMQi8h5dr6YhNa&#10;0z8Ya6tTNgDubGQHSbPL07rMinAvosgrSLGUXk/5aOHE+hU0Mz0Vu67Z61YtnFIp8PnCaz1FF5im&#10;CmZg83fgOb5AoW7cv4BnRM2MPs9gZzzGP2VfpNCn+IsCp76LBM/YH+tQqzS0OlW585qX3XzpV/jy&#10;M+5+AQAA//8DAFBLAwQUAAYACAAAACEA2wNdtN4AAAAJAQAADwAAAGRycy9kb3ducmV2LnhtbEyP&#10;QWvCQBCF74X+h2UKvRTdWFsrMRspAS89FGqK9Lhmx2wwOxuyo4n/visU6nHee7z5XrYeXSvO2IfG&#10;k4LZNAGBVHnTUK3gu9xMliACazK69YQKLhhgnd/fZTo1fqAvPG+5FrGEQqoVWOYulTJUFp0OU98h&#10;Re/ge6c5nn0tTa+HWO5a+ZwkC+l0Q/GD1R0WFqvj9uQU/NRP882upHIo+POwsONl9/FaKPX4ML6v&#10;QDCO/B+GK35Ehzwy7f2JTBCtgjiEFUzmL28grnYyW0Zp/yfJPJO3C/JfAAAA//8DAFBLAQItABQA&#10;BgAIAAAAIQC2gziS/gAAAOEBAAATAAAAAAAAAAAAAAAAAAAAAABbQ29udGVudF9UeXBlc10ueG1s&#10;UEsBAi0AFAAGAAgAAAAhADj9If/WAAAAlAEAAAsAAAAAAAAAAAAAAAAALwEAAF9yZWxzLy5yZWxz&#10;UEsBAi0AFAAGAAgAAAAhAHG5AEGyAQAA1AMAAA4AAAAAAAAAAAAAAAAALgIAAGRycy9lMm9Eb2Mu&#10;eG1sUEsBAi0AFAAGAAgAAAAhANsDXbTeAAAACQEAAA8AAAAAAAAAAAAAAAAADAQAAGRycy9kb3du&#10;cmV2LnhtbFBLBQYAAAAABAAEAPMAAAAXBQAAAAA=&#10;" strokecolor="#2b2f3b [3213]" strokeweight=".5pt">
              <v:stroke joinstyle="miter"/>
            </v:line>
          </w:pict>
        </mc:Fallback>
      </mc:AlternateContent>
    </w:r>
    <w:r w:rsidR="00651287" w:rsidRPr="00651287">
      <w:rPr>
        <w:rFonts w:cs="Arial"/>
        <w:sz w:val="20"/>
        <w:szCs w:val="20"/>
      </w:rPr>
      <w:t>CONFIDENTIAL</w:t>
    </w:r>
    <w:r w:rsidR="00651287" w:rsidRPr="00651287">
      <w:rPr>
        <w:rFonts w:cs="Arial"/>
        <w:sz w:val="20"/>
        <w:szCs w:val="20"/>
      </w:rPr>
      <w:ptab w:relativeTo="margin" w:alignment="center" w:leader="none"/>
    </w:r>
    <w:r w:rsidR="00651287" w:rsidRPr="00651287">
      <w:rPr>
        <w:rFonts w:cs="Arial"/>
        <w:sz w:val="20"/>
        <w:szCs w:val="20"/>
      </w:rPr>
      <w:ptab w:relativeTo="margin" w:alignment="right" w:leader="none"/>
    </w:r>
    <w:r w:rsidR="001F6B4C">
      <w:rPr>
        <w:rFonts w:cs="Arial"/>
        <w:sz w:val="20"/>
        <w:szCs w:val="20"/>
      </w:rPr>
      <w:t xml:space="preserve"> </w:t>
    </w:r>
    <w:r w:rsidR="00651287" w:rsidRPr="00651287">
      <w:rPr>
        <w:rFonts w:cs="Arial"/>
        <w:sz w:val="20"/>
        <w:szCs w:val="20"/>
      </w:rPr>
      <w:t>genomicsengland.co.u</w:t>
    </w:r>
    <w:r w:rsidR="001F6B4C">
      <w:rPr>
        <w:rFonts w:cs="Arial"/>
        <w:sz w:val="20"/>
        <w:szCs w:val="20"/>
      </w:rPr>
      <w:t>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A78A4" w14:textId="77777777" w:rsidR="008024C5" w:rsidRDefault="008024C5" w:rsidP="00651287">
      <w:pPr>
        <w:spacing w:after="0" w:line="240" w:lineRule="auto"/>
      </w:pPr>
      <w:r>
        <w:separator/>
      </w:r>
    </w:p>
  </w:footnote>
  <w:footnote w:type="continuationSeparator" w:id="0">
    <w:p w14:paraId="41BC6C43" w14:textId="77777777" w:rsidR="008024C5" w:rsidRDefault="008024C5" w:rsidP="00651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6AD9" w14:textId="366503D2" w:rsidR="00651287" w:rsidRDefault="00651287" w:rsidP="00651287">
    <w:pPr>
      <w:pStyle w:val="Header"/>
      <w:jc w:val="right"/>
    </w:pPr>
    <w:r>
      <w:rPr>
        <w:noProof/>
      </w:rPr>
      <w:drawing>
        <wp:anchor distT="0" distB="0" distL="114300" distR="114300" simplePos="0" relativeHeight="251658240" behindDoc="0" locked="0" layoutInCell="1" allowOverlap="1" wp14:anchorId="35E5B7BE" wp14:editId="6A192426">
          <wp:simplePos x="0" y="0"/>
          <wp:positionH relativeFrom="column">
            <wp:posOffset>-67790</wp:posOffset>
          </wp:positionH>
          <wp:positionV relativeFrom="paragraph">
            <wp:posOffset>-243205</wp:posOffset>
          </wp:positionV>
          <wp:extent cx="1239794" cy="708454"/>
          <wp:effectExtent l="0" t="0" r="0" b="0"/>
          <wp:wrapNone/>
          <wp:docPr id="740481420"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81420" name="Picture 1" descr="A black and grey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39794" cy="708454"/>
                  </a:xfrm>
                  <a:prstGeom prst="rect">
                    <a:avLst/>
                  </a:prstGeom>
                </pic:spPr>
              </pic:pic>
            </a:graphicData>
          </a:graphic>
          <wp14:sizeRelH relativeFrom="page">
            <wp14:pctWidth>0</wp14:pctWidth>
          </wp14:sizeRelH>
          <wp14:sizeRelV relativeFrom="page">
            <wp14:pctHeight>0</wp14:pctHeight>
          </wp14:sizeRelV>
        </wp:anchor>
      </w:drawing>
    </w:r>
    <w:r w:rsidR="00C91F8C">
      <w:t>ARC Chair recruitment briefing 2026</w:t>
    </w:r>
  </w:p>
  <w:p w14:paraId="4C08B7C3" w14:textId="77777777" w:rsidR="00651287" w:rsidRDefault="00651287">
    <w:pPr>
      <w:pStyle w:val="Header"/>
    </w:pPr>
  </w:p>
  <w:p w14:paraId="057E7EC6" w14:textId="77777777" w:rsidR="00651287" w:rsidRDefault="00651287">
    <w:pPr>
      <w:pStyle w:val="Header"/>
    </w:pPr>
  </w:p>
  <w:p w14:paraId="60D22E9F" w14:textId="77777777" w:rsidR="00C24EA2" w:rsidRDefault="00C24EA2">
    <w:pPr>
      <w:pStyle w:val="Header"/>
    </w:pPr>
    <w:r>
      <w:rPr>
        <w:noProof/>
      </w:rPr>
      <mc:AlternateContent>
        <mc:Choice Requires="wps">
          <w:drawing>
            <wp:anchor distT="0" distB="0" distL="114300" distR="114300" simplePos="0" relativeHeight="251658241" behindDoc="0" locked="0" layoutInCell="1" allowOverlap="1" wp14:anchorId="05C9C062" wp14:editId="57CC8E29">
              <wp:simplePos x="0" y="0"/>
              <wp:positionH relativeFrom="column">
                <wp:posOffset>3313</wp:posOffset>
              </wp:positionH>
              <wp:positionV relativeFrom="paragraph">
                <wp:posOffset>105788</wp:posOffset>
              </wp:positionV>
              <wp:extent cx="6464558" cy="0"/>
              <wp:effectExtent l="0" t="0" r="12700" b="12700"/>
              <wp:wrapNone/>
              <wp:docPr id="1621664669" name="Straight Connector 2"/>
              <wp:cNvGraphicFramePr/>
              <a:graphic xmlns:a="http://schemas.openxmlformats.org/drawingml/2006/main">
                <a:graphicData uri="http://schemas.microsoft.com/office/word/2010/wordprocessingShape">
                  <wps:wsp>
                    <wps:cNvCnPr/>
                    <wps:spPr>
                      <a:xfrm>
                        <a:off x="0" y="0"/>
                        <a:ext cx="64645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1F9947" id="Straight Connector 2"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8.35pt" to="509.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BBsgEAANQDAAAOAAAAZHJzL2Uyb0RvYy54bWysU01v2zAMvQ/YfxB0X+QUbTAYcXpo0V6G&#10;rdjHD1BlKhYgiYKkxc6/H6UkdrEOGDb0QosS3yP5SG9vJ2fZAWIy6Du+XjWcgVfYG7/v+I/vDx8+&#10;cpay9L206KHjR0j8dvf+3XYMLVzhgLaHyIjEp3YMHR9yDq0QSQ3gZFphAE+PGqOTmdy4F32UI7E7&#10;K66aZiNGjH2IqCAlur0/PfJd5dcaVP6idYLMbMeptlxtrPa5WLHbynYfZRiMOpch/6MKJ42npDPV&#10;vcyS/YzmFZUzKmJCnVcKnUCtjYLaA3Wzbn7r5tsgA9ReSJwUZpnS29Gqz4c7/xRJhjGkNoWnWLqY&#10;dHTlS/WxqYp1nMWCKTNFl5vrzfXNDY1XXd7EAgwx5UdAx8qh49b40ods5eFTypSMQi8h5dr6YhNa&#10;0z8Ya6tTNgDubGQHSbPL07rMinAvosgrSLGUXk/5aOHE+hU0Mz0Vu67Z61YtnFIp8PnCaz1FF5im&#10;CmZg83fgOb5AoW7cv4BnRM2MPs9gZzzGP2VfpNCn+IsCp76LBM/YH+tQqzS0OlW585qX3XzpV/jy&#10;M+5+AQAA//8DAFBLAwQUAAYACAAAACEAyazc8dsAAAAHAQAADwAAAGRycy9kb3ducmV2LnhtbEyO&#10;QUvDQBCF74L/YRnBi9hNlcaSZlMk0IsHwUaKx212mg3Nzobstkn/vVM82ON87/Hmy9eT68QZh9B6&#10;UjCfJSCQam9aahR8V5vnJYgQNRndeUIFFwywLu7vcp0ZP9IXnrexETxCIdMKbIx9JmWoLTodZr5H&#10;4uzgB6cjn0MjzaBHHnedfEmSVDrdEn+wusfSYn3cnpyCn+bpdbOrqBrL+HlI7XTZfSxKpR4fpvcV&#10;iIhT/C/DVZ/VoWCnvT+RCaJTsOAe0/QNxDVN5ksm+z8ii1ze+he/AAAA//8DAFBLAQItABQABgAI&#10;AAAAIQC2gziS/gAAAOEBAAATAAAAAAAAAAAAAAAAAAAAAABbQ29udGVudF9UeXBlc10ueG1sUEsB&#10;Ai0AFAAGAAgAAAAhADj9If/WAAAAlAEAAAsAAAAAAAAAAAAAAAAALwEAAF9yZWxzLy5yZWxzUEsB&#10;Ai0AFAAGAAgAAAAhAHG5AEGyAQAA1AMAAA4AAAAAAAAAAAAAAAAALgIAAGRycy9lMm9Eb2MueG1s&#10;UEsBAi0AFAAGAAgAAAAhAMms3PHbAAAABwEAAA8AAAAAAAAAAAAAAAAADAQAAGRycy9kb3ducmV2&#10;LnhtbFBLBQYAAAAABAAEAPMAAAAUBQAAAAA=&#10;" strokecolor="#2b2f3b [3213]" strokeweight=".5pt">
              <v:stroke joinstyle="miter"/>
            </v:line>
          </w:pict>
        </mc:Fallback>
      </mc:AlternateContent>
    </w:r>
  </w:p>
  <w:p w14:paraId="7A53688B" w14:textId="77777777" w:rsidR="00C24EA2" w:rsidRDefault="00C24EA2">
    <w:pPr>
      <w:pStyle w:val="Header"/>
    </w:pPr>
  </w:p>
  <w:p w14:paraId="6CDE9414" w14:textId="77777777" w:rsidR="00651287" w:rsidRDefault="00651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D5F09"/>
    <w:multiLevelType w:val="hybridMultilevel"/>
    <w:tmpl w:val="62E2D66A"/>
    <w:lvl w:ilvl="0" w:tplc="499AE836">
      <w:numFmt w:val="bullet"/>
      <w:lvlText w:val=""/>
      <w:lvlJc w:val="left"/>
      <w:pPr>
        <w:ind w:left="834" w:hanging="360"/>
      </w:pPr>
      <w:rPr>
        <w:rFonts w:ascii="Wingdings" w:eastAsia="Wingdings" w:hAnsi="Wingdings" w:cs="Wingdings" w:hint="default"/>
        <w:b w:val="0"/>
        <w:bCs w:val="0"/>
        <w:i w:val="0"/>
        <w:iCs w:val="0"/>
        <w:color w:val="2B2E3A"/>
        <w:w w:val="100"/>
        <w:sz w:val="21"/>
        <w:szCs w:val="21"/>
        <w:lang w:val="en-US" w:eastAsia="en-US" w:bidi="ar-SA"/>
      </w:rPr>
    </w:lvl>
    <w:lvl w:ilvl="1" w:tplc="1BC24AB8">
      <w:numFmt w:val="bullet"/>
      <w:lvlText w:val="•"/>
      <w:lvlJc w:val="left"/>
      <w:pPr>
        <w:ind w:left="1796" w:hanging="360"/>
      </w:pPr>
      <w:rPr>
        <w:rFonts w:hint="default"/>
        <w:lang w:val="en-US" w:eastAsia="en-US" w:bidi="ar-SA"/>
      </w:rPr>
    </w:lvl>
    <w:lvl w:ilvl="2" w:tplc="DF9851E0">
      <w:numFmt w:val="bullet"/>
      <w:lvlText w:val="•"/>
      <w:lvlJc w:val="left"/>
      <w:pPr>
        <w:ind w:left="2753" w:hanging="360"/>
      </w:pPr>
      <w:rPr>
        <w:rFonts w:hint="default"/>
        <w:lang w:val="en-US" w:eastAsia="en-US" w:bidi="ar-SA"/>
      </w:rPr>
    </w:lvl>
    <w:lvl w:ilvl="3" w:tplc="7B1C6C5A">
      <w:numFmt w:val="bullet"/>
      <w:lvlText w:val="•"/>
      <w:lvlJc w:val="left"/>
      <w:pPr>
        <w:ind w:left="3709" w:hanging="360"/>
      </w:pPr>
      <w:rPr>
        <w:rFonts w:hint="default"/>
        <w:lang w:val="en-US" w:eastAsia="en-US" w:bidi="ar-SA"/>
      </w:rPr>
    </w:lvl>
    <w:lvl w:ilvl="4" w:tplc="4CCA7A04">
      <w:numFmt w:val="bullet"/>
      <w:lvlText w:val="•"/>
      <w:lvlJc w:val="left"/>
      <w:pPr>
        <w:ind w:left="4666" w:hanging="360"/>
      </w:pPr>
      <w:rPr>
        <w:rFonts w:hint="default"/>
        <w:lang w:val="en-US" w:eastAsia="en-US" w:bidi="ar-SA"/>
      </w:rPr>
    </w:lvl>
    <w:lvl w:ilvl="5" w:tplc="6A2CB7C0">
      <w:numFmt w:val="bullet"/>
      <w:lvlText w:val="•"/>
      <w:lvlJc w:val="left"/>
      <w:pPr>
        <w:ind w:left="5623" w:hanging="360"/>
      </w:pPr>
      <w:rPr>
        <w:rFonts w:hint="default"/>
        <w:lang w:val="en-US" w:eastAsia="en-US" w:bidi="ar-SA"/>
      </w:rPr>
    </w:lvl>
    <w:lvl w:ilvl="6" w:tplc="BC3A8EDE">
      <w:numFmt w:val="bullet"/>
      <w:lvlText w:val="•"/>
      <w:lvlJc w:val="left"/>
      <w:pPr>
        <w:ind w:left="6579" w:hanging="360"/>
      </w:pPr>
      <w:rPr>
        <w:rFonts w:hint="default"/>
        <w:lang w:val="en-US" w:eastAsia="en-US" w:bidi="ar-SA"/>
      </w:rPr>
    </w:lvl>
    <w:lvl w:ilvl="7" w:tplc="6DB4F990">
      <w:numFmt w:val="bullet"/>
      <w:lvlText w:val="•"/>
      <w:lvlJc w:val="left"/>
      <w:pPr>
        <w:ind w:left="7536" w:hanging="360"/>
      </w:pPr>
      <w:rPr>
        <w:rFonts w:hint="default"/>
        <w:lang w:val="en-US" w:eastAsia="en-US" w:bidi="ar-SA"/>
      </w:rPr>
    </w:lvl>
    <w:lvl w:ilvl="8" w:tplc="CE9CCFBA">
      <w:numFmt w:val="bullet"/>
      <w:lvlText w:val="•"/>
      <w:lvlJc w:val="left"/>
      <w:pPr>
        <w:ind w:left="8493" w:hanging="360"/>
      </w:pPr>
      <w:rPr>
        <w:rFonts w:hint="default"/>
        <w:lang w:val="en-US" w:eastAsia="en-US" w:bidi="ar-SA"/>
      </w:rPr>
    </w:lvl>
  </w:abstractNum>
  <w:abstractNum w:abstractNumId="1" w15:restartNumberingAfterBreak="0">
    <w:nsid w:val="191B609E"/>
    <w:multiLevelType w:val="hybridMultilevel"/>
    <w:tmpl w:val="BB461D94"/>
    <w:lvl w:ilvl="0" w:tplc="053C22B2">
      <w:start w:val="1"/>
      <w:numFmt w:val="decimal"/>
      <w:lvlText w:val="%1."/>
      <w:lvlJc w:val="left"/>
      <w:pPr>
        <w:ind w:left="834" w:hanging="360"/>
      </w:pPr>
      <w:rPr>
        <w:rFonts w:ascii="Calibri" w:eastAsia="Calibri" w:hAnsi="Calibri" w:cs="Calibri" w:hint="default"/>
        <w:b w:val="0"/>
        <w:bCs w:val="0"/>
        <w:i w:val="0"/>
        <w:iCs w:val="0"/>
        <w:color w:val="2B2E3A"/>
        <w:spacing w:val="-1"/>
        <w:w w:val="111"/>
        <w:sz w:val="21"/>
        <w:szCs w:val="21"/>
        <w:lang w:val="en-US" w:eastAsia="en-US" w:bidi="ar-SA"/>
      </w:rPr>
    </w:lvl>
    <w:lvl w:ilvl="1" w:tplc="84BC806A">
      <w:numFmt w:val="bullet"/>
      <w:lvlText w:val=""/>
      <w:lvlJc w:val="left"/>
      <w:pPr>
        <w:ind w:left="834" w:hanging="360"/>
      </w:pPr>
      <w:rPr>
        <w:rFonts w:ascii="Symbol" w:eastAsia="Symbol" w:hAnsi="Symbol" w:cs="Symbol" w:hint="default"/>
        <w:b w:val="0"/>
        <w:bCs w:val="0"/>
        <w:i w:val="0"/>
        <w:iCs w:val="0"/>
        <w:color w:val="2B2E3A"/>
        <w:w w:val="100"/>
        <w:sz w:val="21"/>
        <w:szCs w:val="21"/>
        <w:lang w:val="en-US" w:eastAsia="en-US" w:bidi="ar-SA"/>
      </w:rPr>
    </w:lvl>
    <w:lvl w:ilvl="2" w:tplc="E65E40BA">
      <w:numFmt w:val="bullet"/>
      <w:lvlText w:val="o"/>
      <w:lvlJc w:val="left"/>
      <w:pPr>
        <w:ind w:left="1554" w:hanging="360"/>
      </w:pPr>
      <w:rPr>
        <w:rFonts w:ascii="Courier New" w:eastAsia="Courier New" w:hAnsi="Courier New" w:cs="Courier New" w:hint="default"/>
        <w:b w:val="0"/>
        <w:bCs w:val="0"/>
        <w:i w:val="0"/>
        <w:iCs w:val="0"/>
        <w:color w:val="2B2E3A"/>
        <w:w w:val="100"/>
        <w:sz w:val="21"/>
        <w:szCs w:val="21"/>
        <w:lang w:val="en-US" w:eastAsia="en-US" w:bidi="ar-SA"/>
      </w:rPr>
    </w:lvl>
    <w:lvl w:ilvl="3" w:tplc="7A347C1C">
      <w:numFmt w:val="bullet"/>
      <w:lvlText w:val="•"/>
      <w:lvlJc w:val="left"/>
      <w:pPr>
        <w:ind w:left="3525" w:hanging="360"/>
      </w:pPr>
      <w:rPr>
        <w:rFonts w:hint="default"/>
        <w:lang w:val="en-US" w:eastAsia="en-US" w:bidi="ar-SA"/>
      </w:rPr>
    </w:lvl>
    <w:lvl w:ilvl="4" w:tplc="E2429BAA">
      <w:numFmt w:val="bullet"/>
      <w:lvlText w:val="•"/>
      <w:lvlJc w:val="left"/>
      <w:pPr>
        <w:ind w:left="4508" w:hanging="360"/>
      </w:pPr>
      <w:rPr>
        <w:rFonts w:hint="default"/>
        <w:lang w:val="en-US" w:eastAsia="en-US" w:bidi="ar-SA"/>
      </w:rPr>
    </w:lvl>
    <w:lvl w:ilvl="5" w:tplc="4950F8AE">
      <w:numFmt w:val="bullet"/>
      <w:lvlText w:val="•"/>
      <w:lvlJc w:val="left"/>
      <w:pPr>
        <w:ind w:left="5491" w:hanging="360"/>
      </w:pPr>
      <w:rPr>
        <w:rFonts w:hint="default"/>
        <w:lang w:val="en-US" w:eastAsia="en-US" w:bidi="ar-SA"/>
      </w:rPr>
    </w:lvl>
    <w:lvl w:ilvl="6" w:tplc="CEB6C5DC">
      <w:numFmt w:val="bullet"/>
      <w:lvlText w:val="•"/>
      <w:lvlJc w:val="left"/>
      <w:pPr>
        <w:ind w:left="6474" w:hanging="360"/>
      </w:pPr>
      <w:rPr>
        <w:rFonts w:hint="default"/>
        <w:lang w:val="en-US" w:eastAsia="en-US" w:bidi="ar-SA"/>
      </w:rPr>
    </w:lvl>
    <w:lvl w:ilvl="7" w:tplc="3D8C99EE">
      <w:numFmt w:val="bullet"/>
      <w:lvlText w:val="•"/>
      <w:lvlJc w:val="left"/>
      <w:pPr>
        <w:ind w:left="7457" w:hanging="360"/>
      </w:pPr>
      <w:rPr>
        <w:rFonts w:hint="default"/>
        <w:lang w:val="en-US" w:eastAsia="en-US" w:bidi="ar-SA"/>
      </w:rPr>
    </w:lvl>
    <w:lvl w:ilvl="8" w:tplc="ECD2DBF4">
      <w:numFmt w:val="bullet"/>
      <w:lvlText w:val="•"/>
      <w:lvlJc w:val="left"/>
      <w:pPr>
        <w:ind w:left="8440" w:hanging="360"/>
      </w:pPr>
      <w:rPr>
        <w:rFonts w:hint="default"/>
        <w:lang w:val="en-US" w:eastAsia="en-US" w:bidi="ar-SA"/>
      </w:rPr>
    </w:lvl>
  </w:abstractNum>
  <w:abstractNum w:abstractNumId="2" w15:restartNumberingAfterBreak="0">
    <w:nsid w:val="38665EEB"/>
    <w:multiLevelType w:val="hybridMultilevel"/>
    <w:tmpl w:val="55120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020B90"/>
    <w:multiLevelType w:val="hybridMultilevel"/>
    <w:tmpl w:val="4796BB58"/>
    <w:lvl w:ilvl="0" w:tplc="08090001">
      <w:start w:val="1"/>
      <w:numFmt w:val="bullet"/>
      <w:lvlText w:val=""/>
      <w:lvlJc w:val="left"/>
      <w:pPr>
        <w:ind w:left="834" w:hanging="360"/>
      </w:pPr>
      <w:rPr>
        <w:rFonts w:ascii="Symbol" w:hAnsi="Symbol" w:hint="default"/>
        <w:b w:val="0"/>
        <w:bCs w:val="0"/>
        <w:i w:val="0"/>
        <w:iCs w:val="0"/>
        <w:color w:val="2B2E3A"/>
        <w:w w:val="100"/>
        <w:sz w:val="21"/>
        <w:szCs w:val="21"/>
        <w:lang w:val="en-US" w:eastAsia="en-US" w:bidi="ar-SA"/>
      </w:rPr>
    </w:lvl>
    <w:lvl w:ilvl="1" w:tplc="FFFFFFFF">
      <w:numFmt w:val="bullet"/>
      <w:lvlText w:val="•"/>
      <w:lvlJc w:val="left"/>
      <w:pPr>
        <w:ind w:left="1796" w:hanging="360"/>
      </w:pPr>
      <w:rPr>
        <w:rFonts w:hint="default"/>
        <w:lang w:val="en-US" w:eastAsia="en-US" w:bidi="ar-SA"/>
      </w:rPr>
    </w:lvl>
    <w:lvl w:ilvl="2" w:tplc="FFFFFFFF">
      <w:numFmt w:val="bullet"/>
      <w:lvlText w:val="•"/>
      <w:lvlJc w:val="left"/>
      <w:pPr>
        <w:ind w:left="2753" w:hanging="360"/>
      </w:pPr>
      <w:rPr>
        <w:rFonts w:hint="default"/>
        <w:lang w:val="en-US" w:eastAsia="en-US" w:bidi="ar-SA"/>
      </w:rPr>
    </w:lvl>
    <w:lvl w:ilvl="3" w:tplc="FFFFFFFF">
      <w:numFmt w:val="bullet"/>
      <w:lvlText w:val="•"/>
      <w:lvlJc w:val="left"/>
      <w:pPr>
        <w:ind w:left="3709" w:hanging="360"/>
      </w:pPr>
      <w:rPr>
        <w:rFonts w:hint="default"/>
        <w:lang w:val="en-US" w:eastAsia="en-US" w:bidi="ar-SA"/>
      </w:rPr>
    </w:lvl>
    <w:lvl w:ilvl="4" w:tplc="FFFFFFFF">
      <w:numFmt w:val="bullet"/>
      <w:lvlText w:val="•"/>
      <w:lvlJc w:val="left"/>
      <w:pPr>
        <w:ind w:left="4666" w:hanging="360"/>
      </w:pPr>
      <w:rPr>
        <w:rFonts w:hint="default"/>
        <w:lang w:val="en-US" w:eastAsia="en-US" w:bidi="ar-SA"/>
      </w:rPr>
    </w:lvl>
    <w:lvl w:ilvl="5" w:tplc="FFFFFFFF">
      <w:numFmt w:val="bullet"/>
      <w:lvlText w:val="•"/>
      <w:lvlJc w:val="left"/>
      <w:pPr>
        <w:ind w:left="5623" w:hanging="360"/>
      </w:pPr>
      <w:rPr>
        <w:rFonts w:hint="default"/>
        <w:lang w:val="en-US" w:eastAsia="en-US" w:bidi="ar-SA"/>
      </w:rPr>
    </w:lvl>
    <w:lvl w:ilvl="6" w:tplc="FFFFFFFF">
      <w:numFmt w:val="bullet"/>
      <w:lvlText w:val="•"/>
      <w:lvlJc w:val="left"/>
      <w:pPr>
        <w:ind w:left="6579" w:hanging="360"/>
      </w:pPr>
      <w:rPr>
        <w:rFonts w:hint="default"/>
        <w:lang w:val="en-US" w:eastAsia="en-US" w:bidi="ar-SA"/>
      </w:rPr>
    </w:lvl>
    <w:lvl w:ilvl="7" w:tplc="FFFFFFFF">
      <w:numFmt w:val="bullet"/>
      <w:lvlText w:val="•"/>
      <w:lvlJc w:val="left"/>
      <w:pPr>
        <w:ind w:left="7536" w:hanging="360"/>
      </w:pPr>
      <w:rPr>
        <w:rFonts w:hint="default"/>
        <w:lang w:val="en-US" w:eastAsia="en-US" w:bidi="ar-SA"/>
      </w:rPr>
    </w:lvl>
    <w:lvl w:ilvl="8" w:tplc="FFFFFFFF">
      <w:numFmt w:val="bullet"/>
      <w:lvlText w:val="•"/>
      <w:lvlJc w:val="left"/>
      <w:pPr>
        <w:ind w:left="8493" w:hanging="360"/>
      </w:pPr>
      <w:rPr>
        <w:rFonts w:hint="default"/>
        <w:lang w:val="en-US" w:eastAsia="en-US" w:bidi="ar-SA"/>
      </w:rPr>
    </w:lvl>
  </w:abstractNum>
  <w:abstractNum w:abstractNumId="4" w15:restartNumberingAfterBreak="0">
    <w:nsid w:val="4B7F7E77"/>
    <w:multiLevelType w:val="multilevel"/>
    <w:tmpl w:val="D1FC4E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447776"/>
    <w:multiLevelType w:val="hybridMultilevel"/>
    <w:tmpl w:val="C234EED4"/>
    <w:lvl w:ilvl="0" w:tplc="DBA03C9A">
      <w:start w:val="1"/>
      <w:numFmt w:val="bullet"/>
      <w:lvlText w:val=""/>
      <w:lvlJc w:val="left"/>
      <w:pPr>
        <w:ind w:left="720" w:hanging="360"/>
      </w:pPr>
      <w:rPr>
        <w:rFonts w:ascii="Symbol" w:hAnsi="Symbol" w:hint="default"/>
      </w:rPr>
    </w:lvl>
    <w:lvl w:ilvl="1" w:tplc="49B2C22A">
      <w:start w:val="1"/>
      <w:numFmt w:val="bullet"/>
      <w:lvlText w:val="o"/>
      <w:lvlJc w:val="left"/>
      <w:pPr>
        <w:ind w:left="1440" w:hanging="360"/>
      </w:pPr>
      <w:rPr>
        <w:rFonts w:ascii="Courier New" w:hAnsi="Courier New" w:hint="default"/>
      </w:rPr>
    </w:lvl>
    <w:lvl w:ilvl="2" w:tplc="49EEB0A0">
      <w:start w:val="1"/>
      <w:numFmt w:val="bullet"/>
      <w:lvlText w:val=""/>
      <w:lvlJc w:val="left"/>
      <w:pPr>
        <w:ind w:left="2160" w:hanging="360"/>
      </w:pPr>
      <w:rPr>
        <w:rFonts w:ascii="Wingdings" w:hAnsi="Wingdings" w:hint="default"/>
      </w:rPr>
    </w:lvl>
    <w:lvl w:ilvl="3" w:tplc="86F872F6">
      <w:start w:val="1"/>
      <w:numFmt w:val="bullet"/>
      <w:lvlText w:val=""/>
      <w:lvlJc w:val="left"/>
      <w:pPr>
        <w:ind w:left="2880" w:hanging="360"/>
      </w:pPr>
      <w:rPr>
        <w:rFonts w:ascii="Symbol" w:hAnsi="Symbol" w:hint="default"/>
      </w:rPr>
    </w:lvl>
    <w:lvl w:ilvl="4" w:tplc="DFC8AF76">
      <w:start w:val="1"/>
      <w:numFmt w:val="bullet"/>
      <w:lvlText w:val="o"/>
      <w:lvlJc w:val="left"/>
      <w:pPr>
        <w:ind w:left="3600" w:hanging="360"/>
      </w:pPr>
      <w:rPr>
        <w:rFonts w:ascii="Courier New" w:hAnsi="Courier New" w:hint="default"/>
      </w:rPr>
    </w:lvl>
    <w:lvl w:ilvl="5" w:tplc="CD1E9252">
      <w:start w:val="1"/>
      <w:numFmt w:val="bullet"/>
      <w:lvlText w:val=""/>
      <w:lvlJc w:val="left"/>
      <w:pPr>
        <w:ind w:left="4320" w:hanging="360"/>
      </w:pPr>
      <w:rPr>
        <w:rFonts w:ascii="Wingdings" w:hAnsi="Wingdings" w:hint="default"/>
      </w:rPr>
    </w:lvl>
    <w:lvl w:ilvl="6" w:tplc="C220EC42">
      <w:start w:val="1"/>
      <w:numFmt w:val="bullet"/>
      <w:lvlText w:val=""/>
      <w:lvlJc w:val="left"/>
      <w:pPr>
        <w:ind w:left="5040" w:hanging="360"/>
      </w:pPr>
      <w:rPr>
        <w:rFonts w:ascii="Symbol" w:hAnsi="Symbol" w:hint="default"/>
      </w:rPr>
    </w:lvl>
    <w:lvl w:ilvl="7" w:tplc="2BC6C034">
      <w:start w:val="1"/>
      <w:numFmt w:val="bullet"/>
      <w:lvlText w:val="o"/>
      <w:lvlJc w:val="left"/>
      <w:pPr>
        <w:ind w:left="5760" w:hanging="360"/>
      </w:pPr>
      <w:rPr>
        <w:rFonts w:ascii="Courier New" w:hAnsi="Courier New" w:hint="default"/>
      </w:rPr>
    </w:lvl>
    <w:lvl w:ilvl="8" w:tplc="20D6390E">
      <w:start w:val="1"/>
      <w:numFmt w:val="bullet"/>
      <w:lvlText w:val=""/>
      <w:lvlJc w:val="left"/>
      <w:pPr>
        <w:ind w:left="6480" w:hanging="360"/>
      </w:pPr>
      <w:rPr>
        <w:rFonts w:ascii="Wingdings" w:hAnsi="Wingdings" w:hint="default"/>
      </w:rPr>
    </w:lvl>
  </w:abstractNum>
  <w:abstractNum w:abstractNumId="6" w15:restartNumberingAfterBreak="0">
    <w:nsid w:val="58FC0E8E"/>
    <w:multiLevelType w:val="multilevel"/>
    <w:tmpl w:val="3012A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D00951"/>
    <w:multiLevelType w:val="multilevel"/>
    <w:tmpl w:val="45F2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5B542E"/>
    <w:multiLevelType w:val="hybridMultilevel"/>
    <w:tmpl w:val="61FA4082"/>
    <w:lvl w:ilvl="0" w:tplc="45646C36">
      <w:numFmt w:val="bullet"/>
      <w:lvlText w:val="•"/>
      <w:lvlJc w:val="left"/>
      <w:pPr>
        <w:ind w:left="1080" w:hanging="360"/>
      </w:pPr>
      <w:rPr>
        <w:rFonts w:ascii="Avenir Book" w:eastAsiaTheme="minorHAnsi" w:hAnsi="Avenir Book"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47495007">
    <w:abstractNumId w:val="8"/>
  </w:num>
  <w:num w:numId="2" w16cid:durableId="2026246950">
    <w:abstractNumId w:val="7"/>
  </w:num>
  <w:num w:numId="3" w16cid:durableId="1026710316">
    <w:abstractNumId w:val="6"/>
  </w:num>
  <w:num w:numId="4" w16cid:durableId="12725951">
    <w:abstractNumId w:val="4"/>
  </w:num>
  <w:num w:numId="5" w16cid:durableId="753743045">
    <w:abstractNumId w:val="5"/>
  </w:num>
  <w:num w:numId="6" w16cid:durableId="581180448">
    <w:abstractNumId w:val="1"/>
  </w:num>
  <w:num w:numId="7" w16cid:durableId="1829440133">
    <w:abstractNumId w:val="0"/>
  </w:num>
  <w:num w:numId="8" w16cid:durableId="853961522">
    <w:abstractNumId w:val="3"/>
  </w:num>
  <w:num w:numId="9" w16cid:durableId="276181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67"/>
    <w:rsid w:val="00000C8D"/>
    <w:rsid w:val="00007E42"/>
    <w:rsid w:val="00010167"/>
    <w:rsid w:val="0002100B"/>
    <w:rsid w:val="00032CFC"/>
    <w:rsid w:val="000415E7"/>
    <w:rsid w:val="00051CA8"/>
    <w:rsid w:val="000570A8"/>
    <w:rsid w:val="000666F3"/>
    <w:rsid w:val="000735A8"/>
    <w:rsid w:val="00086F7D"/>
    <w:rsid w:val="00094912"/>
    <w:rsid w:val="000A59CC"/>
    <w:rsid w:val="000A6776"/>
    <w:rsid w:val="000A7E05"/>
    <w:rsid w:val="000B1FA9"/>
    <w:rsid w:val="000C21E1"/>
    <w:rsid w:val="000C4520"/>
    <w:rsid w:val="000D5059"/>
    <w:rsid w:val="000E27F6"/>
    <w:rsid w:val="000F0B8A"/>
    <w:rsid w:val="000F264F"/>
    <w:rsid w:val="000F476D"/>
    <w:rsid w:val="000F532A"/>
    <w:rsid w:val="001024EE"/>
    <w:rsid w:val="001066E9"/>
    <w:rsid w:val="00110A71"/>
    <w:rsid w:val="00115DAD"/>
    <w:rsid w:val="0012764C"/>
    <w:rsid w:val="00162D4C"/>
    <w:rsid w:val="00181566"/>
    <w:rsid w:val="001867BD"/>
    <w:rsid w:val="001A7DBE"/>
    <w:rsid w:val="001B2F93"/>
    <w:rsid w:val="001B754A"/>
    <w:rsid w:val="001F33DC"/>
    <w:rsid w:val="001F5B3F"/>
    <w:rsid w:val="001F6B4C"/>
    <w:rsid w:val="001F7814"/>
    <w:rsid w:val="002521F2"/>
    <w:rsid w:val="0025735A"/>
    <w:rsid w:val="002577D6"/>
    <w:rsid w:val="00257C2F"/>
    <w:rsid w:val="00261354"/>
    <w:rsid w:val="002803AD"/>
    <w:rsid w:val="002923A4"/>
    <w:rsid w:val="002B7C7E"/>
    <w:rsid w:val="002D1588"/>
    <w:rsid w:val="002D51B0"/>
    <w:rsid w:val="002F5879"/>
    <w:rsid w:val="0031011B"/>
    <w:rsid w:val="00315E29"/>
    <w:rsid w:val="00322F32"/>
    <w:rsid w:val="00334BC1"/>
    <w:rsid w:val="003455B9"/>
    <w:rsid w:val="00367967"/>
    <w:rsid w:val="003823E4"/>
    <w:rsid w:val="003D1235"/>
    <w:rsid w:val="003F4ED2"/>
    <w:rsid w:val="00402403"/>
    <w:rsid w:val="0040415C"/>
    <w:rsid w:val="00405BF7"/>
    <w:rsid w:val="00406DBD"/>
    <w:rsid w:val="00407D25"/>
    <w:rsid w:val="004147D5"/>
    <w:rsid w:val="0041495B"/>
    <w:rsid w:val="00422AE1"/>
    <w:rsid w:val="00441BDA"/>
    <w:rsid w:val="00443C04"/>
    <w:rsid w:val="00460ABE"/>
    <w:rsid w:val="0047309B"/>
    <w:rsid w:val="00482659"/>
    <w:rsid w:val="00483FC2"/>
    <w:rsid w:val="00486CE2"/>
    <w:rsid w:val="004A069B"/>
    <w:rsid w:val="004B5F0F"/>
    <w:rsid w:val="004C122E"/>
    <w:rsid w:val="004D4A11"/>
    <w:rsid w:val="004E27C3"/>
    <w:rsid w:val="004F5E7F"/>
    <w:rsid w:val="00520B7D"/>
    <w:rsid w:val="00544640"/>
    <w:rsid w:val="005470CA"/>
    <w:rsid w:val="00551DB9"/>
    <w:rsid w:val="0055406D"/>
    <w:rsid w:val="00567B9A"/>
    <w:rsid w:val="00577E5F"/>
    <w:rsid w:val="00584674"/>
    <w:rsid w:val="00597F24"/>
    <w:rsid w:val="005A24EA"/>
    <w:rsid w:val="005A4232"/>
    <w:rsid w:val="005B6C56"/>
    <w:rsid w:val="005C40AC"/>
    <w:rsid w:val="005E2C75"/>
    <w:rsid w:val="005E46E3"/>
    <w:rsid w:val="005E5886"/>
    <w:rsid w:val="005F3CA5"/>
    <w:rsid w:val="006042D5"/>
    <w:rsid w:val="00617D6F"/>
    <w:rsid w:val="00635CC6"/>
    <w:rsid w:val="00651287"/>
    <w:rsid w:val="0065526A"/>
    <w:rsid w:val="00667D71"/>
    <w:rsid w:val="00681B2D"/>
    <w:rsid w:val="00682F84"/>
    <w:rsid w:val="00693140"/>
    <w:rsid w:val="006C5496"/>
    <w:rsid w:val="006C5DCB"/>
    <w:rsid w:val="006D739C"/>
    <w:rsid w:val="006E32F0"/>
    <w:rsid w:val="006E3C13"/>
    <w:rsid w:val="006E6AFC"/>
    <w:rsid w:val="00702614"/>
    <w:rsid w:val="00714EB1"/>
    <w:rsid w:val="007166BD"/>
    <w:rsid w:val="00721D7B"/>
    <w:rsid w:val="0072418C"/>
    <w:rsid w:val="0074728B"/>
    <w:rsid w:val="00765CE9"/>
    <w:rsid w:val="00767F88"/>
    <w:rsid w:val="007773A1"/>
    <w:rsid w:val="00781A13"/>
    <w:rsid w:val="00790F1F"/>
    <w:rsid w:val="007B2D69"/>
    <w:rsid w:val="007B3578"/>
    <w:rsid w:val="007B77B4"/>
    <w:rsid w:val="007D4664"/>
    <w:rsid w:val="007F1B5A"/>
    <w:rsid w:val="007F1BDF"/>
    <w:rsid w:val="008024C5"/>
    <w:rsid w:val="008033E3"/>
    <w:rsid w:val="00810E6D"/>
    <w:rsid w:val="00813C9B"/>
    <w:rsid w:val="00816264"/>
    <w:rsid w:val="0082538F"/>
    <w:rsid w:val="008345D2"/>
    <w:rsid w:val="008346C7"/>
    <w:rsid w:val="008534BA"/>
    <w:rsid w:val="008711AB"/>
    <w:rsid w:val="00876C42"/>
    <w:rsid w:val="00880AE3"/>
    <w:rsid w:val="00880B70"/>
    <w:rsid w:val="00884B26"/>
    <w:rsid w:val="00887416"/>
    <w:rsid w:val="0089143A"/>
    <w:rsid w:val="00891E64"/>
    <w:rsid w:val="008B0C59"/>
    <w:rsid w:val="008C1CE9"/>
    <w:rsid w:val="008D74B5"/>
    <w:rsid w:val="008F6B8C"/>
    <w:rsid w:val="008F7949"/>
    <w:rsid w:val="00932C2F"/>
    <w:rsid w:val="00933BA6"/>
    <w:rsid w:val="00940D4E"/>
    <w:rsid w:val="00942841"/>
    <w:rsid w:val="00943219"/>
    <w:rsid w:val="00956185"/>
    <w:rsid w:val="00964AE5"/>
    <w:rsid w:val="00970D54"/>
    <w:rsid w:val="00971395"/>
    <w:rsid w:val="00972D3A"/>
    <w:rsid w:val="0099007B"/>
    <w:rsid w:val="0099243C"/>
    <w:rsid w:val="0099693D"/>
    <w:rsid w:val="00996F49"/>
    <w:rsid w:val="009A17B3"/>
    <w:rsid w:val="009B38A1"/>
    <w:rsid w:val="009B5F9A"/>
    <w:rsid w:val="009B6A4F"/>
    <w:rsid w:val="009C417E"/>
    <w:rsid w:val="009F20B1"/>
    <w:rsid w:val="00A1626E"/>
    <w:rsid w:val="00A21ED8"/>
    <w:rsid w:val="00A27C44"/>
    <w:rsid w:val="00A337BB"/>
    <w:rsid w:val="00A359D4"/>
    <w:rsid w:val="00A3728D"/>
    <w:rsid w:val="00A4234F"/>
    <w:rsid w:val="00A477A1"/>
    <w:rsid w:val="00A612AC"/>
    <w:rsid w:val="00A86CA1"/>
    <w:rsid w:val="00AA148A"/>
    <w:rsid w:val="00AB1358"/>
    <w:rsid w:val="00AB6A86"/>
    <w:rsid w:val="00AC31AB"/>
    <w:rsid w:val="00AD1165"/>
    <w:rsid w:val="00AD54F7"/>
    <w:rsid w:val="00AD7830"/>
    <w:rsid w:val="00AE6684"/>
    <w:rsid w:val="00AF4D58"/>
    <w:rsid w:val="00B05CDD"/>
    <w:rsid w:val="00B232DD"/>
    <w:rsid w:val="00B30A82"/>
    <w:rsid w:val="00B338A0"/>
    <w:rsid w:val="00B5152C"/>
    <w:rsid w:val="00B54DEE"/>
    <w:rsid w:val="00B613E4"/>
    <w:rsid w:val="00B76F1B"/>
    <w:rsid w:val="00B83D80"/>
    <w:rsid w:val="00B8624D"/>
    <w:rsid w:val="00BB2A95"/>
    <w:rsid w:val="00BB3E4B"/>
    <w:rsid w:val="00BC5336"/>
    <w:rsid w:val="00BD093C"/>
    <w:rsid w:val="00BF16E0"/>
    <w:rsid w:val="00BF64A1"/>
    <w:rsid w:val="00C13BC0"/>
    <w:rsid w:val="00C24EA2"/>
    <w:rsid w:val="00C25CF1"/>
    <w:rsid w:val="00C32116"/>
    <w:rsid w:val="00C37F9D"/>
    <w:rsid w:val="00C44D8A"/>
    <w:rsid w:val="00C46525"/>
    <w:rsid w:val="00C513E2"/>
    <w:rsid w:val="00C743FD"/>
    <w:rsid w:val="00C83EA3"/>
    <w:rsid w:val="00C8782F"/>
    <w:rsid w:val="00C91D9A"/>
    <w:rsid w:val="00C91F8C"/>
    <w:rsid w:val="00C97A1D"/>
    <w:rsid w:val="00CA1B9F"/>
    <w:rsid w:val="00CA546C"/>
    <w:rsid w:val="00CB7DD2"/>
    <w:rsid w:val="00CC25BB"/>
    <w:rsid w:val="00CC76FC"/>
    <w:rsid w:val="00CD5F95"/>
    <w:rsid w:val="00CE5112"/>
    <w:rsid w:val="00D07683"/>
    <w:rsid w:val="00D100BF"/>
    <w:rsid w:val="00D11E9C"/>
    <w:rsid w:val="00D313DD"/>
    <w:rsid w:val="00D600BE"/>
    <w:rsid w:val="00D65E7F"/>
    <w:rsid w:val="00D82135"/>
    <w:rsid w:val="00D82728"/>
    <w:rsid w:val="00D8349E"/>
    <w:rsid w:val="00D92614"/>
    <w:rsid w:val="00E00031"/>
    <w:rsid w:val="00E34197"/>
    <w:rsid w:val="00E35637"/>
    <w:rsid w:val="00E710BF"/>
    <w:rsid w:val="00E853FB"/>
    <w:rsid w:val="00EA6506"/>
    <w:rsid w:val="00EB2CC3"/>
    <w:rsid w:val="00EB3A8C"/>
    <w:rsid w:val="00EB50E3"/>
    <w:rsid w:val="00EE137F"/>
    <w:rsid w:val="00EE6FD7"/>
    <w:rsid w:val="00F13067"/>
    <w:rsid w:val="00F15F15"/>
    <w:rsid w:val="00F16A14"/>
    <w:rsid w:val="00F677A3"/>
    <w:rsid w:val="00F81763"/>
    <w:rsid w:val="00F87D97"/>
    <w:rsid w:val="00F93AD4"/>
    <w:rsid w:val="00F94B81"/>
    <w:rsid w:val="00FC7472"/>
    <w:rsid w:val="00FE3E94"/>
    <w:rsid w:val="0289933A"/>
    <w:rsid w:val="093792B9"/>
    <w:rsid w:val="0FFD2D85"/>
    <w:rsid w:val="13899E52"/>
    <w:rsid w:val="1E8704D8"/>
    <w:rsid w:val="267BE01B"/>
    <w:rsid w:val="2E2DB16D"/>
    <w:rsid w:val="30617017"/>
    <w:rsid w:val="39608D7D"/>
    <w:rsid w:val="39F44264"/>
    <w:rsid w:val="3B70D359"/>
    <w:rsid w:val="3B8F68DE"/>
    <w:rsid w:val="43950A82"/>
    <w:rsid w:val="458672C9"/>
    <w:rsid w:val="465C63B3"/>
    <w:rsid w:val="62FCE4ED"/>
    <w:rsid w:val="632D81D2"/>
    <w:rsid w:val="647C13E0"/>
    <w:rsid w:val="679DD3B1"/>
    <w:rsid w:val="6A3BBA2C"/>
    <w:rsid w:val="71C64EF0"/>
    <w:rsid w:val="73B24302"/>
    <w:rsid w:val="7EE563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8735"/>
  <w15:chartTrackingRefBased/>
  <w15:docId w15:val="{752D81A4-57F9-49A1-9E64-E36FF0CD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82659"/>
    <w:pPr>
      <w:spacing w:line="276" w:lineRule="auto"/>
    </w:pPr>
    <w:rPr>
      <w:rFonts w:ascii="Arial" w:hAnsi="Arial"/>
      <w:color w:val="2B2F3B" w:themeColor="text1"/>
      <w:sz w:val="22"/>
    </w:rPr>
  </w:style>
  <w:style w:type="paragraph" w:styleId="Heading1">
    <w:name w:val="heading 1"/>
    <w:aliases w:val="H1 - Page title"/>
    <w:basedOn w:val="Normal"/>
    <w:next w:val="Normal"/>
    <w:link w:val="Heading1Char"/>
    <w:uiPriority w:val="9"/>
    <w:qFormat/>
    <w:rsid w:val="001A7DBE"/>
    <w:pPr>
      <w:keepNext/>
      <w:keepLines/>
      <w:spacing w:before="100" w:beforeAutospacing="1" w:after="80"/>
      <w:outlineLvl w:val="0"/>
    </w:pPr>
    <w:rPr>
      <w:rFonts w:eastAsiaTheme="majorEastAsia" w:cstheme="majorBidi"/>
      <w:sz w:val="40"/>
      <w:szCs w:val="40"/>
    </w:rPr>
  </w:style>
  <w:style w:type="paragraph" w:styleId="Heading2">
    <w:name w:val="heading 2"/>
    <w:basedOn w:val="Normal"/>
    <w:next w:val="Normal"/>
    <w:link w:val="Heading2Char"/>
    <w:uiPriority w:val="9"/>
    <w:semiHidden/>
    <w:unhideWhenUsed/>
    <w:rsid w:val="00651287"/>
    <w:pPr>
      <w:keepNext/>
      <w:keepLines/>
      <w:spacing w:before="160" w:after="80"/>
      <w:outlineLvl w:val="1"/>
    </w:pPr>
    <w:rPr>
      <w:rFonts w:asciiTheme="majorHAnsi" w:eastAsiaTheme="majorEastAsia" w:hAnsiTheme="majorHAnsi" w:cstheme="majorBidi"/>
      <w:color w:val="A7005C" w:themeColor="accent1" w:themeShade="BF"/>
      <w:sz w:val="32"/>
      <w:szCs w:val="32"/>
    </w:rPr>
  </w:style>
  <w:style w:type="paragraph" w:styleId="Heading3">
    <w:name w:val="heading 3"/>
    <w:basedOn w:val="Normal"/>
    <w:next w:val="Normal"/>
    <w:link w:val="Heading3Char"/>
    <w:uiPriority w:val="9"/>
    <w:semiHidden/>
    <w:unhideWhenUsed/>
    <w:qFormat/>
    <w:rsid w:val="00651287"/>
    <w:pPr>
      <w:keepNext/>
      <w:keepLines/>
      <w:spacing w:before="160" w:after="80"/>
      <w:outlineLvl w:val="2"/>
    </w:pPr>
    <w:rPr>
      <w:rFonts w:eastAsiaTheme="majorEastAsia" w:cstheme="majorBidi"/>
      <w:color w:val="A7005C" w:themeColor="accent1" w:themeShade="BF"/>
      <w:sz w:val="28"/>
      <w:szCs w:val="28"/>
    </w:rPr>
  </w:style>
  <w:style w:type="paragraph" w:styleId="Heading4">
    <w:name w:val="heading 4"/>
    <w:basedOn w:val="Normal"/>
    <w:next w:val="Normal"/>
    <w:link w:val="Heading4Char"/>
    <w:uiPriority w:val="9"/>
    <w:semiHidden/>
    <w:unhideWhenUsed/>
    <w:qFormat/>
    <w:rsid w:val="00651287"/>
    <w:pPr>
      <w:keepNext/>
      <w:keepLines/>
      <w:spacing w:before="80" w:after="40"/>
      <w:outlineLvl w:val="3"/>
    </w:pPr>
    <w:rPr>
      <w:rFonts w:eastAsiaTheme="majorEastAsia" w:cstheme="majorBidi"/>
      <w:i/>
      <w:iCs/>
      <w:color w:val="A7005C" w:themeColor="accent1" w:themeShade="BF"/>
    </w:rPr>
  </w:style>
  <w:style w:type="paragraph" w:styleId="Heading5">
    <w:name w:val="heading 5"/>
    <w:basedOn w:val="Normal"/>
    <w:next w:val="Normal"/>
    <w:link w:val="Heading5Char"/>
    <w:uiPriority w:val="9"/>
    <w:semiHidden/>
    <w:unhideWhenUsed/>
    <w:qFormat/>
    <w:rsid w:val="00651287"/>
    <w:pPr>
      <w:keepNext/>
      <w:keepLines/>
      <w:spacing w:before="80" w:after="40"/>
      <w:outlineLvl w:val="4"/>
    </w:pPr>
    <w:rPr>
      <w:rFonts w:eastAsiaTheme="majorEastAsia" w:cstheme="majorBidi"/>
      <w:color w:val="A7005C" w:themeColor="accent1" w:themeShade="BF"/>
    </w:rPr>
  </w:style>
  <w:style w:type="paragraph" w:styleId="Heading6">
    <w:name w:val="heading 6"/>
    <w:basedOn w:val="Normal"/>
    <w:next w:val="Normal"/>
    <w:link w:val="Heading6Char"/>
    <w:uiPriority w:val="9"/>
    <w:semiHidden/>
    <w:unhideWhenUsed/>
    <w:qFormat/>
    <w:rsid w:val="00651287"/>
    <w:pPr>
      <w:keepNext/>
      <w:keepLines/>
      <w:spacing w:before="40" w:after="0"/>
      <w:outlineLvl w:val="5"/>
    </w:pPr>
    <w:rPr>
      <w:rFonts w:eastAsiaTheme="majorEastAsia" w:cstheme="majorBidi"/>
      <w:i/>
      <w:iCs/>
      <w:color w:val="67708D" w:themeColor="text1" w:themeTint="A6"/>
    </w:rPr>
  </w:style>
  <w:style w:type="paragraph" w:styleId="Heading7">
    <w:name w:val="heading 7"/>
    <w:basedOn w:val="Normal"/>
    <w:next w:val="Normal"/>
    <w:link w:val="Heading7Char"/>
    <w:uiPriority w:val="9"/>
    <w:semiHidden/>
    <w:unhideWhenUsed/>
    <w:qFormat/>
    <w:rsid w:val="00651287"/>
    <w:pPr>
      <w:keepNext/>
      <w:keepLines/>
      <w:spacing w:before="40" w:after="0"/>
      <w:outlineLvl w:val="6"/>
    </w:pPr>
    <w:rPr>
      <w:rFonts w:eastAsiaTheme="majorEastAsia" w:cstheme="majorBidi"/>
      <w:color w:val="67708D" w:themeColor="text1" w:themeTint="A6"/>
    </w:rPr>
  </w:style>
  <w:style w:type="paragraph" w:styleId="Heading8">
    <w:name w:val="heading 8"/>
    <w:basedOn w:val="Normal"/>
    <w:next w:val="Normal"/>
    <w:link w:val="Heading8Char"/>
    <w:uiPriority w:val="9"/>
    <w:semiHidden/>
    <w:unhideWhenUsed/>
    <w:qFormat/>
    <w:rsid w:val="00651287"/>
    <w:pPr>
      <w:keepNext/>
      <w:keepLines/>
      <w:spacing w:after="0"/>
      <w:outlineLvl w:val="7"/>
    </w:pPr>
    <w:rPr>
      <w:rFonts w:eastAsiaTheme="majorEastAsia" w:cstheme="majorBidi"/>
      <w:i/>
      <w:iCs/>
      <w:color w:val="454B5F" w:themeColor="text1" w:themeTint="D8"/>
    </w:rPr>
  </w:style>
  <w:style w:type="paragraph" w:styleId="Heading9">
    <w:name w:val="heading 9"/>
    <w:basedOn w:val="Normal"/>
    <w:next w:val="Normal"/>
    <w:link w:val="Heading9Char"/>
    <w:uiPriority w:val="9"/>
    <w:semiHidden/>
    <w:unhideWhenUsed/>
    <w:qFormat/>
    <w:rsid w:val="00651287"/>
    <w:pPr>
      <w:keepNext/>
      <w:keepLines/>
      <w:spacing w:after="0"/>
      <w:outlineLvl w:val="8"/>
    </w:pPr>
    <w:rPr>
      <w:rFonts w:eastAsiaTheme="majorEastAsia" w:cstheme="majorBidi"/>
      <w:color w:val="454B5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 Page title Char"/>
    <w:basedOn w:val="DefaultParagraphFont"/>
    <w:link w:val="Heading1"/>
    <w:uiPriority w:val="9"/>
    <w:rsid w:val="001A7DBE"/>
    <w:rPr>
      <w:rFonts w:ascii="Arial" w:eastAsiaTheme="majorEastAsia" w:hAnsi="Arial" w:cstheme="majorBidi"/>
      <w:color w:val="2B2F3B" w:themeColor="text1"/>
      <w:sz w:val="40"/>
      <w:szCs w:val="40"/>
    </w:rPr>
  </w:style>
  <w:style w:type="character" w:customStyle="1" w:styleId="Heading2Char">
    <w:name w:val="Heading 2 Char"/>
    <w:basedOn w:val="DefaultParagraphFont"/>
    <w:link w:val="Heading2"/>
    <w:uiPriority w:val="9"/>
    <w:semiHidden/>
    <w:rsid w:val="00651287"/>
    <w:rPr>
      <w:rFonts w:asciiTheme="majorHAnsi" w:eastAsiaTheme="majorEastAsia" w:hAnsiTheme="majorHAnsi" w:cstheme="majorBidi"/>
      <w:color w:val="A7005C" w:themeColor="accent1" w:themeShade="BF"/>
      <w:sz w:val="32"/>
      <w:szCs w:val="32"/>
    </w:rPr>
  </w:style>
  <w:style w:type="character" w:customStyle="1" w:styleId="Heading3Char">
    <w:name w:val="Heading 3 Char"/>
    <w:basedOn w:val="DefaultParagraphFont"/>
    <w:link w:val="Heading3"/>
    <w:uiPriority w:val="9"/>
    <w:semiHidden/>
    <w:rsid w:val="00651287"/>
    <w:rPr>
      <w:rFonts w:eastAsiaTheme="majorEastAsia" w:cstheme="majorBidi"/>
      <w:color w:val="A7005C" w:themeColor="accent1" w:themeShade="BF"/>
      <w:sz w:val="28"/>
      <w:szCs w:val="28"/>
    </w:rPr>
  </w:style>
  <w:style w:type="character" w:customStyle="1" w:styleId="Heading4Char">
    <w:name w:val="Heading 4 Char"/>
    <w:basedOn w:val="DefaultParagraphFont"/>
    <w:link w:val="Heading4"/>
    <w:uiPriority w:val="9"/>
    <w:semiHidden/>
    <w:rsid w:val="00651287"/>
    <w:rPr>
      <w:rFonts w:eastAsiaTheme="majorEastAsia" w:cstheme="majorBidi"/>
      <w:i/>
      <w:iCs/>
      <w:color w:val="A7005C" w:themeColor="accent1" w:themeShade="BF"/>
    </w:rPr>
  </w:style>
  <w:style w:type="character" w:customStyle="1" w:styleId="Heading5Char">
    <w:name w:val="Heading 5 Char"/>
    <w:basedOn w:val="DefaultParagraphFont"/>
    <w:link w:val="Heading5"/>
    <w:uiPriority w:val="9"/>
    <w:semiHidden/>
    <w:rsid w:val="00651287"/>
    <w:rPr>
      <w:rFonts w:eastAsiaTheme="majorEastAsia" w:cstheme="majorBidi"/>
      <w:color w:val="A7005C" w:themeColor="accent1" w:themeShade="BF"/>
    </w:rPr>
  </w:style>
  <w:style w:type="character" w:customStyle="1" w:styleId="Heading6Char">
    <w:name w:val="Heading 6 Char"/>
    <w:basedOn w:val="DefaultParagraphFont"/>
    <w:link w:val="Heading6"/>
    <w:uiPriority w:val="9"/>
    <w:semiHidden/>
    <w:rsid w:val="00651287"/>
    <w:rPr>
      <w:rFonts w:eastAsiaTheme="majorEastAsia" w:cstheme="majorBidi"/>
      <w:i/>
      <w:iCs/>
      <w:color w:val="67708D" w:themeColor="text1" w:themeTint="A6"/>
    </w:rPr>
  </w:style>
  <w:style w:type="character" w:customStyle="1" w:styleId="Heading7Char">
    <w:name w:val="Heading 7 Char"/>
    <w:basedOn w:val="DefaultParagraphFont"/>
    <w:link w:val="Heading7"/>
    <w:uiPriority w:val="9"/>
    <w:semiHidden/>
    <w:rsid w:val="00651287"/>
    <w:rPr>
      <w:rFonts w:eastAsiaTheme="majorEastAsia" w:cstheme="majorBidi"/>
      <w:color w:val="67708D" w:themeColor="text1" w:themeTint="A6"/>
    </w:rPr>
  </w:style>
  <w:style w:type="character" w:customStyle="1" w:styleId="Heading8Char">
    <w:name w:val="Heading 8 Char"/>
    <w:basedOn w:val="DefaultParagraphFont"/>
    <w:link w:val="Heading8"/>
    <w:uiPriority w:val="9"/>
    <w:semiHidden/>
    <w:rsid w:val="00651287"/>
    <w:rPr>
      <w:rFonts w:eastAsiaTheme="majorEastAsia" w:cstheme="majorBidi"/>
      <w:i/>
      <w:iCs/>
      <w:color w:val="454B5F" w:themeColor="text1" w:themeTint="D8"/>
    </w:rPr>
  </w:style>
  <w:style w:type="character" w:customStyle="1" w:styleId="Heading9Char">
    <w:name w:val="Heading 9 Char"/>
    <w:basedOn w:val="DefaultParagraphFont"/>
    <w:link w:val="Heading9"/>
    <w:uiPriority w:val="9"/>
    <w:semiHidden/>
    <w:rsid w:val="00651287"/>
    <w:rPr>
      <w:rFonts w:eastAsiaTheme="majorEastAsia" w:cstheme="majorBidi"/>
      <w:color w:val="454B5F" w:themeColor="text1" w:themeTint="D8"/>
    </w:rPr>
  </w:style>
  <w:style w:type="paragraph" w:styleId="Title">
    <w:name w:val="Title"/>
    <w:aliases w:val="Cover Page Title"/>
    <w:basedOn w:val="Normal"/>
    <w:next w:val="Normal"/>
    <w:link w:val="TitleChar"/>
    <w:uiPriority w:val="10"/>
    <w:qFormat/>
    <w:rsid w:val="00D313DD"/>
    <w:pPr>
      <w:spacing w:after="80" w:line="240" w:lineRule="auto"/>
      <w:contextualSpacing/>
    </w:pPr>
    <w:rPr>
      <w:rFonts w:eastAsiaTheme="majorEastAsia" w:cstheme="majorBidi"/>
      <w:spacing w:val="-10"/>
      <w:kern w:val="28"/>
      <w:sz w:val="96"/>
      <w:szCs w:val="56"/>
    </w:rPr>
  </w:style>
  <w:style w:type="character" w:customStyle="1" w:styleId="TitleChar">
    <w:name w:val="Title Char"/>
    <w:aliases w:val="Cover Page Title Char"/>
    <w:basedOn w:val="DefaultParagraphFont"/>
    <w:link w:val="Title"/>
    <w:uiPriority w:val="10"/>
    <w:rsid w:val="00D313DD"/>
    <w:rPr>
      <w:rFonts w:ascii="Arial" w:eastAsiaTheme="majorEastAsia" w:hAnsi="Arial" w:cstheme="majorBidi"/>
      <w:color w:val="2B2F3B" w:themeColor="text1"/>
      <w:spacing w:val="-10"/>
      <w:kern w:val="28"/>
      <w:sz w:val="96"/>
      <w:szCs w:val="56"/>
    </w:rPr>
  </w:style>
  <w:style w:type="paragraph" w:styleId="Subtitle">
    <w:name w:val="Subtitle"/>
    <w:aliases w:val="Image Caption"/>
    <w:basedOn w:val="Normal"/>
    <w:next w:val="Normal"/>
    <w:link w:val="SubtitleChar"/>
    <w:uiPriority w:val="11"/>
    <w:qFormat/>
    <w:rsid w:val="00651287"/>
    <w:pPr>
      <w:numPr>
        <w:ilvl w:val="1"/>
      </w:numPr>
    </w:pPr>
    <w:rPr>
      <w:rFonts w:eastAsiaTheme="majorEastAsia" w:cstheme="majorBidi"/>
      <w:color w:val="A0A6BA" w:themeColor="text1" w:themeTint="66"/>
      <w:spacing w:val="15"/>
      <w:sz w:val="16"/>
      <w:szCs w:val="28"/>
    </w:rPr>
  </w:style>
  <w:style w:type="character" w:customStyle="1" w:styleId="SubtitleChar">
    <w:name w:val="Subtitle Char"/>
    <w:aliases w:val="Image Caption Char"/>
    <w:basedOn w:val="DefaultParagraphFont"/>
    <w:link w:val="Subtitle"/>
    <w:uiPriority w:val="11"/>
    <w:rsid w:val="00651287"/>
    <w:rPr>
      <w:rFonts w:ascii="Arial" w:eastAsiaTheme="majorEastAsia" w:hAnsi="Arial" w:cstheme="majorBidi"/>
      <w:color w:val="A0A6BA" w:themeColor="text1" w:themeTint="66"/>
      <w:spacing w:val="15"/>
      <w:sz w:val="16"/>
      <w:szCs w:val="28"/>
    </w:rPr>
  </w:style>
  <w:style w:type="paragraph" w:styleId="Quote">
    <w:name w:val="Quote"/>
    <w:aliases w:val="Sub title"/>
    <w:basedOn w:val="Normal"/>
    <w:next w:val="Normal"/>
    <w:link w:val="QuoteChar"/>
    <w:uiPriority w:val="29"/>
    <w:qFormat/>
    <w:rsid w:val="001A7DBE"/>
    <w:pPr>
      <w:spacing w:before="160"/>
    </w:pPr>
    <w:rPr>
      <w:b/>
      <w:iCs/>
      <w:color w:val="DF007D" w:themeColor="accent1"/>
      <w:sz w:val="28"/>
    </w:rPr>
  </w:style>
  <w:style w:type="character" w:customStyle="1" w:styleId="QuoteChar">
    <w:name w:val="Quote Char"/>
    <w:aliases w:val="Sub title Char"/>
    <w:basedOn w:val="DefaultParagraphFont"/>
    <w:link w:val="Quote"/>
    <w:uiPriority w:val="29"/>
    <w:rsid w:val="001A7DBE"/>
    <w:rPr>
      <w:rFonts w:ascii="Arial" w:hAnsi="Arial"/>
      <w:b/>
      <w:iCs/>
      <w:color w:val="DF007D" w:themeColor="accent1"/>
      <w:sz w:val="28"/>
    </w:rPr>
  </w:style>
  <w:style w:type="paragraph" w:styleId="ListParagraph">
    <w:name w:val="List Paragraph"/>
    <w:basedOn w:val="Normal"/>
    <w:uiPriority w:val="34"/>
    <w:rsid w:val="00651287"/>
    <w:pPr>
      <w:ind w:left="720"/>
      <w:contextualSpacing/>
    </w:pPr>
  </w:style>
  <w:style w:type="character" w:styleId="IntenseEmphasis">
    <w:name w:val="Intense Emphasis"/>
    <w:basedOn w:val="DefaultParagraphFont"/>
    <w:uiPriority w:val="21"/>
    <w:rsid w:val="00651287"/>
    <w:rPr>
      <w:i/>
      <w:iCs/>
      <w:color w:val="A7005C" w:themeColor="accent1" w:themeShade="BF"/>
    </w:rPr>
  </w:style>
  <w:style w:type="paragraph" w:styleId="IntenseQuote">
    <w:name w:val="Intense Quote"/>
    <w:basedOn w:val="Normal"/>
    <w:next w:val="Normal"/>
    <w:link w:val="IntenseQuoteChar"/>
    <w:uiPriority w:val="30"/>
    <w:rsid w:val="00651287"/>
    <w:pPr>
      <w:pBdr>
        <w:top w:val="single" w:sz="4" w:space="10" w:color="A7005C" w:themeColor="accent1" w:themeShade="BF"/>
        <w:bottom w:val="single" w:sz="4" w:space="10" w:color="A7005C" w:themeColor="accent1" w:themeShade="BF"/>
      </w:pBdr>
      <w:spacing w:before="360" w:after="360"/>
      <w:ind w:left="864" w:right="864"/>
      <w:jc w:val="center"/>
    </w:pPr>
    <w:rPr>
      <w:i/>
      <w:iCs/>
      <w:color w:val="A7005C" w:themeColor="accent1" w:themeShade="BF"/>
    </w:rPr>
  </w:style>
  <w:style w:type="character" w:customStyle="1" w:styleId="IntenseQuoteChar">
    <w:name w:val="Intense Quote Char"/>
    <w:basedOn w:val="DefaultParagraphFont"/>
    <w:link w:val="IntenseQuote"/>
    <w:uiPriority w:val="30"/>
    <w:rsid w:val="00651287"/>
    <w:rPr>
      <w:i/>
      <w:iCs/>
      <w:color w:val="A7005C" w:themeColor="accent1" w:themeShade="BF"/>
    </w:rPr>
  </w:style>
  <w:style w:type="character" w:styleId="IntenseReference">
    <w:name w:val="Intense Reference"/>
    <w:basedOn w:val="DefaultParagraphFont"/>
    <w:uiPriority w:val="32"/>
    <w:rsid w:val="00651287"/>
    <w:rPr>
      <w:b/>
      <w:bCs/>
      <w:smallCaps/>
      <w:color w:val="A7005C" w:themeColor="accent1" w:themeShade="BF"/>
      <w:spacing w:val="5"/>
    </w:rPr>
  </w:style>
  <w:style w:type="paragraph" w:styleId="Header">
    <w:name w:val="header"/>
    <w:basedOn w:val="Normal"/>
    <w:link w:val="HeaderChar"/>
    <w:uiPriority w:val="99"/>
    <w:unhideWhenUsed/>
    <w:rsid w:val="006512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287"/>
  </w:style>
  <w:style w:type="paragraph" w:styleId="Footer">
    <w:name w:val="footer"/>
    <w:basedOn w:val="Normal"/>
    <w:link w:val="FooterChar"/>
    <w:uiPriority w:val="99"/>
    <w:unhideWhenUsed/>
    <w:rsid w:val="006512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287"/>
  </w:style>
  <w:style w:type="character" w:styleId="PageNumber">
    <w:name w:val="page number"/>
    <w:basedOn w:val="DefaultParagraphFont"/>
    <w:uiPriority w:val="99"/>
    <w:semiHidden/>
    <w:unhideWhenUsed/>
    <w:rsid w:val="00651287"/>
  </w:style>
  <w:style w:type="paragraph" w:styleId="NoSpacing">
    <w:name w:val="No Spacing"/>
    <w:aliases w:val="Cover Sub title"/>
    <w:link w:val="NoSpacingChar"/>
    <w:uiPriority w:val="1"/>
    <w:qFormat/>
    <w:rsid w:val="00D313DD"/>
    <w:pPr>
      <w:spacing w:after="0" w:line="240" w:lineRule="auto"/>
    </w:pPr>
    <w:rPr>
      <w:rFonts w:ascii="Arial" w:eastAsiaTheme="minorEastAsia" w:hAnsi="Arial"/>
      <w:b/>
      <w:color w:val="DF007D" w:themeColor="accent1"/>
      <w:kern w:val="0"/>
      <w:sz w:val="44"/>
      <w:szCs w:val="22"/>
      <w:lang w:val="en-US" w:eastAsia="zh-CN"/>
      <w14:ligatures w14:val="none"/>
    </w:rPr>
  </w:style>
  <w:style w:type="character" w:customStyle="1" w:styleId="NoSpacingChar">
    <w:name w:val="No Spacing Char"/>
    <w:aliases w:val="Cover Sub title Char"/>
    <w:basedOn w:val="DefaultParagraphFont"/>
    <w:link w:val="NoSpacing"/>
    <w:uiPriority w:val="1"/>
    <w:rsid w:val="00D313DD"/>
    <w:rPr>
      <w:rFonts w:ascii="Arial" w:eastAsiaTheme="minorEastAsia" w:hAnsi="Arial"/>
      <w:b/>
      <w:color w:val="DF007D" w:themeColor="accent1"/>
      <w:kern w:val="0"/>
      <w:sz w:val="44"/>
      <w:szCs w:val="22"/>
      <w:lang w:val="en-US" w:eastAsia="zh-CN"/>
      <w14:ligatures w14:val="none"/>
    </w:rPr>
  </w:style>
  <w:style w:type="paragraph" w:styleId="CommentText">
    <w:name w:val="annotation text"/>
    <w:basedOn w:val="Normal"/>
    <w:link w:val="CommentTextChar"/>
    <w:uiPriority w:val="99"/>
    <w:unhideWhenUsed/>
    <w:rsid w:val="00367967"/>
    <w:pPr>
      <w:spacing w:line="240" w:lineRule="auto"/>
    </w:pPr>
    <w:rPr>
      <w:sz w:val="20"/>
      <w:szCs w:val="20"/>
    </w:rPr>
  </w:style>
  <w:style w:type="character" w:customStyle="1" w:styleId="CommentTextChar">
    <w:name w:val="Comment Text Char"/>
    <w:basedOn w:val="DefaultParagraphFont"/>
    <w:link w:val="CommentText"/>
    <w:uiPriority w:val="99"/>
    <w:rsid w:val="00367967"/>
    <w:rPr>
      <w:rFonts w:ascii="Arial" w:hAnsi="Arial"/>
      <w:color w:val="2B2F3B" w:themeColor="text1"/>
      <w:sz w:val="20"/>
      <w:szCs w:val="20"/>
    </w:rPr>
  </w:style>
  <w:style w:type="character" w:styleId="CommentReference">
    <w:name w:val="annotation reference"/>
    <w:basedOn w:val="DefaultParagraphFont"/>
    <w:uiPriority w:val="99"/>
    <w:semiHidden/>
    <w:unhideWhenUsed/>
    <w:rsid w:val="00367967"/>
    <w:rPr>
      <w:sz w:val="16"/>
      <w:szCs w:val="16"/>
    </w:rPr>
  </w:style>
  <w:style w:type="character" w:styleId="Hyperlink">
    <w:name w:val="Hyperlink"/>
    <w:basedOn w:val="DefaultParagraphFont"/>
    <w:uiPriority w:val="99"/>
    <w:unhideWhenUsed/>
    <w:rsid w:val="00367967"/>
    <w:rPr>
      <w:color w:val="005EB8" w:themeColor="hyperlink"/>
      <w:u w:val="single"/>
    </w:rPr>
  </w:style>
  <w:style w:type="character" w:styleId="UnresolvedMention">
    <w:name w:val="Unresolved Mention"/>
    <w:basedOn w:val="DefaultParagraphFont"/>
    <w:uiPriority w:val="99"/>
    <w:semiHidden/>
    <w:unhideWhenUsed/>
    <w:rsid w:val="00367967"/>
    <w:rPr>
      <w:color w:val="605E5C"/>
      <w:shd w:val="clear" w:color="auto" w:fill="E1DFDD"/>
    </w:rPr>
  </w:style>
  <w:style w:type="paragraph" w:styleId="BodyText">
    <w:name w:val="Body Text"/>
    <w:basedOn w:val="Normal"/>
    <w:link w:val="BodyTextChar"/>
    <w:uiPriority w:val="99"/>
    <w:semiHidden/>
    <w:unhideWhenUsed/>
    <w:rsid w:val="00A3728D"/>
    <w:pPr>
      <w:spacing w:after="120"/>
    </w:pPr>
  </w:style>
  <w:style w:type="character" w:customStyle="1" w:styleId="BodyTextChar">
    <w:name w:val="Body Text Char"/>
    <w:basedOn w:val="DefaultParagraphFont"/>
    <w:link w:val="BodyText"/>
    <w:uiPriority w:val="99"/>
    <w:semiHidden/>
    <w:rsid w:val="00A3728D"/>
    <w:rPr>
      <w:rFonts w:ascii="Arial" w:hAnsi="Arial"/>
      <w:color w:val="2B2F3B" w:themeColor="text1"/>
      <w:sz w:val="22"/>
    </w:rPr>
  </w:style>
  <w:style w:type="table" w:styleId="TableGrid">
    <w:name w:val="Table Grid"/>
    <w:basedOn w:val="TableNormal"/>
    <w:uiPriority w:val="39"/>
    <w:rsid w:val="00681B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4D58"/>
    <w:pPr>
      <w:spacing w:after="0" w:line="240" w:lineRule="auto"/>
    </w:pPr>
    <w:rPr>
      <w:rFonts w:ascii="Arial" w:hAnsi="Arial"/>
      <w:color w:val="2B2F3B" w:themeColor="text1"/>
      <w:sz w:val="22"/>
    </w:rPr>
  </w:style>
  <w:style w:type="paragraph" w:styleId="CommentSubject">
    <w:name w:val="annotation subject"/>
    <w:basedOn w:val="CommentText"/>
    <w:next w:val="CommentText"/>
    <w:link w:val="CommentSubjectChar"/>
    <w:uiPriority w:val="99"/>
    <w:semiHidden/>
    <w:unhideWhenUsed/>
    <w:rsid w:val="00635CC6"/>
    <w:rPr>
      <w:b/>
      <w:bCs/>
    </w:rPr>
  </w:style>
  <w:style w:type="character" w:customStyle="1" w:styleId="CommentSubjectChar">
    <w:name w:val="Comment Subject Char"/>
    <w:basedOn w:val="CommentTextChar"/>
    <w:link w:val="CommentSubject"/>
    <w:uiPriority w:val="99"/>
    <w:semiHidden/>
    <w:rsid w:val="00635CC6"/>
    <w:rPr>
      <w:rFonts w:ascii="Arial" w:hAnsi="Arial"/>
      <w:b/>
      <w:bCs/>
      <w:color w:val="2B2F3B" w:themeColor="text1"/>
      <w:sz w:val="20"/>
      <w:szCs w:val="20"/>
    </w:rPr>
  </w:style>
  <w:style w:type="character" w:styleId="FollowedHyperlink">
    <w:name w:val="FollowedHyperlink"/>
    <w:basedOn w:val="DefaultParagraphFont"/>
    <w:uiPriority w:val="99"/>
    <w:semiHidden/>
    <w:unhideWhenUsed/>
    <w:rsid w:val="003D1235"/>
    <w:rPr>
      <w:color w:val="07C5F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genomicsengland.co.uk/privacy-policy" TargetMode="External"/><Relationship Id="rId2" Type="http://schemas.openxmlformats.org/officeDocument/2006/relationships/customXml" Target="../customXml/item2.xml"/><Relationship Id="rId16" Type="http://schemas.openxmlformats.org/officeDocument/2006/relationships/hyperlink" Target="mailto:recruitment@genomicsengland.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enomicsengland.co.uk/genomic-medicine/nhs-g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nomicsengland.co.uk/assets/images/Research-partnerships/National-Genomic-Research-Library-Governance-Framework.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ENOMICS ENGLAND - 2026">
      <a:dk1>
        <a:srgbClr val="2B2F3B"/>
      </a:dk1>
      <a:lt1>
        <a:srgbClr val="C3C3BF"/>
      </a:lt1>
      <a:dk2>
        <a:srgbClr val="DBDCD9"/>
      </a:dk2>
      <a:lt2>
        <a:srgbClr val="FFFFFF"/>
      </a:lt2>
      <a:accent1>
        <a:srgbClr val="DF007D"/>
      </a:accent1>
      <a:accent2>
        <a:srgbClr val="71C52C"/>
      </a:accent2>
      <a:accent3>
        <a:srgbClr val="26913C"/>
      </a:accent3>
      <a:accent4>
        <a:srgbClr val="07C5F5"/>
      </a:accent4>
      <a:accent5>
        <a:srgbClr val="005EB8"/>
      </a:accent5>
      <a:accent6>
        <a:srgbClr val="FFB300"/>
      </a:accent6>
      <a:hlink>
        <a:srgbClr val="005EB8"/>
      </a:hlink>
      <a:folHlink>
        <a:srgbClr val="07C5F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4FC6D05649254297C9226532925C10" ma:contentTypeVersion="24" ma:contentTypeDescription="Create a new document." ma:contentTypeScope="" ma:versionID="fab48c64271d4448b9f7581774e2ca9c">
  <xsd:schema xmlns:xsd="http://www.w3.org/2001/XMLSchema" xmlns:xs="http://www.w3.org/2001/XMLSchema" xmlns:p="http://schemas.microsoft.com/office/2006/metadata/properties" xmlns:ns2="6b5ed534-0d01-4b2a-9acf-ed126f1f58c6" xmlns:ns3="ad84a52d-bad2-4d40-9ec7-9a850cce297f" xmlns:ns4="df67269e-7719-47df-8fd4-745b9d2bc804" targetNamespace="http://schemas.microsoft.com/office/2006/metadata/properties" ma:root="true" ma:fieldsID="95433e38872ad76b007c19dddd07a9ee" ns2:_="" ns3:_="" ns4:_="">
    <xsd:import namespace="6b5ed534-0d01-4b2a-9acf-ed126f1f58c6"/>
    <xsd:import namespace="ad84a52d-bad2-4d40-9ec7-9a850cce297f"/>
    <xsd:import namespace="df67269e-7719-47df-8fd4-745b9d2bc804"/>
    <xsd:element name="properties">
      <xsd:complexType>
        <xsd:sequence>
          <xsd:element name="documentManagement">
            <xsd:complexType>
              <xsd:all>
                <xsd:element ref="ns2:Meeting_x0020_No_x002e_"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vcgr"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ed534-0d01-4b2a-9acf-ed126f1f58c6" elementFormDefault="qualified">
    <xsd:import namespace="http://schemas.microsoft.com/office/2006/documentManagement/types"/>
    <xsd:import namespace="http://schemas.microsoft.com/office/infopath/2007/PartnerControls"/>
    <xsd:element name="Meeting_x0020_No_x002e_" ma:index="2" nillable="true" ma:displayName="Meeting No." ma:format="Dropdown" ma:internalName="Meeting_x0020_No_x002e_" ma:readOnly="false" ma:percentage="FALSE">
      <xsd:simpleType>
        <xsd:restriction base="dms:Number"/>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vcgr" ma:index="17" nillable="true" ma:displayName="Meeting Number" ma:hidden="true" ma:internalName="vcgr" ma:readOnly="false">
      <xsd:simpleType>
        <xsd:restriction base="dms:Number"/>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84a52d-bad2-4d40-9ec7-9a850cce297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3cb76b68-9429-4cce-833f-883653cade3c}" ma:internalName="TaxCatchAll" ma:showField="CatchAllData" ma:web="ad84a52d-bad2-4d40-9ec7-9a850cce2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f67269e-7719-47df-8fd4-745b9d2bc804" xsi:nil="true"/>
    <Meeting_x0020_No_x002e_ xmlns="6b5ed534-0d01-4b2a-9acf-ed126f1f58c6" xsi:nil="true"/>
    <lcf76f155ced4ddcb4097134ff3c332f xmlns="6b5ed534-0d01-4b2a-9acf-ed126f1f58c6">
      <Terms xmlns="http://schemas.microsoft.com/office/infopath/2007/PartnerControls"/>
    </lcf76f155ced4ddcb4097134ff3c332f>
    <vcgr xmlns="6b5ed534-0d01-4b2a-9acf-ed126f1f58c6" xsi:nil="true"/>
  </documentManagement>
</p:properties>
</file>

<file path=customXml/itemProps1.xml><?xml version="1.0" encoding="utf-8"?>
<ds:datastoreItem xmlns:ds="http://schemas.openxmlformats.org/officeDocument/2006/customXml" ds:itemID="{D5886B79-5A6D-491B-B8A5-855E38326B05}">
  <ds:schemaRefs>
    <ds:schemaRef ds:uri="http://schemas.microsoft.com/sharepoint/v3/contenttype/forms"/>
  </ds:schemaRefs>
</ds:datastoreItem>
</file>

<file path=customXml/itemProps2.xml><?xml version="1.0" encoding="utf-8"?>
<ds:datastoreItem xmlns:ds="http://schemas.openxmlformats.org/officeDocument/2006/customXml" ds:itemID="{83187533-6D41-4C7D-B84A-1730DFFB5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ed534-0d01-4b2a-9acf-ed126f1f58c6"/>
    <ds:schemaRef ds:uri="ad84a52d-bad2-4d40-9ec7-9a850cce297f"/>
    <ds:schemaRef ds:uri="df67269e-7719-47df-8fd4-745b9d2bc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AFC8E-09F7-EC47-9CD2-A2DB2ED4855B}">
  <ds:schemaRefs>
    <ds:schemaRef ds:uri="http://schemas.openxmlformats.org/officeDocument/2006/bibliography"/>
  </ds:schemaRefs>
</ds:datastoreItem>
</file>

<file path=customXml/itemProps4.xml><?xml version="1.0" encoding="utf-8"?>
<ds:datastoreItem xmlns:ds="http://schemas.openxmlformats.org/officeDocument/2006/customXml" ds:itemID="{E135DEF8-EEA4-4717-9FD4-2A31C914C797}">
  <ds:schemaRefs>
    <ds:schemaRef ds:uri="http://schemas.microsoft.com/office/2006/metadata/properties"/>
    <ds:schemaRef ds:uri="http://schemas.microsoft.com/office/infopath/2007/PartnerControls"/>
    <ds:schemaRef ds:uri="df67269e-7719-47df-8fd4-745b9d2bc804"/>
    <ds:schemaRef ds:uri="6b5ed534-0d01-4b2a-9acf-ed126f1f58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1876</Words>
  <Characters>10847</Characters>
  <Application>Microsoft Office Word</Application>
  <DocSecurity>0</DocSecurity>
  <Lines>197</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Bryant</dc:creator>
  <cp:keywords/>
  <dc:description/>
  <cp:lastModifiedBy>Nadine Bryant</cp:lastModifiedBy>
  <cp:revision>2</cp:revision>
  <dcterms:created xsi:type="dcterms:W3CDTF">2026-08-25T09:15:00Z</dcterms:created>
  <dcterms:modified xsi:type="dcterms:W3CDTF">2026-08-25T09:15:00Z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x0020_Type">
    <vt:lpwstr>4;#Unspecified|e282d55f-5703-459f-8893-8a3161b5b0f6</vt:lpwstr>
  </property>
  <property fmtid="{D5CDD505-2E9C-101B-9397-08002B2CF9AE}" pid="3" name="MediaServiceImageTags">
    <vt:lpwstr/>
  </property>
  <property fmtid="{D5CDD505-2E9C-101B-9397-08002B2CF9AE}" pid="4" name="ContentTypeId">
    <vt:lpwstr>0x010100BA4FC6D05649254297C9226532925C10</vt:lpwstr>
  </property>
  <property fmtid="{D5CDD505-2E9C-101B-9397-08002B2CF9AE}" pid="5" name="Squads and Teams">
    <vt:lpwstr>10;#Undetermined|b2541a4e-a19b-45ce-9bbf-48acb21a2f74</vt:lpwstr>
  </property>
  <property fmtid="{D5CDD505-2E9C-101B-9397-08002B2CF9AE}" pid="6" name="Chapter">
    <vt:lpwstr>8;#Commercial Team|04c0afc5-c13d-4901-a3d6-8724366a0865</vt:lpwstr>
  </property>
  <property fmtid="{D5CDD505-2E9C-101B-9397-08002B2CF9AE}" pid="7" name="Document_x0020_Status">
    <vt:lpwstr>3;#Draft|94b0d719-ff46-4657-a2c7-51b33d4818ff</vt:lpwstr>
  </property>
  <property fmtid="{D5CDD505-2E9C-101B-9397-08002B2CF9AE}" pid="8" name="Document Status">
    <vt:lpwstr>3;#Draft|94b0d719-ff46-4657-a2c7-51b33d4818ff</vt:lpwstr>
  </property>
  <property fmtid="{D5CDD505-2E9C-101B-9397-08002B2CF9AE}" pid="9" name="Classification1">
    <vt:lpwstr>6;#Open|63248df3-b1ca-44de-9396-4e95a75dfb0a</vt:lpwstr>
  </property>
  <property fmtid="{D5CDD505-2E9C-101B-9397-08002B2CF9AE}" pid="10" name="Directorates">
    <vt:lpwstr>7;#Ecosystem Partnership|077db390-7e56-4d13-9355-3b34c8cf8048</vt:lpwstr>
  </property>
  <property fmtid="{D5CDD505-2E9C-101B-9397-08002B2CF9AE}" pid="11" name="Document Type">
    <vt:lpwstr>4;#Unspecified|e282d55f-5703-459f-8893-8a3161b5b0f6</vt:lpwstr>
  </property>
  <property fmtid="{D5CDD505-2E9C-101B-9397-08002B2CF9AE}" pid="12" name="Squads_x0020_and_x0020_Teams">
    <vt:lpwstr>10;#Undetermined|b2541a4e-a19b-45ce-9bbf-48acb21a2f74</vt:lpwstr>
  </property>
  <property fmtid="{D5CDD505-2E9C-101B-9397-08002B2CF9AE}" pid="13" name="Tribe">
    <vt:lpwstr>9;#Undetermined|ef2bfb9a-02d5-434a-b706-925d546993fb</vt:lpwstr>
  </property>
  <property fmtid="{D5CDD505-2E9C-101B-9397-08002B2CF9AE}" pid="14" name="lcf76f155ced4ddcb4097134ff3c332f">
    <vt:lpwstr/>
  </property>
  <property fmtid="{D5CDD505-2E9C-101B-9397-08002B2CF9AE}" pid="15" name="docLang">
    <vt:lpwstr>en</vt:lpwstr>
  </property>
</Properties>
</file>