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29E2B108">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D8763F">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13C99CA6" w:rsidR="00E449D4" w:rsidRPr="00C138CC" w:rsidRDefault="72AD2FBE" w:rsidP="00D8763F">
            <w:pPr>
              <w:rPr>
                <w:rFonts w:ascii="Arial" w:hAnsi="Arial" w:cs="Arial"/>
                <w:sz w:val="20"/>
                <w:szCs w:val="20"/>
              </w:rPr>
            </w:pPr>
            <w:r w:rsidRPr="79822AE7">
              <w:rPr>
                <w:rFonts w:ascii="Arial" w:hAnsi="Arial" w:cs="Arial"/>
                <w:sz w:val="20"/>
                <w:szCs w:val="20"/>
              </w:rPr>
              <w:t>Student Connect Coordinator</w:t>
            </w:r>
          </w:p>
        </w:tc>
      </w:tr>
      <w:tr w:rsidR="00184811" w:rsidRPr="00C138CC" w14:paraId="6380D8F2" w14:textId="77777777" w:rsidTr="29E2B108">
        <w:trPr>
          <w:trHeight w:val="460"/>
          <w:jc w:val="center"/>
        </w:trPr>
        <w:tc>
          <w:tcPr>
            <w:tcW w:w="2875" w:type="dxa"/>
            <w:shd w:val="clear" w:color="auto" w:fill="D9D9D9" w:themeFill="background1" w:themeFillShade="D9"/>
            <w:vAlign w:val="center"/>
          </w:tcPr>
          <w:p w14:paraId="093812C9" w14:textId="4E4D5846" w:rsidR="00184811" w:rsidRPr="00C138CC" w:rsidRDefault="00184811" w:rsidP="00D8763F">
            <w:pPr>
              <w:rPr>
                <w:rFonts w:ascii="Arial" w:eastAsia="Malgun Gothic" w:hAnsi="Arial" w:cs="Arial"/>
                <w:b/>
                <w:color w:val="000000" w:themeColor="text1"/>
              </w:rPr>
            </w:pPr>
            <w:r>
              <w:rPr>
                <w:rFonts w:ascii="Arial" w:eastAsia="Malgun Gothic" w:hAnsi="Arial" w:cs="Arial"/>
                <w:b/>
                <w:color w:val="000000" w:themeColor="text1"/>
              </w:rPr>
              <w:t>Group/Portfolio</w:t>
            </w:r>
          </w:p>
        </w:tc>
        <w:tc>
          <w:tcPr>
            <w:tcW w:w="6197" w:type="dxa"/>
            <w:vAlign w:val="center"/>
          </w:tcPr>
          <w:p w14:paraId="47355168" w14:textId="7903D11B" w:rsidR="00184811" w:rsidRPr="79822AE7" w:rsidRDefault="00184811" w:rsidP="00D8763F">
            <w:pPr>
              <w:rPr>
                <w:rFonts w:ascii="Arial" w:hAnsi="Arial" w:cs="Arial"/>
                <w:sz w:val="20"/>
                <w:szCs w:val="20"/>
              </w:rPr>
            </w:pPr>
            <w:r>
              <w:rPr>
                <w:rFonts w:ascii="Arial" w:hAnsi="Arial" w:cs="Arial"/>
                <w:sz w:val="20"/>
                <w:szCs w:val="20"/>
              </w:rPr>
              <w:t xml:space="preserve">Marketing and Communications </w:t>
            </w:r>
          </w:p>
        </w:tc>
      </w:tr>
      <w:tr w:rsidR="00E449D4" w:rsidRPr="00C138CC" w14:paraId="099F77AA" w14:textId="77777777" w:rsidTr="29E2B108">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D8763F">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5BF51378" w:rsidR="00E449D4" w:rsidRPr="00C138CC" w:rsidRDefault="766D9C8F" w:rsidP="00D8763F">
            <w:pPr>
              <w:rPr>
                <w:rFonts w:ascii="Arial" w:hAnsi="Arial" w:cs="Arial"/>
                <w:sz w:val="20"/>
                <w:szCs w:val="20"/>
              </w:rPr>
            </w:pPr>
            <w:r w:rsidRPr="23402537">
              <w:rPr>
                <w:rFonts w:ascii="Arial" w:hAnsi="Arial" w:cs="Arial"/>
                <w:sz w:val="20"/>
                <w:szCs w:val="20"/>
              </w:rPr>
              <w:t>H</w:t>
            </w:r>
            <w:r w:rsidR="242418BC" w:rsidRPr="23402537">
              <w:rPr>
                <w:rFonts w:ascii="Arial" w:hAnsi="Arial" w:cs="Arial"/>
                <w:sz w:val="20"/>
                <w:szCs w:val="20"/>
              </w:rPr>
              <w:t>EW</w:t>
            </w:r>
            <w:r w:rsidRPr="23402537">
              <w:rPr>
                <w:rFonts w:ascii="Arial" w:hAnsi="Arial" w:cs="Arial"/>
                <w:sz w:val="20"/>
                <w:szCs w:val="20"/>
              </w:rPr>
              <w:t xml:space="preserve"> </w:t>
            </w:r>
            <w:r w:rsidR="7FC6D33B" w:rsidRPr="23402537">
              <w:rPr>
                <w:rFonts w:ascii="Arial" w:hAnsi="Arial" w:cs="Arial"/>
                <w:sz w:val="20"/>
                <w:szCs w:val="20"/>
              </w:rPr>
              <w:t>5</w:t>
            </w:r>
          </w:p>
        </w:tc>
      </w:tr>
      <w:tr w:rsidR="00184811" w:rsidRPr="00C138CC" w14:paraId="6E6BD5FB" w14:textId="77777777" w:rsidTr="29E2B108">
        <w:trPr>
          <w:trHeight w:val="460"/>
          <w:jc w:val="center"/>
        </w:trPr>
        <w:tc>
          <w:tcPr>
            <w:tcW w:w="2875" w:type="dxa"/>
            <w:shd w:val="clear" w:color="auto" w:fill="D9D9D9" w:themeFill="background1" w:themeFillShade="D9"/>
            <w:vAlign w:val="center"/>
          </w:tcPr>
          <w:p w14:paraId="55B07D4E" w14:textId="56AB7B0E" w:rsidR="00184811" w:rsidRPr="00C138CC" w:rsidRDefault="00184811" w:rsidP="00D8763F">
            <w:pPr>
              <w:rPr>
                <w:rFonts w:ascii="Arial" w:eastAsia="Malgun Gothic" w:hAnsi="Arial" w:cs="Arial"/>
                <w:b/>
                <w:color w:val="000000" w:themeColor="text1"/>
              </w:rPr>
            </w:pPr>
            <w:r>
              <w:rPr>
                <w:rFonts w:ascii="Arial" w:eastAsia="Malgun Gothic" w:hAnsi="Arial" w:cs="Arial"/>
                <w:b/>
                <w:color w:val="000000" w:themeColor="text1"/>
              </w:rPr>
              <w:t>Position Number</w:t>
            </w:r>
          </w:p>
        </w:tc>
        <w:tc>
          <w:tcPr>
            <w:tcW w:w="6197" w:type="dxa"/>
            <w:vAlign w:val="center"/>
          </w:tcPr>
          <w:p w14:paraId="6EC3F3C6" w14:textId="3B587BC4" w:rsidR="00184811" w:rsidRPr="23402537" w:rsidRDefault="009D3946" w:rsidP="00D8763F">
            <w:pPr>
              <w:rPr>
                <w:rFonts w:ascii="Arial" w:hAnsi="Arial" w:cs="Arial"/>
                <w:sz w:val="20"/>
                <w:szCs w:val="20"/>
              </w:rPr>
            </w:pPr>
            <w:r w:rsidRPr="009D3946">
              <w:rPr>
                <w:rFonts w:ascii="Arial" w:hAnsi="Arial" w:cs="Arial"/>
                <w:sz w:val="20"/>
                <w:szCs w:val="20"/>
              </w:rPr>
              <w:t>00041924</w:t>
            </w:r>
          </w:p>
        </w:tc>
      </w:tr>
      <w:tr w:rsidR="00E449D4" w:rsidRPr="00C138CC" w14:paraId="338952F8" w14:textId="77777777" w:rsidTr="29E2B108">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D8763F">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7612159D" w:rsidR="00E449D4" w:rsidRPr="00C138CC" w:rsidRDefault="342CC12C" w:rsidP="79822AE7">
            <w:pPr>
              <w:rPr>
                <w:rFonts w:ascii="Arial" w:hAnsi="Arial" w:cs="Arial"/>
                <w:sz w:val="20"/>
                <w:szCs w:val="20"/>
              </w:rPr>
            </w:pPr>
            <w:r w:rsidRPr="79822AE7">
              <w:rPr>
                <w:rFonts w:ascii="Arial" w:hAnsi="Arial" w:cs="Arial"/>
                <w:sz w:val="20"/>
                <w:szCs w:val="20"/>
              </w:rPr>
              <w:t>Team Leader, Student Connect</w:t>
            </w:r>
          </w:p>
        </w:tc>
      </w:tr>
      <w:tr w:rsidR="00E449D4" w:rsidRPr="00C138CC" w14:paraId="1D60EE41" w14:textId="77777777" w:rsidTr="29E2B108">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D8763F">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13A54BF3" w:rsidR="00E449D4" w:rsidRPr="00C138CC" w:rsidRDefault="00C6752B" w:rsidP="23402537">
            <w:pPr>
              <w:rPr>
                <w:rFonts w:ascii="Arial" w:hAnsi="Arial" w:cs="Arial"/>
                <w:sz w:val="20"/>
                <w:szCs w:val="20"/>
              </w:rPr>
            </w:pPr>
            <w:r>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1E524E69" w:rsidP="00E449D4">
      <w:pPr>
        <w:pStyle w:val="Heading2"/>
        <w:tabs>
          <w:tab w:val="left" w:pos="862"/>
        </w:tabs>
        <w:ind w:left="142" w:firstLine="0"/>
        <w:rPr>
          <w:rFonts w:ascii="Arial" w:hAnsi="Arial" w:cs="Arial"/>
          <w:color w:val="E20917"/>
        </w:rPr>
      </w:pPr>
      <w:r w:rsidRPr="79822AE7">
        <w:rPr>
          <w:rFonts w:ascii="Arial" w:hAnsi="Arial" w:cs="Arial"/>
          <w:color w:val="E20917"/>
        </w:rPr>
        <w:t>1.0</w:t>
      </w:r>
      <w:r w:rsidR="00E449D4">
        <w:tab/>
      </w:r>
      <w:r w:rsidRPr="79822AE7">
        <w:rPr>
          <w:rFonts w:ascii="Arial" w:hAnsi="Arial" w:cs="Arial"/>
          <w:color w:val="E20917"/>
        </w:rPr>
        <w:t>Position Purpose</w:t>
      </w:r>
    </w:p>
    <w:p w14:paraId="0D2C3DBC" w14:textId="1250BC55" w:rsidR="00C97EA3" w:rsidRPr="00950F3C" w:rsidRDefault="00184811" w:rsidP="00184811">
      <w:pPr>
        <w:pStyle w:val="Heading2"/>
        <w:tabs>
          <w:tab w:val="left" w:pos="862"/>
        </w:tabs>
        <w:spacing w:line="278" w:lineRule="auto"/>
        <w:ind w:left="851" w:right="851" w:firstLine="0"/>
        <w:jc w:val="both"/>
        <w:rPr>
          <w:rFonts w:ascii="Arial" w:hAnsi="Arial" w:cs="Arial"/>
          <w:sz w:val="20"/>
          <w:szCs w:val="20"/>
        </w:rPr>
      </w:pPr>
      <w:r>
        <w:rPr>
          <w:rFonts w:ascii="Arial" w:hAnsi="Arial" w:cs="Arial"/>
          <w:sz w:val="20"/>
          <w:szCs w:val="20"/>
          <w:lang w:val="en-US"/>
        </w:rPr>
        <w:t>Under general direction t</w:t>
      </w:r>
      <w:r w:rsidR="1083C017" w:rsidRPr="79822AE7">
        <w:rPr>
          <w:rFonts w:ascii="Arial" w:hAnsi="Arial" w:cs="Arial"/>
          <w:sz w:val="20"/>
          <w:szCs w:val="20"/>
          <w:lang w:val="en-US"/>
        </w:rPr>
        <w:t>he Student Connect Coordinator supports the Team Leader in delivering high-quality, student-focused services across the student lifecycle. This role coordinates daily operational activities, provides guidance and support to Student Connect Officers (SCOs), and ensures efficient handling of student enquiries and administrative processes. The position contributes to continuous improvement initiatives, knowledge management, and staff development, fostering a collaborative and high-performing team environment.</w:t>
      </w:r>
    </w:p>
    <w:p w14:paraId="3C0D7325" w14:textId="52DF1F9C" w:rsidR="00E449D4" w:rsidRPr="00C138CC" w:rsidRDefault="008D0146" w:rsidP="008D0146">
      <w:pPr>
        <w:pStyle w:val="Heading2"/>
        <w:tabs>
          <w:tab w:val="left" w:pos="862"/>
        </w:tabs>
        <w:ind w:left="142" w:firstLine="0"/>
        <w:rPr>
          <w:rFonts w:ascii="Arial" w:hAnsi="Arial" w:cs="Arial"/>
          <w:color w:val="E20917"/>
        </w:rPr>
      </w:pPr>
      <w:r>
        <w:rPr>
          <w:rFonts w:ascii="Arial" w:hAnsi="Arial" w:cs="Arial"/>
          <w:color w:val="E20917"/>
        </w:rPr>
        <w:t>2.0</w:t>
      </w:r>
      <w:r>
        <w:rPr>
          <w:rFonts w:ascii="Arial" w:hAnsi="Arial" w:cs="Arial"/>
          <w:color w:val="E20917"/>
        </w:rPr>
        <w:tab/>
      </w:r>
      <w:r w:rsidR="00E449D4" w:rsidRPr="00C138CC">
        <w:rPr>
          <w:rFonts w:ascii="Arial" w:hAnsi="Arial" w:cs="Arial"/>
          <w:color w:val="E20917"/>
        </w:rPr>
        <w:t>Eligibility Requirements</w:t>
      </w:r>
    </w:p>
    <w:p w14:paraId="6B071EA4" w14:textId="77777777" w:rsidR="00E449D4" w:rsidRPr="00C138CC" w:rsidRDefault="00E449D4" w:rsidP="00E449D4">
      <w:pPr>
        <w:pStyle w:val="Default"/>
        <w:jc w:val="both"/>
        <w:rPr>
          <w:b/>
          <w:i/>
          <w:color w:val="auto"/>
          <w:sz w:val="20"/>
          <w:szCs w:val="20"/>
        </w:rPr>
      </w:pPr>
    </w:p>
    <w:p w14:paraId="6451FA38" w14:textId="0B3E36E6" w:rsidR="65FC126D" w:rsidRDefault="00184811" w:rsidP="345261F1">
      <w:pPr>
        <w:pStyle w:val="ListParagraph"/>
        <w:numPr>
          <w:ilvl w:val="2"/>
          <w:numId w:val="3"/>
        </w:numPr>
        <w:tabs>
          <w:tab w:val="left" w:pos="1180"/>
          <w:tab w:val="left" w:pos="1181"/>
        </w:tabs>
        <w:spacing w:line="278" w:lineRule="auto"/>
        <w:ind w:right="1020"/>
        <w:jc w:val="both"/>
        <w:rPr>
          <w:rFonts w:ascii="Arial" w:hAnsi="Arial" w:cs="Arial"/>
          <w:sz w:val="20"/>
          <w:szCs w:val="20"/>
          <w:lang w:val="en-US"/>
        </w:rPr>
      </w:pPr>
      <w:r>
        <w:rPr>
          <w:rFonts w:ascii="Arial" w:hAnsi="Arial" w:cs="Arial"/>
          <w:sz w:val="20"/>
          <w:szCs w:val="20"/>
          <w:lang w:val="en-US"/>
        </w:rPr>
        <w:t xml:space="preserve">The occupant of this position will hold a </w:t>
      </w:r>
      <w:r w:rsidR="65FC126D" w:rsidRPr="345261F1">
        <w:rPr>
          <w:rFonts w:ascii="Arial" w:hAnsi="Arial" w:cs="Arial"/>
          <w:sz w:val="20"/>
          <w:szCs w:val="20"/>
          <w:lang w:val="en-US"/>
        </w:rPr>
        <w:t xml:space="preserve">relevant </w:t>
      </w:r>
      <w:r>
        <w:rPr>
          <w:rFonts w:ascii="Arial" w:hAnsi="Arial" w:cs="Arial"/>
          <w:sz w:val="20"/>
          <w:szCs w:val="20"/>
          <w:lang w:val="en-US"/>
        </w:rPr>
        <w:t xml:space="preserve">tertiary qualification as well as </w:t>
      </w:r>
      <w:r w:rsidR="65FC126D" w:rsidRPr="345261F1">
        <w:rPr>
          <w:rFonts w:ascii="Arial" w:hAnsi="Arial" w:cs="Arial"/>
          <w:sz w:val="20"/>
          <w:szCs w:val="20"/>
          <w:lang w:val="en-US"/>
        </w:rPr>
        <w:t>relevant</w:t>
      </w:r>
      <w:r>
        <w:rPr>
          <w:rFonts w:ascii="Arial" w:hAnsi="Arial" w:cs="Arial"/>
          <w:sz w:val="20"/>
          <w:szCs w:val="20"/>
          <w:lang w:val="en-US"/>
        </w:rPr>
        <w:t xml:space="preserve"> subsequent</w:t>
      </w:r>
      <w:r w:rsidR="65FC126D" w:rsidRPr="345261F1">
        <w:rPr>
          <w:rFonts w:ascii="Arial" w:hAnsi="Arial" w:cs="Arial"/>
          <w:sz w:val="20"/>
          <w:szCs w:val="20"/>
          <w:lang w:val="en-US"/>
        </w:rPr>
        <w:t xml:space="preserve"> experience, or an equivalent combination of experience and/or education/training.</w:t>
      </w:r>
    </w:p>
    <w:p w14:paraId="676D9921" w14:textId="36C51FB6" w:rsidR="345261F1" w:rsidRDefault="345261F1" w:rsidP="345261F1">
      <w:pPr>
        <w:tabs>
          <w:tab w:val="left" w:pos="1180"/>
          <w:tab w:val="left" w:pos="1181"/>
        </w:tabs>
        <w:spacing w:line="278" w:lineRule="auto"/>
        <w:ind w:right="1020"/>
        <w:jc w:val="both"/>
        <w:rPr>
          <w:rFonts w:ascii="Arial" w:hAnsi="Arial" w:cs="Arial"/>
          <w:sz w:val="20"/>
          <w:szCs w:val="20"/>
        </w:rPr>
      </w:pPr>
    </w:p>
    <w:p w14:paraId="0B8DC047" w14:textId="77777777" w:rsidR="004C0982" w:rsidRPr="00950F3C" w:rsidRDefault="004C0982" w:rsidP="00950F3C">
      <w:pPr>
        <w:pStyle w:val="ListParagraph"/>
        <w:tabs>
          <w:tab w:val="left" w:pos="1180"/>
          <w:tab w:val="left" w:pos="1181"/>
        </w:tabs>
        <w:spacing w:line="278" w:lineRule="auto"/>
        <w:ind w:left="1180" w:right="1020"/>
        <w:jc w:val="both"/>
        <w:rPr>
          <w:rFonts w:ascii="Arial" w:hAnsi="Arial" w:cs="Arial"/>
          <w:sz w:val="20"/>
        </w:rPr>
      </w:pPr>
    </w:p>
    <w:p w14:paraId="35D0314E" w14:textId="6F64E243" w:rsidR="00E449D4" w:rsidRPr="006E0DCF" w:rsidRDefault="006E0DCF" w:rsidP="006E0DCF">
      <w:pPr>
        <w:pStyle w:val="Heading2"/>
        <w:tabs>
          <w:tab w:val="left" w:pos="862"/>
        </w:tabs>
        <w:ind w:left="142" w:firstLine="0"/>
        <w:rPr>
          <w:rFonts w:ascii="Arial" w:hAnsi="Arial" w:cs="Arial"/>
          <w:color w:val="E20917"/>
        </w:rPr>
      </w:pPr>
      <w:r>
        <w:rPr>
          <w:rFonts w:ascii="Arial" w:hAnsi="Arial" w:cs="Arial"/>
          <w:color w:val="E20917"/>
        </w:rPr>
        <w:t>3.0</w:t>
      </w:r>
      <w:r>
        <w:rPr>
          <w:rFonts w:ascii="Arial" w:hAnsi="Arial" w:cs="Arial"/>
          <w:color w:val="E20917"/>
        </w:rPr>
        <w:tab/>
      </w:r>
      <w:r w:rsidR="00E449D4" w:rsidRPr="006E0DCF">
        <w:rPr>
          <w:rFonts w:ascii="Arial" w:hAnsi="Arial" w:cs="Arial"/>
          <w:color w:val="E20917"/>
        </w:rPr>
        <w:t>Key Responsibilities</w:t>
      </w:r>
    </w:p>
    <w:p w14:paraId="0F00541B" w14:textId="77777777" w:rsidR="00E449D4" w:rsidRPr="00C138CC" w:rsidRDefault="00E449D4" w:rsidP="00E449D4">
      <w:pPr>
        <w:pStyle w:val="BodyText"/>
        <w:spacing w:before="3"/>
        <w:rPr>
          <w:sz w:val="17"/>
        </w:rPr>
      </w:pPr>
    </w:p>
    <w:p w14:paraId="43384EE2" w14:textId="46CB2BC1" w:rsidR="19C7D880" w:rsidRDefault="19C7D880" w:rsidP="29E2B108">
      <w:pPr>
        <w:pStyle w:val="Heading2"/>
        <w:tabs>
          <w:tab w:val="left" w:pos="862"/>
          <w:tab w:val="left" w:pos="1180"/>
          <w:tab w:val="left" w:pos="1181"/>
        </w:tabs>
        <w:spacing w:before="117" w:line="276" w:lineRule="auto"/>
        <w:ind w:left="318" w:right="1024" w:firstLine="0"/>
        <w:jc w:val="both"/>
        <w:rPr>
          <w:rFonts w:ascii="Arial" w:hAnsi="Arial" w:cs="Arial"/>
          <w:b/>
          <w:bCs/>
          <w:sz w:val="20"/>
          <w:szCs w:val="20"/>
        </w:rPr>
      </w:pPr>
      <w:r w:rsidRPr="29E2B108">
        <w:rPr>
          <w:rFonts w:ascii="Arial" w:hAnsi="Arial" w:cs="Arial"/>
          <w:b/>
          <w:bCs/>
          <w:sz w:val="20"/>
          <w:szCs w:val="20"/>
        </w:rPr>
        <w:t>Coordination and support</w:t>
      </w:r>
    </w:p>
    <w:p w14:paraId="16A6EE5B" w14:textId="1598C905" w:rsidR="099FEB20" w:rsidRDefault="099FEB20" w:rsidP="29E2B108">
      <w:pPr>
        <w:pStyle w:val="Heading2"/>
        <w:numPr>
          <w:ilvl w:val="2"/>
          <w:numId w:val="3"/>
        </w:numPr>
        <w:tabs>
          <w:tab w:val="left" w:pos="862"/>
          <w:tab w:val="left" w:pos="1180"/>
          <w:tab w:val="left" w:pos="1181"/>
        </w:tabs>
        <w:spacing w:before="117" w:line="276" w:lineRule="auto"/>
        <w:ind w:right="1024"/>
        <w:jc w:val="both"/>
        <w:rPr>
          <w:rFonts w:ascii="Arial" w:eastAsia="Arial" w:hAnsi="Arial" w:cs="Arial"/>
          <w:color w:val="000000" w:themeColor="text1"/>
          <w:sz w:val="19"/>
          <w:szCs w:val="19"/>
        </w:rPr>
      </w:pPr>
      <w:r w:rsidRPr="29E2B108">
        <w:rPr>
          <w:rFonts w:ascii="Arial" w:eastAsia="Arial" w:hAnsi="Arial" w:cs="Arial"/>
          <w:color w:val="000000" w:themeColor="text1"/>
          <w:sz w:val="19"/>
          <w:szCs w:val="19"/>
        </w:rPr>
        <w:t>Provide accurate, timely and student-focused Tier 1 support across a broad range of student lifecycle enquiries via in-person engagement at campus Help Desks, phone, email, and digital channels</w:t>
      </w:r>
    </w:p>
    <w:p w14:paraId="6A6D0C39" w14:textId="4F8442A7" w:rsidR="099FEB20" w:rsidRDefault="099FEB20" w:rsidP="29E2B108">
      <w:pPr>
        <w:pStyle w:val="Heading2"/>
        <w:numPr>
          <w:ilvl w:val="2"/>
          <w:numId w:val="3"/>
        </w:numPr>
        <w:tabs>
          <w:tab w:val="left" w:pos="862"/>
          <w:tab w:val="left" w:pos="1180"/>
          <w:tab w:val="left" w:pos="1181"/>
        </w:tabs>
        <w:spacing w:before="117" w:line="276" w:lineRule="auto"/>
        <w:ind w:right="1024"/>
        <w:jc w:val="both"/>
      </w:pPr>
      <w:r w:rsidRPr="29E2B108">
        <w:rPr>
          <w:rFonts w:ascii="Arial" w:eastAsia="Arial" w:hAnsi="Arial" w:cs="Arial"/>
          <w:color w:val="000000" w:themeColor="text1"/>
          <w:sz w:val="20"/>
          <w:szCs w:val="20"/>
        </w:rPr>
        <w:t>Support general administrative tasks associated with Tier 1 enquiries such as preparing standard student documentation (e.g. transcripts, official letters, ID cards).</w:t>
      </w:r>
    </w:p>
    <w:p w14:paraId="7B36D4A6" w14:textId="65316591" w:rsidR="099FEB20" w:rsidRDefault="099FEB20" w:rsidP="29E2B108">
      <w:pPr>
        <w:pStyle w:val="Heading2"/>
        <w:numPr>
          <w:ilvl w:val="2"/>
          <w:numId w:val="3"/>
        </w:numPr>
        <w:tabs>
          <w:tab w:val="left" w:pos="862"/>
          <w:tab w:val="left" w:pos="1180"/>
          <w:tab w:val="left" w:pos="1181"/>
        </w:tabs>
        <w:spacing w:before="117" w:line="276" w:lineRule="auto"/>
        <w:ind w:right="1024"/>
        <w:jc w:val="both"/>
        <w:rPr>
          <w:rFonts w:ascii="Arial" w:eastAsia="Times New Roman" w:hAnsi="Arial" w:cs="Arial"/>
          <w:sz w:val="20"/>
          <w:szCs w:val="20"/>
        </w:rPr>
      </w:pPr>
      <w:r w:rsidRPr="29E2B108">
        <w:rPr>
          <w:rFonts w:ascii="Arial" w:eastAsia="Times New Roman" w:hAnsi="Arial" w:cs="Arial"/>
          <w:sz w:val="20"/>
          <w:szCs w:val="20"/>
        </w:rPr>
        <w:t>Act as the first point of contact for SCO enquiry escalations, providing guidance and resolution support.</w:t>
      </w:r>
    </w:p>
    <w:p w14:paraId="05C241DB" w14:textId="2960C336" w:rsidR="4A7EF243" w:rsidRDefault="4A7EF243" w:rsidP="79822AE7">
      <w:pPr>
        <w:pStyle w:val="Heading2"/>
        <w:numPr>
          <w:ilvl w:val="2"/>
          <w:numId w:val="3"/>
        </w:numPr>
        <w:tabs>
          <w:tab w:val="left" w:pos="862"/>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Coordinate daily workload review and management for the SCO team, adjusting priorities during peak periods.</w:t>
      </w:r>
    </w:p>
    <w:p w14:paraId="54283F2A" w14:textId="0F905364" w:rsidR="00E449D4" w:rsidRPr="00950F3C" w:rsidRDefault="4A7EF243" w:rsidP="79822AE7">
      <w:pPr>
        <w:pStyle w:val="Heading2"/>
        <w:numPr>
          <w:ilvl w:val="2"/>
          <w:numId w:val="3"/>
        </w:numPr>
        <w:tabs>
          <w:tab w:val="left" w:pos="862"/>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 xml:space="preserve">Assist with roster management, ensuring appropriate coverage and flexibility </w:t>
      </w:r>
      <w:r w:rsidRPr="79822AE7">
        <w:rPr>
          <w:rFonts w:ascii="Arial" w:hAnsi="Arial" w:cs="Arial"/>
          <w:sz w:val="20"/>
          <w:szCs w:val="20"/>
        </w:rPr>
        <w:lastRenderedPageBreak/>
        <w:t>across service channels.</w:t>
      </w:r>
    </w:p>
    <w:p w14:paraId="23DCC8C5" w14:textId="2A0AAE15" w:rsidR="4A7EF243" w:rsidRDefault="4A7EF243" w:rsidP="79822AE7">
      <w:pPr>
        <w:pStyle w:val="Heading2"/>
        <w:numPr>
          <w:ilvl w:val="2"/>
          <w:numId w:val="3"/>
        </w:numPr>
        <w:tabs>
          <w:tab w:val="left" w:pos="862"/>
          <w:tab w:val="left" w:pos="1180"/>
          <w:tab w:val="left" w:pos="1181"/>
        </w:tabs>
        <w:spacing w:before="117" w:line="276" w:lineRule="auto"/>
        <w:ind w:right="1024"/>
        <w:jc w:val="both"/>
        <w:rPr>
          <w:rFonts w:ascii="Arial" w:hAnsi="Arial" w:cs="Arial"/>
          <w:sz w:val="20"/>
          <w:szCs w:val="20"/>
        </w:rPr>
      </w:pPr>
      <w:r w:rsidRPr="29E2B108">
        <w:rPr>
          <w:rFonts w:ascii="Arial" w:hAnsi="Arial" w:cs="Arial"/>
          <w:sz w:val="20"/>
          <w:szCs w:val="20"/>
        </w:rPr>
        <w:t>Monitor and triage team chat channels, providing quick responses or escalating issues as required.</w:t>
      </w:r>
    </w:p>
    <w:p w14:paraId="26BF87C1" w14:textId="1B658066" w:rsidR="3CE5B530" w:rsidRDefault="3CE5B530"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Share critical updates and information from stakeholders with the team to maintain service accuracy.</w:t>
      </w:r>
    </w:p>
    <w:p w14:paraId="42018A48" w14:textId="15EC128B" w:rsidR="3CE5B530" w:rsidRDefault="3CE5B530"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Contribute to identifying knowledge gaps, training needs, and performance trends.</w:t>
      </w:r>
    </w:p>
    <w:p w14:paraId="43B5F14A" w14:textId="16B9C1B1" w:rsidR="3A88167E" w:rsidRDefault="3A88167E" w:rsidP="79822AE7">
      <w:pPr>
        <w:tabs>
          <w:tab w:val="left" w:pos="1180"/>
          <w:tab w:val="left" w:pos="1181"/>
        </w:tabs>
        <w:spacing w:before="117" w:line="276" w:lineRule="auto"/>
        <w:ind w:left="720" w:right="1024"/>
        <w:jc w:val="both"/>
        <w:rPr>
          <w:rFonts w:ascii="Arial" w:eastAsia="Arial" w:hAnsi="Arial" w:cs="Arial"/>
          <w:b/>
          <w:bCs/>
          <w:sz w:val="20"/>
          <w:szCs w:val="20"/>
        </w:rPr>
      </w:pPr>
      <w:r w:rsidRPr="79822AE7">
        <w:rPr>
          <w:rFonts w:ascii="Arial" w:eastAsia="Arial" w:hAnsi="Arial" w:cs="Arial"/>
          <w:b/>
          <w:bCs/>
          <w:sz w:val="20"/>
          <w:szCs w:val="20"/>
        </w:rPr>
        <w:t>Knowledge and Process Management</w:t>
      </w:r>
    </w:p>
    <w:p w14:paraId="6A823040" w14:textId="4006362A" w:rsidR="1F8245E0" w:rsidRDefault="1F8245E0"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Contribute to the creation and maintenance of internal knowledge articles and resources to ensure accuracy and accessibility.</w:t>
      </w:r>
    </w:p>
    <w:p w14:paraId="548DFC99" w14:textId="6E0E1742" w:rsidR="1F8245E0" w:rsidRDefault="1F8245E0"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Support process improvement initiatives and champion new technologies or ways of working.</w:t>
      </w:r>
    </w:p>
    <w:p w14:paraId="2346DD13" w14:textId="128B4606" w:rsidR="17F281B9" w:rsidRDefault="17F281B9" w:rsidP="79822AE7">
      <w:pPr>
        <w:tabs>
          <w:tab w:val="left" w:pos="1180"/>
          <w:tab w:val="left" w:pos="1181"/>
        </w:tabs>
        <w:spacing w:before="117" w:line="276" w:lineRule="auto"/>
        <w:ind w:left="720" w:right="1024"/>
        <w:jc w:val="both"/>
        <w:rPr>
          <w:rFonts w:ascii="Arial" w:eastAsia="Arial" w:hAnsi="Arial" w:cs="Arial"/>
          <w:b/>
          <w:bCs/>
          <w:sz w:val="20"/>
          <w:szCs w:val="20"/>
        </w:rPr>
      </w:pPr>
      <w:r w:rsidRPr="79822AE7">
        <w:rPr>
          <w:rFonts w:ascii="Arial" w:eastAsia="Arial" w:hAnsi="Arial" w:cs="Arial"/>
          <w:b/>
          <w:bCs/>
          <w:sz w:val="20"/>
          <w:szCs w:val="20"/>
        </w:rPr>
        <w:t>Stakeholder Engagement</w:t>
      </w:r>
      <w:r w:rsidR="060B057B" w:rsidRPr="79822AE7">
        <w:rPr>
          <w:rFonts w:ascii="Arial" w:eastAsia="Arial" w:hAnsi="Arial" w:cs="Arial"/>
          <w:b/>
          <w:bCs/>
          <w:sz w:val="20"/>
          <w:szCs w:val="20"/>
        </w:rPr>
        <w:t xml:space="preserve"> and </w:t>
      </w:r>
      <w:r w:rsidR="5694764A" w:rsidRPr="79822AE7">
        <w:rPr>
          <w:rFonts w:ascii="Arial" w:eastAsia="Arial" w:hAnsi="Arial" w:cs="Arial"/>
          <w:b/>
          <w:bCs/>
          <w:sz w:val="20"/>
          <w:szCs w:val="20"/>
        </w:rPr>
        <w:t>S</w:t>
      </w:r>
      <w:r w:rsidR="060B057B" w:rsidRPr="79822AE7">
        <w:rPr>
          <w:rFonts w:ascii="Arial" w:eastAsia="Arial" w:hAnsi="Arial" w:cs="Arial"/>
          <w:b/>
          <w:bCs/>
          <w:sz w:val="20"/>
          <w:szCs w:val="20"/>
        </w:rPr>
        <w:t xml:space="preserve">taff </w:t>
      </w:r>
      <w:r w:rsidR="3FCDAB1B" w:rsidRPr="79822AE7">
        <w:rPr>
          <w:rFonts w:ascii="Arial" w:eastAsia="Arial" w:hAnsi="Arial" w:cs="Arial"/>
          <w:b/>
          <w:bCs/>
          <w:sz w:val="20"/>
          <w:szCs w:val="20"/>
        </w:rPr>
        <w:t>D</w:t>
      </w:r>
      <w:r w:rsidR="060B057B" w:rsidRPr="79822AE7">
        <w:rPr>
          <w:rFonts w:ascii="Arial" w:eastAsia="Arial" w:hAnsi="Arial" w:cs="Arial"/>
          <w:b/>
          <w:bCs/>
          <w:sz w:val="20"/>
          <w:szCs w:val="20"/>
        </w:rPr>
        <w:t>evelopment</w:t>
      </w:r>
    </w:p>
    <w:p w14:paraId="09CA0284" w14:textId="35DE1899" w:rsidR="17F281B9" w:rsidRDefault="17F281B9"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Collaborate with internal stakeholders to address complex issues and improve service delivery.</w:t>
      </w:r>
    </w:p>
    <w:p w14:paraId="27D93106" w14:textId="61BD8610" w:rsidR="17F281B9" w:rsidRDefault="17F281B9"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Assist with investigations into student complaints and complex matters under the direction of the Team Leader.</w:t>
      </w:r>
    </w:p>
    <w:p w14:paraId="4801012D" w14:textId="28235990" w:rsidR="17F77FF7" w:rsidRDefault="17F77FF7" w:rsidP="79822AE7">
      <w:pPr>
        <w:pStyle w:val="ListParagraph"/>
        <w:numPr>
          <w:ilvl w:val="2"/>
          <w:numId w:val="3"/>
        </w:numPr>
        <w:tabs>
          <w:tab w:val="left" w:pos="1180"/>
          <w:tab w:val="left" w:pos="1181"/>
        </w:tabs>
        <w:spacing w:before="117" w:line="276" w:lineRule="auto"/>
        <w:ind w:right="1024"/>
        <w:jc w:val="both"/>
        <w:rPr>
          <w:rFonts w:ascii="Arial" w:hAnsi="Arial" w:cs="Arial"/>
          <w:sz w:val="20"/>
          <w:szCs w:val="20"/>
        </w:rPr>
      </w:pPr>
      <w:r w:rsidRPr="79822AE7">
        <w:rPr>
          <w:rFonts w:ascii="Arial" w:hAnsi="Arial" w:cs="Arial"/>
          <w:sz w:val="20"/>
          <w:szCs w:val="20"/>
        </w:rPr>
        <w:t>Support</w:t>
      </w:r>
      <w:r w:rsidR="17F281B9" w:rsidRPr="79822AE7">
        <w:rPr>
          <w:rFonts w:ascii="Arial" w:hAnsi="Arial" w:cs="Arial"/>
          <w:sz w:val="20"/>
          <w:szCs w:val="20"/>
        </w:rPr>
        <w:t xml:space="preserve"> recruitment, induction, and training activities for new staff and casuals.</w:t>
      </w:r>
    </w:p>
    <w:p w14:paraId="383F67FE" w14:textId="67FA4C16" w:rsidR="79822AE7" w:rsidRDefault="79822AE7" w:rsidP="79822AE7">
      <w:pPr>
        <w:tabs>
          <w:tab w:val="left" w:pos="1180"/>
          <w:tab w:val="left" w:pos="1181"/>
        </w:tabs>
        <w:spacing w:before="117" w:line="276" w:lineRule="auto"/>
        <w:ind w:right="1024"/>
        <w:jc w:val="both"/>
        <w:rPr>
          <w:rFonts w:ascii="Arial" w:hAnsi="Arial" w:cs="Arial"/>
          <w:sz w:val="20"/>
          <w:szCs w:val="20"/>
        </w:rPr>
      </w:pPr>
    </w:p>
    <w:p w14:paraId="3EC53582" w14:textId="77777777" w:rsidR="00B50B4E" w:rsidRPr="00B50B4E" w:rsidRDefault="00B50B4E" w:rsidP="00186C8D">
      <w:pPr>
        <w:numPr>
          <w:ilvl w:val="0"/>
          <w:numId w:val="9"/>
        </w:numPr>
        <w:tabs>
          <w:tab w:val="clear" w:pos="720"/>
          <w:tab w:val="num" w:pos="1080"/>
          <w:tab w:val="left" w:pos="1180"/>
          <w:tab w:val="left" w:pos="1181"/>
        </w:tabs>
        <w:spacing w:before="117" w:line="276" w:lineRule="auto"/>
        <w:ind w:left="1080" w:right="1024"/>
        <w:jc w:val="both"/>
        <w:rPr>
          <w:rFonts w:ascii="Arial" w:hAnsi="Arial" w:cs="Arial"/>
          <w:sz w:val="20"/>
          <w:szCs w:val="20"/>
        </w:rPr>
      </w:pPr>
      <w:r w:rsidRPr="00B50B4E">
        <w:rPr>
          <w:rFonts w:ascii="Arial" w:hAnsi="Arial" w:cs="Arial"/>
          <w:sz w:val="20"/>
          <w:szCs w:val="20"/>
        </w:rPr>
        <w:t>Support compliance with relevant legislation and University policies and procedures, including equity and health &amp; safety and exhibit good practice in relation to same.   </w:t>
      </w:r>
    </w:p>
    <w:p w14:paraId="2EA2A128" w14:textId="77777777" w:rsidR="00B50B4E" w:rsidRPr="00B50B4E" w:rsidRDefault="00B50B4E" w:rsidP="00186C8D">
      <w:pPr>
        <w:numPr>
          <w:ilvl w:val="0"/>
          <w:numId w:val="10"/>
        </w:numPr>
        <w:tabs>
          <w:tab w:val="clear" w:pos="720"/>
          <w:tab w:val="num" w:pos="1080"/>
          <w:tab w:val="left" w:pos="1180"/>
          <w:tab w:val="left" w:pos="1181"/>
        </w:tabs>
        <w:spacing w:before="117" w:line="276" w:lineRule="auto"/>
        <w:ind w:left="1080" w:right="1024"/>
        <w:jc w:val="both"/>
        <w:rPr>
          <w:rFonts w:ascii="Arial" w:hAnsi="Arial" w:cs="Arial"/>
          <w:sz w:val="20"/>
          <w:szCs w:val="20"/>
        </w:rPr>
      </w:pPr>
      <w:r w:rsidRPr="00B50B4E">
        <w:rPr>
          <w:rFonts w:ascii="Arial" w:hAnsi="Arial" w:cs="Arial"/>
          <w:sz w:val="20"/>
          <w:szCs w:val="20"/>
        </w:rPr>
        <w:t xml:space="preserve">Be a leading example of the principles and values embodied in the University’s Code of Conduct, and behave, act and </w:t>
      </w:r>
      <w:proofErr w:type="gramStart"/>
      <w:r w:rsidRPr="00B50B4E">
        <w:rPr>
          <w:rFonts w:ascii="Arial" w:hAnsi="Arial" w:cs="Arial"/>
          <w:sz w:val="20"/>
          <w:szCs w:val="20"/>
        </w:rPr>
        <w:t>communicate at all times</w:t>
      </w:r>
      <w:proofErr w:type="gramEnd"/>
      <w:r w:rsidRPr="00B50B4E">
        <w:rPr>
          <w:rFonts w:ascii="Arial" w:hAnsi="Arial" w:cs="Arial"/>
          <w:sz w:val="20"/>
          <w:szCs w:val="20"/>
        </w:rPr>
        <w:t xml:space="preserve"> to reflect fairness, ethics and professionalism. </w:t>
      </w:r>
    </w:p>
    <w:p w14:paraId="025E906E" w14:textId="01C31BC2" w:rsidR="3CE5B530" w:rsidRDefault="3CE5B530" w:rsidP="79822AE7">
      <w:pPr>
        <w:tabs>
          <w:tab w:val="left" w:pos="1180"/>
          <w:tab w:val="left" w:pos="1181"/>
        </w:tabs>
        <w:spacing w:before="117" w:line="276" w:lineRule="auto"/>
        <w:ind w:right="1024"/>
        <w:jc w:val="both"/>
        <w:rPr>
          <w:rFonts w:ascii="Arial" w:hAnsi="Arial" w:cs="Arial"/>
          <w:sz w:val="20"/>
          <w:szCs w:val="20"/>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870C13">
      <w:pPr>
        <w:pStyle w:val="paragraph"/>
        <w:numPr>
          <w:ilvl w:val="0"/>
          <w:numId w:val="4"/>
        </w:numPr>
        <w:spacing w:before="0" w:beforeAutospacing="0" w:after="0" w:afterAutospacing="0" w:line="278" w:lineRule="auto"/>
        <w:ind w:left="1276" w:right="804"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870C13">
      <w:pPr>
        <w:tabs>
          <w:tab w:val="left" w:pos="1181"/>
        </w:tabs>
        <w:spacing w:line="278" w:lineRule="auto"/>
        <w:ind w:left="820" w:right="804"/>
        <w:jc w:val="both"/>
        <w:rPr>
          <w:rFonts w:ascii="Arial" w:hAnsi="Arial" w:cs="Arial"/>
          <w:color w:val="000000"/>
          <w:sz w:val="20"/>
          <w:szCs w:val="20"/>
          <w:lang w:bidi="ar-SA"/>
        </w:rPr>
      </w:pPr>
    </w:p>
    <w:p w14:paraId="7DD99D48" w14:textId="77777777" w:rsidR="00DC185F" w:rsidRDefault="00DC185F" w:rsidP="00870C13">
      <w:pPr>
        <w:tabs>
          <w:tab w:val="left" w:pos="1276"/>
        </w:tabs>
        <w:spacing w:line="278" w:lineRule="auto"/>
        <w:ind w:left="1276" w:right="804"/>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BE2A" w14:textId="77777777" w:rsidR="000E4A06" w:rsidRDefault="000E4A06" w:rsidP="00E449D4">
      <w:r>
        <w:separator/>
      </w:r>
    </w:p>
  </w:endnote>
  <w:endnote w:type="continuationSeparator" w:id="0">
    <w:p w14:paraId="146E5847" w14:textId="77777777" w:rsidR="000E4A06" w:rsidRDefault="000E4A06" w:rsidP="00E449D4">
      <w:r>
        <w:continuationSeparator/>
      </w:r>
    </w:p>
  </w:endnote>
  <w:endnote w:type="continuationNotice" w:id="1">
    <w:p w14:paraId="128A0214" w14:textId="77777777" w:rsidR="000E4A06" w:rsidRDefault="000E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EC6A9"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7B4F32"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D784" w14:textId="77777777" w:rsidR="000E4A06" w:rsidRDefault="000E4A06" w:rsidP="00E449D4">
      <w:r>
        <w:separator/>
      </w:r>
    </w:p>
  </w:footnote>
  <w:footnote w:type="continuationSeparator" w:id="0">
    <w:p w14:paraId="16F8F725" w14:textId="77777777" w:rsidR="000E4A06" w:rsidRDefault="000E4A06" w:rsidP="00E449D4">
      <w:r>
        <w:continuationSeparator/>
      </w:r>
    </w:p>
  </w:footnote>
  <w:footnote w:type="continuationNotice" w:id="1">
    <w:p w14:paraId="4A0139B4" w14:textId="77777777" w:rsidR="000E4A06" w:rsidRDefault="000E4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DECE"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A54"/>
    <w:multiLevelType w:val="hybridMultilevel"/>
    <w:tmpl w:val="3408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186F94"/>
    <w:multiLevelType w:val="hybridMultilevel"/>
    <w:tmpl w:val="A906E120"/>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3396CDD5"/>
    <w:multiLevelType w:val="hybridMultilevel"/>
    <w:tmpl w:val="504CE49A"/>
    <w:lvl w:ilvl="0" w:tplc="71FE7D50">
      <w:start w:val="1"/>
      <w:numFmt w:val="bullet"/>
      <w:lvlText w:val=""/>
      <w:lvlJc w:val="left"/>
      <w:pPr>
        <w:ind w:left="1080" w:hanging="360"/>
      </w:pPr>
      <w:rPr>
        <w:rFonts w:ascii="Symbol" w:hAnsi="Symbol" w:hint="default"/>
      </w:rPr>
    </w:lvl>
    <w:lvl w:ilvl="1" w:tplc="03BC8424">
      <w:start w:val="1"/>
      <w:numFmt w:val="bullet"/>
      <w:lvlText w:val="o"/>
      <w:lvlJc w:val="left"/>
      <w:pPr>
        <w:ind w:left="1800" w:hanging="360"/>
      </w:pPr>
      <w:rPr>
        <w:rFonts w:ascii="Courier New" w:hAnsi="Courier New" w:hint="default"/>
      </w:rPr>
    </w:lvl>
    <w:lvl w:ilvl="2" w:tplc="006EDDEA">
      <w:start w:val="1"/>
      <w:numFmt w:val="bullet"/>
      <w:lvlText w:val=""/>
      <w:lvlJc w:val="left"/>
      <w:pPr>
        <w:ind w:left="2520" w:hanging="360"/>
      </w:pPr>
      <w:rPr>
        <w:rFonts w:ascii="Wingdings" w:hAnsi="Wingdings" w:hint="default"/>
      </w:rPr>
    </w:lvl>
    <w:lvl w:ilvl="3" w:tplc="E1AAB140">
      <w:start w:val="1"/>
      <w:numFmt w:val="bullet"/>
      <w:lvlText w:val=""/>
      <w:lvlJc w:val="left"/>
      <w:pPr>
        <w:ind w:left="3240" w:hanging="360"/>
      </w:pPr>
      <w:rPr>
        <w:rFonts w:ascii="Symbol" w:hAnsi="Symbol" w:hint="default"/>
      </w:rPr>
    </w:lvl>
    <w:lvl w:ilvl="4" w:tplc="5142C1C2">
      <w:start w:val="1"/>
      <w:numFmt w:val="bullet"/>
      <w:lvlText w:val="o"/>
      <w:lvlJc w:val="left"/>
      <w:pPr>
        <w:ind w:left="3960" w:hanging="360"/>
      </w:pPr>
      <w:rPr>
        <w:rFonts w:ascii="Courier New" w:hAnsi="Courier New" w:hint="default"/>
      </w:rPr>
    </w:lvl>
    <w:lvl w:ilvl="5" w:tplc="C54A4826">
      <w:start w:val="1"/>
      <w:numFmt w:val="bullet"/>
      <w:lvlText w:val=""/>
      <w:lvlJc w:val="left"/>
      <w:pPr>
        <w:ind w:left="4680" w:hanging="360"/>
      </w:pPr>
      <w:rPr>
        <w:rFonts w:ascii="Wingdings" w:hAnsi="Wingdings" w:hint="default"/>
      </w:rPr>
    </w:lvl>
    <w:lvl w:ilvl="6" w:tplc="60EA697A">
      <w:start w:val="1"/>
      <w:numFmt w:val="bullet"/>
      <w:lvlText w:val=""/>
      <w:lvlJc w:val="left"/>
      <w:pPr>
        <w:ind w:left="5400" w:hanging="360"/>
      </w:pPr>
      <w:rPr>
        <w:rFonts w:ascii="Symbol" w:hAnsi="Symbol" w:hint="default"/>
      </w:rPr>
    </w:lvl>
    <w:lvl w:ilvl="7" w:tplc="F200B116">
      <w:start w:val="1"/>
      <w:numFmt w:val="bullet"/>
      <w:lvlText w:val="o"/>
      <w:lvlJc w:val="left"/>
      <w:pPr>
        <w:ind w:left="6120" w:hanging="360"/>
      </w:pPr>
      <w:rPr>
        <w:rFonts w:ascii="Courier New" w:hAnsi="Courier New" w:hint="default"/>
      </w:rPr>
    </w:lvl>
    <w:lvl w:ilvl="8" w:tplc="0BBC7C7E">
      <w:start w:val="1"/>
      <w:numFmt w:val="bullet"/>
      <w:lvlText w:val=""/>
      <w:lvlJc w:val="left"/>
      <w:pPr>
        <w:ind w:left="6840" w:hanging="360"/>
      </w:pPr>
      <w:rPr>
        <w:rFonts w:ascii="Wingdings" w:hAnsi="Wingdings" w:hint="default"/>
      </w:rPr>
    </w:lvl>
  </w:abstractNum>
  <w:abstractNum w:abstractNumId="3" w15:restartNumberingAfterBreak="0">
    <w:nsid w:val="37613A85"/>
    <w:multiLevelType w:val="multilevel"/>
    <w:tmpl w:val="7C16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63DC3"/>
    <w:multiLevelType w:val="multilevel"/>
    <w:tmpl w:val="358A5BE6"/>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5"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47E2CED4"/>
    <w:multiLevelType w:val="hybridMultilevel"/>
    <w:tmpl w:val="7BD88150"/>
    <w:lvl w:ilvl="0" w:tplc="7B70E9E6">
      <w:start w:val="1"/>
      <w:numFmt w:val="bullet"/>
      <w:lvlText w:val=""/>
      <w:lvlJc w:val="left"/>
      <w:pPr>
        <w:ind w:left="1080" w:hanging="360"/>
      </w:pPr>
      <w:rPr>
        <w:rFonts w:ascii="Wingdings" w:hAnsi="Wingdings" w:hint="default"/>
      </w:rPr>
    </w:lvl>
    <w:lvl w:ilvl="1" w:tplc="E206A5E0">
      <w:start w:val="1"/>
      <w:numFmt w:val="bullet"/>
      <w:lvlText w:val="o"/>
      <w:lvlJc w:val="left"/>
      <w:pPr>
        <w:ind w:left="1800" w:hanging="360"/>
      </w:pPr>
      <w:rPr>
        <w:rFonts w:ascii="Courier New" w:hAnsi="Courier New" w:hint="default"/>
      </w:rPr>
    </w:lvl>
    <w:lvl w:ilvl="2" w:tplc="2104FDFA">
      <w:start w:val="1"/>
      <w:numFmt w:val="bullet"/>
      <w:lvlText w:val=""/>
      <w:lvlJc w:val="left"/>
      <w:pPr>
        <w:ind w:left="2520" w:hanging="360"/>
      </w:pPr>
      <w:rPr>
        <w:rFonts w:ascii="Wingdings" w:hAnsi="Wingdings" w:hint="default"/>
      </w:rPr>
    </w:lvl>
    <w:lvl w:ilvl="3" w:tplc="2C1C749C">
      <w:start w:val="1"/>
      <w:numFmt w:val="bullet"/>
      <w:lvlText w:val=""/>
      <w:lvlJc w:val="left"/>
      <w:pPr>
        <w:ind w:left="3240" w:hanging="360"/>
      </w:pPr>
      <w:rPr>
        <w:rFonts w:ascii="Symbol" w:hAnsi="Symbol" w:hint="default"/>
      </w:rPr>
    </w:lvl>
    <w:lvl w:ilvl="4" w:tplc="DE305B04">
      <w:start w:val="1"/>
      <w:numFmt w:val="bullet"/>
      <w:lvlText w:val="o"/>
      <w:lvlJc w:val="left"/>
      <w:pPr>
        <w:ind w:left="3960" w:hanging="360"/>
      </w:pPr>
      <w:rPr>
        <w:rFonts w:ascii="Courier New" w:hAnsi="Courier New" w:hint="default"/>
      </w:rPr>
    </w:lvl>
    <w:lvl w:ilvl="5" w:tplc="1C8ED1CA">
      <w:start w:val="1"/>
      <w:numFmt w:val="bullet"/>
      <w:lvlText w:val=""/>
      <w:lvlJc w:val="left"/>
      <w:pPr>
        <w:ind w:left="4680" w:hanging="360"/>
      </w:pPr>
      <w:rPr>
        <w:rFonts w:ascii="Wingdings" w:hAnsi="Wingdings" w:hint="default"/>
      </w:rPr>
    </w:lvl>
    <w:lvl w:ilvl="6" w:tplc="EBCED3CE">
      <w:start w:val="1"/>
      <w:numFmt w:val="bullet"/>
      <w:lvlText w:val=""/>
      <w:lvlJc w:val="left"/>
      <w:pPr>
        <w:ind w:left="5400" w:hanging="360"/>
      </w:pPr>
      <w:rPr>
        <w:rFonts w:ascii="Symbol" w:hAnsi="Symbol" w:hint="default"/>
      </w:rPr>
    </w:lvl>
    <w:lvl w:ilvl="7" w:tplc="2B408300">
      <w:start w:val="1"/>
      <w:numFmt w:val="bullet"/>
      <w:lvlText w:val="o"/>
      <w:lvlJc w:val="left"/>
      <w:pPr>
        <w:ind w:left="6120" w:hanging="360"/>
      </w:pPr>
      <w:rPr>
        <w:rFonts w:ascii="Courier New" w:hAnsi="Courier New" w:hint="default"/>
      </w:rPr>
    </w:lvl>
    <w:lvl w:ilvl="8" w:tplc="232E02FE">
      <w:start w:val="1"/>
      <w:numFmt w:val="bullet"/>
      <w:lvlText w:val=""/>
      <w:lvlJc w:val="left"/>
      <w:pPr>
        <w:ind w:left="6840" w:hanging="360"/>
      </w:pPr>
      <w:rPr>
        <w:rFonts w:ascii="Wingdings" w:hAnsi="Wingdings" w:hint="default"/>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F154B"/>
    <w:multiLevelType w:val="multilevel"/>
    <w:tmpl w:val="EC80A8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410D9"/>
    <w:multiLevelType w:val="multilevel"/>
    <w:tmpl w:val="C6E4C090"/>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104054">
    <w:abstractNumId w:val="6"/>
  </w:num>
  <w:num w:numId="2" w16cid:durableId="461660021">
    <w:abstractNumId w:val="2"/>
  </w:num>
  <w:num w:numId="3" w16cid:durableId="2558713">
    <w:abstractNumId w:val="5"/>
  </w:num>
  <w:num w:numId="4" w16cid:durableId="2103722703">
    <w:abstractNumId w:val="7"/>
  </w:num>
  <w:num w:numId="5" w16cid:durableId="71046012">
    <w:abstractNumId w:val="0"/>
  </w:num>
  <w:num w:numId="6" w16cid:durableId="1541669697">
    <w:abstractNumId w:val="3"/>
  </w:num>
  <w:num w:numId="7" w16cid:durableId="1100564324">
    <w:abstractNumId w:val="1"/>
  </w:num>
  <w:num w:numId="8" w16cid:durableId="247429923">
    <w:abstractNumId w:val="4"/>
  </w:num>
  <w:num w:numId="9" w16cid:durableId="1412239983">
    <w:abstractNumId w:val="9"/>
  </w:num>
  <w:num w:numId="10" w16cid:durableId="874850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2033E"/>
    <w:rsid w:val="000A19F2"/>
    <w:rsid w:val="000E4A06"/>
    <w:rsid w:val="00100A1F"/>
    <w:rsid w:val="00156BF7"/>
    <w:rsid w:val="00166A61"/>
    <w:rsid w:val="00184811"/>
    <w:rsid w:val="00186C8D"/>
    <w:rsid w:val="001F2167"/>
    <w:rsid w:val="001F6DCE"/>
    <w:rsid w:val="00210C94"/>
    <w:rsid w:val="002A5C7B"/>
    <w:rsid w:val="002E4CDE"/>
    <w:rsid w:val="0030185C"/>
    <w:rsid w:val="00337B04"/>
    <w:rsid w:val="003C5F19"/>
    <w:rsid w:val="003D76E0"/>
    <w:rsid w:val="004313AA"/>
    <w:rsid w:val="004414E4"/>
    <w:rsid w:val="004A30BE"/>
    <w:rsid w:val="004C0982"/>
    <w:rsid w:val="004C10A3"/>
    <w:rsid w:val="004D0AD5"/>
    <w:rsid w:val="004D3756"/>
    <w:rsid w:val="004F1C75"/>
    <w:rsid w:val="0053113A"/>
    <w:rsid w:val="00544DED"/>
    <w:rsid w:val="005765C3"/>
    <w:rsid w:val="005E1009"/>
    <w:rsid w:val="0064216B"/>
    <w:rsid w:val="00647E17"/>
    <w:rsid w:val="006E0DCF"/>
    <w:rsid w:val="007A2419"/>
    <w:rsid w:val="007C0384"/>
    <w:rsid w:val="007C5B32"/>
    <w:rsid w:val="00807BC9"/>
    <w:rsid w:val="0084672E"/>
    <w:rsid w:val="00864393"/>
    <w:rsid w:val="00870C13"/>
    <w:rsid w:val="008D0146"/>
    <w:rsid w:val="008F08D5"/>
    <w:rsid w:val="008F4BE4"/>
    <w:rsid w:val="008F66C4"/>
    <w:rsid w:val="00950F3C"/>
    <w:rsid w:val="009911F6"/>
    <w:rsid w:val="009D3946"/>
    <w:rsid w:val="009E6D52"/>
    <w:rsid w:val="00A23A6F"/>
    <w:rsid w:val="00A56F37"/>
    <w:rsid w:val="00A767AB"/>
    <w:rsid w:val="00A875EF"/>
    <w:rsid w:val="00AA0163"/>
    <w:rsid w:val="00B50B4E"/>
    <w:rsid w:val="00B56866"/>
    <w:rsid w:val="00BC2CD1"/>
    <w:rsid w:val="00BC3A09"/>
    <w:rsid w:val="00BD7E4E"/>
    <w:rsid w:val="00C6551E"/>
    <w:rsid w:val="00C6752B"/>
    <w:rsid w:val="00C97EA3"/>
    <w:rsid w:val="00CB5939"/>
    <w:rsid w:val="00CC37DF"/>
    <w:rsid w:val="00D11BB9"/>
    <w:rsid w:val="00D57865"/>
    <w:rsid w:val="00D7249A"/>
    <w:rsid w:val="00D8763F"/>
    <w:rsid w:val="00DB50BB"/>
    <w:rsid w:val="00DC185F"/>
    <w:rsid w:val="00DE1914"/>
    <w:rsid w:val="00E3020D"/>
    <w:rsid w:val="00E449D4"/>
    <w:rsid w:val="00EB78CB"/>
    <w:rsid w:val="00ED57EB"/>
    <w:rsid w:val="00EF13B3"/>
    <w:rsid w:val="00F133DF"/>
    <w:rsid w:val="00F33C56"/>
    <w:rsid w:val="00F80A12"/>
    <w:rsid w:val="00F874F2"/>
    <w:rsid w:val="036024BD"/>
    <w:rsid w:val="060B057B"/>
    <w:rsid w:val="099FEB20"/>
    <w:rsid w:val="0FD00B2D"/>
    <w:rsid w:val="1083C017"/>
    <w:rsid w:val="13B74222"/>
    <w:rsid w:val="13C10F0B"/>
    <w:rsid w:val="13D29D63"/>
    <w:rsid w:val="156BCB7D"/>
    <w:rsid w:val="17F281B9"/>
    <w:rsid w:val="17F77FF7"/>
    <w:rsid w:val="19C7D880"/>
    <w:rsid w:val="1A79ED16"/>
    <w:rsid w:val="1E524E69"/>
    <w:rsid w:val="1E9070EA"/>
    <w:rsid w:val="1F8245E0"/>
    <w:rsid w:val="23402537"/>
    <w:rsid w:val="242418BC"/>
    <w:rsid w:val="2977AF85"/>
    <w:rsid w:val="29E2B108"/>
    <w:rsid w:val="2D9043C2"/>
    <w:rsid w:val="2E82F438"/>
    <w:rsid w:val="3227BB0A"/>
    <w:rsid w:val="342CC12C"/>
    <w:rsid w:val="345261F1"/>
    <w:rsid w:val="35700E80"/>
    <w:rsid w:val="36BB4648"/>
    <w:rsid w:val="39465950"/>
    <w:rsid w:val="3A2F2738"/>
    <w:rsid w:val="3A88167E"/>
    <w:rsid w:val="3B3186C6"/>
    <w:rsid w:val="3CE5B530"/>
    <w:rsid w:val="3FCDAB1B"/>
    <w:rsid w:val="41AAA7B1"/>
    <w:rsid w:val="432CCB9A"/>
    <w:rsid w:val="48EC3122"/>
    <w:rsid w:val="4964DA97"/>
    <w:rsid w:val="4A7EF243"/>
    <w:rsid w:val="4DB2D551"/>
    <w:rsid w:val="50C2240D"/>
    <w:rsid w:val="5694764A"/>
    <w:rsid w:val="5CD9C4EF"/>
    <w:rsid w:val="620FEF9A"/>
    <w:rsid w:val="625BDE31"/>
    <w:rsid w:val="63D7B71E"/>
    <w:rsid w:val="65FC126D"/>
    <w:rsid w:val="661544DC"/>
    <w:rsid w:val="6CC94BF2"/>
    <w:rsid w:val="6E7892E9"/>
    <w:rsid w:val="6F6E8045"/>
    <w:rsid w:val="72AD2FBE"/>
    <w:rsid w:val="738E4D00"/>
    <w:rsid w:val="766D9C8F"/>
    <w:rsid w:val="76F91416"/>
    <w:rsid w:val="789E7F20"/>
    <w:rsid w:val="78E58E2A"/>
    <w:rsid w:val="79822AE7"/>
    <w:rsid w:val="7FC6D3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2425261-6B00-46FF-BC20-FE388A54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paragraph" w:styleId="NormalWeb">
    <w:name w:val="Normal (Web)"/>
    <w:basedOn w:val="Normal"/>
    <w:uiPriority w:val="99"/>
    <w:semiHidden/>
    <w:unhideWhenUsed/>
    <w:rsid w:val="00C97EA3"/>
    <w:pPr>
      <w:widowControl/>
      <w:autoSpaceDE/>
      <w:autoSpaceDN/>
      <w:spacing w:before="100" w:beforeAutospacing="1" w:after="100" w:afterAutospacing="1"/>
    </w:pPr>
    <w:rPr>
      <w:sz w:val="24"/>
      <w:szCs w:val="24"/>
      <w:lang w:bidi="ar-SA"/>
    </w:rPr>
  </w:style>
  <w:style w:type="character" w:styleId="UnresolvedMention">
    <w:name w:val="Unresolved Mention"/>
    <w:basedOn w:val="DefaultParagraphFont"/>
    <w:uiPriority w:val="99"/>
    <w:semiHidden/>
    <w:unhideWhenUsed/>
    <w:rsid w:val="00A767AB"/>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4DED"/>
    <w:rPr>
      <w:b/>
      <w:bCs/>
    </w:rPr>
  </w:style>
  <w:style w:type="character" w:customStyle="1" w:styleId="CommentSubjectChar">
    <w:name w:val="Comment Subject Char"/>
    <w:basedOn w:val="CommentTextChar"/>
    <w:link w:val="CommentSubject"/>
    <w:uiPriority w:val="99"/>
    <w:semiHidden/>
    <w:rsid w:val="00544DED"/>
    <w:rPr>
      <w:rFonts w:ascii="Times New Roman" w:eastAsia="Times New Roman" w:hAnsi="Times New Roman" w:cs="Times New Roman"/>
      <w:b/>
      <w:bCs/>
      <w:sz w:val="20"/>
      <w:szCs w:val="20"/>
      <w:lang w:eastAsia="en-AU" w:bidi="en-AU"/>
    </w:rPr>
  </w:style>
  <w:style w:type="paragraph" w:styleId="Revision">
    <w:name w:val="Revision"/>
    <w:hidden/>
    <w:uiPriority w:val="99"/>
    <w:semiHidden/>
    <w:rsid w:val="00184811"/>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9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880F44864B54BA51B6684D34C4E56" ma:contentTypeVersion="20" ma:contentTypeDescription="Create a new document." ma:contentTypeScope="" ma:versionID="f9459e75b4c6a075f0dbc93a20c744e8">
  <xsd:schema xmlns:xsd="http://www.w3.org/2001/XMLSchema" xmlns:xs="http://www.w3.org/2001/XMLSchema" xmlns:p="http://schemas.microsoft.com/office/2006/metadata/properties" xmlns:ns1="http://schemas.microsoft.com/sharepoint/v3" xmlns:ns2="9ea5957e-34ca-4dfe-b54c-4e3ef9ece40f" xmlns:ns3="23ab96b6-515f-4b3f-b3a5-6476d56e91e2" targetNamespace="http://schemas.microsoft.com/office/2006/metadata/properties" ma:root="true" ma:fieldsID="5ec2aa6f376edd1570ea76e7321c0bd7" ns1:_="" ns2:_="" ns3:_="">
    <xsd:import namespace="http://schemas.microsoft.com/sharepoint/v3"/>
    <xsd:import namespace="9ea5957e-34ca-4dfe-b54c-4e3ef9ece40f"/>
    <xsd:import namespace="23ab96b6-515f-4b3f-b3a5-6476d56e91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5957e-34ca-4dfe-b54c-4e3ef9ece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ab96b6-515f-4b3f-b3a5-6476d56e91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6d1c3a-ddc3-4afa-bc73-41de4214859a}" ma:internalName="TaxCatchAll" ma:showField="CatchAllData" ma:web="23ab96b6-515f-4b3f-b3a5-6476d56e91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ab96b6-515f-4b3f-b3a5-6476d56e91e2" xsi:nil="true"/>
    <_ip_UnifiedCompliancePolicyUIAction xmlns="http://schemas.microsoft.com/sharepoint/v3" xsi:nil="true"/>
    <_ip_UnifiedCompliancePolicyProperties xmlns="http://schemas.microsoft.com/sharepoint/v3" xsi:nil="true"/>
    <lcf76f155ced4ddcb4097134ff3c332f xmlns="9ea5957e-34ca-4dfe-b54c-4e3ef9ece4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F939F1-EE3F-4F17-8096-E95245852483}">
  <ds:schemaRefs>
    <ds:schemaRef ds:uri="http://schemas.microsoft.com/sharepoint/v3/contenttype/forms"/>
  </ds:schemaRefs>
</ds:datastoreItem>
</file>

<file path=customXml/itemProps2.xml><?xml version="1.0" encoding="utf-8"?>
<ds:datastoreItem xmlns:ds="http://schemas.openxmlformats.org/officeDocument/2006/customXml" ds:itemID="{EA34205D-9134-4834-BC0F-50B79A9E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a5957e-34ca-4dfe-b54c-4e3ef9ece40f"/>
    <ds:schemaRef ds:uri="23ab96b6-515f-4b3f-b3a5-6476d56e9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07B1E-034A-4A08-8977-864D35B721EB}">
  <ds:schemaRefs>
    <ds:schemaRef ds:uri="http://schemas.microsoft.com/office/2006/metadata/properties"/>
    <ds:schemaRef ds:uri="http://schemas.microsoft.com/office/infopath/2007/PartnerControls"/>
    <ds:schemaRef ds:uri="23ab96b6-515f-4b3f-b3a5-6476d56e91e2"/>
    <ds:schemaRef ds:uri="http://schemas.microsoft.com/sharepoint/v3"/>
    <ds:schemaRef ds:uri="9ea5957e-34ca-4dfe-b54c-4e3ef9ece40f"/>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Casual work</cp:keywords>
  <dc:description/>
  <cp:lastModifiedBy>Esra Vollenhoven</cp:lastModifiedBy>
  <cp:revision>2</cp:revision>
  <dcterms:created xsi:type="dcterms:W3CDTF">2026-05-11T05:46:00Z</dcterms:created>
  <dcterms:modified xsi:type="dcterms:W3CDTF">2026-05-11T05:46:00Z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0x010100ABA880F44864B54BA51B6684D34C4E56</vt:lpwstr>
  </property>
  <property fmtid="{D5CDD505-2E9C-101B-9397-08002B2CF9AE}" pid="3" name="MSIP_Label_adaa4be3-f650-4692-881a-64ae220cbceb_Enabled">
    <vt:lpwstr>true</vt:lpwstr>
  </property>
  <property fmtid="{D5CDD505-2E9C-101B-9397-08002B2CF9AE}" pid="4" name="MSIP_Label_adaa4be3-f650-4692-881a-64ae220cbceb_SetDate">
    <vt:lpwstr>2022-11-17T03:24:08Z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adb22d5a-22cb-4373-b967-6d80b8658c39</vt:lpwstr>
  </property>
  <property fmtid="{D5CDD505-2E9C-101B-9397-08002B2CF9AE}" pid="9" name="MSIP_Label_adaa4be3-f650-4692-881a-64ae220cbceb_ContentBits">
    <vt:lpwstr>0</vt:lpwstr>
  </property>
  <property fmtid="{D5CDD505-2E9C-101B-9397-08002B2CF9AE}" pid="10" name="docLang">
    <vt:lpwstr>en</vt:lpwstr>
  </property>
  <property fmtid="{D5CDD505-2E9C-101B-9397-08002B2CF9AE}" pid="11" name="MediaServiceImageTags">
    <vt:lpwstr/>
  </property>
</Properties>
</file>