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FE3B28" w14:textId="77777777" w:rsidR="00224AF4" w:rsidRDefault="003A35E4">
      <w:pPr>
        <w:pStyle w:val="BodyText"/>
        <w:spacing w:before="99"/>
        <w:rPr>
          <w:rFonts w:ascii="Times New Roman"/>
        </w:rPr>
      </w:pPr>
      <w:r>
        <w:rPr>
          <w:noProof/>
        </w:rPr>
        <mc:AlternateContent>
          <mc:Choice Requires="wpg">
            <w:drawing>
              <wp:anchor distT="0" distB="0" distL="0" distR="0" simplePos="0" relativeHeight="15728640" behindDoc="0" locked="0" layoutInCell="1" allowOverlap="1" wp14:anchorId="40CC1A00" wp14:editId="710E422C">
                <wp:simplePos x="0" y="0"/>
                <wp:positionH relativeFrom="page">
                  <wp:posOffset>4638675</wp:posOffset>
                </wp:positionH>
                <wp:positionV relativeFrom="page">
                  <wp:posOffset>15239</wp:posOffset>
                </wp:positionV>
                <wp:extent cx="2921635" cy="1929764"/>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1635" cy="1929764"/>
                          <a:chOff x="0" y="0"/>
                          <a:chExt cx="2921635" cy="1929764"/>
                        </a:xfrm>
                      </wpg:grpSpPr>
                      <wps:wsp>
                        <wps:cNvPr id="2" name="Graphic 2"/>
                        <wps:cNvSpPr/>
                        <wps:spPr>
                          <a:xfrm>
                            <a:off x="0" y="0"/>
                            <a:ext cx="2921635" cy="1929764"/>
                          </a:xfrm>
                          <a:custGeom>
                            <a:avLst/>
                            <a:gdLst/>
                            <a:ahLst/>
                            <a:cxnLst/>
                            <a:rect l="l" t="t" r="r" b="b"/>
                            <a:pathLst>
                              <a:path w="2921635" h="1929764">
                                <a:moveTo>
                                  <a:pt x="2921634" y="0"/>
                                </a:moveTo>
                                <a:lnTo>
                                  <a:pt x="0" y="0"/>
                                </a:lnTo>
                                <a:lnTo>
                                  <a:pt x="1939925" y="1929765"/>
                                </a:lnTo>
                                <a:lnTo>
                                  <a:pt x="2921634" y="953135"/>
                                </a:lnTo>
                                <a:lnTo>
                                  <a:pt x="2921634" y="0"/>
                                </a:lnTo>
                                <a:close/>
                              </a:path>
                            </a:pathLst>
                          </a:custGeom>
                          <a:solidFill>
                            <a:srgbClr val="EB1D21"/>
                          </a:solidFill>
                        </wps:spPr>
                        <wps:bodyPr wrap="square" lIns="0" tIns="0" rIns="0" bIns="0" rtlCol="0">
                          <a:prstTxWarp prst="textNoShape">
                            <a:avLst/>
                          </a:prstTxWarp>
                          <a:noAutofit/>
                        </wps:bodyPr>
                      </wps:wsp>
                      <wps:wsp>
                        <wps:cNvPr id="3" name="Textbox 3"/>
                        <wps:cNvSpPr txBox="1"/>
                        <wps:spPr>
                          <a:xfrm>
                            <a:off x="0" y="0"/>
                            <a:ext cx="2921635" cy="1929764"/>
                          </a:xfrm>
                          <a:prstGeom prst="rect">
                            <a:avLst/>
                          </a:prstGeom>
                        </wps:spPr>
                        <wps:txbx>
                          <w:txbxContent>
                            <w:p w14:paraId="5DA28706" w14:textId="77777777" w:rsidR="00224AF4" w:rsidRDefault="003A35E4">
                              <w:pPr>
                                <w:spacing w:before="162"/>
                                <w:ind w:left="1692" w:right="157"/>
                                <w:rPr>
                                  <w:b/>
                                  <w:sz w:val="50"/>
                                </w:rPr>
                              </w:pPr>
                              <w:r>
                                <w:rPr>
                                  <w:b/>
                                  <w:color w:val="FFFFFF"/>
                                  <w:spacing w:val="-2"/>
                                  <w:sz w:val="50"/>
                                </w:rPr>
                                <w:t>Position Description</w:t>
                              </w:r>
                            </w:p>
                          </w:txbxContent>
                        </wps:txbx>
                        <wps:bodyPr wrap="square" lIns="0" tIns="0" rIns="0" bIns="0" rtlCol="0">
                          <a:noAutofit/>
                        </wps:bodyPr>
                      </wps:wsp>
                    </wpg:wgp>
                  </a:graphicData>
                </a:graphic>
              </wp:anchor>
            </w:drawing>
          </mc:Choice>
          <mc:Fallback>
            <w:pict>
              <v:group w14:anchorId="40CC1A00" id="Group 1" o:spid="_x0000_s1026" style="position:absolute;margin-left:365.25pt;margin-top:1.2pt;width:230.05pt;height:151.95pt;z-index:15728640;mso-wrap-distance-left:0;mso-wrap-distance-right:0;mso-position-horizontal-relative:page;mso-position-vertical-relative:page" coordsize="29216,19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">
                <v:shape id="Graphic 2" o:spid="_x0000_s1027" style="position:absolute;width:29216;height:19297;visibility:visible;mso-wrap-style:square;v-text-anchor:top" coordsize="2921635,1929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" path="m2921634,l,,1939925,1929765,2921634,953135,2921634,xe" fillcolor="#eb1d21" stroked="f">
                  <v:path arrowok="t"/>
                </v:shape>
                <v:shapetype id="_x0000_t202" coordsize="21600,21600" o:spt="202" path="m,l,21600r21600,l21600,xe">
                  <v:stroke joinstyle="miter"/>
                  <v:path gradientshapeok="t" o:connecttype="rect"/>
                </v:shapetype>
                <v:shape id="Textbox 3" o:spid="_x0000_s1028" type="#_x0000_t202" style="position:absolute;width:29216;height:1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DA28706" w14:textId="77777777" w:rsidR="00224AF4" w:rsidRDefault="003A35E4">
                        <w:pPr>
                          <w:spacing w:before="162"/>
                          <w:ind w:left="1692" w:right="157"/>
                          <w:rPr>
                            <w:b/>
                            <w:sz w:val="50"/>
                          </w:rPr>
                        </w:pPr>
                        <w:r>
                          <w:rPr>
                            <w:b/>
                            <w:color w:val="FFFFFF"/>
                            <w:spacing w:val="-2"/>
                            <w:sz w:val="50"/>
                          </w:rPr>
                          <w:t>Position Description</w:t>
                        </w:r>
                      </w:p>
                    </w:txbxContent>
                  </v:textbox>
                </v:shape>
                <w10:wrap anchorx="page" anchory="page"/>
              </v:group>
            </w:pict>
          </mc:Fallback>
        </mc:AlternateContent>
      </w:r>
      <w:r>
        <w:rPr>
          <w:noProof/>
        </w:rPr>
        <mc:AlternateContent>
          <mc:Choice Requires="wpg">
            <w:drawing>
              <wp:anchor distT="0" distB="0" distL="0" distR="0" simplePos="0" relativeHeight="487519232" behindDoc="1" locked="0" layoutInCell="1" allowOverlap="1" wp14:anchorId="4B0D7976" wp14:editId="5EF977DC">
                <wp:simplePos x="0" y="0"/>
                <wp:positionH relativeFrom="page">
                  <wp:posOffset>4446</wp:posOffset>
                </wp:positionH>
                <wp:positionV relativeFrom="page">
                  <wp:posOffset>7127875</wp:posOffset>
                </wp:positionV>
                <wp:extent cx="3565525" cy="3564254"/>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5525" cy="3564254"/>
                          <a:chOff x="0" y="0"/>
                          <a:chExt cx="3565525" cy="3564254"/>
                        </a:xfrm>
                      </wpg:grpSpPr>
                      <wps:wsp>
                        <wps:cNvPr id="5" name="Graphic 5"/>
                        <wps:cNvSpPr/>
                        <wps:spPr>
                          <a:xfrm>
                            <a:off x="1270" y="0"/>
                            <a:ext cx="3564254" cy="3564254"/>
                          </a:xfrm>
                          <a:custGeom>
                            <a:avLst/>
                            <a:gdLst/>
                            <a:ahLst/>
                            <a:cxnLst/>
                            <a:rect l="l" t="t" r="r" b="b"/>
                            <a:pathLst>
                              <a:path w="3564254" h="3564254">
                                <a:moveTo>
                                  <a:pt x="0" y="0"/>
                                </a:moveTo>
                                <a:lnTo>
                                  <a:pt x="0" y="3564254"/>
                                </a:lnTo>
                                <a:lnTo>
                                  <a:pt x="3564253" y="3564254"/>
                                </a:lnTo>
                                <a:lnTo>
                                  <a:pt x="0" y="0"/>
                                </a:lnTo>
                                <a:close/>
                              </a:path>
                            </a:pathLst>
                          </a:custGeom>
                          <a:solidFill>
                            <a:srgbClr val="EFEFEF"/>
                          </a:solidFill>
                        </wps:spPr>
                        <wps:bodyPr wrap="square" lIns="0" tIns="0" rIns="0" bIns="0" rtlCol="0">
                          <a:prstTxWarp prst="textNoShape">
                            <a:avLst/>
                          </a:prstTxWarp>
                          <a:noAutofit/>
                        </wps:bodyPr>
                      </wps:wsp>
                      <wps:wsp>
                        <wps:cNvPr id="6" name="Graphic 6"/>
                        <wps:cNvSpPr/>
                        <wps:spPr>
                          <a:xfrm>
                            <a:off x="0" y="13970"/>
                            <a:ext cx="1280795" cy="2349500"/>
                          </a:xfrm>
                          <a:custGeom>
                            <a:avLst/>
                            <a:gdLst/>
                            <a:ahLst/>
                            <a:cxnLst/>
                            <a:rect l="l" t="t" r="r" b="b"/>
                            <a:pathLst>
                              <a:path w="1280795" h="2349500">
                                <a:moveTo>
                                  <a:pt x="0" y="0"/>
                                </a:moveTo>
                                <a:lnTo>
                                  <a:pt x="0" y="2349499"/>
                                </a:lnTo>
                                <a:lnTo>
                                  <a:pt x="1280793" y="1268094"/>
                                </a:lnTo>
                                <a:lnTo>
                                  <a:pt x="0"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58709DDF" id="Group 4" o:spid="_x0000_s1026" style="position:absolute;margin-left:.35pt;margin-top:561.25pt;width:280.75pt;height:280.65pt;z-index:-15797248;mso-wrap-distance-left:0;mso-wrap-distance-right:0;mso-position-horizontal-relative:page;mso-position-vertical-relative:page" coordsize="35655,35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">
                <v:shape id="Graphic 5" o:spid="_x0000_s1027" style="position:absolute;left:12;width:35643;height:35642;visibility:visible;mso-wrap-style:square;v-text-anchor:top" coordsize="3564254,356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" path="m,l,3564254r3564253,l,xe" fillcolor="#efefef" stroked="f">
                  <v:path arrowok="t"/>
                </v:shape>
                <v:shape id="Graphic 6" o:spid="_x0000_s1028" style="position:absolute;top:139;width:12807;height:23495;visibility:visible;mso-wrap-style:square;v-text-anchor:top" coordsize="1280795,234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" path="m,l,2349499,1280793,1268094,,xe" fillcolor="#d9d9d9" stroked="f">
                  <v:path arrowok="t"/>
                </v:shape>
                <w10:wrap anchorx="page" anchory="page"/>
              </v:group>
            </w:pict>
          </mc:Fallback>
        </mc:AlternateContent>
      </w:r>
    </w:p>
    <w:p w14:paraId="1F306BDD" w14:textId="77777777" w:rsidR="00224AF4" w:rsidRDefault="003A35E4">
      <w:pPr>
        <w:pStyle w:val="BodyText"/>
        <w:ind w:left="140"/>
        <w:rPr>
          <w:rFonts w:ascii="Times New Roman"/>
        </w:rPr>
      </w:pPr>
      <w:r>
        <w:rPr>
          <w:rFonts w:ascii="Times New Roman"/>
          <w:noProof/>
        </w:rPr>
        <w:drawing>
          <wp:inline distT="0" distB="0" distL="0" distR="0" wp14:anchorId="23782484" wp14:editId="531D9D84">
            <wp:extent cx="1553854" cy="59435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553854" cy="594359"/>
                    </a:xfrm>
                    <a:prstGeom prst="rect">
                      <a:avLst/>
                    </a:prstGeom>
                  </pic:spPr>
                </pic:pic>
              </a:graphicData>
            </a:graphic>
          </wp:inline>
        </w:drawing>
      </w:r>
    </w:p>
    <w:p w14:paraId="1FA6BA34" w14:textId="77777777" w:rsidR="00224AF4" w:rsidRDefault="00224AF4">
      <w:pPr>
        <w:pStyle w:val="BodyText"/>
        <w:rPr>
          <w:rFonts w:ascii="Times New Roman"/>
        </w:rPr>
      </w:pPr>
    </w:p>
    <w:p w14:paraId="5A422A37" w14:textId="77777777" w:rsidR="00224AF4" w:rsidRDefault="00224AF4">
      <w:pPr>
        <w:pStyle w:val="BodyText"/>
        <w:rPr>
          <w:rFonts w:ascii="Times New Roman"/>
        </w:rPr>
      </w:pPr>
    </w:p>
    <w:p w14:paraId="375A6B34" w14:textId="77777777" w:rsidR="00224AF4" w:rsidRDefault="00224AF4">
      <w:pPr>
        <w:pStyle w:val="BodyText"/>
        <w:rPr>
          <w:rFonts w:ascii="Times New Roman"/>
        </w:rPr>
      </w:pPr>
    </w:p>
    <w:p w14:paraId="22CF80F6" w14:textId="77777777" w:rsidR="00224AF4" w:rsidRDefault="00224AF4">
      <w:pPr>
        <w:pStyle w:val="BodyText"/>
        <w:rPr>
          <w:rFonts w:ascii="Times New Roman"/>
        </w:rPr>
      </w:pPr>
    </w:p>
    <w:p w14:paraId="0D931365" w14:textId="77777777" w:rsidR="00224AF4" w:rsidRDefault="00224AF4">
      <w:pPr>
        <w:pStyle w:val="BodyText"/>
        <w:rPr>
          <w:rFonts w:ascii="Times New Roman"/>
        </w:rPr>
      </w:pPr>
    </w:p>
    <w:p w14:paraId="5E5BBBBE" w14:textId="77777777" w:rsidR="00224AF4" w:rsidRDefault="00224AF4">
      <w:pPr>
        <w:pStyle w:val="BodyText"/>
        <w:rPr>
          <w:rFonts w:ascii="Times New Roman"/>
        </w:rPr>
      </w:pPr>
    </w:p>
    <w:p w14:paraId="003E4EC1" w14:textId="77777777" w:rsidR="00224AF4" w:rsidRDefault="00224AF4">
      <w:pPr>
        <w:pStyle w:val="BodyText"/>
        <w:spacing w:before="202"/>
        <w:rPr>
          <w:rFonts w:ascii="Times New Roman"/>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6"/>
        <w:gridCol w:w="6198"/>
      </w:tblGrid>
      <w:tr w:rsidR="00224AF4" w14:paraId="57461E41" w14:textId="77777777">
        <w:trPr>
          <w:trHeight w:val="460"/>
        </w:trPr>
        <w:tc>
          <w:tcPr>
            <w:tcW w:w="2876" w:type="dxa"/>
            <w:shd w:val="clear" w:color="auto" w:fill="D9D9D9"/>
          </w:tcPr>
          <w:p w14:paraId="715FF6B6" w14:textId="77777777" w:rsidR="00224AF4" w:rsidRDefault="003A35E4">
            <w:pPr>
              <w:pStyle w:val="TableParagraph"/>
              <w:rPr>
                <w:b/>
              </w:rPr>
            </w:pPr>
            <w:r>
              <w:rPr>
                <w:b/>
              </w:rPr>
              <w:t>Position</w:t>
            </w:r>
            <w:r>
              <w:rPr>
                <w:b/>
                <w:spacing w:val="-8"/>
              </w:rPr>
              <w:t xml:space="preserve"> </w:t>
            </w:r>
            <w:r>
              <w:rPr>
                <w:b/>
                <w:spacing w:val="-2"/>
              </w:rPr>
              <w:t>Title</w:t>
            </w:r>
          </w:p>
        </w:tc>
        <w:tc>
          <w:tcPr>
            <w:tcW w:w="6198" w:type="dxa"/>
          </w:tcPr>
          <w:p w14:paraId="09889198" w14:textId="77777777" w:rsidR="00224AF4" w:rsidRDefault="003A35E4">
            <w:pPr>
              <w:pStyle w:val="TableParagraph"/>
              <w:spacing w:line="229" w:lineRule="exact"/>
              <w:rPr>
                <w:sz w:val="20"/>
              </w:rPr>
            </w:pPr>
            <w:r>
              <w:rPr>
                <w:sz w:val="20"/>
              </w:rPr>
              <w:t>Senior</w:t>
            </w:r>
            <w:r>
              <w:rPr>
                <w:spacing w:val="-7"/>
                <w:sz w:val="20"/>
              </w:rPr>
              <w:t xml:space="preserve"> </w:t>
            </w:r>
            <w:r>
              <w:rPr>
                <w:sz w:val="20"/>
              </w:rPr>
              <w:t>Test</w:t>
            </w:r>
            <w:r>
              <w:rPr>
                <w:spacing w:val="-4"/>
                <w:sz w:val="20"/>
              </w:rPr>
              <w:t xml:space="preserve"> </w:t>
            </w:r>
            <w:r>
              <w:rPr>
                <w:spacing w:val="-2"/>
                <w:sz w:val="20"/>
              </w:rPr>
              <w:t>Analyst</w:t>
            </w:r>
          </w:p>
        </w:tc>
      </w:tr>
      <w:tr w:rsidR="00224AF4" w14:paraId="49B59887" w14:textId="77777777">
        <w:trPr>
          <w:trHeight w:val="460"/>
        </w:trPr>
        <w:tc>
          <w:tcPr>
            <w:tcW w:w="2876" w:type="dxa"/>
            <w:shd w:val="clear" w:color="auto" w:fill="D9D9D9"/>
          </w:tcPr>
          <w:p w14:paraId="380379A2" w14:textId="77777777" w:rsidR="00224AF4" w:rsidRDefault="003A35E4">
            <w:pPr>
              <w:pStyle w:val="TableParagraph"/>
              <w:rPr>
                <w:b/>
              </w:rPr>
            </w:pPr>
            <w:r>
              <w:rPr>
                <w:b/>
                <w:spacing w:val="-2"/>
              </w:rPr>
              <w:t>Group/Portfolio</w:t>
            </w:r>
          </w:p>
        </w:tc>
        <w:tc>
          <w:tcPr>
            <w:tcW w:w="6198" w:type="dxa"/>
          </w:tcPr>
          <w:p w14:paraId="785E0368" w14:textId="77777777" w:rsidR="00224AF4" w:rsidRDefault="003A35E4">
            <w:pPr>
              <w:pStyle w:val="TableParagraph"/>
              <w:spacing w:line="229" w:lineRule="exact"/>
              <w:rPr>
                <w:sz w:val="20"/>
              </w:rPr>
            </w:pPr>
            <w:r>
              <w:rPr>
                <w:sz w:val="20"/>
              </w:rPr>
              <w:t>Digital</w:t>
            </w:r>
            <w:r>
              <w:rPr>
                <w:spacing w:val="-11"/>
                <w:sz w:val="20"/>
              </w:rPr>
              <w:t xml:space="preserve"> </w:t>
            </w:r>
            <w:r>
              <w:rPr>
                <w:spacing w:val="-2"/>
                <w:sz w:val="20"/>
              </w:rPr>
              <w:t>Solutions</w:t>
            </w:r>
          </w:p>
        </w:tc>
      </w:tr>
      <w:tr w:rsidR="00224AF4" w14:paraId="71BDC8F2" w14:textId="77777777">
        <w:trPr>
          <w:trHeight w:val="458"/>
        </w:trPr>
        <w:tc>
          <w:tcPr>
            <w:tcW w:w="2876" w:type="dxa"/>
            <w:shd w:val="clear" w:color="auto" w:fill="D9D9D9"/>
          </w:tcPr>
          <w:p w14:paraId="56A954AC" w14:textId="77777777" w:rsidR="00224AF4" w:rsidRDefault="003A35E4">
            <w:pPr>
              <w:pStyle w:val="TableParagraph"/>
              <w:rPr>
                <w:b/>
              </w:rPr>
            </w:pPr>
            <w:r>
              <w:rPr>
                <w:b/>
                <w:spacing w:val="-2"/>
              </w:rPr>
              <w:t>Classification</w:t>
            </w:r>
          </w:p>
        </w:tc>
        <w:tc>
          <w:tcPr>
            <w:tcW w:w="6198" w:type="dxa"/>
          </w:tcPr>
          <w:p w14:paraId="39223E53" w14:textId="77777777" w:rsidR="00224AF4" w:rsidRDefault="003A35E4">
            <w:pPr>
              <w:pStyle w:val="TableParagraph"/>
              <w:spacing w:line="229" w:lineRule="exact"/>
              <w:rPr>
                <w:sz w:val="20"/>
              </w:rPr>
            </w:pPr>
            <w:r>
              <w:rPr>
                <w:sz w:val="20"/>
              </w:rPr>
              <w:t>HEW</w:t>
            </w:r>
            <w:r>
              <w:rPr>
                <w:spacing w:val="-5"/>
                <w:sz w:val="20"/>
              </w:rPr>
              <w:t xml:space="preserve"> </w:t>
            </w:r>
            <w:r>
              <w:rPr>
                <w:spacing w:val="-10"/>
                <w:sz w:val="20"/>
              </w:rPr>
              <w:t>8</w:t>
            </w:r>
          </w:p>
        </w:tc>
      </w:tr>
      <w:tr w:rsidR="00224AF4" w14:paraId="79B5487F" w14:textId="77777777">
        <w:trPr>
          <w:trHeight w:val="460"/>
        </w:trPr>
        <w:tc>
          <w:tcPr>
            <w:tcW w:w="2876" w:type="dxa"/>
            <w:shd w:val="clear" w:color="auto" w:fill="D9D9D9"/>
          </w:tcPr>
          <w:p w14:paraId="18D2E11B" w14:textId="77777777" w:rsidR="00224AF4" w:rsidRDefault="003A35E4">
            <w:pPr>
              <w:pStyle w:val="TableParagraph"/>
              <w:spacing w:before="3"/>
              <w:rPr>
                <w:b/>
              </w:rPr>
            </w:pPr>
            <w:r>
              <w:rPr>
                <w:b/>
              </w:rPr>
              <w:t>Position</w:t>
            </w:r>
            <w:r>
              <w:rPr>
                <w:b/>
                <w:spacing w:val="-6"/>
              </w:rPr>
              <w:t xml:space="preserve"> </w:t>
            </w:r>
            <w:r>
              <w:rPr>
                <w:b/>
                <w:spacing w:val="-2"/>
              </w:rPr>
              <w:t>Number</w:t>
            </w:r>
          </w:p>
        </w:tc>
        <w:tc>
          <w:tcPr>
            <w:tcW w:w="6198" w:type="dxa"/>
          </w:tcPr>
          <w:p w14:paraId="57E864AB" w14:textId="77777777" w:rsidR="003A35E4" w:rsidRPr="003A35E4" w:rsidRDefault="003A35E4" w:rsidP="003A35E4">
            <w:pPr>
              <w:pStyle w:val="TableParagraph"/>
              <w:rPr>
                <w:spacing w:val="-5"/>
                <w:sz w:val="20"/>
                <w:lang w:val="en-AU"/>
              </w:rPr>
            </w:pPr>
            <w:r w:rsidRPr="003A35E4">
              <w:rPr>
                <w:spacing w:val="-5"/>
                <w:sz w:val="20"/>
                <w:lang w:val="en-AU"/>
              </w:rPr>
              <w:t>00063152</w:t>
            </w:r>
          </w:p>
          <w:p w14:paraId="6D127F94" w14:textId="6A6FA3B6" w:rsidR="00224AF4" w:rsidRDefault="00224AF4">
            <w:pPr>
              <w:pStyle w:val="TableParagraph"/>
              <w:rPr>
                <w:sz w:val="20"/>
              </w:rPr>
            </w:pPr>
          </w:p>
        </w:tc>
      </w:tr>
      <w:tr w:rsidR="00224AF4" w14:paraId="2241DD2F" w14:textId="77777777">
        <w:trPr>
          <w:trHeight w:val="460"/>
        </w:trPr>
        <w:tc>
          <w:tcPr>
            <w:tcW w:w="2876" w:type="dxa"/>
            <w:shd w:val="clear" w:color="auto" w:fill="D9D9D9"/>
          </w:tcPr>
          <w:p w14:paraId="3AAB3A88" w14:textId="77777777" w:rsidR="00224AF4" w:rsidRDefault="003A35E4">
            <w:pPr>
              <w:pStyle w:val="TableParagraph"/>
              <w:rPr>
                <w:b/>
              </w:rPr>
            </w:pPr>
            <w:r>
              <w:rPr>
                <w:b/>
              </w:rPr>
              <w:t>Reports</w:t>
            </w:r>
            <w:r>
              <w:rPr>
                <w:b/>
                <w:spacing w:val="-5"/>
              </w:rPr>
              <w:t xml:space="preserve"> To</w:t>
            </w:r>
          </w:p>
        </w:tc>
        <w:tc>
          <w:tcPr>
            <w:tcW w:w="6198" w:type="dxa"/>
          </w:tcPr>
          <w:p w14:paraId="55F139C3" w14:textId="402AA630" w:rsidR="00224AF4" w:rsidRPr="003A35E4" w:rsidRDefault="003A35E4">
            <w:pPr>
              <w:pStyle w:val="TableParagraph"/>
              <w:ind w:left="0"/>
              <w:rPr>
                <w:sz w:val="20"/>
              </w:rPr>
            </w:pPr>
            <w:r>
              <w:rPr>
                <w:sz w:val="20"/>
              </w:rPr>
              <w:t xml:space="preserve">  </w:t>
            </w:r>
            <w:r w:rsidRPr="003A35E4">
              <w:rPr>
                <w:sz w:val="20"/>
              </w:rPr>
              <w:t>00060835</w:t>
            </w:r>
          </w:p>
        </w:tc>
      </w:tr>
      <w:tr w:rsidR="00224AF4" w14:paraId="546DFC31" w14:textId="77777777">
        <w:trPr>
          <w:trHeight w:val="460"/>
        </w:trPr>
        <w:tc>
          <w:tcPr>
            <w:tcW w:w="2876" w:type="dxa"/>
            <w:shd w:val="clear" w:color="auto" w:fill="D9D9D9"/>
          </w:tcPr>
          <w:p w14:paraId="53CF2AC4" w14:textId="77777777" w:rsidR="00224AF4" w:rsidRDefault="003A35E4">
            <w:pPr>
              <w:pStyle w:val="TableParagraph"/>
              <w:rPr>
                <w:b/>
              </w:rPr>
            </w:pPr>
            <w:r>
              <w:rPr>
                <w:b/>
              </w:rPr>
              <w:t>Employment</w:t>
            </w:r>
            <w:r>
              <w:rPr>
                <w:b/>
                <w:spacing w:val="-9"/>
              </w:rPr>
              <w:t xml:space="preserve"> </w:t>
            </w:r>
            <w:r>
              <w:rPr>
                <w:b/>
                <w:spacing w:val="-4"/>
              </w:rPr>
              <w:t>Type</w:t>
            </w:r>
          </w:p>
        </w:tc>
        <w:tc>
          <w:tcPr>
            <w:tcW w:w="6198" w:type="dxa"/>
          </w:tcPr>
          <w:p w14:paraId="4DA8811C" w14:textId="40A6D8C9" w:rsidR="00224AF4" w:rsidRPr="003A35E4" w:rsidRDefault="003A35E4">
            <w:pPr>
              <w:pStyle w:val="TableParagraph"/>
              <w:ind w:left="0"/>
              <w:rPr>
                <w:sz w:val="20"/>
                <w:szCs w:val="20"/>
              </w:rPr>
            </w:pPr>
            <w:r>
              <w:rPr>
                <w:sz w:val="20"/>
                <w:szCs w:val="20"/>
              </w:rPr>
              <w:t xml:space="preserve"> </w:t>
            </w:r>
            <w:r w:rsidRPr="003A35E4">
              <w:rPr>
                <w:sz w:val="20"/>
                <w:szCs w:val="20"/>
              </w:rPr>
              <w:t>Fixed Term</w:t>
            </w:r>
          </w:p>
        </w:tc>
      </w:tr>
    </w:tbl>
    <w:p w14:paraId="1A70C8A8" w14:textId="77777777" w:rsidR="00224AF4" w:rsidRDefault="00224AF4">
      <w:pPr>
        <w:pStyle w:val="BodyText"/>
        <w:spacing w:before="144"/>
        <w:rPr>
          <w:rFonts w:ascii="Times New Roman"/>
          <w:sz w:val="24"/>
        </w:rPr>
      </w:pPr>
    </w:p>
    <w:p w14:paraId="73CE9B3C" w14:textId="77777777" w:rsidR="00224AF4" w:rsidRDefault="003A35E4">
      <w:pPr>
        <w:pStyle w:val="Heading1"/>
        <w:numPr>
          <w:ilvl w:val="0"/>
          <w:numId w:val="3"/>
        </w:numPr>
        <w:tabs>
          <w:tab w:val="left" w:pos="1001"/>
        </w:tabs>
        <w:ind w:left="1001" w:hanging="719"/>
      </w:pPr>
      <w:r>
        <w:rPr>
          <w:color w:val="E10917"/>
        </w:rPr>
        <w:t>Position</w:t>
      </w:r>
      <w:r>
        <w:rPr>
          <w:color w:val="E10917"/>
          <w:spacing w:val="-6"/>
        </w:rPr>
        <w:t xml:space="preserve"> </w:t>
      </w:r>
      <w:r>
        <w:rPr>
          <w:color w:val="E10917"/>
          <w:spacing w:val="-2"/>
        </w:rPr>
        <w:t>Purpose</w:t>
      </w:r>
    </w:p>
    <w:p w14:paraId="58265491" w14:textId="77777777" w:rsidR="00224AF4" w:rsidRDefault="003A35E4">
      <w:pPr>
        <w:pStyle w:val="BodyText"/>
        <w:spacing w:before="230" w:line="276" w:lineRule="auto"/>
        <w:ind w:left="992" w:right="1393"/>
        <w:jc w:val="both"/>
      </w:pPr>
      <w:r>
        <w:t>Digital Solutions is a value-driven strategic IT partner focused on delivering leading digital experiences for our Students, Colleagues and Community. We work within a contemporary operating model and are modernising our technologies and ways of working to create value and build a digital future for Griffith.</w:t>
      </w:r>
    </w:p>
    <w:p w14:paraId="51871D9C" w14:textId="77777777" w:rsidR="00224AF4" w:rsidRDefault="00224AF4">
      <w:pPr>
        <w:pStyle w:val="BodyText"/>
        <w:spacing w:before="34"/>
      </w:pPr>
    </w:p>
    <w:p w14:paraId="4787C8D5" w14:textId="77777777" w:rsidR="00224AF4" w:rsidRDefault="003A35E4">
      <w:pPr>
        <w:pStyle w:val="BodyText"/>
        <w:spacing w:line="276" w:lineRule="auto"/>
        <w:ind w:left="992" w:right="1387"/>
        <w:jc w:val="both"/>
      </w:pPr>
      <w:r>
        <w:t xml:space="preserve">The Senior Test Analyst ensures the quality and reliability of software, data, and systems by developing and implementing test strategies, overseeing test plans, </w:t>
      </w:r>
      <w:r>
        <w:rPr>
          <w:sz w:val="19"/>
        </w:rPr>
        <w:t xml:space="preserve">executing test cases </w:t>
      </w:r>
      <w:r>
        <w:t>and ensuring coverage of all requirements. Collaborating with development teams and stakeholders,</w:t>
      </w:r>
      <w:r>
        <w:rPr>
          <w:spacing w:val="-12"/>
        </w:rPr>
        <w:t xml:space="preserve"> </w:t>
      </w:r>
      <w:r>
        <w:t>this</w:t>
      </w:r>
      <w:r>
        <w:rPr>
          <w:spacing w:val="-11"/>
        </w:rPr>
        <w:t xml:space="preserve"> </w:t>
      </w:r>
      <w:r>
        <w:t>role</w:t>
      </w:r>
      <w:r>
        <w:rPr>
          <w:spacing w:val="-12"/>
        </w:rPr>
        <w:t xml:space="preserve"> </w:t>
      </w:r>
      <w:r>
        <w:t>identifies</w:t>
      </w:r>
      <w:r>
        <w:rPr>
          <w:spacing w:val="-11"/>
        </w:rPr>
        <w:t xml:space="preserve"> </w:t>
      </w:r>
      <w:r>
        <w:t>and</w:t>
      </w:r>
      <w:r>
        <w:rPr>
          <w:spacing w:val="-12"/>
        </w:rPr>
        <w:t xml:space="preserve"> </w:t>
      </w:r>
      <w:r>
        <w:t>resolves</w:t>
      </w:r>
      <w:r>
        <w:rPr>
          <w:spacing w:val="-11"/>
        </w:rPr>
        <w:t xml:space="preserve"> </w:t>
      </w:r>
      <w:r>
        <w:t>issues,</w:t>
      </w:r>
      <w:r>
        <w:rPr>
          <w:spacing w:val="-12"/>
        </w:rPr>
        <w:t xml:space="preserve"> </w:t>
      </w:r>
      <w:r>
        <w:t>communicates</w:t>
      </w:r>
      <w:r>
        <w:rPr>
          <w:spacing w:val="-11"/>
        </w:rPr>
        <w:t xml:space="preserve"> </w:t>
      </w:r>
      <w:r>
        <w:t>results,</w:t>
      </w:r>
      <w:r>
        <w:rPr>
          <w:spacing w:val="-12"/>
        </w:rPr>
        <w:t xml:space="preserve"> </w:t>
      </w:r>
      <w:r>
        <w:t>and</w:t>
      </w:r>
      <w:r>
        <w:rPr>
          <w:spacing w:val="-12"/>
        </w:rPr>
        <w:t xml:space="preserve"> </w:t>
      </w:r>
      <w:r>
        <w:t>recommends improvements. With a strong emphasis on quality assurance, risk management, and continuous improvement, the Senior</w:t>
      </w:r>
      <w:r>
        <w:rPr>
          <w:spacing w:val="-1"/>
        </w:rPr>
        <w:t xml:space="preserve"> </w:t>
      </w:r>
      <w:r>
        <w:t>Test Analyst plays</w:t>
      </w:r>
      <w:r>
        <w:rPr>
          <w:spacing w:val="-1"/>
        </w:rPr>
        <w:t xml:space="preserve"> </w:t>
      </w:r>
      <w:r>
        <w:t>a</w:t>
      </w:r>
      <w:r>
        <w:rPr>
          <w:spacing w:val="-2"/>
        </w:rPr>
        <w:t xml:space="preserve"> </w:t>
      </w:r>
      <w:r>
        <w:t>critical</w:t>
      </w:r>
      <w:r>
        <w:rPr>
          <w:spacing w:val="-3"/>
        </w:rPr>
        <w:t xml:space="preserve"> </w:t>
      </w:r>
      <w:r>
        <w:t>role in delivering robust and secure IT solutions that meet business needs.</w:t>
      </w:r>
    </w:p>
    <w:p w14:paraId="3F306114" w14:textId="77777777" w:rsidR="00224AF4" w:rsidRDefault="003A35E4">
      <w:pPr>
        <w:pStyle w:val="Heading1"/>
        <w:numPr>
          <w:ilvl w:val="0"/>
          <w:numId w:val="3"/>
        </w:numPr>
        <w:tabs>
          <w:tab w:val="left" w:pos="1001"/>
        </w:tabs>
        <w:spacing w:before="188"/>
        <w:ind w:left="1001" w:hanging="719"/>
      </w:pPr>
      <w:r>
        <w:rPr>
          <w:color w:val="E10917"/>
        </w:rPr>
        <w:t>Eligibility</w:t>
      </w:r>
      <w:r>
        <w:rPr>
          <w:color w:val="E10917"/>
          <w:spacing w:val="-7"/>
        </w:rPr>
        <w:t xml:space="preserve"> </w:t>
      </w:r>
      <w:r>
        <w:rPr>
          <w:color w:val="E10917"/>
          <w:spacing w:val="-2"/>
        </w:rPr>
        <w:t>Requirements</w:t>
      </w:r>
    </w:p>
    <w:p w14:paraId="3E0923F8" w14:textId="77777777" w:rsidR="00224AF4" w:rsidRDefault="003A35E4">
      <w:pPr>
        <w:pStyle w:val="ListParagraph"/>
        <w:numPr>
          <w:ilvl w:val="1"/>
          <w:numId w:val="3"/>
        </w:numPr>
        <w:tabs>
          <w:tab w:val="left" w:pos="1321"/>
        </w:tabs>
        <w:spacing w:before="230" w:line="276" w:lineRule="auto"/>
        <w:ind w:right="1392"/>
        <w:rPr>
          <w:sz w:val="20"/>
        </w:rPr>
      </w:pPr>
      <w:r>
        <w:rPr>
          <w:sz w:val="20"/>
        </w:rPr>
        <w:t>The occupant of this position will hold relevant postgraduate qualifications or progress towards postgraduate qualifications and extensive relevant experience; or an equivalent combination of relevant experience and/or education/training in test strategy, planning, execution and monitoring.</w:t>
      </w:r>
    </w:p>
    <w:p w14:paraId="7FB5A38D" w14:textId="77777777" w:rsidR="00224AF4" w:rsidRDefault="003A35E4">
      <w:pPr>
        <w:pStyle w:val="Heading1"/>
        <w:numPr>
          <w:ilvl w:val="1"/>
          <w:numId w:val="2"/>
        </w:numPr>
        <w:tabs>
          <w:tab w:val="left" w:pos="1000"/>
        </w:tabs>
        <w:spacing w:before="186"/>
        <w:ind w:left="1000" w:hanging="402"/>
      </w:pPr>
      <w:r>
        <w:rPr>
          <w:color w:val="E10917"/>
        </w:rPr>
        <w:t xml:space="preserve">Key </w:t>
      </w:r>
      <w:r>
        <w:rPr>
          <w:color w:val="E10917"/>
          <w:spacing w:val="-2"/>
        </w:rPr>
        <w:t>Responsibilities</w:t>
      </w:r>
    </w:p>
    <w:p w14:paraId="76505CD8" w14:textId="77777777" w:rsidR="00224AF4" w:rsidRDefault="00224AF4">
      <w:pPr>
        <w:pStyle w:val="BodyText"/>
        <w:spacing w:before="107"/>
        <w:rPr>
          <w:sz w:val="24"/>
        </w:rPr>
      </w:pPr>
    </w:p>
    <w:p w14:paraId="0406B7CB" w14:textId="77777777" w:rsidR="00224AF4" w:rsidRDefault="003A35E4">
      <w:pPr>
        <w:pStyle w:val="ListParagraph"/>
        <w:numPr>
          <w:ilvl w:val="2"/>
          <w:numId w:val="2"/>
        </w:numPr>
        <w:tabs>
          <w:tab w:val="left" w:pos="1321"/>
        </w:tabs>
        <w:spacing w:line="278" w:lineRule="auto"/>
        <w:ind w:right="1399"/>
        <w:rPr>
          <w:sz w:val="20"/>
        </w:rPr>
      </w:pPr>
      <w:r>
        <w:rPr>
          <w:b/>
          <w:sz w:val="20"/>
        </w:rPr>
        <w:t>Specialist advice.</w:t>
      </w:r>
      <w:r>
        <w:rPr>
          <w:b/>
          <w:spacing w:val="40"/>
          <w:sz w:val="20"/>
        </w:rPr>
        <w:t xml:space="preserve"> </w:t>
      </w:r>
      <w:r>
        <w:rPr>
          <w:sz w:val="20"/>
        </w:rPr>
        <w:t xml:space="preserve">Provides detailed and specific advice to support the </w:t>
      </w:r>
      <w:proofErr w:type="spellStart"/>
      <w:r>
        <w:rPr>
          <w:sz w:val="20"/>
        </w:rPr>
        <w:t>organisation's</w:t>
      </w:r>
      <w:proofErr w:type="spellEnd"/>
      <w:r>
        <w:rPr>
          <w:sz w:val="20"/>
        </w:rPr>
        <w:t xml:space="preserve"> planning</w:t>
      </w:r>
      <w:r>
        <w:rPr>
          <w:spacing w:val="-1"/>
          <w:sz w:val="20"/>
        </w:rPr>
        <w:t xml:space="preserve"> </w:t>
      </w:r>
      <w:r>
        <w:rPr>
          <w:sz w:val="20"/>
        </w:rPr>
        <w:t>and</w:t>
      </w:r>
      <w:r>
        <w:rPr>
          <w:spacing w:val="-1"/>
          <w:sz w:val="20"/>
        </w:rPr>
        <w:t xml:space="preserve"> </w:t>
      </w:r>
      <w:r>
        <w:rPr>
          <w:sz w:val="20"/>
        </w:rPr>
        <w:t>operations, typically related</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immediate area</w:t>
      </w:r>
      <w:r>
        <w:rPr>
          <w:spacing w:val="-1"/>
          <w:sz w:val="20"/>
        </w:rPr>
        <w:t xml:space="preserve"> </w:t>
      </w:r>
      <w:r>
        <w:rPr>
          <w:sz w:val="20"/>
        </w:rPr>
        <w:t>of</w:t>
      </w:r>
      <w:r>
        <w:rPr>
          <w:spacing w:val="-1"/>
          <w:sz w:val="20"/>
        </w:rPr>
        <w:t xml:space="preserve"> </w:t>
      </w:r>
      <w:r>
        <w:rPr>
          <w:sz w:val="20"/>
        </w:rPr>
        <w:t xml:space="preserve">responsibility. Actively maintains </w:t>
      </w:r>
      <w:proofErr w:type="spellStart"/>
      <w:r>
        <w:rPr>
          <w:sz w:val="20"/>
        </w:rPr>
        <w:t>recognised</w:t>
      </w:r>
      <w:proofErr w:type="spellEnd"/>
      <w:r>
        <w:rPr>
          <w:sz w:val="20"/>
        </w:rPr>
        <w:t xml:space="preserve"> expert level knowledge in one or more identifiable specialisms. </w:t>
      </w:r>
      <w:proofErr w:type="spellStart"/>
      <w:r>
        <w:rPr>
          <w:sz w:val="20"/>
        </w:rPr>
        <w:t>Recognises</w:t>
      </w:r>
      <w:proofErr w:type="spellEnd"/>
      <w:r>
        <w:rPr>
          <w:sz w:val="20"/>
        </w:rPr>
        <w:t xml:space="preserve"> and identifies the boundaries of their own specialist knowledge. Where appropriate, collaborates with other specialists to ensure advice given is professionally sound and appropriate to the </w:t>
      </w:r>
      <w:proofErr w:type="spellStart"/>
      <w:r>
        <w:rPr>
          <w:sz w:val="20"/>
        </w:rPr>
        <w:t>organisation's</w:t>
      </w:r>
      <w:proofErr w:type="spellEnd"/>
      <w:r>
        <w:rPr>
          <w:sz w:val="20"/>
        </w:rPr>
        <w:t xml:space="preserve"> needs.</w:t>
      </w:r>
    </w:p>
    <w:p w14:paraId="10C59AD3" w14:textId="77777777" w:rsidR="00224AF4" w:rsidRDefault="00224AF4">
      <w:pPr>
        <w:pStyle w:val="BodyText"/>
        <w:spacing w:before="8"/>
      </w:pPr>
    </w:p>
    <w:p w14:paraId="07D14D59" w14:textId="77777777" w:rsidR="00224AF4" w:rsidRDefault="003A35E4">
      <w:pPr>
        <w:pStyle w:val="ListParagraph"/>
        <w:numPr>
          <w:ilvl w:val="2"/>
          <w:numId w:val="2"/>
        </w:numPr>
        <w:tabs>
          <w:tab w:val="left" w:pos="1321"/>
        </w:tabs>
        <w:spacing w:line="276" w:lineRule="auto"/>
        <w:ind w:right="1398"/>
        <w:rPr>
          <w:sz w:val="20"/>
        </w:rPr>
      </w:pPr>
      <w:r>
        <w:rPr>
          <w:b/>
          <w:sz w:val="20"/>
        </w:rPr>
        <w:t xml:space="preserve">Knowledge management. </w:t>
      </w:r>
      <w:proofErr w:type="spellStart"/>
      <w:r>
        <w:rPr>
          <w:sz w:val="20"/>
        </w:rPr>
        <w:t>Organises</w:t>
      </w:r>
      <w:proofErr w:type="spellEnd"/>
      <w:r>
        <w:rPr>
          <w:sz w:val="20"/>
        </w:rPr>
        <w:t xml:space="preserve"> knowledge assets and oversees the lifecycle of identifying, capturing, classifying, storing and maintaining assets. Facilitates sharing, collaboration</w:t>
      </w:r>
      <w:r>
        <w:rPr>
          <w:spacing w:val="80"/>
          <w:w w:val="150"/>
          <w:sz w:val="20"/>
        </w:rPr>
        <w:t xml:space="preserve"> </w:t>
      </w:r>
      <w:r>
        <w:rPr>
          <w:sz w:val="20"/>
        </w:rPr>
        <w:t>and</w:t>
      </w:r>
      <w:r>
        <w:rPr>
          <w:spacing w:val="80"/>
          <w:w w:val="150"/>
          <w:sz w:val="20"/>
        </w:rPr>
        <w:t xml:space="preserve"> </w:t>
      </w:r>
      <w:r>
        <w:rPr>
          <w:sz w:val="20"/>
        </w:rPr>
        <w:t>communication</w:t>
      </w:r>
      <w:r>
        <w:rPr>
          <w:spacing w:val="80"/>
          <w:w w:val="150"/>
          <w:sz w:val="20"/>
        </w:rPr>
        <w:t xml:space="preserve"> </w:t>
      </w:r>
      <w:r>
        <w:rPr>
          <w:sz w:val="20"/>
        </w:rPr>
        <w:t>of</w:t>
      </w:r>
      <w:r>
        <w:rPr>
          <w:spacing w:val="80"/>
          <w:w w:val="150"/>
          <w:sz w:val="20"/>
        </w:rPr>
        <w:t xml:space="preserve"> </w:t>
      </w:r>
      <w:r>
        <w:rPr>
          <w:sz w:val="20"/>
        </w:rPr>
        <w:t>knowledge.</w:t>
      </w:r>
      <w:r>
        <w:rPr>
          <w:spacing w:val="80"/>
          <w:w w:val="150"/>
          <w:sz w:val="20"/>
        </w:rPr>
        <w:t xml:space="preserve"> </w:t>
      </w:r>
      <w:r>
        <w:rPr>
          <w:sz w:val="20"/>
        </w:rPr>
        <w:t>Implements</w:t>
      </w:r>
      <w:r>
        <w:rPr>
          <w:spacing w:val="80"/>
          <w:w w:val="150"/>
          <w:sz w:val="20"/>
        </w:rPr>
        <w:t xml:space="preserve"> </w:t>
      </w:r>
      <w:r>
        <w:rPr>
          <w:sz w:val="20"/>
        </w:rPr>
        <w:t>specific</w:t>
      </w:r>
      <w:r>
        <w:rPr>
          <w:spacing w:val="80"/>
          <w:w w:val="150"/>
          <w:sz w:val="20"/>
        </w:rPr>
        <w:t xml:space="preserve"> </w:t>
      </w:r>
      <w:r>
        <w:rPr>
          <w:sz w:val="20"/>
        </w:rPr>
        <w:t>knowledge</w:t>
      </w:r>
    </w:p>
    <w:p w14:paraId="039107C2" w14:textId="77777777" w:rsidR="00224AF4" w:rsidRDefault="00224AF4">
      <w:pPr>
        <w:spacing w:line="276" w:lineRule="auto"/>
        <w:jc w:val="both"/>
        <w:rPr>
          <w:sz w:val="20"/>
        </w:rPr>
        <w:sectPr w:rsidR="00224AF4">
          <w:type w:val="continuous"/>
          <w:pgSz w:w="11910" w:h="16840"/>
          <w:pgMar w:top="0" w:right="0" w:bottom="0" w:left="1300" w:header="720" w:footer="720" w:gutter="0"/>
          <w:cols w:space="720"/>
        </w:sectPr>
      </w:pPr>
    </w:p>
    <w:p w14:paraId="6DE34855" w14:textId="77777777" w:rsidR="00224AF4" w:rsidRDefault="003A35E4">
      <w:pPr>
        <w:pStyle w:val="BodyText"/>
        <w:spacing w:before="81" w:line="276" w:lineRule="auto"/>
        <w:ind w:left="1321" w:right="1324"/>
      </w:pPr>
      <w:r>
        <w:rPr>
          <w:noProof/>
        </w:rPr>
        <w:lastRenderedPageBreak/>
        <mc:AlternateContent>
          <mc:Choice Requires="wpg">
            <w:drawing>
              <wp:anchor distT="0" distB="0" distL="0" distR="0" simplePos="0" relativeHeight="487519744" behindDoc="1" locked="0" layoutInCell="1" allowOverlap="1" wp14:anchorId="3230A852" wp14:editId="0FB623B0">
                <wp:simplePos x="0" y="0"/>
                <wp:positionH relativeFrom="page">
                  <wp:posOffset>6350</wp:posOffset>
                </wp:positionH>
                <wp:positionV relativeFrom="page">
                  <wp:posOffset>7245350</wp:posOffset>
                </wp:positionV>
                <wp:extent cx="3448685" cy="344741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685" cy="3447415"/>
                          <a:chOff x="0" y="0"/>
                          <a:chExt cx="3448685" cy="3447415"/>
                        </a:xfrm>
                      </wpg:grpSpPr>
                      <wps:wsp>
                        <wps:cNvPr id="9" name="Graphic 9"/>
                        <wps:cNvSpPr/>
                        <wps:spPr>
                          <a:xfrm>
                            <a:off x="1270" y="0"/>
                            <a:ext cx="3447415" cy="3447415"/>
                          </a:xfrm>
                          <a:custGeom>
                            <a:avLst/>
                            <a:gdLst/>
                            <a:ahLst/>
                            <a:cxnLst/>
                            <a:rect l="l" t="t" r="r" b="b"/>
                            <a:pathLst>
                              <a:path w="3447415" h="3447415">
                                <a:moveTo>
                                  <a:pt x="0" y="0"/>
                                </a:moveTo>
                                <a:lnTo>
                                  <a:pt x="0" y="3447034"/>
                                </a:lnTo>
                                <a:lnTo>
                                  <a:pt x="3447035" y="3447034"/>
                                </a:lnTo>
                                <a:lnTo>
                                  <a:pt x="0" y="0"/>
                                </a:lnTo>
                                <a:close/>
                              </a:path>
                            </a:pathLst>
                          </a:custGeom>
                          <a:solidFill>
                            <a:srgbClr val="EFEFEF"/>
                          </a:solidFill>
                        </wps:spPr>
                        <wps:bodyPr wrap="square" lIns="0" tIns="0" rIns="0" bIns="0" rtlCol="0">
                          <a:prstTxWarp prst="textNoShape">
                            <a:avLst/>
                          </a:prstTxWarp>
                          <a:noAutofit/>
                        </wps:bodyPr>
                      </wps:wsp>
                      <wps:wsp>
                        <wps:cNvPr id="10" name="Graphic 10"/>
                        <wps:cNvSpPr/>
                        <wps:spPr>
                          <a:xfrm>
                            <a:off x="0" y="13970"/>
                            <a:ext cx="1280795" cy="2349500"/>
                          </a:xfrm>
                          <a:custGeom>
                            <a:avLst/>
                            <a:gdLst/>
                            <a:ahLst/>
                            <a:cxnLst/>
                            <a:rect l="l" t="t" r="r" b="b"/>
                            <a:pathLst>
                              <a:path w="1280795" h="2349500">
                                <a:moveTo>
                                  <a:pt x="0" y="0"/>
                                </a:moveTo>
                                <a:lnTo>
                                  <a:pt x="0" y="2349499"/>
                                </a:lnTo>
                                <a:lnTo>
                                  <a:pt x="1280795" y="1268094"/>
                                </a:lnTo>
                                <a:lnTo>
                                  <a:pt x="0"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68AACF0F" id="Group 8" o:spid="_x0000_s1026" style="position:absolute;margin-left:.5pt;margin-top:570.5pt;width:271.55pt;height:271.45pt;z-index:-15796736;mso-wrap-distance-left:0;mso-wrap-distance-right:0;mso-position-horizontal-relative:page;mso-position-vertical-relative:page" coordsize="34486,3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">
                <v:shape id="Graphic 9" o:spid="_x0000_s1027" style="position:absolute;left:12;width:34474;height:34474;visibility:visible;mso-wrap-style:square;v-text-anchor:top" coordsize="3447415,3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" path="m,l,3447034r3447035,l,xe" fillcolor="#efefef" stroked="f">
                  <v:path arrowok="t"/>
                </v:shape>
                <v:shape id="Graphic 10" o:spid="_x0000_s1028" style="position:absolute;top:139;width:12807;height:23495;visibility:visible;mso-wrap-style:square;v-text-anchor:top" coordsize="1280795,234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" path="m,l,2349499,1280795,1268094,,xe" fillcolor="#d9d9d9" stroked="f">
                  <v:path arrowok="t"/>
                </v:shape>
                <w10:wrap anchorx="page" anchory="page"/>
              </v:group>
            </w:pict>
          </mc:Fallback>
        </mc:AlternateContent>
      </w:r>
      <w:r>
        <w:t>management initiatives. Monitors the use and impact of knowledge. Interrogates existing knowledge content to identify issues, risks and opportunities.</w:t>
      </w:r>
    </w:p>
    <w:p w14:paraId="435AE12F" w14:textId="77777777" w:rsidR="00224AF4" w:rsidRDefault="00224AF4">
      <w:pPr>
        <w:pStyle w:val="BodyText"/>
        <w:spacing w:before="9"/>
      </w:pPr>
    </w:p>
    <w:p w14:paraId="107DAF1B" w14:textId="77777777" w:rsidR="00224AF4" w:rsidRDefault="003A35E4">
      <w:pPr>
        <w:pStyle w:val="ListParagraph"/>
        <w:numPr>
          <w:ilvl w:val="2"/>
          <w:numId w:val="2"/>
        </w:numPr>
        <w:tabs>
          <w:tab w:val="left" w:pos="1321"/>
        </w:tabs>
        <w:spacing w:line="276" w:lineRule="auto"/>
        <w:ind w:right="1389"/>
        <w:rPr>
          <w:sz w:val="20"/>
        </w:rPr>
      </w:pPr>
      <w:r>
        <w:rPr>
          <w:b/>
          <w:sz w:val="20"/>
        </w:rPr>
        <w:t>Methods</w:t>
      </w:r>
      <w:r>
        <w:rPr>
          <w:b/>
          <w:spacing w:val="-2"/>
          <w:sz w:val="20"/>
        </w:rPr>
        <w:t xml:space="preserve"> </w:t>
      </w:r>
      <w:r>
        <w:rPr>
          <w:b/>
          <w:sz w:val="20"/>
        </w:rPr>
        <w:t xml:space="preserve">and tools. </w:t>
      </w:r>
      <w:r>
        <w:rPr>
          <w:sz w:val="20"/>
        </w:rPr>
        <w:t>Provides</w:t>
      </w:r>
      <w:r>
        <w:rPr>
          <w:spacing w:val="-1"/>
          <w:sz w:val="20"/>
        </w:rPr>
        <w:t xml:space="preserve"> </w:t>
      </w:r>
      <w:r>
        <w:rPr>
          <w:sz w:val="20"/>
        </w:rPr>
        <w:t>authoritative advice</w:t>
      </w:r>
      <w:r>
        <w:rPr>
          <w:spacing w:val="-2"/>
          <w:sz w:val="20"/>
        </w:rPr>
        <w:t xml:space="preserve"> </w:t>
      </w:r>
      <w:r>
        <w:rPr>
          <w:sz w:val="20"/>
        </w:rPr>
        <w:t>and leadership</w:t>
      </w:r>
      <w:r>
        <w:rPr>
          <w:spacing w:val="-2"/>
          <w:sz w:val="20"/>
        </w:rPr>
        <w:t xml:space="preserve"> </w:t>
      </w:r>
      <w:r>
        <w:rPr>
          <w:sz w:val="20"/>
        </w:rPr>
        <w:t>to promote</w:t>
      </w:r>
      <w:r>
        <w:rPr>
          <w:spacing w:val="-2"/>
          <w:sz w:val="20"/>
        </w:rPr>
        <w:t xml:space="preserve"> </w:t>
      </w:r>
      <w:r>
        <w:rPr>
          <w:sz w:val="20"/>
        </w:rPr>
        <w:t>adoption of methods and tools and adherence to policies and standards. Evaluates and selects appropriate methods and tools in line with agreed policies and standards. Contributes to organisational policies, standards and guidelines for methods and tools. Implements methods</w:t>
      </w:r>
      <w:r>
        <w:rPr>
          <w:spacing w:val="-5"/>
          <w:sz w:val="20"/>
        </w:rPr>
        <w:t xml:space="preserve"> </w:t>
      </w:r>
      <w:r>
        <w:rPr>
          <w:sz w:val="20"/>
        </w:rPr>
        <w:t>and</w:t>
      </w:r>
      <w:r>
        <w:rPr>
          <w:spacing w:val="-7"/>
          <w:sz w:val="20"/>
        </w:rPr>
        <w:t xml:space="preserve"> </w:t>
      </w:r>
      <w:r>
        <w:rPr>
          <w:sz w:val="20"/>
        </w:rPr>
        <w:t>tools</w:t>
      </w:r>
      <w:r>
        <w:rPr>
          <w:spacing w:val="-5"/>
          <w:sz w:val="20"/>
        </w:rPr>
        <w:t xml:space="preserve"> </w:t>
      </w:r>
      <w:r>
        <w:rPr>
          <w:sz w:val="20"/>
        </w:rPr>
        <w:t>at</w:t>
      </w:r>
      <w:r>
        <w:rPr>
          <w:spacing w:val="-7"/>
          <w:sz w:val="20"/>
        </w:rPr>
        <w:t xml:space="preserve"> </w:t>
      </w:r>
      <w:proofErr w:type="spellStart"/>
      <w:r>
        <w:rPr>
          <w:sz w:val="20"/>
        </w:rPr>
        <w:t>programme</w:t>
      </w:r>
      <w:proofErr w:type="spellEnd"/>
      <w:r>
        <w:rPr>
          <w:sz w:val="20"/>
        </w:rPr>
        <w:t>,</w:t>
      </w:r>
      <w:r>
        <w:rPr>
          <w:spacing w:val="-7"/>
          <w:sz w:val="20"/>
        </w:rPr>
        <w:t xml:space="preserve"> </w:t>
      </w:r>
      <w:r>
        <w:rPr>
          <w:sz w:val="20"/>
        </w:rPr>
        <w:t>project</w:t>
      </w:r>
      <w:r>
        <w:rPr>
          <w:spacing w:val="-9"/>
          <w:sz w:val="20"/>
        </w:rPr>
        <w:t xml:space="preserve"> </w:t>
      </w:r>
      <w:r>
        <w:rPr>
          <w:sz w:val="20"/>
        </w:rPr>
        <w:t>and</w:t>
      </w:r>
      <w:r>
        <w:rPr>
          <w:spacing w:val="-7"/>
          <w:sz w:val="20"/>
        </w:rPr>
        <w:t xml:space="preserve"> </w:t>
      </w:r>
      <w:r>
        <w:rPr>
          <w:sz w:val="20"/>
        </w:rPr>
        <w:t>team</w:t>
      </w:r>
      <w:r>
        <w:rPr>
          <w:spacing w:val="-7"/>
          <w:sz w:val="20"/>
        </w:rPr>
        <w:t xml:space="preserve"> </w:t>
      </w:r>
      <w:r>
        <w:rPr>
          <w:sz w:val="20"/>
        </w:rPr>
        <w:t>levels</w:t>
      </w:r>
      <w:r>
        <w:rPr>
          <w:spacing w:val="-5"/>
          <w:sz w:val="20"/>
        </w:rPr>
        <w:t xml:space="preserve"> </w:t>
      </w:r>
      <w:r>
        <w:rPr>
          <w:sz w:val="20"/>
        </w:rPr>
        <w:t>including</w:t>
      </w:r>
      <w:r>
        <w:rPr>
          <w:spacing w:val="-7"/>
          <w:sz w:val="20"/>
        </w:rPr>
        <w:t xml:space="preserve"> </w:t>
      </w:r>
      <w:r>
        <w:rPr>
          <w:sz w:val="20"/>
        </w:rPr>
        <w:t>selection</w:t>
      </w:r>
      <w:r>
        <w:rPr>
          <w:spacing w:val="-9"/>
          <w:sz w:val="20"/>
        </w:rPr>
        <w:t xml:space="preserve"> </w:t>
      </w:r>
      <w:r>
        <w:rPr>
          <w:sz w:val="20"/>
        </w:rPr>
        <w:t>and</w:t>
      </w:r>
      <w:r>
        <w:rPr>
          <w:spacing w:val="-7"/>
          <w:sz w:val="20"/>
        </w:rPr>
        <w:t xml:space="preserve"> </w:t>
      </w:r>
      <w:r>
        <w:rPr>
          <w:sz w:val="20"/>
        </w:rPr>
        <w:t>tailoring in</w:t>
      </w:r>
      <w:r>
        <w:rPr>
          <w:spacing w:val="-2"/>
          <w:sz w:val="20"/>
        </w:rPr>
        <w:t xml:space="preserve"> </w:t>
      </w:r>
      <w:r>
        <w:rPr>
          <w:sz w:val="20"/>
        </w:rPr>
        <w:t>line</w:t>
      </w:r>
      <w:r>
        <w:rPr>
          <w:spacing w:val="-3"/>
          <w:sz w:val="20"/>
        </w:rPr>
        <w:t xml:space="preserve"> </w:t>
      </w:r>
      <w:r>
        <w:rPr>
          <w:sz w:val="20"/>
        </w:rPr>
        <w:t>with</w:t>
      </w:r>
      <w:r>
        <w:rPr>
          <w:spacing w:val="-4"/>
          <w:sz w:val="20"/>
        </w:rPr>
        <w:t xml:space="preserve"> </w:t>
      </w:r>
      <w:r>
        <w:rPr>
          <w:sz w:val="20"/>
        </w:rPr>
        <w:t>agreed</w:t>
      </w:r>
      <w:r>
        <w:rPr>
          <w:spacing w:val="-4"/>
          <w:sz w:val="20"/>
        </w:rPr>
        <w:t xml:space="preserve"> </w:t>
      </w:r>
      <w:r>
        <w:rPr>
          <w:sz w:val="20"/>
        </w:rPr>
        <w:t>standards.</w:t>
      </w:r>
      <w:r>
        <w:rPr>
          <w:spacing w:val="-4"/>
          <w:sz w:val="20"/>
        </w:rPr>
        <w:t xml:space="preserve"> </w:t>
      </w:r>
      <w:r>
        <w:rPr>
          <w:sz w:val="20"/>
        </w:rPr>
        <w:t>Manages</w:t>
      </w:r>
      <w:r>
        <w:rPr>
          <w:spacing w:val="-1"/>
          <w:sz w:val="20"/>
        </w:rPr>
        <w:t xml:space="preserve"> </w:t>
      </w:r>
      <w:r>
        <w:rPr>
          <w:sz w:val="20"/>
        </w:rPr>
        <w:t>reviews</w:t>
      </w:r>
      <w:r>
        <w:rPr>
          <w:spacing w:val="-1"/>
          <w:sz w:val="20"/>
        </w:rPr>
        <w:t xml:space="preserve"> </w:t>
      </w:r>
      <w:r>
        <w:rPr>
          <w:sz w:val="20"/>
        </w:rPr>
        <w:t>of</w:t>
      </w:r>
      <w:r>
        <w:rPr>
          <w:spacing w:val="-2"/>
          <w:sz w:val="20"/>
        </w:rPr>
        <w:t xml:space="preserve"> </w:t>
      </w:r>
      <w:r>
        <w:rPr>
          <w:sz w:val="20"/>
        </w:rPr>
        <w:t>the benefits</w:t>
      </w:r>
      <w:r>
        <w:rPr>
          <w:spacing w:val="-1"/>
          <w:sz w:val="20"/>
        </w:rPr>
        <w:t xml:space="preserve"> </w:t>
      </w:r>
      <w:r>
        <w:rPr>
          <w:sz w:val="20"/>
        </w:rPr>
        <w:t>and</w:t>
      </w:r>
      <w:r>
        <w:rPr>
          <w:spacing w:val="-2"/>
          <w:sz w:val="20"/>
        </w:rPr>
        <w:t xml:space="preserve"> </w:t>
      </w:r>
      <w:r>
        <w:rPr>
          <w:sz w:val="20"/>
        </w:rPr>
        <w:t>value</w:t>
      </w:r>
      <w:r>
        <w:rPr>
          <w:spacing w:val="-3"/>
          <w:sz w:val="20"/>
        </w:rPr>
        <w:t xml:space="preserve"> </w:t>
      </w:r>
      <w:r>
        <w:rPr>
          <w:sz w:val="20"/>
        </w:rPr>
        <w:t>of</w:t>
      </w:r>
      <w:r>
        <w:rPr>
          <w:spacing w:val="-2"/>
          <w:sz w:val="20"/>
        </w:rPr>
        <w:t xml:space="preserve"> </w:t>
      </w:r>
      <w:r>
        <w:rPr>
          <w:sz w:val="20"/>
        </w:rPr>
        <w:t>methods</w:t>
      </w:r>
      <w:r>
        <w:rPr>
          <w:spacing w:val="-3"/>
          <w:sz w:val="20"/>
        </w:rPr>
        <w:t xml:space="preserve"> </w:t>
      </w:r>
      <w:r>
        <w:rPr>
          <w:sz w:val="20"/>
        </w:rPr>
        <w:t>and tools.</w:t>
      </w:r>
      <w:r>
        <w:rPr>
          <w:spacing w:val="-14"/>
          <w:sz w:val="20"/>
        </w:rPr>
        <w:t xml:space="preserve"> </w:t>
      </w:r>
      <w:r>
        <w:rPr>
          <w:sz w:val="20"/>
        </w:rPr>
        <w:t>Identifies</w:t>
      </w:r>
      <w:r>
        <w:rPr>
          <w:spacing w:val="-14"/>
          <w:sz w:val="20"/>
        </w:rPr>
        <w:t xml:space="preserve"> </w:t>
      </w:r>
      <w:r>
        <w:rPr>
          <w:sz w:val="20"/>
        </w:rPr>
        <w:t>and</w:t>
      </w:r>
      <w:r>
        <w:rPr>
          <w:spacing w:val="-14"/>
          <w:sz w:val="20"/>
        </w:rPr>
        <w:t xml:space="preserve"> </w:t>
      </w:r>
      <w:r>
        <w:rPr>
          <w:sz w:val="20"/>
        </w:rPr>
        <w:t>recommends</w:t>
      </w:r>
      <w:r>
        <w:rPr>
          <w:spacing w:val="-14"/>
          <w:sz w:val="20"/>
        </w:rPr>
        <w:t xml:space="preserve"> </w:t>
      </w:r>
      <w:r>
        <w:rPr>
          <w:sz w:val="20"/>
        </w:rPr>
        <w:t>improvements</w:t>
      </w:r>
      <w:r>
        <w:rPr>
          <w:spacing w:val="-14"/>
          <w:sz w:val="20"/>
        </w:rPr>
        <w:t xml:space="preserve"> </w:t>
      </w:r>
      <w:r>
        <w:rPr>
          <w:sz w:val="20"/>
        </w:rPr>
        <w:t>that</w:t>
      </w:r>
      <w:r>
        <w:rPr>
          <w:spacing w:val="-14"/>
          <w:sz w:val="20"/>
        </w:rPr>
        <w:t xml:space="preserve"> </w:t>
      </w:r>
      <w:r>
        <w:rPr>
          <w:sz w:val="20"/>
        </w:rPr>
        <w:t>support</w:t>
      </w:r>
      <w:r>
        <w:rPr>
          <w:spacing w:val="-14"/>
          <w:sz w:val="20"/>
        </w:rPr>
        <w:t xml:space="preserve"> </w:t>
      </w:r>
      <w:r>
        <w:rPr>
          <w:sz w:val="20"/>
        </w:rPr>
        <w:t>broader</w:t>
      </w:r>
      <w:r>
        <w:rPr>
          <w:spacing w:val="-14"/>
          <w:sz w:val="20"/>
        </w:rPr>
        <w:t xml:space="preserve"> </w:t>
      </w:r>
      <w:r>
        <w:rPr>
          <w:sz w:val="20"/>
        </w:rPr>
        <w:t>organisational</w:t>
      </w:r>
      <w:r>
        <w:rPr>
          <w:spacing w:val="-14"/>
          <w:sz w:val="20"/>
        </w:rPr>
        <w:t xml:space="preserve"> </w:t>
      </w:r>
      <w:r>
        <w:rPr>
          <w:sz w:val="20"/>
        </w:rPr>
        <w:t>goals.</w:t>
      </w:r>
    </w:p>
    <w:p w14:paraId="40B348EB" w14:textId="77777777" w:rsidR="00224AF4" w:rsidRDefault="00224AF4">
      <w:pPr>
        <w:pStyle w:val="BodyText"/>
        <w:spacing w:before="12"/>
      </w:pPr>
    </w:p>
    <w:p w14:paraId="39013C5C" w14:textId="77777777" w:rsidR="00224AF4" w:rsidRDefault="003A35E4">
      <w:pPr>
        <w:pStyle w:val="ListParagraph"/>
        <w:numPr>
          <w:ilvl w:val="2"/>
          <w:numId w:val="2"/>
        </w:numPr>
        <w:tabs>
          <w:tab w:val="left" w:pos="1321"/>
        </w:tabs>
        <w:spacing w:line="276" w:lineRule="auto"/>
        <w:ind w:right="1389"/>
        <w:rPr>
          <w:sz w:val="20"/>
        </w:rPr>
      </w:pPr>
      <w:r>
        <w:rPr>
          <w:b/>
          <w:sz w:val="20"/>
        </w:rPr>
        <w:t>User</w:t>
      </w:r>
      <w:r>
        <w:rPr>
          <w:b/>
          <w:spacing w:val="-14"/>
          <w:sz w:val="20"/>
        </w:rPr>
        <w:t xml:space="preserve"> </w:t>
      </w:r>
      <w:r>
        <w:rPr>
          <w:b/>
          <w:sz w:val="20"/>
        </w:rPr>
        <w:t>acceptance</w:t>
      </w:r>
      <w:r>
        <w:rPr>
          <w:b/>
          <w:spacing w:val="-14"/>
          <w:sz w:val="20"/>
        </w:rPr>
        <w:t xml:space="preserve"> </w:t>
      </w:r>
      <w:r>
        <w:rPr>
          <w:b/>
          <w:sz w:val="20"/>
        </w:rPr>
        <w:t>testing.</w:t>
      </w:r>
      <w:r>
        <w:rPr>
          <w:b/>
          <w:spacing w:val="-9"/>
          <w:sz w:val="20"/>
        </w:rPr>
        <w:t xml:space="preserve"> </w:t>
      </w:r>
      <w:r>
        <w:rPr>
          <w:sz w:val="20"/>
        </w:rPr>
        <w:t>Plans,</w:t>
      </w:r>
      <w:r>
        <w:rPr>
          <w:spacing w:val="-14"/>
          <w:sz w:val="20"/>
        </w:rPr>
        <w:t xml:space="preserve"> </w:t>
      </w:r>
      <w:r>
        <w:rPr>
          <w:sz w:val="20"/>
        </w:rPr>
        <w:t>manages</w:t>
      </w:r>
      <w:r>
        <w:rPr>
          <w:spacing w:val="-11"/>
          <w:sz w:val="20"/>
        </w:rPr>
        <w:t xml:space="preserve"> </w:t>
      </w:r>
      <w:r>
        <w:rPr>
          <w:sz w:val="20"/>
        </w:rPr>
        <w:t>and</w:t>
      </w:r>
      <w:r>
        <w:rPr>
          <w:spacing w:val="-13"/>
          <w:sz w:val="20"/>
        </w:rPr>
        <w:t xml:space="preserve"> </w:t>
      </w:r>
      <w:r>
        <w:rPr>
          <w:sz w:val="20"/>
        </w:rPr>
        <w:t>executes</w:t>
      </w:r>
      <w:r>
        <w:rPr>
          <w:spacing w:val="-13"/>
          <w:sz w:val="20"/>
        </w:rPr>
        <w:t xml:space="preserve"> </w:t>
      </w:r>
      <w:r>
        <w:rPr>
          <w:sz w:val="20"/>
        </w:rPr>
        <w:t>user</w:t>
      </w:r>
      <w:r>
        <w:rPr>
          <w:spacing w:val="-14"/>
          <w:sz w:val="20"/>
        </w:rPr>
        <w:t xml:space="preserve"> </w:t>
      </w:r>
      <w:r>
        <w:rPr>
          <w:sz w:val="20"/>
        </w:rPr>
        <w:t>acceptance</w:t>
      </w:r>
      <w:r>
        <w:rPr>
          <w:spacing w:val="-13"/>
          <w:sz w:val="20"/>
        </w:rPr>
        <w:t xml:space="preserve"> </w:t>
      </w:r>
      <w:r>
        <w:rPr>
          <w:sz w:val="20"/>
        </w:rPr>
        <w:t>testing</w:t>
      </w:r>
      <w:r>
        <w:rPr>
          <w:spacing w:val="-11"/>
          <w:sz w:val="20"/>
        </w:rPr>
        <w:t xml:space="preserve"> </w:t>
      </w:r>
      <w:r>
        <w:rPr>
          <w:sz w:val="20"/>
        </w:rPr>
        <w:t>activity. Specifies the testing environment. Manages the creation of test cases and scenarios, ensuring they reflect realistic operational conditions and coverage needs. Ensures entry and exit criteria are set and met before user acceptance testing starts or ends. Specifies required</w:t>
      </w:r>
      <w:r>
        <w:rPr>
          <w:spacing w:val="-9"/>
          <w:sz w:val="20"/>
        </w:rPr>
        <w:t xml:space="preserve"> </w:t>
      </w:r>
      <w:r>
        <w:rPr>
          <w:sz w:val="20"/>
        </w:rPr>
        <w:t>user</w:t>
      </w:r>
      <w:r>
        <w:rPr>
          <w:spacing w:val="-8"/>
          <w:sz w:val="20"/>
        </w:rPr>
        <w:t xml:space="preserve"> </w:t>
      </w:r>
      <w:r>
        <w:rPr>
          <w:sz w:val="20"/>
        </w:rPr>
        <w:t>resources.</w:t>
      </w:r>
      <w:r>
        <w:rPr>
          <w:spacing w:val="-9"/>
          <w:sz w:val="20"/>
        </w:rPr>
        <w:t xml:space="preserve"> </w:t>
      </w:r>
      <w:r>
        <w:rPr>
          <w:sz w:val="20"/>
        </w:rPr>
        <w:t>Ensures</w:t>
      </w:r>
      <w:r>
        <w:rPr>
          <w:spacing w:val="-7"/>
          <w:sz w:val="20"/>
        </w:rPr>
        <w:t xml:space="preserve"> </w:t>
      </w:r>
      <w:r>
        <w:rPr>
          <w:sz w:val="20"/>
        </w:rPr>
        <w:t>users</w:t>
      </w:r>
      <w:r>
        <w:rPr>
          <w:spacing w:val="-7"/>
          <w:sz w:val="20"/>
        </w:rPr>
        <w:t xml:space="preserve"> </w:t>
      </w:r>
      <w:r>
        <w:rPr>
          <w:sz w:val="20"/>
        </w:rPr>
        <w:t>receive</w:t>
      </w:r>
      <w:r>
        <w:rPr>
          <w:spacing w:val="-9"/>
          <w:sz w:val="20"/>
        </w:rPr>
        <w:t xml:space="preserve"> </w:t>
      </w:r>
      <w:r>
        <w:rPr>
          <w:sz w:val="20"/>
        </w:rPr>
        <w:t>appropriate</w:t>
      </w:r>
      <w:r>
        <w:rPr>
          <w:spacing w:val="-7"/>
          <w:sz w:val="20"/>
        </w:rPr>
        <w:t xml:space="preserve"> </w:t>
      </w:r>
      <w:r>
        <w:rPr>
          <w:sz w:val="20"/>
        </w:rPr>
        <w:t>training</w:t>
      </w:r>
      <w:r>
        <w:rPr>
          <w:spacing w:val="-9"/>
          <w:sz w:val="20"/>
        </w:rPr>
        <w:t xml:space="preserve"> </w:t>
      </w:r>
      <w:r>
        <w:rPr>
          <w:sz w:val="20"/>
        </w:rPr>
        <w:t>and</w:t>
      </w:r>
      <w:r>
        <w:rPr>
          <w:spacing w:val="-9"/>
          <w:sz w:val="20"/>
        </w:rPr>
        <w:t xml:space="preserve"> </w:t>
      </w:r>
      <w:r>
        <w:rPr>
          <w:sz w:val="20"/>
        </w:rPr>
        <w:t>support.</w:t>
      </w:r>
      <w:r>
        <w:rPr>
          <w:spacing w:val="-6"/>
          <w:sz w:val="20"/>
        </w:rPr>
        <w:t xml:space="preserve"> </w:t>
      </w:r>
      <w:r>
        <w:rPr>
          <w:sz w:val="20"/>
        </w:rPr>
        <w:t>Ensures tests</w:t>
      </w:r>
      <w:r>
        <w:rPr>
          <w:spacing w:val="-2"/>
          <w:sz w:val="20"/>
        </w:rPr>
        <w:t xml:space="preserve"> </w:t>
      </w:r>
      <w:r>
        <w:rPr>
          <w:sz w:val="20"/>
        </w:rPr>
        <w:t>and</w:t>
      </w:r>
      <w:r>
        <w:rPr>
          <w:spacing w:val="-3"/>
          <w:sz w:val="20"/>
        </w:rPr>
        <w:t xml:space="preserve"> </w:t>
      </w:r>
      <w:r>
        <w:rPr>
          <w:sz w:val="20"/>
        </w:rPr>
        <w:t>results</w:t>
      </w:r>
      <w:r>
        <w:rPr>
          <w:spacing w:val="-2"/>
          <w:sz w:val="20"/>
        </w:rPr>
        <w:t xml:space="preserve"> </w:t>
      </w:r>
      <w:r>
        <w:rPr>
          <w:sz w:val="20"/>
        </w:rPr>
        <w:t>are</w:t>
      </w:r>
      <w:r>
        <w:rPr>
          <w:spacing w:val="-1"/>
          <w:sz w:val="20"/>
        </w:rPr>
        <w:t xml:space="preserve"> </w:t>
      </w:r>
      <w:r>
        <w:rPr>
          <w:sz w:val="20"/>
        </w:rPr>
        <w:t>documented,</w:t>
      </w:r>
      <w:r>
        <w:rPr>
          <w:spacing w:val="-1"/>
          <w:sz w:val="20"/>
        </w:rPr>
        <w:t xml:space="preserve"> </w:t>
      </w:r>
      <w:proofErr w:type="spellStart"/>
      <w:r>
        <w:rPr>
          <w:sz w:val="20"/>
        </w:rPr>
        <w:t>analysed</w:t>
      </w:r>
      <w:proofErr w:type="spellEnd"/>
      <w:r>
        <w:rPr>
          <w:spacing w:val="-1"/>
          <w:sz w:val="20"/>
        </w:rPr>
        <w:t xml:space="preserve"> </w:t>
      </w:r>
      <w:r>
        <w:rPr>
          <w:sz w:val="20"/>
        </w:rPr>
        <w:t>and</w:t>
      </w:r>
      <w:r>
        <w:rPr>
          <w:spacing w:val="-3"/>
          <w:sz w:val="20"/>
        </w:rPr>
        <w:t xml:space="preserve"> </w:t>
      </w:r>
      <w:r>
        <w:rPr>
          <w:sz w:val="20"/>
        </w:rPr>
        <w:t>reported,</w:t>
      </w:r>
      <w:r>
        <w:rPr>
          <w:spacing w:val="-1"/>
          <w:sz w:val="20"/>
        </w:rPr>
        <w:t xml:space="preserve"> </w:t>
      </w:r>
      <w:r>
        <w:rPr>
          <w:sz w:val="20"/>
        </w:rPr>
        <w:t>highlighting</w:t>
      </w:r>
      <w:r>
        <w:rPr>
          <w:spacing w:val="-2"/>
          <w:sz w:val="20"/>
        </w:rPr>
        <w:t xml:space="preserve"> </w:t>
      </w:r>
      <w:r>
        <w:rPr>
          <w:sz w:val="20"/>
        </w:rPr>
        <w:t>issues</w:t>
      </w:r>
      <w:r>
        <w:rPr>
          <w:spacing w:val="-2"/>
          <w:sz w:val="20"/>
        </w:rPr>
        <w:t xml:space="preserve"> </w:t>
      </w:r>
      <w:r>
        <w:rPr>
          <w:sz w:val="20"/>
        </w:rPr>
        <w:t>and</w:t>
      </w:r>
      <w:r>
        <w:rPr>
          <w:spacing w:val="-3"/>
          <w:sz w:val="20"/>
        </w:rPr>
        <w:t xml:space="preserve"> </w:t>
      </w:r>
      <w:r>
        <w:rPr>
          <w:sz w:val="20"/>
        </w:rPr>
        <w:t>risks</w:t>
      </w:r>
      <w:r>
        <w:rPr>
          <w:spacing w:val="-2"/>
          <w:sz w:val="20"/>
        </w:rPr>
        <w:t xml:space="preserve"> </w:t>
      </w:r>
      <w:r>
        <w:rPr>
          <w:sz w:val="20"/>
        </w:rPr>
        <w:t>to stakeholders.</w:t>
      </w:r>
      <w:r>
        <w:rPr>
          <w:spacing w:val="-12"/>
          <w:sz w:val="20"/>
        </w:rPr>
        <w:t xml:space="preserve"> </w:t>
      </w:r>
      <w:r>
        <w:rPr>
          <w:sz w:val="20"/>
        </w:rPr>
        <w:t>Provides</w:t>
      </w:r>
      <w:r>
        <w:rPr>
          <w:spacing w:val="-14"/>
          <w:sz w:val="20"/>
        </w:rPr>
        <w:t xml:space="preserve"> </w:t>
      </w:r>
      <w:r>
        <w:rPr>
          <w:sz w:val="20"/>
        </w:rPr>
        <w:t>authoritative</w:t>
      </w:r>
      <w:r>
        <w:rPr>
          <w:spacing w:val="-12"/>
          <w:sz w:val="20"/>
        </w:rPr>
        <w:t xml:space="preserve"> </w:t>
      </w:r>
      <w:r>
        <w:rPr>
          <w:sz w:val="20"/>
        </w:rPr>
        <w:t>advice</w:t>
      </w:r>
      <w:r>
        <w:rPr>
          <w:spacing w:val="-13"/>
          <w:sz w:val="20"/>
        </w:rPr>
        <w:t xml:space="preserve"> </w:t>
      </w:r>
      <w:r>
        <w:rPr>
          <w:sz w:val="20"/>
        </w:rPr>
        <w:t>on</w:t>
      </w:r>
      <w:r>
        <w:rPr>
          <w:spacing w:val="-13"/>
          <w:sz w:val="20"/>
        </w:rPr>
        <w:t xml:space="preserve"> </w:t>
      </w:r>
      <w:r>
        <w:rPr>
          <w:sz w:val="20"/>
        </w:rPr>
        <w:t>acceptance</w:t>
      </w:r>
      <w:r>
        <w:rPr>
          <w:spacing w:val="-14"/>
          <w:sz w:val="20"/>
        </w:rPr>
        <w:t xml:space="preserve"> </w:t>
      </w:r>
      <w:r>
        <w:rPr>
          <w:sz w:val="20"/>
        </w:rPr>
        <w:t>testing</w:t>
      </w:r>
      <w:r>
        <w:rPr>
          <w:spacing w:val="-13"/>
          <w:sz w:val="20"/>
        </w:rPr>
        <w:t xml:space="preserve"> </w:t>
      </w:r>
      <w:r>
        <w:rPr>
          <w:sz w:val="20"/>
        </w:rPr>
        <w:t>planning</w:t>
      </w:r>
      <w:r>
        <w:rPr>
          <w:spacing w:val="-14"/>
          <w:sz w:val="20"/>
        </w:rPr>
        <w:t xml:space="preserve"> </w:t>
      </w:r>
      <w:r>
        <w:rPr>
          <w:sz w:val="20"/>
        </w:rPr>
        <w:t>and</w:t>
      </w:r>
      <w:r>
        <w:rPr>
          <w:spacing w:val="-13"/>
          <w:sz w:val="20"/>
        </w:rPr>
        <w:t xml:space="preserve"> </w:t>
      </w:r>
      <w:r>
        <w:rPr>
          <w:sz w:val="20"/>
        </w:rPr>
        <w:t>execution.</w:t>
      </w:r>
    </w:p>
    <w:p w14:paraId="7F7558DB" w14:textId="77777777" w:rsidR="00224AF4" w:rsidRDefault="00224AF4">
      <w:pPr>
        <w:pStyle w:val="BodyText"/>
        <w:spacing w:before="9"/>
      </w:pPr>
    </w:p>
    <w:p w14:paraId="53DEB5AE" w14:textId="77777777" w:rsidR="00224AF4" w:rsidRDefault="003A35E4">
      <w:pPr>
        <w:pStyle w:val="ListParagraph"/>
        <w:numPr>
          <w:ilvl w:val="2"/>
          <w:numId w:val="2"/>
        </w:numPr>
        <w:tabs>
          <w:tab w:val="left" w:pos="1321"/>
        </w:tabs>
        <w:spacing w:before="1" w:line="276" w:lineRule="auto"/>
        <w:ind w:right="1394"/>
        <w:rPr>
          <w:sz w:val="20"/>
        </w:rPr>
      </w:pPr>
      <w:r>
        <w:rPr>
          <w:b/>
          <w:sz w:val="20"/>
        </w:rPr>
        <w:t>Systems development management</w:t>
      </w:r>
      <w:r>
        <w:rPr>
          <w:sz w:val="20"/>
        </w:rPr>
        <w:t>. Contributes to the planning and management of systems development work. Adopts and applies appropriate systems development methods, tools and techniques in line with agreed standards. Engages with stakeholders to</w:t>
      </w:r>
      <w:r>
        <w:rPr>
          <w:spacing w:val="-10"/>
          <w:sz w:val="20"/>
        </w:rPr>
        <w:t xml:space="preserve"> </w:t>
      </w:r>
      <w:r>
        <w:rPr>
          <w:sz w:val="20"/>
        </w:rPr>
        <w:t>ensure</w:t>
      </w:r>
      <w:r>
        <w:rPr>
          <w:spacing w:val="-10"/>
          <w:sz w:val="20"/>
        </w:rPr>
        <w:t xml:space="preserve"> </w:t>
      </w:r>
      <w:r>
        <w:rPr>
          <w:sz w:val="20"/>
        </w:rPr>
        <w:t>systems</w:t>
      </w:r>
      <w:r>
        <w:rPr>
          <w:spacing w:val="-7"/>
          <w:sz w:val="20"/>
        </w:rPr>
        <w:t xml:space="preserve"> </w:t>
      </w:r>
      <w:r>
        <w:rPr>
          <w:sz w:val="20"/>
        </w:rPr>
        <w:t>development</w:t>
      </w:r>
      <w:r>
        <w:rPr>
          <w:spacing w:val="-9"/>
          <w:sz w:val="20"/>
        </w:rPr>
        <w:t xml:space="preserve"> </w:t>
      </w:r>
      <w:r>
        <w:rPr>
          <w:sz w:val="20"/>
        </w:rPr>
        <w:t>deliverables</w:t>
      </w:r>
      <w:r>
        <w:rPr>
          <w:spacing w:val="-8"/>
          <w:sz w:val="20"/>
        </w:rPr>
        <w:t xml:space="preserve"> </w:t>
      </w:r>
      <w:r>
        <w:rPr>
          <w:sz w:val="20"/>
        </w:rPr>
        <w:t>meet</w:t>
      </w:r>
      <w:r>
        <w:rPr>
          <w:spacing w:val="-9"/>
          <w:sz w:val="20"/>
        </w:rPr>
        <w:t xml:space="preserve"> </w:t>
      </w:r>
      <w:r>
        <w:rPr>
          <w:sz w:val="20"/>
        </w:rPr>
        <w:t>requirements</w:t>
      </w:r>
      <w:r>
        <w:rPr>
          <w:spacing w:val="-7"/>
          <w:sz w:val="20"/>
        </w:rPr>
        <w:t xml:space="preserve"> </w:t>
      </w:r>
      <w:r>
        <w:rPr>
          <w:sz w:val="20"/>
        </w:rPr>
        <w:t>and</w:t>
      </w:r>
      <w:r>
        <w:rPr>
          <w:spacing w:val="-10"/>
          <w:sz w:val="20"/>
        </w:rPr>
        <w:t xml:space="preserve"> </w:t>
      </w:r>
      <w:r>
        <w:rPr>
          <w:sz w:val="20"/>
        </w:rPr>
        <w:t>quality</w:t>
      </w:r>
      <w:r>
        <w:rPr>
          <w:spacing w:val="-7"/>
          <w:sz w:val="20"/>
        </w:rPr>
        <w:t xml:space="preserve"> </w:t>
      </w:r>
      <w:r>
        <w:rPr>
          <w:sz w:val="20"/>
        </w:rPr>
        <w:t>expectations. Manages risks and issues related to systems development activities, escalating as needed. Contributes to the continuous improvement of systems development processes and practices.</w:t>
      </w:r>
    </w:p>
    <w:p w14:paraId="21ECB240" w14:textId="77777777" w:rsidR="00224AF4" w:rsidRDefault="00224AF4">
      <w:pPr>
        <w:pStyle w:val="BodyText"/>
        <w:spacing w:before="11"/>
      </w:pPr>
    </w:p>
    <w:p w14:paraId="107EF328" w14:textId="77777777" w:rsidR="00224AF4" w:rsidRDefault="003A35E4">
      <w:pPr>
        <w:pStyle w:val="ListParagraph"/>
        <w:numPr>
          <w:ilvl w:val="2"/>
          <w:numId w:val="2"/>
        </w:numPr>
        <w:tabs>
          <w:tab w:val="left" w:pos="1321"/>
        </w:tabs>
        <w:spacing w:line="276" w:lineRule="auto"/>
        <w:ind w:right="1391"/>
        <w:rPr>
          <w:sz w:val="20"/>
        </w:rPr>
      </w:pPr>
      <w:r>
        <w:rPr>
          <w:b/>
          <w:sz w:val="20"/>
        </w:rPr>
        <w:t>Functional</w:t>
      </w:r>
      <w:r>
        <w:rPr>
          <w:b/>
          <w:spacing w:val="-4"/>
          <w:sz w:val="20"/>
        </w:rPr>
        <w:t xml:space="preserve"> </w:t>
      </w:r>
      <w:r>
        <w:rPr>
          <w:b/>
          <w:sz w:val="20"/>
        </w:rPr>
        <w:t>testing</w:t>
      </w:r>
      <w:r>
        <w:rPr>
          <w:sz w:val="20"/>
        </w:rPr>
        <w:t>.</w:t>
      </w:r>
      <w:r>
        <w:rPr>
          <w:spacing w:val="-5"/>
          <w:sz w:val="20"/>
        </w:rPr>
        <w:t xml:space="preserve"> </w:t>
      </w:r>
      <w:r>
        <w:rPr>
          <w:sz w:val="20"/>
        </w:rPr>
        <w:t>Leads</w:t>
      </w:r>
      <w:r>
        <w:rPr>
          <w:spacing w:val="-2"/>
          <w:sz w:val="20"/>
        </w:rPr>
        <w:t xml:space="preserve"> </w:t>
      </w:r>
      <w:r>
        <w:rPr>
          <w:sz w:val="20"/>
        </w:rPr>
        <w:t>and</w:t>
      </w:r>
      <w:r>
        <w:rPr>
          <w:spacing w:val="-3"/>
          <w:sz w:val="20"/>
        </w:rPr>
        <w:t xml:space="preserve"> </w:t>
      </w:r>
      <w:r>
        <w:rPr>
          <w:sz w:val="20"/>
        </w:rPr>
        <w:t>executes</w:t>
      </w:r>
      <w:r>
        <w:rPr>
          <w:spacing w:val="-3"/>
          <w:sz w:val="20"/>
        </w:rPr>
        <w:t xml:space="preserve"> </w:t>
      </w:r>
      <w:r>
        <w:rPr>
          <w:sz w:val="20"/>
        </w:rPr>
        <w:t>functional</w:t>
      </w:r>
      <w:r>
        <w:rPr>
          <w:spacing w:val="-6"/>
          <w:sz w:val="20"/>
        </w:rPr>
        <w:t xml:space="preserve"> </w:t>
      </w:r>
      <w:r>
        <w:rPr>
          <w:sz w:val="20"/>
        </w:rPr>
        <w:t>testing</w:t>
      </w:r>
      <w:r>
        <w:rPr>
          <w:spacing w:val="-3"/>
          <w:sz w:val="20"/>
        </w:rPr>
        <w:t xml:space="preserve"> </w:t>
      </w:r>
      <w:r>
        <w:rPr>
          <w:sz w:val="20"/>
        </w:rPr>
        <w:t>efforts</w:t>
      </w:r>
      <w:r>
        <w:rPr>
          <w:spacing w:val="-3"/>
          <w:sz w:val="20"/>
        </w:rPr>
        <w:t xml:space="preserve"> </w:t>
      </w:r>
      <w:r>
        <w:rPr>
          <w:sz w:val="20"/>
        </w:rPr>
        <w:t>across</w:t>
      </w:r>
      <w:r>
        <w:rPr>
          <w:spacing w:val="-4"/>
          <w:sz w:val="20"/>
        </w:rPr>
        <w:t xml:space="preserve"> </w:t>
      </w:r>
      <w:r>
        <w:rPr>
          <w:sz w:val="20"/>
        </w:rPr>
        <w:t>all</w:t>
      </w:r>
      <w:r>
        <w:rPr>
          <w:spacing w:val="-4"/>
          <w:sz w:val="20"/>
        </w:rPr>
        <w:t xml:space="preserve"> </w:t>
      </w:r>
      <w:r>
        <w:rPr>
          <w:sz w:val="20"/>
        </w:rPr>
        <w:t xml:space="preserve">development stages, ensuring alignment with functional requirements and focusing on risk-based </w:t>
      </w:r>
      <w:proofErr w:type="spellStart"/>
      <w:r>
        <w:rPr>
          <w:sz w:val="20"/>
        </w:rPr>
        <w:t>prioritisation</w:t>
      </w:r>
      <w:proofErr w:type="spellEnd"/>
      <w:r>
        <w:rPr>
          <w:sz w:val="20"/>
        </w:rPr>
        <w:t>. Provides authoritative advice on testing methods, tools and frameworks. Monitors</w:t>
      </w:r>
      <w:r>
        <w:rPr>
          <w:spacing w:val="-1"/>
          <w:sz w:val="20"/>
        </w:rPr>
        <w:t xml:space="preserve"> </w:t>
      </w:r>
      <w:r>
        <w:rPr>
          <w:sz w:val="20"/>
        </w:rPr>
        <w:t>and</w:t>
      </w:r>
      <w:r>
        <w:rPr>
          <w:spacing w:val="-2"/>
          <w:sz w:val="20"/>
        </w:rPr>
        <w:t xml:space="preserve"> </w:t>
      </w:r>
      <w:r>
        <w:rPr>
          <w:sz w:val="20"/>
        </w:rPr>
        <w:t>improves</w:t>
      </w:r>
      <w:r>
        <w:rPr>
          <w:spacing w:val="-1"/>
          <w:sz w:val="20"/>
        </w:rPr>
        <w:t xml:space="preserve"> </w:t>
      </w:r>
      <w:r>
        <w:rPr>
          <w:sz w:val="20"/>
        </w:rPr>
        <w:t>test</w:t>
      </w:r>
      <w:r>
        <w:rPr>
          <w:spacing w:val="-1"/>
          <w:sz w:val="20"/>
        </w:rPr>
        <w:t xml:space="preserve"> </w:t>
      </w:r>
      <w:r>
        <w:rPr>
          <w:sz w:val="20"/>
        </w:rPr>
        <w:t>coverage,</w:t>
      </w:r>
      <w:r>
        <w:rPr>
          <w:spacing w:val="-2"/>
          <w:sz w:val="20"/>
        </w:rPr>
        <w:t xml:space="preserve"> </w:t>
      </w:r>
      <w:r>
        <w:rPr>
          <w:sz w:val="20"/>
        </w:rPr>
        <w:t>collaborates</w:t>
      </w:r>
      <w:r>
        <w:rPr>
          <w:spacing w:val="-1"/>
          <w:sz w:val="20"/>
        </w:rPr>
        <w:t xml:space="preserve"> </w:t>
      </w:r>
      <w:r>
        <w:rPr>
          <w:sz w:val="20"/>
        </w:rPr>
        <w:t>with</w:t>
      </w:r>
      <w:r>
        <w:rPr>
          <w:spacing w:val="-2"/>
          <w:sz w:val="20"/>
        </w:rPr>
        <w:t xml:space="preserve"> </w:t>
      </w:r>
      <w:r>
        <w:rPr>
          <w:sz w:val="20"/>
        </w:rPr>
        <w:t>teams</w:t>
      </w:r>
      <w:r>
        <w:rPr>
          <w:spacing w:val="-1"/>
          <w:sz w:val="20"/>
        </w:rPr>
        <w:t xml:space="preserve"> </w:t>
      </w:r>
      <w:r>
        <w:rPr>
          <w:sz w:val="20"/>
        </w:rPr>
        <w:t>to</w:t>
      </w:r>
      <w:r>
        <w:rPr>
          <w:spacing w:val="-2"/>
          <w:sz w:val="20"/>
        </w:rPr>
        <w:t xml:space="preserve"> </w:t>
      </w:r>
      <w:r>
        <w:rPr>
          <w:sz w:val="20"/>
        </w:rPr>
        <w:t>address</w:t>
      </w:r>
      <w:r>
        <w:rPr>
          <w:spacing w:val="-1"/>
          <w:sz w:val="20"/>
        </w:rPr>
        <w:t xml:space="preserve"> </w:t>
      </w:r>
      <w:r>
        <w:rPr>
          <w:sz w:val="20"/>
        </w:rPr>
        <w:t>challenges</w:t>
      </w:r>
      <w:r>
        <w:rPr>
          <w:spacing w:val="-2"/>
          <w:sz w:val="20"/>
        </w:rPr>
        <w:t xml:space="preserve"> </w:t>
      </w:r>
      <w:r>
        <w:rPr>
          <w:sz w:val="20"/>
        </w:rPr>
        <w:t>and ensures compliance with standards. Leads efforts to improve the efficiency and reliability of functional testing. Identifies improvements and contributes to organisational policies, standards and guidelines for functional testing.</w:t>
      </w:r>
    </w:p>
    <w:p w14:paraId="7142F7F5" w14:textId="77777777" w:rsidR="00224AF4" w:rsidRDefault="00224AF4">
      <w:pPr>
        <w:pStyle w:val="BodyText"/>
        <w:spacing w:before="9"/>
      </w:pPr>
    </w:p>
    <w:p w14:paraId="312F5536" w14:textId="77777777" w:rsidR="00224AF4" w:rsidRDefault="003A35E4">
      <w:pPr>
        <w:pStyle w:val="ListParagraph"/>
        <w:numPr>
          <w:ilvl w:val="2"/>
          <w:numId w:val="2"/>
        </w:numPr>
        <w:tabs>
          <w:tab w:val="left" w:pos="1321"/>
        </w:tabs>
        <w:spacing w:line="276" w:lineRule="auto"/>
        <w:ind w:right="1390"/>
        <w:rPr>
          <w:sz w:val="20"/>
        </w:rPr>
      </w:pPr>
      <w:r>
        <w:rPr>
          <w:b/>
          <w:sz w:val="20"/>
        </w:rPr>
        <w:t xml:space="preserve">Non-functional testing. </w:t>
      </w:r>
      <w:r>
        <w:rPr>
          <w:sz w:val="20"/>
        </w:rPr>
        <w:t xml:space="preserve">Plans, executes and drives non-functional testing across all stages, ensuring alignment with requirements and </w:t>
      </w:r>
      <w:proofErr w:type="spellStart"/>
      <w:r>
        <w:rPr>
          <w:sz w:val="20"/>
        </w:rPr>
        <w:t>prioritising</w:t>
      </w:r>
      <w:proofErr w:type="spellEnd"/>
      <w:r>
        <w:rPr>
          <w:sz w:val="20"/>
        </w:rPr>
        <w:t xml:space="preserve"> risk-based strategies. Provides</w:t>
      </w:r>
      <w:r>
        <w:rPr>
          <w:spacing w:val="-11"/>
          <w:sz w:val="20"/>
        </w:rPr>
        <w:t xml:space="preserve"> </w:t>
      </w:r>
      <w:r>
        <w:rPr>
          <w:sz w:val="20"/>
        </w:rPr>
        <w:t>expert</w:t>
      </w:r>
      <w:r>
        <w:rPr>
          <w:spacing w:val="-12"/>
          <w:sz w:val="20"/>
        </w:rPr>
        <w:t xml:space="preserve"> </w:t>
      </w:r>
      <w:r>
        <w:rPr>
          <w:sz w:val="20"/>
        </w:rPr>
        <w:t>advice</w:t>
      </w:r>
      <w:r>
        <w:rPr>
          <w:spacing w:val="-12"/>
          <w:sz w:val="20"/>
        </w:rPr>
        <w:t xml:space="preserve"> </w:t>
      </w:r>
      <w:r>
        <w:rPr>
          <w:sz w:val="20"/>
        </w:rPr>
        <w:t>on</w:t>
      </w:r>
      <w:r>
        <w:rPr>
          <w:spacing w:val="-12"/>
          <w:sz w:val="20"/>
        </w:rPr>
        <w:t xml:space="preserve"> </w:t>
      </w:r>
      <w:r>
        <w:rPr>
          <w:sz w:val="20"/>
        </w:rPr>
        <w:t>non-functional</w:t>
      </w:r>
      <w:r>
        <w:rPr>
          <w:spacing w:val="-13"/>
          <w:sz w:val="20"/>
        </w:rPr>
        <w:t xml:space="preserve"> </w:t>
      </w:r>
      <w:r>
        <w:rPr>
          <w:sz w:val="20"/>
        </w:rPr>
        <w:t>methods,</w:t>
      </w:r>
      <w:r>
        <w:rPr>
          <w:spacing w:val="-12"/>
          <w:sz w:val="20"/>
        </w:rPr>
        <w:t xml:space="preserve"> </w:t>
      </w:r>
      <w:r>
        <w:rPr>
          <w:sz w:val="20"/>
        </w:rPr>
        <w:t>tools</w:t>
      </w:r>
      <w:r>
        <w:rPr>
          <w:spacing w:val="-11"/>
          <w:sz w:val="20"/>
        </w:rPr>
        <w:t xml:space="preserve"> </w:t>
      </w:r>
      <w:r>
        <w:rPr>
          <w:sz w:val="20"/>
        </w:rPr>
        <w:t>and</w:t>
      </w:r>
      <w:r>
        <w:rPr>
          <w:spacing w:val="-12"/>
          <w:sz w:val="20"/>
        </w:rPr>
        <w:t xml:space="preserve"> </w:t>
      </w:r>
      <w:r>
        <w:rPr>
          <w:sz w:val="20"/>
        </w:rPr>
        <w:t>frameworks.</w:t>
      </w:r>
      <w:r>
        <w:rPr>
          <w:spacing w:val="-12"/>
          <w:sz w:val="20"/>
        </w:rPr>
        <w:t xml:space="preserve"> </w:t>
      </w:r>
      <w:r>
        <w:rPr>
          <w:sz w:val="20"/>
        </w:rPr>
        <w:t>Leads</w:t>
      </w:r>
      <w:r>
        <w:rPr>
          <w:spacing w:val="-11"/>
          <w:sz w:val="20"/>
        </w:rPr>
        <w:t xml:space="preserve"> </w:t>
      </w:r>
      <w:r>
        <w:rPr>
          <w:sz w:val="20"/>
        </w:rPr>
        <w:t>the</w:t>
      </w:r>
      <w:r>
        <w:rPr>
          <w:spacing w:val="-12"/>
          <w:sz w:val="20"/>
        </w:rPr>
        <w:t xml:space="preserve"> </w:t>
      </w:r>
      <w:r>
        <w:rPr>
          <w:sz w:val="20"/>
        </w:rPr>
        <w:t>setup and maintenance of advanced test environments. Monitors the application of testing standards, ensuring they reflect real-world conditions. Troubleshoots and resolves complex</w:t>
      </w:r>
      <w:r>
        <w:rPr>
          <w:spacing w:val="-6"/>
          <w:sz w:val="20"/>
        </w:rPr>
        <w:t xml:space="preserve"> </w:t>
      </w:r>
      <w:r>
        <w:rPr>
          <w:sz w:val="20"/>
        </w:rPr>
        <w:t>issues,</w:t>
      </w:r>
      <w:r>
        <w:rPr>
          <w:spacing w:val="-6"/>
          <w:sz w:val="20"/>
        </w:rPr>
        <w:t xml:space="preserve"> </w:t>
      </w:r>
      <w:r>
        <w:rPr>
          <w:sz w:val="20"/>
        </w:rPr>
        <w:t>working</w:t>
      </w:r>
      <w:r>
        <w:rPr>
          <w:spacing w:val="-5"/>
          <w:sz w:val="20"/>
        </w:rPr>
        <w:t xml:space="preserve"> </w:t>
      </w:r>
      <w:r>
        <w:rPr>
          <w:sz w:val="20"/>
        </w:rPr>
        <w:t>closely</w:t>
      </w:r>
      <w:r>
        <w:rPr>
          <w:spacing w:val="-5"/>
          <w:sz w:val="20"/>
        </w:rPr>
        <w:t xml:space="preserve"> </w:t>
      </w:r>
      <w:r>
        <w:rPr>
          <w:sz w:val="20"/>
        </w:rPr>
        <w:t>with</w:t>
      </w:r>
      <w:r>
        <w:rPr>
          <w:spacing w:val="-7"/>
          <w:sz w:val="20"/>
        </w:rPr>
        <w:t xml:space="preserve"> </w:t>
      </w:r>
      <w:r>
        <w:rPr>
          <w:sz w:val="20"/>
        </w:rPr>
        <w:t>stakeholders.</w:t>
      </w:r>
      <w:r>
        <w:rPr>
          <w:spacing w:val="-4"/>
          <w:sz w:val="20"/>
        </w:rPr>
        <w:t xml:space="preserve"> </w:t>
      </w:r>
      <w:r>
        <w:rPr>
          <w:sz w:val="20"/>
        </w:rPr>
        <w:t>Leads</w:t>
      </w:r>
      <w:r>
        <w:rPr>
          <w:spacing w:val="-5"/>
          <w:sz w:val="20"/>
        </w:rPr>
        <w:t xml:space="preserve"> </w:t>
      </w:r>
      <w:r>
        <w:rPr>
          <w:sz w:val="20"/>
        </w:rPr>
        <w:t>efforts</w:t>
      </w:r>
      <w:r>
        <w:rPr>
          <w:spacing w:val="-5"/>
          <w:sz w:val="20"/>
        </w:rPr>
        <w:t xml:space="preserve"> </w:t>
      </w:r>
      <w:r>
        <w:rPr>
          <w:sz w:val="20"/>
        </w:rPr>
        <w:t>to</w:t>
      </w:r>
      <w:r>
        <w:rPr>
          <w:spacing w:val="-5"/>
          <w:sz w:val="20"/>
        </w:rPr>
        <w:t xml:space="preserve"> </w:t>
      </w:r>
      <w:r>
        <w:rPr>
          <w:sz w:val="20"/>
        </w:rPr>
        <w:t>improve</w:t>
      </w:r>
      <w:r>
        <w:rPr>
          <w:spacing w:val="-7"/>
          <w:sz w:val="20"/>
        </w:rPr>
        <w:t xml:space="preserve"> </w:t>
      </w:r>
      <w:r>
        <w:rPr>
          <w:sz w:val="20"/>
        </w:rPr>
        <w:t>the</w:t>
      </w:r>
      <w:r>
        <w:rPr>
          <w:spacing w:val="-5"/>
          <w:sz w:val="20"/>
        </w:rPr>
        <w:t xml:space="preserve"> </w:t>
      </w:r>
      <w:r>
        <w:rPr>
          <w:sz w:val="20"/>
        </w:rPr>
        <w:t>efficiency and reliability of non-functional testing. Identifies improvements and contributes to organisational policies, standards and guidelines for non-functional testing.</w:t>
      </w:r>
    </w:p>
    <w:p w14:paraId="7FE4BEF9" w14:textId="77777777" w:rsidR="00224AF4" w:rsidRDefault="00224AF4">
      <w:pPr>
        <w:pStyle w:val="BodyText"/>
        <w:spacing w:before="12"/>
      </w:pPr>
    </w:p>
    <w:p w14:paraId="057F45CE" w14:textId="77777777" w:rsidR="00224AF4" w:rsidRDefault="003A35E4">
      <w:pPr>
        <w:pStyle w:val="ListParagraph"/>
        <w:numPr>
          <w:ilvl w:val="2"/>
          <w:numId w:val="2"/>
        </w:numPr>
        <w:tabs>
          <w:tab w:val="left" w:pos="1321"/>
        </w:tabs>
        <w:spacing w:line="276" w:lineRule="auto"/>
        <w:ind w:right="1391"/>
        <w:rPr>
          <w:sz w:val="20"/>
        </w:rPr>
      </w:pPr>
      <w:r>
        <w:rPr>
          <w:b/>
          <w:sz w:val="20"/>
        </w:rPr>
        <w:t>Process testing</w:t>
      </w:r>
      <w:r>
        <w:rPr>
          <w:sz w:val="20"/>
        </w:rPr>
        <w:t xml:space="preserve">. Leads and executes process testing activities across all stages of development, ensuring alignment with business objectives and </w:t>
      </w:r>
      <w:proofErr w:type="spellStart"/>
      <w:r>
        <w:rPr>
          <w:sz w:val="20"/>
        </w:rPr>
        <w:t>prioritising</w:t>
      </w:r>
      <w:proofErr w:type="spellEnd"/>
      <w:r>
        <w:rPr>
          <w:sz w:val="20"/>
        </w:rPr>
        <w:t xml:space="preserve"> key workflows based on risk. Ensures test environments are robust and reflective of actual business operations. Provides expert advice on process testing, ensuring tests are effective and align</w:t>
      </w:r>
      <w:r>
        <w:rPr>
          <w:spacing w:val="-9"/>
          <w:sz w:val="20"/>
        </w:rPr>
        <w:t xml:space="preserve"> </w:t>
      </w:r>
      <w:r>
        <w:rPr>
          <w:sz w:val="20"/>
        </w:rPr>
        <w:t>with</w:t>
      </w:r>
      <w:r>
        <w:rPr>
          <w:spacing w:val="-7"/>
          <w:sz w:val="20"/>
        </w:rPr>
        <w:t xml:space="preserve"> </w:t>
      </w:r>
      <w:r>
        <w:rPr>
          <w:sz w:val="20"/>
        </w:rPr>
        <w:t>business</w:t>
      </w:r>
      <w:r>
        <w:rPr>
          <w:spacing w:val="-8"/>
          <w:sz w:val="20"/>
        </w:rPr>
        <w:t xml:space="preserve"> </w:t>
      </w:r>
      <w:r>
        <w:rPr>
          <w:sz w:val="20"/>
        </w:rPr>
        <w:t>needs.</w:t>
      </w:r>
      <w:r>
        <w:rPr>
          <w:spacing w:val="-9"/>
          <w:sz w:val="20"/>
        </w:rPr>
        <w:t xml:space="preserve"> </w:t>
      </w:r>
      <w:r>
        <w:rPr>
          <w:sz w:val="20"/>
        </w:rPr>
        <w:t>Leads</w:t>
      </w:r>
      <w:r>
        <w:rPr>
          <w:spacing w:val="-8"/>
          <w:sz w:val="20"/>
        </w:rPr>
        <w:t xml:space="preserve"> </w:t>
      </w:r>
      <w:r>
        <w:rPr>
          <w:sz w:val="20"/>
        </w:rPr>
        <w:t>efforts</w:t>
      </w:r>
      <w:r>
        <w:rPr>
          <w:spacing w:val="-8"/>
          <w:sz w:val="20"/>
        </w:rPr>
        <w:t xml:space="preserve"> </w:t>
      </w:r>
      <w:r>
        <w:rPr>
          <w:sz w:val="20"/>
        </w:rPr>
        <w:t>to</w:t>
      </w:r>
      <w:r>
        <w:rPr>
          <w:spacing w:val="-7"/>
          <w:sz w:val="20"/>
        </w:rPr>
        <w:t xml:space="preserve"> </w:t>
      </w:r>
      <w:r>
        <w:rPr>
          <w:sz w:val="20"/>
        </w:rPr>
        <w:t>improve</w:t>
      </w:r>
      <w:r>
        <w:rPr>
          <w:spacing w:val="-9"/>
          <w:sz w:val="20"/>
        </w:rPr>
        <w:t xml:space="preserve"> </w:t>
      </w:r>
      <w:r>
        <w:rPr>
          <w:sz w:val="20"/>
        </w:rPr>
        <w:t>the</w:t>
      </w:r>
      <w:r>
        <w:rPr>
          <w:spacing w:val="-9"/>
          <w:sz w:val="20"/>
        </w:rPr>
        <w:t xml:space="preserve"> </w:t>
      </w:r>
      <w:r>
        <w:rPr>
          <w:sz w:val="20"/>
        </w:rPr>
        <w:t>efficiency</w:t>
      </w:r>
      <w:r>
        <w:rPr>
          <w:spacing w:val="-8"/>
          <w:sz w:val="20"/>
        </w:rPr>
        <w:t xml:space="preserve"> </w:t>
      </w:r>
      <w:r>
        <w:rPr>
          <w:sz w:val="20"/>
        </w:rPr>
        <w:t>and</w:t>
      </w:r>
      <w:r>
        <w:rPr>
          <w:spacing w:val="-9"/>
          <w:sz w:val="20"/>
        </w:rPr>
        <w:t xml:space="preserve"> </w:t>
      </w:r>
      <w:r>
        <w:rPr>
          <w:sz w:val="20"/>
        </w:rPr>
        <w:t>reliability</w:t>
      </w:r>
      <w:r>
        <w:rPr>
          <w:spacing w:val="-8"/>
          <w:sz w:val="20"/>
        </w:rPr>
        <w:t xml:space="preserve"> </w:t>
      </w:r>
      <w:r>
        <w:rPr>
          <w:sz w:val="20"/>
        </w:rPr>
        <w:t>of</w:t>
      </w:r>
      <w:r>
        <w:rPr>
          <w:spacing w:val="-7"/>
          <w:sz w:val="20"/>
        </w:rPr>
        <w:t xml:space="preserve"> </w:t>
      </w:r>
      <w:r>
        <w:rPr>
          <w:sz w:val="20"/>
        </w:rPr>
        <w:t>process testing. Identifies gaps and risks and contributes to the development of policies and standards that support comprehensive and risk-based process testing.</w:t>
      </w:r>
    </w:p>
    <w:p w14:paraId="7EA5A050" w14:textId="77777777" w:rsidR="00224AF4" w:rsidRDefault="00224AF4">
      <w:pPr>
        <w:pStyle w:val="BodyText"/>
        <w:spacing w:before="9"/>
      </w:pPr>
    </w:p>
    <w:p w14:paraId="33040AE9" w14:textId="77777777" w:rsidR="00224AF4" w:rsidRDefault="003A35E4">
      <w:pPr>
        <w:pStyle w:val="ListParagraph"/>
        <w:numPr>
          <w:ilvl w:val="2"/>
          <w:numId w:val="2"/>
        </w:numPr>
        <w:tabs>
          <w:tab w:val="left" w:pos="1321"/>
        </w:tabs>
        <w:spacing w:before="1"/>
        <w:jc w:val="left"/>
        <w:rPr>
          <w:sz w:val="20"/>
        </w:rPr>
      </w:pPr>
      <w:r>
        <w:rPr>
          <w:sz w:val="20"/>
        </w:rPr>
        <w:t>Lead</w:t>
      </w:r>
      <w:r>
        <w:rPr>
          <w:spacing w:val="56"/>
          <w:sz w:val="20"/>
        </w:rPr>
        <w:t xml:space="preserve"> </w:t>
      </w:r>
      <w:r>
        <w:rPr>
          <w:sz w:val="20"/>
        </w:rPr>
        <w:t>and</w:t>
      </w:r>
      <w:r>
        <w:rPr>
          <w:spacing w:val="57"/>
          <w:sz w:val="20"/>
        </w:rPr>
        <w:t xml:space="preserve"> </w:t>
      </w:r>
      <w:r>
        <w:rPr>
          <w:sz w:val="20"/>
        </w:rPr>
        <w:t>promote</w:t>
      </w:r>
      <w:r>
        <w:rPr>
          <w:spacing w:val="56"/>
          <w:sz w:val="20"/>
        </w:rPr>
        <w:t xml:space="preserve"> </w:t>
      </w:r>
      <w:r>
        <w:rPr>
          <w:sz w:val="20"/>
        </w:rPr>
        <w:t>compliance</w:t>
      </w:r>
      <w:r>
        <w:rPr>
          <w:spacing w:val="55"/>
          <w:sz w:val="20"/>
        </w:rPr>
        <w:t xml:space="preserve"> </w:t>
      </w:r>
      <w:r>
        <w:rPr>
          <w:sz w:val="20"/>
        </w:rPr>
        <w:t>with</w:t>
      </w:r>
      <w:r>
        <w:rPr>
          <w:spacing w:val="55"/>
          <w:sz w:val="20"/>
        </w:rPr>
        <w:t xml:space="preserve"> </w:t>
      </w:r>
      <w:r>
        <w:rPr>
          <w:sz w:val="20"/>
        </w:rPr>
        <w:t>relevant</w:t>
      </w:r>
      <w:r>
        <w:rPr>
          <w:spacing w:val="58"/>
          <w:sz w:val="20"/>
        </w:rPr>
        <w:t xml:space="preserve"> </w:t>
      </w:r>
      <w:r>
        <w:rPr>
          <w:sz w:val="20"/>
        </w:rPr>
        <w:t>legislation</w:t>
      </w:r>
      <w:r>
        <w:rPr>
          <w:spacing w:val="57"/>
          <w:sz w:val="20"/>
        </w:rPr>
        <w:t xml:space="preserve"> </w:t>
      </w:r>
      <w:r>
        <w:rPr>
          <w:sz w:val="20"/>
        </w:rPr>
        <w:t>and</w:t>
      </w:r>
      <w:r>
        <w:rPr>
          <w:spacing w:val="57"/>
          <w:sz w:val="20"/>
        </w:rPr>
        <w:t xml:space="preserve"> </w:t>
      </w:r>
      <w:r>
        <w:rPr>
          <w:sz w:val="20"/>
        </w:rPr>
        <w:t>University</w:t>
      </w:r>
      <w:r>
        <w:rPr>
          <w:spacing w:val="56"/>
          <w:sz w:val="20"/>
        </w:rPr>
        <w:t xml:space="preserve"> </w:t>
      </w:r>
      <w:r>
        <w:rPr>
          <w:sz w:val="20"/>
        </w:rPr>
        <w:t>policies</w:t>
      </w:r>
      <w:r>
        <w:rPr>
          <w:spacing w:val="56"/>
          <w:sz w:val="20"/>
        </w:rPr>
        <w:t xml:space="preserve"> </w:t>
      </w:r>
      <w:r>
        <w:rPr>
          <w:spacing w:val="-5"/>
          <w:sz w:val="20"/>
        </w:rPr>
        <w:t>and</w:t>
      </w:r>
    </w:p>
    <w:p w14:paraId="3D234B36" w14:textId="77777777" w:rsidR="00224AF4" w:rsidRDefault="00224AF4">
      <w:pPr>
        <w:rPr>
          <w:sz w:val="20"/>
        </w:rPr>
        <w:sectPr w:rsidR="00224AF4">
          <w:pgSz w:w="11910" w:h="16840"/>
          <w:pgMar w:top="1340" w:right="0" w:bottom="0" w:left="1300" w:header="720" w:footer="720" w:gutter="0"/>
          <w:cols w:space="720"/>
        </w:sectPr>
      </w:pPr>
    </w:p>
    <w:p w14:paraId="0E0923CC" w14:textId="77777777" w:rsidR="00224AF4" w:rsidRDefault="003A35E4">
      <w:pPr>
        <w:pStyle w:val="BodyText"/>
        <w:spacing w:before="81" w:line="276" w:lineRule="auto"/>
        <w:ind w:left="1321" w:right="1324"/>
      </w:pPr>
      <w:r>
        <w:rPr>
          <w:noProof/>
        </w:rPr>
        <w:lastRenderedPageBreak/>
        <mc:AlternateContent>
          <mc:Choice Requires="wpg">
            <w:drawing>
              <wp:anchor distT="0" distB="0" distL="0" distR="0" simplePos="0" relativeHeight="15730176" behindDoc="0" locked="0" layoutInCell="1" allowOverlap="1" wp14:anchorId="5983DEDE" wp14:editId="3309D2E0">
                <wp:simplePos x="0" y="0"/>
                <wp:positionH relativeFrom="page">
                  <wp:posOffset>6350</wp:posOffset>
                </wp:positionH>
                <wp:positionV relativeFrom="page">
                  <wp:posOffset>7245350</wp:posOffset>
                </wp:positionV>
                <wp:extent cx="3448685" cy="344741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8685" cy="3447415"/>
                          <a:chOff x="0" y="0"/>
                          <a:chExt cx="3448685" cy="3447415"/>
                        </a:xfrm>
                      </wpg:grpSpPr>
                      <wps:wsp>
                        <wps:cNvPr id="12" name="Graphic 12"/>
                        <wps:cNvSpPr/>
                        <wps:spPr>
                          <a:xfrm>
                            <a:off x="1270" y="0"/>
                            <a:ext cx="3447415" cy="3447415"/>
                          </a:xfrm>
                          <a:custGeom>
                            <a:avLst/>
                            <a:gdLst/>
                            <a:ahLst/>
                            <a:cxnLst/>
                            <a:rect l="l" t="t" r="r" b="b"/>
                            <a:pathLst>
                              <a:path w="3447415" h="3447415">
                                <a:moveTo>
                                  <a:pt x="0" y="0"/>
                                </a:moveTo>
                                <a:lnTo>
                                  <a:pt x="0" y="3447034"/>
                                </a:lnTo>
                                <a:lnTo>
                                  <a:pt x="3447035" y="3447034"/>
                                </a:lnTo>
                                <a:lnTo>
                                  <a:pt x="0" y="0"/>
                                </a:lnTo>
                                <a:close/>
                              </a:path>
                            </a:pathLst>
                          </a:custGeom>
                          <a:solidFill>
                            <a:srgbClr val="EFEFEF"/>
                          </a:solidFill>
                        </wps:spPr>
                        <wps:bodyPr wrap="square" lIns="0" tIns="0" rIns="0" bIns="0" rtlCol="0">
                          <a:prstTxWarp prst="textNoShape">
                            <a:avLst/>
                          </a:prstTxWarp>
                          <a:noAutofit/>
                        </wps:bodyPr>
                      </wps:wsp>
                      <wps:wsp>
                        <wps:cNvPr id="13" name="Graphic 13"/>
                        <wps:cNvSpPr/>
                        <wps:spPr>
                          <a:xfrm>
                            <a:off x="0" y="13970"/>
                            <a:ext cx="1280795" cy="2349500"/>
                          </a:xfrm>
                          <a:custGeom>
                            <a:avLst/>
                            <a:gdLst/>
                            <a:ahLst/>
                            <a:cxnLst/>
                            <a:rect l="l" t="t" r="r" b="b"/>
                            <a:pathLst>
                              <a:path w="1280795" h="2349500">
                                <a:moveTo>
                                  <a:pt x="0" y="0"/>
                                </a:moveTo>
                                <a:lnTo>
                                  <a:pt x="0" y="2349499"/>
                                </a:lnTo>
                                <a:lnTo>
                                  <a:pt x="1280795" y="1268094"/>
                                </a:lnTo>
                                <a:lnTo>
                                  <a:pt x="0"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74122FFE" id="Group 11" o:spid="_x0000_s1026" style="position:absolute;margin-left:.5pt;margin-top:570.5pt;width:271.55pt;height:271.45pt;z-index:15730176;mso-wrap-distance-left:0;mso-wrap-distance-right:0;mso-position-horizontal-relative:page;mso-position-vertical-relative:page" coordsize="34486,3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">
                <v:shape id="Graphic 12" o:spid="_x0000_s1027" style="position:absolute;left:12;width:34474;height:34474;visibility:visible;mso-wrap-style:square;v-text-anchor:top" coordsize="3447415,344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" path="m,l,3447034r3447035,l,xe" fillcolor="#efefef" stroked="f">
                  <v:path arrowok="t"/>
                </v:shape>
                <v:shape id="Graphic 13" o:spid="_x0000_s1028" style="position:absolute;top:139;width:12807;height:23495;visibility:visible;mso-wrap-style:square;v-text-anchor:top" coordsize="1280795,234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" path="m,l,2349499,1280795,1268094,,xe" fillcolor="#d9d9d9" stroked="f">
                  <v:path arrowok="t"/>
                </v:shape>
                <w10:wrap anchorx="page" anchory="page"/>
              </v:group>
            </w:pict>
          </mc:Fallback>
        </mc:AlternateContent>
      </w:r>
      <w:r>
        <w:t xml:space="preserve">procedures, including equity and health &amp; safety and exhibit good practice in relation to </w:t>
      </w:r>
      <w:r>
        <w:rPr>
          <w:spacing w:val="-4"/>
        </w:rPr>
        <w:t>same.</w:t>
      </w:r>
    </w:p>
    <w:p w14:paraId="0FAF0009" w14:textId="77777777" w:rsidR="00224AF4" w:rsidRDefault="00224AF4">
      <w:pPr>
        <w:pStyle w:val="BodyText"/>
        <w:spacing w:before="9"/>
      </w:pPr>
    </w:p>
    <w:p w14:paraId="47A11237" w14:textId="77777777" w:rsidR="00224AF4" w:rsidRDefault="003A35E4">
      <w:pPr>
        <w:pStyle w:val="ListParagraph"/>
        <w:numPr>
          <w:ilvl w:val="2"/>
          <w:numId w:val="2"/>
        </w:numPr>
        <w:tabs>
          <w:tab w:val="left" w:pos="1321"/>
        </w:tabs>
        <w:spacing w:line="276" w:lineRule="auto"/>
        <w:ind w:right="1396"/>
        <w:rPr>
          <w:sz w:val="20"/>
        </w:rPr>
      </w:pPr>
      <w:r>
        <w:rPr>
          <w:sz w:val="20"/>
        </w:rPr>
        <w:t xml:space="preserve">Be a leading example of the principles and values embodied in the University’s Code of Conduct, and behave, act and always communicate to reflect fairness, ethics and </w:t>
      </w:r>
      <w:r>
        <w:rPr>
          <w:spacing w:val="-2"/>
          <w:sz w:val="20"/>
        </w:rPr>
        <w:t>professionalism.</w:t>
      </w:r>
    </w:p>
    <w:p w14:paraId="0944A39F" w14:textId="77777777" w:rsidR="00224AF4" w:rsidRDefault="003A35E4">
      <w:pPr>
        <w:pStyle w:val="Heading1"/>
        <w:numPr>
          <w:ilvl w:val="1"/>
          <w:numId w:val="1"/>
        </w:numPr>
        <w:tabs>
          <w:tab w:val="left" w:pos="1001"/>
        </w:tabs>
        <w:spacing w:before="189"/>
        <w:ind w:left="1001" w:hanging="719"/>
      </w:pPr>
      <w:r>
        <w:rPr>
          <w:color w:val="E10917"/>
        </w:rPr>
        <w:t xml:space="preserve">Key </w:t>
      </w:r>
      <w:r>
        <w:rPr>
          <w:color w:val="E10917"/>
          <w:spacing w:val="-2"/>
        </w:rPr>
        <w:t>Capabilities</w:t>
      </w:r>
    </w:p>
    <w:p w14:paraId="2945C3DC" w14:textId="77777777" w:rsidR="00224AF4" w:rsidRDefault="003A35E4">
      <w:pPr>
        <w:pStyle w:val="ListParagraph"/>
        <w:numPr>
          <w:ilvl w:val="2"/>
          <w:numId w:val="1"/>
        </w:numPr>
        <w:tabs>
          <w:tab w:val="left" w:pos="1417"/>
        </w:tabs>
        <w:spacing w:before="266"/>
        <w:ind w:right="1439"/>
        <w:rPr>
          <w:sz w:val="20"/>
        </w:rPr>
      </w:pPr>
      <w:r>
        <w:rPr>
          <w:sz w:val="20"/>
        </w:rPr>
        <w:t>Griffith</w:t>
      </w:r>
      <w:r>
        <w:rPr>
          <w:spacing w:val="-8"/>
          <w:sz w:val="20"/>
        </w:rPr>
        <w:t xml:space="preserve"> </w:t>
      </w:r>
      <w:r>
        <w:rPr>
          <w:sz w:val="20"/>
        </w:rPr>
        <w:t>University</w:t>
      </w:r>
      <w:r>
        <w:rPr>
          <w:spacing w:val="-6"/>
          <w:sz w:val="20"/>
        </w:rPr>
        <w:t xml:space="preserve"> </w:t>
      </w:r>
      <w:r>
        <w:rPr>
          <w:sz w:val="20"/>
        </w:rPr>
        <w:t>identifies</w:t>
      </w:r>
      <w:r>
        <w:rPr>
          <w:spacing w:val="-7"/>
          <w:sz w:val="20"/>
        </w:rPr>
        <w:t xml:space="preserve"> </w:t>
      </w:r>
      <w:r>
        <w:rPr>
          <w:sz w:val="20"/>
        </w:rPr>
        <w:t>the</w:t>
      </w:r>
      <w:r>
        <w:rPr>
          <w:spacing w:val="-8"/>
          <w:sz w:val="20"/>
        </w:rPr>
        <w:t xml:space="preserve"> </w:t>
      </w:r>
      <w:r>
        <w:rPr>
          <w:sz w:val="20"/>
        </w:rPr>
        <w:t>attributes</w:t>
      </w:r>
      <w:r>
        <w:rPr>
          <w:spacing w:val="-7"/>
          <w:sz w:val="20"/>
        </w:rPr>
        <w:t xml:space="preserve"> </w:t>
      </w:r>
      <w:r>
        <w:rPr>
          <w:sz w:val="20"/>
        </w:rPr>
        <w:t>of</w:t>
      </w:r>
      <w:r>
        <w:rPr>
          <w:spacing w:val="-10"/>
          <w:sz w:val="20"/>
        </w:rPr>
        <w:t xml:space="preserve"> </w:t>
      </w:r>
      <w:r>
        <w:rPr>
          <w:sz w:val="20"/>
        </w:rPr>
        <w:t>resilience,</w:t>
      </w:r>
      <w:r>
        <w:rPr>
          <w:spacing w:val="-10"/>
          <w:sz w:val="20"/>
        </w:rPr>
        <w:t xml:space="preserve"> </w:t>
      </w:r>
      <w:r>
        <w:rPr>
          <w:sz w:val="20"/>
        </w:rPr>
        <w:t>flexibility,</w:t>
      </w:r>
      <w:r>
        <w:rPr>
          <w:spacing w:val="-10"/>
          <w:sz w:val="20"/>
        </w:rPr>
        <w:t xml:space="preserve"> </w:t>
      </w:r>
      <w:r>
        <w:rPr>
          <w:sz w:val="20"/>
        </w:rPr>
        <w:t>creativity,</w:t>
      </w:r>
      <w:r>
        <w:rPr>
          <w:spacing w:val="-8"/>
          <w:sz w:val="20"/>
        </w:rPr>
        <w:t xml:space="preserve"> </w:t>
      </w:r>
      <w:r>
        <w:rPr>
          <w:sz w:val="20"/>
        </w:rPr>
        <w:t>digital</w:t>
      </w:r>
      <w:r>
        <w:rPr>
          <w:spacing w:val="-9"/>
          <w:sz w:val="20"/>
        </w:rPr>
        <w:t xml:space="preserve"> </w:t>
      </w:r>
      <w:r>
        <w:rPr>
          <w:sz w:val="20"/>
        </w:rPr>
        <w:t>literacy and</w:t>
      </w:r>
      <w:r>
        <w:rPr>
          <w:spacing w:val="-7"/>
          <w:sz w:val="20"/>
        </w:rPr>
        <w:t xml:space="preserve"> </w:t>
      </w:r>
      <w:r>
        <w:rPr>
          <w:sz w:val="20"/>
        </w:rPr>
        <w:t>entrepreneurship</w:t>
      </w:r>
      <w:r>
        <w:rPr>
          <w:spacing w:val="-7"/>
          <w:sz w:val="20"/>
        </w:rPr>
        <w:t xml:space="preserve"> </w:t>
      </w:r>
      <w:r>
        <w:rPr>
          <w:sz w:val="20"/>
        </w:rPr>
        <w:t>as</w:t>
      </w:r>
      <w:r>
        <w:rPr>
          <w:spacing w:val="-8"/>
          <w:sz w:val="20"/>
        </w:rPr>
        <w:t xml:space="preserve"> </w:t>
      </w:r>
      <w:r>
        <w:rPr>
          <w:sz w:val="20"/>
        </w:rPr>
        <w:t>critical</w:t>
      </w:r>
      <w:r>
        <w:rPr>
          <w:spacing w:val="-8"/>
          <w:sz w:val="20"/>
        </w:rPr>
        <w:t xml:space="preserve"> </w:t>
      </w:r>
      <w:r>
        <w:rPr>
          <w:sz w:val="20"/>
        </w:rPr>
        <w:t>to</w:t>
      </w:r>
      <w:r>
        <w:rPr>
          <w:spacing w:val="-7"/>
          <w:sz w:val="20"/>
        </w:rPr>
        <w:t xml:space="preserve"> </w:t>
      </w:r>
      <w:r>
        <w:rPr>
          <w:sz w:val="20"/>
        </w:rPr>
        <w:t>our</w:t>
      </w:r>
      <w:r>
        <w:rPr>
          <w:spacing w:val="-8"/>
          <w:sz w:val="20"/>
        </w:rPr>
        <w:t xml:space="preserve"> </w:t>
      </w:r>
      <w:r>
        <w:rPr>
          <w:sz w:val="20"/>
        </w:rPr>
        <w:t>graduates’</w:t>
      </w:r>
      <w:r>
        <w:rPr>
          <w:spacing w:val="-10"/>
          <w:sz w:val="20"/>
        </w:rPr>
        <w:t xml:space="preserve"> </w:t>
      </w:r>
      <w:r>
        <w:rPr>
          <w:sz w:val="20"/>
        </w:rPr>
        <w:t>success,</w:t>
      </w:r>
      <w:r>
        <w:rPr>
          <w:spacing w:val="-9"/>
          <w:sz w:val="20"/>
        </w:rPr>
        <w:t xml:space="preserve"> </w:t>
      </w:r>
      <w:r>
        <w:rPr>
          <w:sz w:val="20"/>
        </w:rPr>
        <w:t>in</w:t>
      </w:r>
      <w:r>
        <w:rPr>
          <w:spacing w:val="-9"/>
          <w:sz w:val="20"/>
        </w:rPr>
        <w:t xml:space="preserve"> </w:t>
      </w:r>
      <w:r>
        <w:rPr>
          <w:sz w:val="20"/>
        </w:rPr>
        <w:t>the</w:t>
      </w:r>
      <w:r>
        <w:rPr>
          <w:spacing w:val="-9"/>
          <w:sz w:val="20"/>
        </w:rPr>
        <w:t xml:space="preserve"> </w:t>
      </w:r>
      <w:r>
        <w:rPr>
          <w:sz w:val="20"/>
        </w:rPr>
        <w:t>rapidly</w:t>
      </w:r>
      <w:r>
        <w:rPr>
          <w:spacing w:val="-8"/>
          <w:sz w:val="20"/>
        </w:rPr>
        <w:t xml:space="preserve"> </w:t>
      </w:r>
      <w:r>
        <w:rPr>
          <w:sz w:val="20"/>
        </w:rPr>
        <w:t>changing</w:t>
      </w:r>
      <w:r>
        <w:rPr>
          <w:spacing w:val="-7"/>
          <w:sz w:val="20"/>
        </w:rPr>
        <w:t xml:space="preserve"> </w:t>
      </w:r>
      <w:r>
        <w:rPr>
          <w:sz w:val="20"/>
        </w:rPr>
        <w:t>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non-technical</w:t>
      </w:r>
      <w:r>
        <w:rPr>
          <w:spacing w:val="-5"/>
          <w:sz w:val="20"/>
        </w:rPr>
        <w:t xml:space="preserve"> </w:t>
      </w:r>
      <w:r>
        <w:rPr>
          <w:sz w:val="20"/>
        </w:rPr>
        <w:t>but</w:t>
      </w:r>
      <w:r>
        <w:rPr>
          <w:spacing w:val="-4"/>
          <w:sz w:val="20"/>
        </w:rPr>
        <w:t xml:space="preserve"> </w:t>
      </w:r>
      <w:r>
        <w:rPr>
          <w:sz w:val="20"/>
        </w:rPr>
        <w:t>critical</w:t>
      </w:r>
      <w:r>
        <w:rPr>
          <w:spacing w:val="-5"/>
          <w:sz w:val="20"/>
        </w:rPr>
        <w:t xml:space="preserve"> </w:t>
      </w:r>
      <w:r>
        <w:rPr>
          <w:sz w:val="20"/>
        </w:rPr>
        <w:t>skill</w:t>
      </w:r>
      <w:r>
        <w:rPr>
          <w:spacing w:val="-3"/>
          <w:sz w:val="20"/>
        </w:rPr>
        <w:t xml:space="preserve"> </w:t>
      </w:r>
      <w:r>
        <w:rPr>
          <w:sz w:val="20"/>
        </w:rPr>
        <w:t>domains</w:t>
      </w:r>
      <w:r>
        <w:rPr>
          <w:spacing w:val="-3"/>
          <w:sz w:val="20"/>
        </w:rPr>
        <w:t xml:space="preserve"> </w:t>
      </w:r>
      <w:r>
        <w:rPr>
          <w:sz w:val="20"/>
        </w:rPr>
        <w:t>that</w:t>
      </w:r>
      <w:r>
        <w:rPr>
          <w:spacing w:val="-4"/>
          <w:sz w:val="20"/>
        </w:rPr>
        <w:t xml:space="preserve"> </w:t>
      </w:r>
      <w:r>
        <w:rPr>
          <w:sz w:val="20"/>
        </w:rPr>
        <w:t>are</w:t>
      </w:r>
      <w:r>
        <w:rPr>
          <w:spacing w:val="-2"/>
          <w:sz w:val="20"/>
        </w:rPr>
        <w:t xml:space="preserve"> </w:t>
      </w:r>
      <w:r>
        <w:rPr>
          <w:sz w:val="20"/>
        </w:rPr>
        <w:t>increasingly</w:t>
      </w:r>
      <w:r>
        <w:rPr>
          <w:spacing w:val="-3"/>
          <w:sz w:val="20"/>
        </w:rPr>
        <w:t xml:space="preserve"> </w:t>
      </w:r>
      <w:r>
        <w:rPr>
          <w:sz w:val="20"/>
        </w:rPr>
        <w:t>important</w:t>
      </w:r>
      <w:r>
        <w:rPr>
          <w:spacing w:val="-4"/>
          <w:sz w:val="20"/>
        </w:rPr>
        <w:t xml:space="preserve"> </w:t>
      </w:r>
      <w:r>
        <w:rPr>
          <w:sz w:val="20"/>
        </w:rPr>
        <w:t>in</w:t>
      </w:r>
      <w:r>
        <w:rPr>
          <w:spacing w:val="-4"/>
          <w:sz w:val="20"/>
        </w:rPr>
        <w:t xml:space="preserve"> </w:t>
      </w:r>
      <w:r>
        <w:rPr>
          <w:sz w:val="20"/>
        </w:rPr>
        <w:t>a changing workplace context.</w:t>
      </w:r>
    </w:p>
    <w:p w14:paraId="74779221" w14:textId="77777777" w:rsidR="00224AF4" w:rsidRDefault="00224AF4">
      <w:pPr>
        <w:pStyle w:val="BodyText"/>
        <w:spacing w:before="35"/>
      </w:pPr>
    </w:p>
    <w:p w14:paraId="2A2DF992" w14:textId="77777777" w:rsidR="00224AF4" w:rsidRDefault="003A35E4">
      <w:pPr>
        <w:pStyle w:val="BodyText"/>
        <w:spacing w:before="1" w:line="276" w:lineRule="auto"/>
        <w:ind w:left="1417" w:right="1324"/>
      </w:pPr>
      <w:r>
        <w:t>To</w:t>
      </w:r>
      <w:r>
        <w:rPr>
          <w:spacing w:val="-9"/>
        </w:rPr>
        <w:t xml:space="preserve"> </w:t>
      </w:r>
      <w:r>
        <w:t>read</w:t>
      </w:r>
      <w:r>
        <w:rPr>
          <w:spacing w:val="-7"/>
        </w:rPr>
        <w:t xml:space="preserve"> </w:t>
      </w:r>
      <w:r>
        <w:t>about</w:t>
      </w:r>
      <w:r>
        <w:rPr>
          <w:spacing w:val="-9"/>
        </w:rPr>
        <w:t xml:space="preserve"> </w:t>
      </w:r>
      <w:r>
        <w:t>some</w:t>
      </w:r>
      <w:r>
        <w:rPr>
          <w:spacing w:val="-7"/>
        </w:rPr>
        <w:t xml:space="preserve"> </w:t>
      </w:r>
      <w:r>
        <w:t>of</w:t>
      </w:r>
      <w:r>
        <w:rPr>
          <w:spacing w:val="-7"/>
        </w:rPr>
        <w:t xml:space="preserve"> </w:t>
      </w:r>
      <w:r>
        <w:t>the</w:t>
      </w:r>
      <w:r>
        <w:rPr>
          <w:spacing w:val="-7"/>
        </w:rPr>
        <w:t xml:space="preserve"> </w:t>
      </w:r>
      <w:r>
        <w:t>non-technical</w:t>
      </w:r>
      <w:r>
        <w:rPr>
          <w:spacing w:val="-7"/>
        </w:rPr>
        <w:t xml:space="preserve"> </w:t>
      </w:r>
      <w:r>
        <w:t>organisation</w:t>
      </w:r>
      <w:r>
        <w:rPr>
          <w:spacing w:val="-5"/>
        </w:rPr>
        <w:t xml:space="preserve"> </w:t>
      </w:r>
      <w:r>
        <w:t>skills</w:t>
      </w:r>
      <w:r>
        <w:rPr>
          <w:spacing w:val="-8"/>
        </w:rPr>
        <w:t xml:space="preserve"> </w:t>
      </w:r>
      <w:r>
        <w:t>for</w:t>
      </w:r>
      <w:r>
        <w:rPr>
          <w:spacing w:val="-8"/>
        </w:rPr>
        <w:t xml:space="preserve"> </w:t>
      </w:r>
      <w:r>
        <w:t>this</w:t>
      </w:r>
      <w:r>
        <w:rPr>
          <w:spacing w:val="-5"/>
        </w:rPr>
        <w:t xml:space="preserve"> </w:t>
      </w:r>
      <w:r>
        <w:t>position,</w:t>
      </w:r>
      <w:r>
        <w:rPr>
          <w:spacing w:val="-6"/>
        </w:rPr>
        <w:t xml:space="preserve"> </w:t>
      </w:r>
      <w:r>
        <w:t>please</w:t>
      </w:r>
      <w:r>
        <w:rPr>
          <w:spacing w:val="-9"/>
        </w:rPr>
        <w:t xml:space="preserve"> </w:t>
      </w:r>
      <w:r>
        <w:t xml:space="preserve">see the Leads Self section of our </w:t>
      </w:r>
      <w:hyperlink r:id="rId6" w:anchor="framework">
        <w:r>
          <w:rPr>
            <w:color w:val="0033CC"/>
            <w:u w:val="single" w:color="0033CC"/>
          </w:rPr>
          <w:t>Capability Development Framework</w:t>
        </w:r>
        <w:r>
          <w:t>.</w:t>
        </w:r>
      </w:hyperlink>
    </w:p>
    <w:sectPr w:rsidR="00224AF4">
      <w:pgSz w:w="11910" w:h="16840"/>
      <w:pgMar w:top="1340" w:right="0" w:bottom="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204668"/>
    <w:multiLevelType w:val="hybridMultilevel"/>
    <w:tmpl w:val="993E74BC"/>
    <w:lvl w:ilvl="0" w:tplc="B4E66BC8">
      <w:start w:val="1"/>
      <w:numFmt w:val="decimal"/>
      <w:lvlText w:val="%1.0"/>
      <w:lvlJc w:val="left"/>
      <w:pPr>
        <w:ind w:left="1002" w:hanging="720"/>
        <w:jc w:val="left"/>
      </w:pPr>
      <w:rPr>
        <w:rFonts w:ascii="Arial" w:eastAsia="Arial" w:hAnsi="Arial" w:cs="Arial" w:hint="default"/>
        <w:b w:val="0"/>
        <w:bCs w:val="0"/>
        <w:i w:val="0"/>
        <w:iCs w:val="0"/>
        <w:color w:val="E10917"/>
        <w:spacing w:val="0"/>
        <w:w w:val="99"/>
        <w:sz w:val="24"/>
        <w:szCs w:val="24"/>
        <w:lang w:val="en-US" w:eastAsia="en-US" w:bidi="ar-SA"/>
      </w:rPr>
    </w:lvl>
    <w:lvl w:ilvl="1" w:tplc="3126D080">
      <w:numFmt w:val="bullet"/>
      <w:lvlText w:val=""/>
      <w:lvlJc w:val="left"/>
      <w:pPr>
        <w:ind w:left="1321" w:hanging="360"/>
      </w:pPr>
      <w:rPr>
        <w:rFonts w:ascii="Wingdings" w:eastAsia="Wingdings" w:hAnsi="Wingdings" w:cs="Wingdings" w:hint="default"/>
        <w:b w:val="0"/>
        <w:bCs w:val="0"/>
        <w:i w:val="0"/>
        <w:iCs w:val="0"/>
        <w:color w:val="E10917"/>
        <w:spacing w:val="0"/>
        <w:w w:val="98"/>
        <w:sz w:val="20"/>
        <w:szCs w:val="20"/>
        <w:lang w:val="en-US" w:eastAsia="en-US" w:bidi="ar-SA"/>
      </w:rPr>
    </w:lvl>
    <w:lvl w:ilvl="2" w:tplc="4008FB82">
      <w:numFmt w:val="bullet"/>
      <w:lvlText w:val="•"/>
      <w:lvlJc w:val="left"/>
      <w:pPr>
        <w:ind w:left="2351" w:hanging="360"/>
      </w:pPr>
      <w:rPr>
        <w:rFonts w:hint="default"/>
        <w:lang w:val="en-US" w:eastAsia="en-US" w:bidi="ar-SA"/>
      </w:rPr>
    </w:lvl>
    <w:lvl w:ilvl="3" w:tplc="6846D536">
      <w:numFmt w:val="bullet"/>
      <w:lvlText w:val="•"/>
      <w:lvlJc w:val="left"/>
      <w:pPr>
        <w:ind w:left="3383" w:hanging="360"/>
      </w:pPr>
      <w:rPr>
        <w:rFonts w:hint="default"/>
        <w:lang w:val="en-US" w:eastAsia="en-US" w:bidi="ar-SA"/>
      </w:rPr>
    </w:lvl>
    <w:lvl w:ilvl="4" w:tplc="38E6302C">
      <w:numFmt w:val="bullet"/>
      <w:lvlText w:val="•"/>
      <w:lvlJc w:val="left"/>
      <w:pPr>
        <w:ind w:left="4415" w:hanging="360"/>
      </w:pPr>
      <w:rPr>
        <w:rFonts w:hint="default"/>
        <w:lang w:val="en-US" w:eastAsia="en-US" w:bidi="ar-SA"/>
      </w:rPr>
    </w:lvl>
    <w:lvl w:ilvl="5" w:tplc="591CEE3E">
      <w:numFmt w:val="bullet"/>
      <w:lvlText w:val="•"/>
      <w:lvlJc w:val="left"/>
      <w:pPr>
        <w:ind w:left="5447" w:hanging="360"/>
      </w:pPr>
      <w:rPr>
        <w:rFonts w:hint="default"/>
        <w:lang w:val="en-US" w:eastAsia="en-US" w:bidi="ar-SA"/>
      </w:rPr>
    </w:lvl>
    <w:lvl w:ilvl="6" w:tplc="63703906">
      <w:numFmt w:val="bullet"/>
      <w:lvlText w:val="•"/>
      <w:lvlJc w:val="left"/>
      <w:pPr>
        <w:ind w:left="6479" w:hanging="360"/>
      </w:pPr>
      <w:rPr>
        <w:rFonts w:hint="default"/>
        <w:lang w:val="en-US" w:eastAsia="en-US" w:bidi="ar-SA"/>
      </w:rPr>
    </w:lvl>
    <w:lvl w:ilvl="7" w:tplc="E94217E6">
      <w:numFmt w:val="bullet"/>
      <w:lvlText w:val="•"/>
      <w:lvlJc w:val="left"/>
      <w:pPr>
        <w:ind w:left="7510" w:hanging="360"/>
      </w:pPr>
      <w:rPr>
        <w:rFonts w:hint="default"/>
        <w:lang w:val="en-US" w:eastAsia="en-US" w:bidi="ar-SA"/>
      </w:rPr>
    </w:lvl>
    <w:lvl w:ilvl="8" w:tplc="14F2D0E0">
      <w:numFmt w:val="bullet"/>
      <w:lvlText w:val="•"/>
      <w:lvlJc w:val="left"/>
      <w:pPr>
        <w:ind w:left="8542" w:hanging="360"/>
      </w:pPr>
      <w:rPr>
        <w:rFonts w:hint="default"/>
        <w:lang w:val="en-US" w:eastAsia="en-US" w:bidi="ar-SA"/>
      </w:rPr>
    </w:lvl>
  </w:abstractNum>
  <w:abstractNum w:abstractNumId="1" w15:restartNumberingAfterBreak="0">
    <w:nsid w:val="6DA1168B"/>
    <w:multiLevelType w:val="multilevel"/>
    <w:tmpl w:val="823CE054"/>
    <w:lvl w:ilvl="0">
      <w:start w:val="4"/>
      <w:numFmt w:val="decimal"/>
      <w:lvlText w:val="%1"/>
      <w:lvlJc w:val="left"/>
      <w:pPr>
        <w:ind w:left="1002" w:hanging="720"/>
        <w:jc w:val="left"/>
      </w:pPr>
      <w:rPr>
        <w:rFonts w:hint="default"/>
        <w:lang w:val="en-US" w:eastAsia="en-US" w:bidi="ar-SA"/>
      </w:rPr>
    </w:lvl>
    <w:lvl w:ilvl="1">
      <w:numFmt w:val="decimal"/>
      <w:lvlText w:val="%1.%2"/>
      <w:lvlJc w:val="left"/>
      <w:pPr>
        <w:ind w:left="1002" w:hanging="720"/>
        <w:jc w:val="left"/>
      </w:pPr>
      <w:rPr>
        <w:rFonts w:ascii="Arial" w:eastAsia="Arial" w:hAnsi="Arial" w:cs="Arial" w:hint="default"/>
        <w:b w:val="0"/>
        <w:bCs w:val="0"/>
        <w:i w:val="0"/>
        <w:iCs w:val="0"/>
        <w:color w:val="E10917"/>
        <w:spacing w:val="0"/>
        <w:w w:val="99"/>
        <w:sz w:val="24"/>
        <w:szCs w:val="24"/>
        <w:lang w:val="en-US" w:eastAsia="en-US" w:bidi="ar-SA"/>
      </w:rPr>
    </w:lvl>
    <w:lvl w:ilvl="2">
      <w:numFmt w:val="bullet"/>
      <w:lvlText w:val=""/>
      <w:lvlJc w:val="left"/>
      <w:pPr>
        <w:ind w:left="1417" w:hanging="425"/>
      </w:pPr>
      <w:rPr>
        <w:rFonts w:ascii="Wingdings" w:eastAsia="Wingdings" w:hAnsi="Wingdings" w:cs="Wingdings" w:hint="default"/>
        <w:b w:val="0"/>
        <w:bCs w:val="0"/>
        <w:i w:val="0"/>
        <w:iCs w:val="0"/>
        <w:color w:val="FF0000"/>
        <w:spacing w:val="0"/>
        <w:w w:val="99"/>
        <w:sz w:val="20"/>
        <w:szCs w:val="20"/>
        <w:lang w:val="en-US" w:eastAsia="en-US" w:bidi="ar-SA"/>
      </w:rPr>
    </w:lvl>
    <w:lvl w:ilvl="3">
      <w:numFmt w:val="bullet"/>
      <w:lvlText w:val="•"/>
      <w:lvlJc w:val="left"/>
      <w:pPr>
        <w:ind w:left="3461" w:hanging="425"/>
      </w:pPr>
      <w:rPr>
        <w:rFonts w:hint="default"/>
        <w:lang w:val="en-US" w:eastAsia="en-US" w:bidi="ar-SA"/>
      </w:rPr>
    </w:lvl>
    <w:lvl w:ilvl="4">
      <w:numFmt w:val="bullet"/>
      <w:lvlText w:val="•"/>
      <w:lvlJc w:val="left"/>
      <w:pPr>
        <w:ind w:left="4482" w:hanging="425"/>
      </w:pPr>
      <w:rPr>
        <w:rFonts w:hint="default"/>
        <w:lang w:val="en-US" w:eastAsia="en-US" w:bidi="ar-SA"/>
      </w:rPr>
    </w:lvl>
    <w:lvl w:ilvl="5">
      <w:numFmt w:val="bullet"/>
      <w:lvlText w:val="•"/>
      <w:lvlJc w:val="left"/>
      <w:pPr>
        <w:ind w:left="5502" w:hanging="425"/>
      </w:pPr>
      <w:rPr>
        <w:rFonts w:hint="default"/>
        <w:lang w:val="en-US" w:eastAsia="en-US" w:bidi="ar-SA"/>
      </w:rPr>
    </w:lvl>
    <w:lvl w:ilvl="6">
      <w:numFmt w:val="bullet"/>
      <w:lvlText w:val="•"/>
      <w:lvlJc w:val="left"/>
      <w:pPr>
        <w:ind w:left="6523" w:hanging="425"/>
      </w:pPr>
      <w:rPr>
        <w:rFonts w:hint="default"/>
        <w:lang w:val="en-US" w:eastAsia="en-US" w:bidi="ar-SA"/>
      </w:rPr>
    </w:lvl>
    <w:lvl w:ilvl="7">
      <w:numFmt w:val="bullet"/>
      <w:lvlText w:val="•"/>
      <w:lvlJc w:val="left"/>
      <w:pPr>
        <w:ind w:left="7544" w:hanging="425"/>
      </w:pPr>
      <w:rPr>
        <w:rFonts w:hint="default"/>
        <w:lang w:val="en-US" w:eastAsia="en-US" w:bidi="ar-SA"/>
      </w:rPr>
    </w:lvl>
    <w:lvl w:ilvl="8">
      <w:numFmt w:val="bullet"/>
      <w:lvlText w:val="•"/>
      <w:lvlJc w:val="left"/>
      <w:pPr>
        <w:ind w:left="8564" w:hanging="425"/>
      </w:pPr>
      <w:rPr>
        <w:rFonts w:hint="default"/>
        <w:lang w:val="en-US" w:eastAsia="en-US" w:bidi="ar-SA"/>
      </w:rPr>
    </w:lvl>
  </w:abstractNum>
  <w:abstractNum w:abstractNumId="2" w15:restartNumberingAfterBreak="0">
    <w:nsid w:val="7A6967C2"/>
    <w:multiLevelType w:val="multilevel"/>
    <w:tmpl w:val="ADE6FDA6"/>
    <w:lvl w:ilvl="0">
      <w:start w:val="3"/>
      <w:numFmt w:val="decimal"/>
      <w:lvlText w:val="%1"/>
      <w:lvlJc w:val="left"/>
      <w:pPr>
        <w:ind w:left="1002" w:hanging="404"/>
        <w:jc w:val="left"/>
      </w:pPr>
      <w:rPr>
        <w:rFonts w:hint="default"/>
        <w:lang w:val="en-US" w:eastAsia="en-US" w:bidi="ar-SA"/>
      </w:rPr>
    </w:lvl>
    <w:lvl w:ilvl="1">
      <w:start w:val="1"/>
      <w:numFmt w:val="decimal"/>
      <w:lvlText w:val="%1.%2"/>
      <w:lvlJc w:val="left"/>
      <w:pPr>
        <w:ind w:left="1002" w:hanging="404"/>
        <w:jc w:val="left"/>
      </w:pPr>
      <w:rPr>
        <w:rFonts w:ascii="Arial" w:eastAsia="Arial" w:hAnsi="Arial" w:cs="Arial" w:hint="default"/>
        <w:b w:val="0"/>
        <w:bCs w:val="0"/>
        <w:i w:val="0"/>
        <w:iCs w:val="0"/>
        <w:color w:val="E10917"/>
        <w:spacing w:val="0"/>
        <w:w w:val="99"/>
        <w:sz w:val="24"/>
        <w:szCs w:val="24"/>
        <w:lang w:val="en-US" w:eastAsia="en-US" w:bidi="ar-SA"/>
      </w:rPr>
    </w:lvl>
    <w:lvl w:ilvl="2">
      <w:numFmt w:val="bullet"/>
      <w:lvlText w:val=""/>
      <w:lvlJc w:val="left"/>
      <w:pPr>
        <w:ind w:left="1321" w:hanging="360"/>
      </w:pPr>
      <w:rPr>
        <w:rFonts w:ascii="Wingdings" w:eastAsia="Wingdings" w:hAnsi="Wingdings" w:cs="Wingdings" w:hint="default"/>
        <w:b w:val="0"/>
        <w:bCs w:val="0"/>
        <w:i w:val="0"/>
        <w:iCs w:val="0"/>
        <w:color w:val="E10917"/>
        <w:spacing w:val="0"/>
        <w:w w:val="98"/>
        <w:sz w:val="20"/>
        <w:szCs w:val="20"/>
        <w:lang w:val="en-US" w:eastAsia="en-US" w:bidi="ar-SA"/>
      </w:rPr>
    </w:lvl>
    <w:lvl w:ilvl="3">
      <w:numFmt w:val="bullet"/>
      <w:lvlText w:val="•"/>
      <w:lvlJc w:val="left"/>
      <w:pPr>
        <w:ind w:left="3383" w:hanging="360"/>
      </w:pPr>
      <w:rPr>
        <w:rFonts w:hint="default"/>
        <w:lang w:val="en-US" w:eastAsia="en-US" w:bidi="ar-SA"/>
      </w:rPr>
    </w:lvl>
    <w:lvl w:ilvl="4">
      <w:numFmt w:val="bullet"/>
      <w:lvlText w:val="•"/>
      <w:lvlJc w:val="left"/>
      <w:pPr>
        <w:ind w:left="4415" w:hanging="360"/>
      </w:pPr>
      <w:rPr>
        <w:rFonts w:hint="default"/>
        <w:lang w:val="en-US" w:eastAsia="en-US" w:bidi="ar-SA"/>
      </w:rPr>
    </w:lvl>
    <w:lvl w:ilvl="5">
      <w:numFmt w:val="bullet"/>
      <w:lvlText w:val="•"/>
      <w:lvlJc w:val="left"/>
      <w:pPr>
        <w:ind w:left="5447" w:hanging="360"/>
      </w:pPr>
      <w:rPr>
        <w:rFonts w:hint="default"/>
        <w:lang w:val="en-US" w:eastAsia="en-US" w:bidi="ar-SA"/>
      </w:rPr>
    </w:lvl>
    <w:lvl w:ilvl="6">
      <w:numFmt w:val="bullet"/>
      <w:lvlText w:val="•"/>
      <w:lvlJc w:val="left"/>
      <w:pPr>
        <w:ind w:left="6479" w:hanging="360"/>
      </w:pPr>
      <w:rPr>
        <w:rFonts w:hint="default"/>
        <w:lang w:val="en-US" w:eastAsia="en-US" w:bidi="ar-SA"/>
      </w:rPr>
    </w:lvl>
    <w:lvl w:ilvl="7">
      <w:numFmt w:val="bullet"/>
      <w:lvlText w:val="•"/>
      <w:lvlJc w:val="left"/>
      <w:pPr>
        <w:ind w:left="7510" w:hanging="360"/>
      </w:pPr>
      <w:rPr>
        <w:rFonts w:hint="default"/>
        <w:lang w:val="en-US" w:eastAsia="en-US" w:bidi="ar-SA"/>
      </w:rPr>
    </w:lvl>
    <w:lvl w:ilvl="8">
      <w:numFmt w:val="bullet"/>
      <w:lvlText w:val="•"/>
      <w:lvlJc w:val="left"/>
      <w:pPr>
        <w:ind w:left="8542" w:hanging="360"/>
      </w:pPr>
      <w:rPr>
        <w:rFonts w:hint="default"/>
        <w:lang w:val="en-US" w:eastAsia="en-US" w:bidi="ar-SA"/>
      </w:rPr>
    </w:lvl>
  </w:abstractNum>
  <w:num w:numId="1" w16cid:durableId="1986929535">
    <w:abstractNumId w:val="1"/>
  </w:num>
  <w:num w:numId="2" w16cid:durableId="54933013">
    <w:abstractNumId w:val="2"/>
  </w:num>
  <w:num w:numId="3" w16cid:durableId="1312250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AF4"/>
    <w:rsid w:val="00224AF4"/>
    <w:rsid w:val="00234B5C"/>
    <w:rsid w:val="003A35E4"/>
    <w:rsid w:val="00AC28BD"/>
    <w:rsid w:val="00D151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DE61C"/>
  <w15:docId w15:val="{062F16EF-8729-47FA-A4A3-C49844CB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1" w:hanging="719"/>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321" w:hanging="360"/>
      <w:jc w:val="both"/>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013832">
      <w:bodyDiv w:val="1"/>
      <w:marLeft w:val="0"/>
      <w:marRight w:val="0"/>
      <w:marTop w:val="0"/>
      <w:marBottom w:val="0"/>
      <w:divBdr>
        <w:top w:val="none" w:sz="0" w:space="0" w:color="auto"/>
        <w:left w:val="none" w:sz="0" w:space="0" w:color="auto"/>
        <w:bottom w:val="none" w:sz="0" w:space="0" w:color="auto"/>
        <w:right w:val="none" w:sz="0" w:space="0" w:color="auto"/>
      </w:divBdr>
    </w:div>
    <w:div w:id="1870953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daa4be3-f650-4692-881a-64ae220cbceb}"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6179</Characters>
  <Application>Microsoft Office Word</Application>
  <DocSecurity>0</DocSecurity>
  <Lines>51</Lines>
  <Paragraphs>14</Paragraphs>
  <ScaleCrop>false</ScaleCrop>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Baker</dc:creator>
  <cp:lastModifiedBy>Laura Whitworth</cp:lastModifiedBy>
  <cp:revision>2</cp:revision>
  <dcterms:created xsi:type="dcterms:W3CDTF">2024-10-27T23:44:00Z</dcterms:created>
  <dcterms:modified xsi:type="dcterms:W3CDTF">2024-10-27T23:44:00Z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2024-10-21T00:00:00Z</vt:filetime>
  </property>
  <property fmtid="{D5CDD505-2E9C-101B-9397-08002B2CF9AE}" pid="3" name="Creator">
    <vt:lpwstr>Microsoft® Word for Microsoft 365</vt:lpwstr>
  </property>
  <property fmtid="{D5CDD505-2E9C-101B-9397-08002B2CF9AE}" pid="4" name="LastSaved">
    <vt:filetime>2024-10-24T00:00:00Z</vt:filetime>
  </property>
  <property fmtid="{D5CDD505-2E9C-101B-9397-08002B2CF9AE}" pid="5" name="MSIP_Label_adaa4be3-f650-4692-881a-64ae220cbceb_Enabled">
    <vt:lpwstr>True</vt:lpwstr>
  </property>
  <property fmtid="{D5CDD505-2E9C-101B-9397-08002B2CF9AE}" pid="6" name="MSIP_Label_adaa4be3-f650-4692-881a-64ae220cbceb_Method">
    <vt:lpwstr>Standard</vt:lpwstr>
  </property>
  <property fmtid="{D5CDD505-2E9C-101B-9397-08002B2CF9AE}" pid="7" name="MSIP_Label_adaa4be3-f650-4692-881a-64ae220cbceb_SiteId">
    <vt:lpwstr>5a7cc8ab-a4dc-4f9b-bf60-66714049ad62</vt:lpwstr>
  </property>
  <property fmtid="{D5CDD505-2E9C-101B-9397-08002B2CF9AE}" pid="8" name="Producer">
    <vt:lpwstr>Microsoft® Word for Microsoft 365</vt:lpwstr>
  </property>
</Properties>
</file>