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839B" w14:textId="2C9E6F82" w:rsidR="002D458B" w:rsidRPr="00C138CC" w:rsidRDefault="002D458B" w:rsidP="3ACAACEA">
      <w:pPr>
        <w:pStyle w:val="NormalWeb"/>
        <w:spacing w:before="0" w:beforeAutospacing="0" w:after="200" w:afterAutospacing="0"/>
        <w:ind w:left="2880" w:firstLine="720"/>
        <w:rPr>
          <w:sz w:val="2"/>
          <w:szCs w:val="2"/>
          <w:lang w:bidi="en-AU"/>
        </w:rPr>
      </w:pPr>
    </w:p>
    <w:tbl>
      <w:tblPr>
        <w:tblpPr w:leftFromText="180" w:rightFromText="180" w:horzAnchor="margin" w:tblpY="160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DC3298" w:rsidRPr="00C138CC" w14:paraId="73456FE4" w14:textId="77777777" w:rsidTr="009750BA">
        <w:trPr>
          <w:trHeight w:val="460"/>
        </w:trPr>
        <w:tc>
          <w:tcPr>
            <w:tcW w:w="2875" w:type="dxa"/>
            <w:shd w:val="clear" w:color="auto" w:fill="D9D9D9" w:themeFill="background1" w:themeFillShade="D9"/>
          </w:tcPr>
          <w:p w14:paraId="4D89E451" w14:textId="77777777" w:rsidR="00DC3298" w:rsidRPr="00DC3298" w:rsidRDefault="00DC3298" w:rsidP="009750BA">
            <w:pPr>
              <w:rPr>
                <w:rFonts w:ascii="Arial" w:eastAsia="Malgun Gothic" w:hAnsi="Arial" w:cs="Arial"/>
                <w:b/>
                <w:color w:val="000000" w:themeColor="text1"/>
                <w:sz w:val="20"/>
                <w:szCs w:val="20"/>
              </w:rPr>
            </w:pPr>
            <w:r w:rsidRPr="00DC3298">
              <w:rPr>
                <w:rFonts w:ascii="Arial" w:eastAsia="Malgun Gothic" w:hAnsi="Arial" w:cs="Arial"/>
                <w:b/>
                <w:color w:val="000000" w:themeColor="text1"/>
                <w:sz w:val="20"/>
                <w:szCs w:val="20"/>
              </w:rPr>
              <w:t>Position Title</w:t>
            </w:r>
          </w:p>
        </w:tc>
        <w:tc>
          <w:tcPr>
            <w:tcW w:w="6197" w:type="dxa"/>
          </w:tcPr>
          <w:p w14:paraId="3E08D0F7" w14:textId="1F154A43" w:rsidR="00DC3298" w:rsidRPr="00DC3298" w:rsidRDefault="00573B69" w:rsidP="009750BA">
            <w:pPr>
              <w:jc w:val="both"/>
              <w:rPr>
                <w:rFonts w:ascii="Arial" w:hAnsi="Arial" w:cs="Arial"/>
                <w:sz w:val="20"/>
                <w:szCs w:val="20"/>
              </w:rPr>
            </w:pPr>
            <w:r>
              <w:rPr>
                <w:rFonts w:ascii="Arial" w:hAnsi="Arial" w:cs="Arial"/>
                <w:sz w:val="20"/>
                <w:szCs w:val="20"/>
              </w:rPr>
              <w:t>Service Centre Senior Advisor (Business)</w:t>
            </w:r>
          </w:p>
        </w:tc>
      </w:tr>
      <w:tr w:rsidR="00DC3298" w:rsidRPr="00C138CC" w14:paraId="61B9059B" w14:textId="77777777" w:rsidTr="009750BA">
        <w:trPr>
          <w:trHeight w:val="460"/>
        </w:trPr>
        <w:tc>
          <w:tcPr>
            <w:tcW w:w="2875" w:type="dxa"/>
            <w:shd w:val="clear" w:color="auto" w:fill="D9D9D9" w:themeFill="background1" w:themeFillShade="D9"/>
          </w:tcPr>
          <w:p w14:paraId="49E267B4" w14:textId="77777777" w:rsidR="00DC3298" w:rsidRPr="00DC3298" w:rsidRDefault="00DC3298" w:rsidP="009750BA">
            <w:pPr>
              <w:rPr>
                <w:rFonts w:ascii="Arial" w:eastAsia="Malgun Gothic" w:hAnsi="Arial" w:cs="Arial"/>
                <w:b/>
                <w:color w:val="000000" w:themeColor="text1"/>
                <w:sz w:val="20"/>
                <w:szCs w:val="20"/>
              </w:rPr>
            </w:pPr>
            <w:r w:rsidRPr="00DC3298">
              <w:rPr>
                <w:rFonts w:ascii="Arial" w:eastAsia="Malgun Gothic" w:hAnsi="Arial" w:cs="Arial"/>
                <w:b/>
                <w:color w:val="000000" w:themeColor="text1"/>
                <w:sz w:val="20"/>
                <w:szCs w:val="20"/>
              </w:rPr>
              <w:t>Group/Portfolio</w:t>
            </w:r>
          </w:p>
        </w:tc>
        <w:tc>
          <w:tcPr>
            <w:tcW w:w="6197" w:type="dxa"/>
          </w:tcPr>
          <w:p w14:paraId="0DB13132" w14:textId="3996A506" w:rsidR="00DC3298" w:rsidRPr="00DC3298" w:rsidRDefault="00F044D6" w:rsidP="009750BA">
            <w:pPr>
              <w:jc w:val="both"/>
              <w:rPr>
                <w:rFonts w:ascii="Arial" w:hAnsi="Arial" w:cs="Arial"/>
                <w:sz w:val="20"/>
                <w:szCs w:val="20"/>
              </w:rPr>
            </w:pPr>
            <w:r>
              <w:rPr>
                <w:rFonts w:ascii="Arial" w:hAnsi="Arial" w:cs="Arial"/>
                <w:sz w:val="20"/>
                <w:szCs w:val="20"/>
              </w:rPr>
              <w:t>Human Resources (Service Centre)</w:t>
            </w:r>
          </w:p>
        </w:tc>
      </w:tr>
      <w:tr w:rsidR="00DC3298" w:rsidRPr="00C138CC" w14:paraId="099F77AA" w14:textId="77777777" w:rsidTr="009750BA">
        <w:trPr>
          <w:trHeight w:val="460"/>
        </w:trPr>
        <w:tc>
          <w:tcPr>
            <w:tcW w:w="2875" w:type="dxa"/>
            <w:shd w:val="clear" w:color="auto" w:fill="D9D9D9" w:themeFill="background1" w:themeFillShade="D9"/>
          </w:tcPr>
          <w:p w14:paraId="1218FF3A" w14:textId="77777777" w:rsidR="00DC3298" w:rsidRPr="00DC3298" w:rsidRDefault="00DC3298" w:rsidP="009750BA">
            <w:pPr>
              <w:rPr>
                <w:rFonts w:ascii="Arial" w:eastAsia="Malgun Gothic" w:hAnsi="Arial" w:cs="Arial"/>
                <w:b/>
                <w:color w:val="000000" w:themeColor="text1"/>
                <w:sz w:val="20"/>
                <w:szCs w:val="20"/>
              </w:rPr>
            </w:pPr>
            <w:r w:rsidRPr="00DC3298">
              <w:rPr>
                <w:rFonts w:ascii="Arial" w:eastAsia="Malgun Gothic" w:hAnsi="Arial" w:cs="Arial"/>
                <w:b/>
                <w:color w:val="000000" w:themeColor="text1"/>
                <w:sz w:val="20"/>
                <w:szCs w:val="20"/>
              </w:rPr>
              <w:t>Classification</w:t>
            </w:r>
          </w:p>
        </w:tc>
        <w:tc>
          <w:tcPr>
            <w:tcW w:w="6197" w:type="dxa"/>
          </w:tcPr>
          <w:p w14:paraId="64040778" w14:textId="315BFFC2" w:rsidR="00DC3298" w:rsidRPr="00DC3298" w:rsidRDefault="00DC3298" w:rsidP="009750BA">
            <w:pPr>
              <w:jc w:val="both"/>
              <w:rPr>
                <w:rFonts w:ascii="Arial" w:hAnsi="Arial" w:cs="Arial"/>
                <w:sz w:val="20"/>
                <w:szCs w:val="20"/>
              </w:rPr>
            </w:pPr>
            <w:r w:rsidRPr="00DC3298">
              <w:rPr>
                <w:rFonts w:ascii="Arial" w:hAnsi="Arial" w:cs="Arial"/>
                <w:sz w:val="20"/>
                <w:szCs w:val="20"/>
              </w:rPr>
              <w:t>HEW Lev</w:t>
            </w:r>
            <w:r w:rsidR="00F044D6">
              <w:rPr>
                <w:rFonts w:ascii="Arial" w:hAnsi="Arial" w:cs="Arial"/>
                <w:sz w:val="20"/>
                <w:szCs w:val="20"/>
              </w:rPr>
              <w:t>el 5</w:t>
            </w:r>
          </w:p>
        </w:tc>
      </w:tr>
      <w:tr w:rsidR="00DC3298" w:rsidRPr="00C138CC" w14:paraId="3786F4A0" w14:textId="77777777" w:rsidTr="009750BA">
        <w:trPr>
          <w:trHeight w:val="460"/>
        </w:trPr>
        <w:tc>
          <w:tcPr>
            <w:tcW w:w="2875" w:type="dxa"/>
            <w:shd w:val="clear" w:color="auto" w:fill="D9D9D9" w:themeFill="background1" w:themeFillShade="D9"/>
          </w:tcPr>
          <w:p w14:paraId="45BE6BE8" w14:textId="77777777" w:rsidR="00DC3298" w:rsidRPr="00DC3298" w:rsidRDefault="00DC3298" w:rsidP="009750BA">
            <w:pPr>
              <w:rPr>
                <w:rFonts w:ascii="Arial" w:eastAsia="Malgun Gothic" w:hAnsi="Arial" w:cs="Arial"/>
                <w:b/>
                <w:color w:val="000000" w:themeColor="text1"/>
                <w:sz w:val="20"/>
                <w:szCs w:val="20"/>
              </w:rPr>
            </w:pPr>
            <w:r w:rsidRPr="00DC3298">
              <w:rPr>
                <w:rFonts w:ascii="Arial" w:eastAsia="Malgun Gothic" w:hAnsi="Arial" w:cs="Arial"/>
                <w:b/>
                <w:color w:val="000000" w:themeColor="text1"/>
                <w:sz w:val="20"/>
                <w:szCs w:val="20"/>
              </w:rPr>
              <w:t>Position Number</w:t>
            </w:r>
          </w:p>
        </w:tc>
        <w:tc>
          <w:tcPr>
            <w:tcW w:w="6197" w:type="dxa"/>
          </w:tcPr>
          <w:p w14:paraId="353E7122" w14:textId="63281E37" w:rsidR="00DC3298" w:rsidRPr="00DC3298" w:rsidRDefault="00573B69" w:rsidP="009750BA">
            <w:pPr>
              <w:jc w:val="both"/>
              <w:rPr>
                <w:rFonts w:ascii="Arial" w:hAnsi="Arial" w:cs="Arial"/>
                <w:sz w:val="20"/>
                <w:szCs w:val="20"/>
              </w:rPr>
            </w:pPr>
            <w:r>
              <w:rPr>
                <w:rFonts w:ascii="Arial" w:hAnsi="Arial" w:cs="Arial"/>
                <w:sz w:val="20"/>
                <w:szCs w:val="20"/>
              </w:rPr>
              <w:t>Multiple</w:t>
            </w:r>
          </w:p>
        </w:tc>
      </w:tr>
      <w:tr w:rsidR="00DC3298" w:rsidRPr="00C138CC" w14:paraId="338952F8" w14:textId="77777777" w:rsidTr="009750BA">
        <w:trPr>
          <w:trHeight w:val="460"/>
        </w:trPr>
        <w:tc>
          <w:tcPr>
            <w:tcW w:w="2875" w:type="dxa"/>
            <w:shd w:val="clear" w:color="auto" w:fill="D9D9D9" w:themeFill="background1" w:themeFillShade="D9"/>
          </w:tcPr>
          <w:p w14:paraId="4F637EB5" w14:textId="77777777" w:rsidR="00DC3298" w:rsidRPr="00DC3298" w:rsidRDefault="00DC3298" w:rsidP="009750BA">
            <w:pPr>
              <w:rPr>
                <w:rFonts w:ascii="Arial" w:eastAsia="Malgun Gothic" w:hAnsi="Arial" w:cs="Arial"/>
                <w:b/>
                <w:color w:val="000000" w:themeColor="text1"/>
                <w:sz w:val="20"/>
                <w:szCs w:val="20"/>
              </w:rPr>
            </w:pPr>
            <w:r w:rsidRPr="00DC3298">
              <w:rPr>
                <w:rFonts w:ascii="Arial" w:eastAsia="Malgun Gothic" w:hAnsi="Arial" w:cs="Arial"/>
                <w:b/>
                <w:color w:val="000000" w:themeColor="text1"/>
                <w:sz w:val="20"/>
                <w:szCs w:val="20"/>
              </w:rPr>
              <w:t>Reports To</w:t>
            </w:r>
          </w:p>
        </w:tc>
        <w:tc>
          <w:tcPr>
            <w:tcW w:w="6197" w:type="dxa"/>
          </w:tcPr>
          <w:p w14:paraId="3700C4C4" w14:textId="2E21ED1B" w:rsidR="00DC3298" w:rsidRPr="00DC3298" w:rsidRDefault="00573B69" w:rsidP="009750BA">
            <w:pPr>
              <w:jc w:val="both"/>
              <w:rPr>
                <w:rFonts w:ascii="Arial" w:hAnsi="Arial" w:cs="Arial"/>
                <w:sz w:val="20"/>
                <w:szCs w:val="20"/>
              </w:rPr>
            </w:pPr>
            <w:r>
              <w:rPr>
                <w:rFonts w:ascii="Arial" w:hAnsi="Arial" w:cs="Arial"/>
                <w:sz w:val="20"/>
                <w:szCs w:val="20"/>
              </w:rPr>
              <w:t xml:space="preserve">Service Centre </w:t>
            </w:r>
            <w:r w:rsidR="00553AB5">
              <w:rPr>
                <w:rFonts w:ascii="Arial" w:hAnsi="Arial" w:cs="Arial"/>
                <w:sz w:val="20"/>
                <w:szCs w:val="20"/>
              </w:rPr>
              <w:t xml:space="preserve">Team Leader </w:t>
            </w:r>
            <w:r>
              <w:rPr>
                <w:rFonts w:ascii="Arial" w:hAnsi="Arial" w:cs="Arial"/>
                <w:sz w:val="20"/>
                <w:szCs w:val="20"/>
              </w:rPr>
              <w:t>(Business)</w:t>
            </w:r>
          </w:p>
        </w:tc>
      </w:tr>
    </w:tbl>
    <w:p w14:paraId="2AA0FD45" w14:textId="77777777" w:rsidR="00E449D4" w:rsidRDefault="00E449D4" w:rsidP="00E449D4">
      <w:pPr>
        <w:tabs>
          <w:tab w:val="left" w:pos="1276"/>
        </w:tabs>
        <w:jc w:val="both"/>
        <w:rPr>
          <w:rFonts w:ascii="Arial" w:hAnsi="Arial" w:cs="Arial"/>
          <w:sz w:val="20"/>
          <w:szCs w:val="20"/>
          <w:lang w:eastAsia="en-US"/>
        </w:rPr>
      </w:pPr>
    </w:p>
    <w:p w14:paraId="78814A15" w14:textId="77777777" w:rsidR="009750BA" w:rsidRDefault="009750BA" w:rsidP="00E449D4">
      <w:pPr>
        <w:tabs>
          <w:tab w:val="left" w:pos="1276"/>
        </w:tabs>
        <w:jc w:val="both"/>
        <w:rPr>
          <w:rFonts w:ascii="Arial" w:hAnsi="Arial" w:cs="Arial"/>
          <w:sz w:val="20"/>
          <w:szCs w:val="20"/>
          <w:lang w:eastAsia="en-US"/>
        </w:rPr>
      </w:pPr>
    </w:p>
    <w:p w14:paraId="6B450492" w14:textId="77777777" w:rsidR="009750BA" w:rsidRDefault="009750BA" w:rsidP="00E449D4">
      <w:pPr>
        <w:tabs>
          <w:tab w:val="left" w:pos="1276"/>
        </w:tabs>
        <w:jc w:val="both"/>
        <w:rPr>
          <w:rFonts w:ascii="Arial" w:hAnsi="Arial" w:cs="Arial"/>
          <w:sz w:val="20"/>
          <w:szCs w:val="20"/>
          <w:lang w:eastAsia="en-US"/>
        </w:rPr>
      </w:pPr>
    </w:p>
    <w:p w14:paraId="499D27B0" w14:textId="77777777" w:rsidR="009750BA" w:rsidRDefault="009750BA" w:rsidP="00E449D4">
      <w:pPr>
        <w:tabs>
          <w:tab w:val="left" w:pos="1276"/>
        </w:tabs>
        <w:jc w:val="both"/>
        <w:rPr>
          <w:rFonts w:ascii="Arial" w:hAnsi="Arial" w:cs="Arial"/>
          <w:sz w:val="20"/>
          <w:szCs w:val="20"/>
          <w:lang w:eastAsia="en-US"/>
        </w:rPr>
      </w:pPr>
    </w:p>
    <w:p w14:paraId="3861FD32" w14:textId="77777777" w:rsidR="009750BA" w:rsidRDefault="009750BA" w:rsidP="00E449D4">
      <w:pPr>
        <w:tabs>
          <w:tab w:val="left" w:pos="1276"/>
        </w:tabs>
        <w:jc w:val="both"/>
        <w:rPr>
          <w:rFonts w:ascii="Arial" w:hAnsi="Arial" w:cs="Arial"/>
          <w:sz w:val="20"/>
          <w:szCs w:val="20"/>
          <w:lang w:eastAsia="en-US"/>
        </w:rPr>
      </w:pPr>
    </w:p>
    <w:p w14:paraId="2A11C6F3" w14:textId="77777777" w:rsidR="009750BA" w:rsidRDefault="009750BA" w:rsidP="00E449D4">
      <w:pPr>
        <w:tabs>
          <w:tab w:val="left" w:pos="1276"/>
        </w:tabs>
        <w:jc w:val="both"/>
        <w:rPr>
          <w:rFonts w:ascii="Arial" w:hAnsi="Arial" w:cs="Arial"/>
          <w:sz w:val="20"/>
          <w:szCs w:val="20"/>
          <w:lang w:eastAsia="en-US"/>
        </w:rPr>
      </w:pPr>
    </w:p>
    <w:p w14:paraId="7D2108BE" w14:textId="77777777" w:rsidR="00E449D4" w:rsidRPr="009750BA" w:rsidRDefault="00E449D4" w:rsidP="3ACAACEA">
      <w:pPr>
        <w:pStyle w:val="Heading2"/>
        <w:tabs>
          <w:tab w:val="left" w:pos="862"/>
        </w:tabs>
        <w:spacing w:before="120"/>
        <w:ind w:left="142" w:firstLine="0"/>
        <w:jc w:val="both"/>
        <w:rPr>
          <w:rFonts w:ascii="Arial" w:hAnsi="Arial" w:cs="Arial"/>
          <w:color w:val="E20917"/>
        </w:rPr>
      </w:pPr>
      <w:r w:rsidRPr="009750BA">
        <w:rPr>
          <w:rFonts w:ascii="Arial" w:hAnsi="Arial" w:cs="Arial"/>
          <w:color w:val="E20917"/>
        </w:rPr>
        <w:t>1.0</w:t>
      </w:r>
      <w:r w:rsidRPr="009750BA">
        <w:rPr>
          <w:rFonts w:ascii="Arial" w:hAnsi="Arial" w:cs="Arial"/>
        </w:rPr>
        <w:tab/>
      </w:r>
      <w:r w:rsidRPr="009750BA">
        <w:rPr>
          <w:rFonts w:ascii="Arial" w:hAnsi="Arial" w:cs="Arial"/>
          <w:color w:val="E20917"/>
        </w:rPr>
        <w:t>Position Purpose</w:t>
      </w:r>
    </w:p>
    <w:p w14:paraId="3CFE6960" w14:textId="77777777" w:rsidR="000B6C9E" w:rsidRPr="009750BA" w:rsidRDefault="00436551" w:rsidP="232076AE">
      <w:pPr>
        <w:pStyle w:val="Heading2"/>
        <w:tabs>
          <w:tab w:val="left" w:pos="862"/>
        </w:tabs>
        <w:ind w:left="142" w:right="850" w:firstLine="0"/>
        <w:jc w:val="both"/>
        <w:rPr>
          <w:rFonts w:ascii="Arial" w:eastAsia="Arial" w:hAnsi="Arial" w:cs="Arial"/>
          <w:sz w:val="20"/>
          <w:szCs w:val="20"/>
        </w:rPr>
      </w:pPr>
      <w:bookmarkStart w:id="0" w:name="_Hlk54706653"/>
      <w:r w:rsidRPr="009750BA">
        <w:rPr>
          <w:rFonts w:ascii="Arial" w:eastAsiaTheme="minorEastAsia" w:hAnsi="Arial" w:cs="Arial"/>
          <w:sz w:val="20"/>
          <w:szCs w:val="20"/>
        </w:rPr>
        <w:t xml:space="preserve">The Service Centre </w:t>
      </w:r>
      <w:r w:rsidRPr="009750BA">
        <w:rPr>
          <w:rFonts w:ascii="Arial" w:eastAsiaTheme="minorEastAsia" w:hAnsi="Arial" w:cs="Arial"/>
          <w:sz w:val="20"/>
          <w:szCs w:val="20"/>
          <w:lang w:val="en-US"/>
        </w:rPr>
        <w:t>delivers core University services and support through an easy to access, service experience for students and staff, through a consistent, efficient and effective service delivery model</w:t>
      </w:r>
      <w:r w:rsidRPr="009750BA">
        <w:rPr>
          <w:rFonts w:ascii="Arial" w:eastAsiaTheme="minorEastAsia" w:hAnsi="Arial" w:cs="Arial"/>
          <w:sz w:val="20"/>
          <w:szCs w:val="20"/>
        </w:rPr>
        <w:t xml:space="preserve">. </w:t>
      </w:r>
    </w:p>
    <w:p w14:paraId="5B3464C9" w14:textId="46B40EF3" w:rsidR="00D7322F" w:rsidRPr="009750BA" w:rsidRDefault="001E6F3E" w:rsidP="009750BA">
      <w:pPr>
        <w:pStyle w:val="Heading2"/>
        <w:tabs>
          <w:tab w:val="left" w:pos="862"/>
        </w:tabs>
        <w:ind w:left="142" w:right="850" w:firstLine="0"/>
        <w:jc w:val="both"/>
        <w:rPr>
          <w:rFonts w:ascii="Arial" w:eastAsiaTheme="minorEastAsia" w:hAnsi="Arial" w:cs="Arial"/>
          <w:sz w:val="20"/>
          <w:szCs w:val="20"/>
          <w:lang w:val="en-US"/>
        </w:rPr>
      </w:pPr>
      <w:r w:rsidRPr="009750BA">
        <w:rPr>
          <w:rFonts w:ascii="Arial" w:eastAsiaTheme="minorEastAsia" w:hAnsi="Arial" w:cs="Arial"/>
          <w:sz w:val="20"/>
          <w:szCs w:val="20"/>
          <w:lang w:val="en-US"/>
        </w:rPr>
        <w:t xml:space="preserve">The </w:t>
      </w:r>
      <w:r w:rsidR="009750BA" w:rsidRPr="009750BA">
        <w:rPr>
          <w:rFonts w:ascii="Arial" w:eastAsiaTheme="minorEastAsia" w:hAnsi="Arial" w:cs="Arial"/>
          <w:sz w:val="20"/>
          <w:szCs w:val="20"/>
          <w:lang w:val="en-US"/>
        </w:rPr>
        <w:t xml:space="preserve">Service Centre Senior Advisor (Business) </w:t>
      </w:r>
      <w:r w:rsidRPr="009750BA">
        <w:rPr>
          <w:rFonts w:ascii="Arial" w:eastAsiaTheme="minorEastAsia" w:hAnsi="Arial" w:cs="Arial"/>
          <w:sz w:val="20"/>
          <w:szCs w:val="20"/>
          <w:lang w:val="en-US"/>
        </w:rPr>
        <w:t xml:space="preserve">is responsible for building employee relationships and providing advice, assistance, and support for a range of </w:t>
      </w:r>
      <w:r w:rsidR="0067029A" w:rsidRPr="009750BA">
        <w:rPr>
          <w:rFonts w:ascii="Arial" w:eastAsiaTheme="minorEastAsia" w:hAnsi="Arial" w:cs="Arial"/>
          <w:sz w:val="20"/>
          <w:szCs w:val="20"/>
          <w:lang w:val="en-US"/>
        </w:rPr>
        <w:t xml:space="preserve">Corporate Services and University </w:t>
      </w:r>
      <w:r w:rsidRPr="009750BA">
        <w:rPr>
          <w:rFonts w:ascii="Arial" w:eastAsiaTheme="minorEastAsia" w:hAnsi="Arial" w:cs="Arial"/>
          <w:sz w:val="20"/>
          <w:szCs w:val="20"/>
          <w:lang w:val="en-US"/>
        </w:rPr>
        <w:t>matters, with the use of a service management tool.</w:t>
      </w:r>
      <w:r w:rsidR="0067029A" w:rsidRPr="009750BA">
        <w:rPr>
          <w:rFonts w:ascii="Arial" w:eastAsiaTheme="minorEastAsia" w:hAnsi="Arial" w:cs="Arial"/>
          <w:sz w:val="20"/>
          <w:szCs w:val="20"/>
          <w:lang w:val="en-US"/>
        </w:rPr>
        <w:t xml:space="preserve"> This role is the </w:t>
      </w:r>
      <w:r w:rsidR="007C5143" w:rsidRPr="009750BA">
        <w:rPr>
          <w:rFonts w:ascii="Arial" w:eastAsiaTheme="minorEastAsia" w:hAnsi="Arial" w:cs="Arial"/>
          <w:sz w:val="20"/>
          <w:szCs w:val="20"/>
          <w:lang w:val="en-US"/>
        </w:rPr>
        <w:t xml:space="preserve">first </w:t>
      </w:r>
      <w:r w:rsidR="0036178E" w:rsidRPr="009750BA">
        <w:rPr>
          <w:rFonts w:ascii="Arial" w:eastAsiaTheme="minorEastAsia" w:hAnsi="Arial" w:cs="Arial"/>
          <w:sz w:val="20"/>
          <w:szCs w:val="20"/>
          <w:lang w:val="en-US"/>
        </w:rPr>
        <w:t xml:space="preserve">point of </w:t>
      </w:r>
      <w:r w:rsidR="007C5143" w:rsidRPr="009750BA">
        <w:rPr>
          <w:rFonts w:ascii="Arial" w:eastAsiaTheme="minorEastAsia" w:hAnsi="Arial" w:cs="Arial"/>
          <w:sz w:val="20"/>
          <w:szCs w:val="20"/>
          <w:lang w:val="en-US"/>
        </w:rPr>
        <w:t xml:space="preserve">contact </w:t>
      </w:r>
      <w:r w:rsidR="0036178E" w:rsidRPr="009750BA">
        <w:rPr>
          <w:rFonts w:ascii="Arial" w:eastAsiaTheme="minorEastAsia" w:hAnsi="Arial" w:cs="Arial"/>
          <w:sz w:val="20"/>
          <w:szCs w:val="20"/>
          <w:lang w:val="en-US"/>
        </w:rPr>
        <w:t xml:space="preserve">to </w:t>
      </w:r>
      <w:r w:rsidR="007C5143" w:rsidRPr="009750BA">
        <w:rPr>
          <w:rFonts w:ascii="Arial" w:eastAsiaTheme="minorEastAsia" w:hAnsi="Arial" w:cs="Arial"/>
          <w:sz w:val="20"/>
          <w:szCs w:val="20"/>
          <w:lang w:val="en-US"/>
        </w:rPr>
        <w:t xml:space="preserve">support </w:t>
      </w:r>
      <w:r w:rsidR="0036178E" w:rsidRPr="009750BA">
        <w:rPr>
          <w:rFonts w:ascii="Arial" w:eastAsiaTheme="minorEastAsia" w:hAnsi="Arial" w:cs="Arial"/>
          <w:sz w:val="20"/>
          <w:szCs w:val="20"/>
          <w:lang w:val="en-US"/>
        </w:rPr>
        <w:t>the t</w:t>
      </w:r>
      <w:r w:rsidR="007C5143" w:rsidRPr="009750BA">
        <w:rPr>
          <w:rFonts w:ascii="Arial" w:eastAsiaTheme="minorEastAsia" w:hAnsi="Arial" w:cs="Arial"/>
          <w:sz w:val="20"/>
          <w:szCs w:val="20"/>
          <w:lang w:val="en-US"/>
        </w:rPr>
        <w:t>imely responses o</w:t>
      </w:r>
      <w:r w:rsidR="0036178E" w:rsidRPr="009750BA">
        <w:rPr>
          <w:rFonts w:ascii="Arial" w:eastAsiaTheme="minorEastAsia" w:hAnsi="Arial" w:cs="Arial"/>
          <w:sz w:val="20"/>
          <w:szCs w:val="20"/>
          <w:lang w:val="en-US"/>
        </w:rPr>
        <w:t>f</w:t>
      </w:r>
      <w:r w:rsidR="007C5143" w:rsidRPr="009750BA">
        <w:rPr>
          <w:rFonts w:ascii="Arial" w:eastAsiaTheme="minorEastAsia" w:hAnsi="Arial" w:cs="Arial"/>
          <w:sz w:val="20"/>
          <w:szCs w:val="20"/>
          <w:lang w:val="en-US"/>
        </w:rPr>
        <w:t xml:space="preserve"> operational and transactional</w:t>
      </w:r>
      <w:r w:rsidR="00CF5266" w:rsidRPr="009750BA">
        <w:rPr>
          <w:rFonts w:ascii="Arial" w:eastAsiaTheme="minorEastAsia" w:hAnsi="Arial" w:cs="Arial"/>
          <w:sz w:val="20"/>
          <w:szCs w:val="20"/>
          <w:lang w:val="en-US"/>
        </w:rPr>
        <w:t xml:space="preserve"> related topics</w:t>
      </w:r>
      <w:r w:rsidR="00CA52A2" w:rsidRPr="009750BA">
        <w:rPr>
          <w:rFonts w:ascii="Arial" w:eastAsiaTheme="minorEastAsia" w:hAnsi="Arial" w:cs="Arial"/>
          <w:sz w:val="20"/>
          <w:szCs w:val="20"/>
          <w:lang w:val="en-US"/>
        </w:rPr>
        <w:t xml:space="preserve"> including the application of policies and procedures.</w:t>
      </w:r>
      <w:r w:rsidR="006A6588" w:rsidRPr="009750BA">
        <w:rPr>
          <w:rFonts w:ascii="Arial" w:eastAsiaTheme="minorEastAsia" w:hAnsi="Arial" w:cs="Arial"/>
          <w:sz w:val="20"/>
          <w:szCs w:val="20"/>
          <w:lang w:val="en-US"/>
        </w:rPr>
        <w:t xml:space="preserve"> </w:t>
      </w:r>
      <w:r w:rsidR="3CEBA5B0" w:rsidRPr="009750BA">
        <w:rPr>
          <w:rFonts w:ascii="Arial" w:eastAsiaTheme="minorEastAsia" w:hAnsi="Arial" w:cs="Arial"/>
          <w:sz w:val="20"/>
          <w:szCs w:val="20"/>
          <w:lang w:val="en-US"/>
        </w:rPr>
        <w:t>This position is</w:t>
      </w:r>
      <w:r w:rsidR="006A6588" w:rsidRPr="009750BA">
        <w:rPr>
          <w:rFonts w:ascii="Arial" w:eastAsiaTheme="minorEastAsia" w:hAnsi="Arial" w:cs="Arial"/>
          <w:sz w:val="20"/>
          <w:szCs w:val="20"/>
          <w:lang w:val="en-US"/>
        </w:rPr>
        <w:t xml:space="preserve"> responsible for resolving</w:t>
      </w:r>
      <w:r w:rsidR="009C3ABA" w:rsidRPr="009750BA">
        <w:rPr>
          <w:rFonts w:ascii="Arial" w:eastAsiaTheme="minorEastAsia" w:hAnsi="Arial" w:cs="Arial"/>
          <w:sz w:val="20"/>
          <w:szCs w:val="20"/>
          <w:lang w:val="en-US"/>
        </w:rPr>
        <w:t xml:space="preserve"> </w:t>
      </w:r>
      <w:r w:rsidR="00DF2C8C" w:rsidRPr="009750BA">
        <w:rPr>
          <w:rFonts w:ascii="Arial" w:eastAsiaTheme="minorEastAsia" w:hAnsi="Arial" w:cs="Arial"/>
          <w:sz w:val="20"/>
          <w:szCs w:val="20"/>
          <w:lang w:val="en-US"/>
        </w:rPr>
        <w:t>low to medium complexity</w:t>
      </w:r>
      <w:r w:rsidR="00964C01" w:rsidRPr="009750BA">
        <w:rPr>
          <w:rFonts w:ascii="Arial" w:eastAsiaTheme="minorEastAsia" w:hAnsi="Arial" w:cs="Arial"/>
          <w:sz w:val="20"/>
          <w:szCs w:val="20"/>
          <w:lang w:val="en-US"/>
        </w:rPr>
        <w:t xml:space="preserve"> </w:t>
      </w:r>
      <w:r w:rsidR="009C3ABA" w:rsidRPr="009750BA">
        <w:rPr>
          <w:rFonts w:ascii="Arial" w:eastAsiaTheme="minorEastAsia" w:hAnsi="Arial" w:cs="Arial"/>
          <w:sz w:val="20"/>
          <w:szCs w:val="20"/>
          <w:lang w:val="en-US"/>
        </w:rPr>
        <w:t xml:space="preserve">requests (tier 1) </w:t>
      </w:r>
      <w:r w:rsidR="3C1BEB12" w:rsidRPr="009750BA">
        <w:rPr>
          <w:rFonts w:ascii="Arial" w:eastAsiaTheme="minorEastAsia" w:hAnsi="Arial" w:cs="Arial"/>
          <w:sz w:val="20"/>
          <w:szCs w:val="20"/>
          <w:lang w:val="en-US"/>
        </w:rPr>
        <w:t xml:space="preserve">or </w:t>
      </w:r>
      <w:r w:rsidR="009C3ABA" w:rsidRPr="009750BA">
        <w:rPr>
          <w:rFonts w:ascii="Arial" w:eastAsiaTheme="minorEastAsia" w:hAnsi="Arial" w:cs="Arial"/>
          <w:sz w:val="20"/>
          <w:szCs w:val="20"/>
          <w:lang w:val="en-US"/>
        </w:rPr>
        <w:t>promptly</w:t>
      </w:r>
      <w:r w:rsidR="00274979" w:rsidRPr="009750BA">
        <w:rPr>
          <w:rFonts w:ascii="Arial" w:eastAsiaTheme="minorEastAsia" w:hAnsi="Arial" w:cs="Arial"/>
          <w:sz w:val="20"/>
          <w:szCs w:val="20"/>
          <w:lang w:val="en-US"/>
        </w:rPr>
        <w:t xml:space="preserve"> redirecting</w:t>
      </w:r>
      <w:r w:rsidR="00B53436" w:rsidRPr="009750BA">
        <w:rPr>
          <w:rFonts w:ascii="Arial" w:eastAsiaTheme="minorEastAsia" w:hAnsi="Arial" w:cs="Arial"/>
          <w:sz w:val="20"/>
          <w:szCs w:val="20"/>
          <w:lang w:val="en-US"/>
        </w:rPr>
        <w:t xml:space="preserve"> more complex requests (tier 2</w:t>
      </w:r>
      <w:r w:rsidR="6CA956C8" w:rsidRPr="009750BA">
        <w:rPr>
          <w:rFonts w:ascii="Arial" w:eastAsiaTheme="minorEastAsia" w:hAnsi="Arial" w:cs="Arial"/>
          <w:sz w:val="20"/>
          <w:szCs w:val="20"/>
          <w:lang w:val="en-US"/>
        </w:rPr>
        <w:t>) to</w:t>
      </w:r>
      <w:r w:rsidR="00E70233" w:rsidRPr="009750BA">
        <w:rPr>
          <w:rFonts w:ascii="Arial" w:eastAsiaTheme="minorEastAsia" w:hAnsi="Arial" w:cs="Arial"/>
          <w:sz w:val="20"/>
          <w:szCs w:val="20"/>
          <w:lang w:val="en-US"/>
        </w:rPr>
        <w:t xml:space="preserve"> </w:t>
      </w:r>
      <w:r w:rsidR="008B0088" w:rsidRPr="009750BA">
        <w:rPr>
          <w:rFonts w:ascii="Arial" w:eastAsiaTheme="minorEastAsia" w:hAnsi="Arial" w:cs="Arial"/>
          <w:sz w:val="20"/>
          <w:szCs w:val="20"/>
          <w:lang w:val="en-US"/>
        </w:rPr>
        <w:t xml:space="preserve">the appropriate functional team </w:t>
      </w:r>
      <w:r w:rsidR="005D7780" w:rsidRPr="009750BA">
        <w:rPr>
          <w:rFonts w:ascii="Arial" w:eastAsiaTheme="minorEastAsia" w:hAnsi="Arial" w:cs="Arial"/>
          <w:sz w:val="20"/>
          <w:szCs w:val="20"/>
          <w:lang w:val="en-US"/>
        </w:rPr>
        <w:t>for resolution (tier 2)</w:t>
      </w:r>
      <w:r w:rsidR="00FD5792" w:rsidRPr="009750BA">
        <w:rPr>
          <w:rFonts w:ascii="Arial" w:eastAsiaTheme="minorEastAsia" w:hAnsi="Arial" w:cs="Arial"/>
          <w:sz w:val="20"/>
          <w:szCs w:val="20"/>
          <w:lang w:val="en-US"/>
        </w:rPr>
        <w:t xml:space="preserve"> while keeping</w:t>
      </w:r>
      <w:r w:rsidR="008A740E" w:rsidRPr="009750BA">
        <w:rPr>
          <w:rFonts w:ascii="Arial" w:eastAsiaTheme="minorEastAsia" w:hAnsi="Arial" w:cs="Arial"/>
          <w:sz w:val="20"/>
          <w:szCs w:val="20"/>
          <w:lang w:val="en-US"/>
        </w:rPr>
        <w:t xml:space="preserve"> requesters appraised of progress towards resolution.</w:t>
      </w:r>
      <w:r w:rsidR="00DF2E7F" w:rsidRPr="009750BA">
        <w:rPr>
          <w:rFonts w:ascii="Arial" w:eastAsiaTheme="minorEastAsia" w:hAnsi="Arial" w:cs="Arial"/>
          <w:sz w:val="20"/>
          <w:szCs w:val="20"/>
          <w:lang w:val="en-US"/>
        </w:rPr>
        <w:t xml:space="preserve"> This role plays a key role in supporting the maturity of tier </w:t>
      </w:r>
      <w:r w:rsidR="00640811" w:rsidRPr="009750BA">
        <w:rPr>
          <w:rFonts w:ascii="Arial" w:eastAsiaTheme="minorEastAsia" w:hAnsi="Arial" w:cs="Arial"/>
          <w:sz w:val="20"/>
          <w:szCs w:val="20"/>
          <w:lang w:val="en-US"/>
        </w:rPr>
        <w:t>0</w:t>
      </w:r>
      <w:r w:rsidR="00DF2E7F" w:rsidRPr="009750BA">
        <w:rPr>
          <w:rFonts w:ascii="Arial" w:eastAsiaTheme="minorEastAsia" w:hAnsi="Arial" w:cs="Arial"/>
          <w:sz w:val="20"/>
          <w:szCs w:val="20"/>
          <w:lang w:val="en-US"/>
        </w:rPr>
        <w:t xml:space="preserve"> to tier </w:t>
      </w:r>
      <w:r w:rsidR="00640811" w:rsidRPr="009750BA">
        <w:rPr>
          <w:rFonts w:ascii="Arial" w:eastAsiaTheme="minorEastAsia" w:hAnsi="Arial" w:cs="Arial"/>
          <w:sz w:val="20"/>
          <w:szCs w:val="20"/>
          <w:lang w:val="en-US"/>
        </w:rPr>
        <w:t>1</w:t>
      </w:r>
      <w:r w:rsidR="00DF2E7F" w:rsidRPr="009750BA">
        <w:rPr>
          <w:rFonts w:ascii="Arial" w:eastAsiaTheme="minorEastAsia" w:hAnsi="Arial" w:cs="Arial"/>
          <w:sz w:val="20"/>
          <w:szCs w:val="20"/>
          <w:lang w:val="en-US"/>
        </w:rPr>
        <w:t xml:space="preserve"> </w:t>
      </w:r>
      <w:r w:rsidR="00F6144A" w:rsidRPr="009750BA">
        <w:rPr>
          <w:rFonts w:ascii="Arial" w:eastAsiaTheme="minorEastAsia" w:hAnsi="Arial" w:cs="Arial"/>
          <w:sz w:val="20"/>
          <w:szCs w:val="20"/>
          <w:lang w:val="en-US"/>
        </w:rPr>
        <w:t xml:space="preserve">requests through not only the provisioning of support but also engaging a requester on the </w:t>
      </w:r>
      <w:r w:rsidR="00836784" w:rsidRPr="009750BA">
        <w:rPr>
          <w:rFonts w:ascii="Arial" w:eastAsiaTheme="minorEastAsia" w:hAnsi="Arial" w:cs="Arial"/>
          <w:sz w:val="20"/>
          <w:szCs w:val="20"/>
          <w:lang w:val="en-US"/>
        </w:rPr>
        <w:t xml:space="preserve">available </w:t>
      </w:r>
      <w:r w:rsidR="00F6144A" w:rsidRPr="009750BA">
        <w:rPr>
          <w:rFonts w:ascii="Arial" w:eastAsiaTheme="minorEastAsia" w:hAnsi="Arial" w:cs="Arial"/>
          <w:sz w:val="20"/>
          <w:szCs w:val="20"/>
          <w:lang w:val="en-US"/>
        </w:rPr>
        <w:t>services</w:t>
      </w:r>
      <w:r w:rsidR="00836784" w:rsidRPr="009750BA">
        <w:rPr>
          <w:rFonts w:ascii="Arial" w:eastAsiaTheme="minorEastAsia" w:hAnsi="Arial" w:cs="Arial"/>
          <w:sz w:val="20"/>
          <w:szCs w:val="20"/>
          <w:lang w:val="en-US"/>
        </w:rPr>
        <w:t xml:space="preserve"> </w:t>
      </w:r>
      <w:r w:rsidR="006335A9" w:rsidRPr="009750BA">
        <w:rPr>
          <w:rFonts w:ascii="Arial" w:eastAsiaTheme="minorEastAsia" w:hAnsi="Arial" w:cs="Arial"/>
          <w:sz w:val="20"/>
          <w:szCs w:val="20"/>
          <w:lang w:val="en-US"/>
        </w:rPr>
        <w:t>through</w:t>
      </w:r>
      <w:r w:rsidR="00836784" w:rsidRPr="009750BA">
        <w:rPr>
          <w:rFonts w:ascii="Arial" w:eastAsiaTheme="minorEastAsia" w:hAnsi="Arial" w:cs="Arial"/>
          <w:sz w:val="20"/>
          <w:szCs w:val="20"/>
          <w:lang w:val="en-US"/>
        </w:rPr>
        <w:t xml:space="preserve"> wayfinding</w:t>
      </w:r>
      <w:r w:rsidR="00F6144A" w:rsidRPr="009750BA">
        <w:rPr>
          <w:rFonts w:ascii="Arial" w:eastAsiaTheme="minorEastAsia" w:hAnsi="Arial" w:cs="Arial"/>
          <w:sz w:val="20"/>
          <w:szCs w:val="20"/>
          <w:lang w:val="en-US"/>
        </w:rPr>
        <w:t>.</w:t>
      </w:r>
    </w:p>
    <w:p w14:paraId="5B10E506" w14:textId="1E2E5E8E" w:rsidR="00D7322F" w:rsidRPr="009750BA" w:rsidRDefault="00044C33" w:rsidP="3ACAACEA">
      <w:pPr>
        <w:pStyle w:val="Heading2"/>
        <w:tabs>
          <w:tab w:val="left" w:pos="862"/>
        </w:tabs>
        <w:ind w:left="142" w:right="850" w:firstLine="0"/>
        <w:jc w:val="both"/>
        <w:rPr>
          <w:rFonts w:ascii="Arial" w:eastAsiaTheme="minorEastAsia" w:hAnsi="Arial" w:cs="Arial"/>
          <w:sz w:val="20"/>
          <w:szCs w:val="20"/>
          <w:lang w:val="en-US"/>
        </w:rPr>
      </w:pPr>
      <w:r w:rsidRPr="009750BA">
        <w:rPr>
          <w:rFonts w:ascii="Arial" w:eastAsiaTheme="minorEastAsia" w:hAnsi="Arial" w:cs="Arial"/>
          <w:sz w:val="20"/>
          <w:szCs w:val="20"/>
          <w:lang w:val="en-US"/>
        </w:rPr>
        <w:t>This is a critical role for fraud and corruption control in the University. The incumbent will ensure they understand the University’s Fraud and Corruption Control Framework and effectively manage their function’s prevention, detection and reporting controls.</w:t>
      </w:r>
    </w:p>
    <w:bookmarkEnd w:id="0"/>
    <w:p w14:paraId="3C0D7325" w14:textId="0FAF6F08" w:rsidR="00E449D4" w:rsidRPr="009750BA" w:rsidRDefault="00E449D4" w:rsidP="3ACAACEA">
      <w:pPr>
        <w:pStyle w:val="Heading2"/>
        <w:tabs>
          <w:tab w:val="left" w:pos="862"/>
        </w:tabs>
        <w:ind w:left="142" w:firstLine="0"/>
        <w:jc w:val="both"/>
        <w:rPr>
          <w:rFonts w:ascii="Arial" w:hAnsi="Arial" w:cs="Arial"/>
          <w:color w:val="E20917"/>
        </w:rPr>
      </w:pPr>
      <w:r w:rsidRPr="009750BA">
        <w:rPr>
          <w:rFonts w:ascii="Arial" w:hAnsi="Arial" w:cs="Arial"/>
          <w:color w:val="E20917"/>
        </w:rPr>
        <w:t>2.0</w:t>
      </w:r>
      <w:r w:rsidRPr="009750BA">
        <w:rPr>
          <w:rFonts w:ascii="Arial" w:hAnsi="Arial" w:cs="Arial"/>
          <w:color w:val="E20917"/>
        </w:rPr>
        <w:tab/>
        <w:t>Eligibility Requirements</w:t>
      </w:r>
    </w:p>
    <w:p w14:paraId="0BCBB6BC" w14:textId="77777777" w:rsidR="00C21646" w:rsidRDefault="00C21646" w:rsidP="00C21646">
      <w:pPr>
        <w:pStyle w:val="Default"/>
        <w:jc w:val="both"/>
        <w:rPr>
          <w:b/>
          <w:i/>
          <w:color w:val="auto"/>
          <w:sz w:val="20"/>
          <w:szCs w:val="20"/>
        </w:rPr>
      </w:pPr>
    </w:p>
    <w:p w14:paraId="2818BC5B" w14:textId="0D2D9568" w:rsidR="00DC3298" w:rsidRPr="005B2248" w:rsidRDefault="26D6381D" w:rsidP="232076AE">
      <w:pPr>
        <w:numPr>
          <w:ilvl w:val="2"/>
          <w:numId w:val="1"/>
        </w:numPr>
        <w:pBdr>
          <w:top w:val="nil"/>
          <w:left w:val="nil"/>
          <w:bottom w:val="nil"/>
          <w:right w:val="nil"/>
          <w:between w:val="nil"/>
        </w:pBdr>
        <w:tabs>
          <w:tab w:val="left" w:pos="1180"/>
          <w:tab w:val="left" w:pos="1181"/>
        </w:tabs>
        <w:autoSpaceDE/>
        <w:autoSpaceDN/>
        <w:spacing w:line="276" w:lineRule="auto"/>
        <w:ind w:right="1024"/>
        <w:jc w:val="both"/>
        <w:rPr>
          <w:rFonts w:ascii="Arial" w:hAnsi="Arial" w:cs="Arial"/>
          <w:color w:val="000000"/>
          <w:sz w:val="20"/>
          <w:szCs w:val="20"/>
        </w:rPr>
      </w:pPr>
      <w:r w:rsidRPr="232076AE">
        <w:rPr>
          <w:rFonts w:ascii="Arial" w:hAnsi="Arial" w:cs="Arial"/>
          <w:color w:val="000000" w:themeColor="text1"/>
          <w:sz w:val="20"/>
          <w:szCs w:val="20"/>
        </w:rPr>
        <w:t xml:space="preserve">The occupant of this position will hold </w:t>
      </w:r>
      <w:r w:rsidR="00F40703" w:rsidRPr="232076AE">
        <w:rPr>
          <w:rFonts w:ascii="Arial" w:hAnsi="Arial" w:cs="Arial"/>
          <w:color w:val="000000" w:themeColor="text1"/>
          <w:sz w:val="20"/>
          <w:szCs w:val="20"/>
        </w:rPr>
        <w:t xml:space="preserve">relevant tertiary qualifications </w:t>
      </w:r>
      <w:r w:rsidRPr="232076AE">
        <w:rPr>
          <w:rFonts w:ascii="Arial" w:hAnsi="Arial" w:cs="Arial"/>
          <w:color w:val="000000" w:themeColor="text1"/>
          <w:sz w:val="20"/>
          <w:szCs w:val="20"/>
        </w:rPr>
        <w:t>or an equivalent combination of relevant experience and/or education/training</w:t>
      </w:r>
      <w:r w:rsidR="005B2248" w:rsidRPr="232076AE">
        <w:rPr>
          <w:rFonts w:ascii="Arial" w:hAnsi="Arial" w:cs="Arial"/>
          <w:color w:val="000000" w:themeColor="text1"/>
          <w:sz w:val="20"/>
          <w:szCs w:val="20"/>
        </w:rPr>
        <w:t>.</w:t>
      </w:r>
    </w:p>
    <w:p w14:paraId="35D0314E" w14:textId="77777777" w:rsidR="00E449D4" w:rsidRPr="00C138CC" w:rsidRDefault="00E449D4" w:rsidP="3ACAACEA">
      <w:pPr>
        <w:pStyle w:val="Heading2"/>
        <w:tabs>
          <w:tab w:val="left" w:pos="862"/>
        </w:tabs>
        <w:ind w:left="142" w:firstLine="0"/>
        <w:jc w:val="both"/>
        <w:rPr>
          <w:rFonts w:ascii="Arial" w:hAnsi="Arial" w:cs="Arial"/>
          <w:color w:val="E20917"/>
        </w:rPr>
      </w:pPr>
      <w:r w:rsidRPr="3ACAACEA">
        <w:rPr>
          <w:rFonts w:ascii="Arial" w:hAnsi="Arial" w:cs="Arial"/>
          <w:color w:val="E20917"/>
        </w:rPr>
        <w:t>3.0</w:t>
      </w:r>
      <w:r>
        <w:tab/>
      </w:r>
      <w:r w:rsidRPr="3ACAACEA">
        <w:rPr>
          <w:rFonts w:ascii="Arial" w:hAnsi="Arial" w:cs="Arial"/>
          <w:color w:val="E20917"/>
        </w:rPr>
        <w:t>Key Responsibilities</w:t>
      </w:r>
    </w:p>
    <w:p w14:paraId="0F00541B" w14:textId="77777777" w:rsidR="00E449D4" w:rsidRPr="0081084D" w:rsidRDefault="00E449D4" w:rsidP="3ACAACEA">
      <w:pPr>
        <w:pStyle w:val="BodyText"/>
        <w:spacing w:before="3"/>
        <w:jc w:val="both"/>
      </w:pPr>
    </w:p>
    <w:p w14:paraId="573C2349" w14:textId="0975DDE1" w:rsidR="00B52DAB" w:rsidRDefault="00B52DAB" w:rsidP="3ACAACEA">
      <w:pPr>
        <w:numPr>
          <w:ilvl w:val="2"/>
          <w:numId w:val="1"/>
        </w:numPr>
        <w:pBdr>
          <w:top w:val="nil"/>
          <w:left w:val="nil"/>
          <w:bottom w:val="nil"/>
          <w:right w:val="nil"/>
          <w:between w:val="nil"/>
        </w:pBdr>
        <w:tabs>
          <w:tab w:val="left" w:pos="1180"/>
          <w:tab w:val="left" w:pos="1181"/>
        </w:tabs>
        <w:autoSpaceDE/>
        <w:autoSpaceDN/>
        <w:spacing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 xml:space="preserve">Deliver a high standard of customer service in responding to and resolving queries from </w:t>
      </w:r>
      <w:r w:rsidR="005B2248" w:rsidRPr="3ACAACEA">
        <w:rPr>
          <w:rFonts w:ascii="Arial" w:hAnsi="Arial" w:cs="Arial"/>
          <w:color w:val="000000" w:themeColor="text1"/>
          <w:sz w:val="20"/>
          <w:szCs w:val="20"/>
        </w:rPr>
        <w:t>university</w:t>
      </w:r>
      <w:r w:rsidR="00CC6185" w:rsidRPr="3ACAACEA">
        <w:rPr>
          <w:rFonts w:ascii="Arial" w:hAnsi="Arial" w:cs="Arial"/>
          <w:color w:val="000000" w:themeColor="text1"/>
          <w:sz w:val="20"/>
          <w:szCs w:val="20"/>
        </w:rPr>
        <w:t xml:space="preserve"> </w:t>
      </w:r>
      <w:r w:rsidR="006E089D" w:rsidRPr="3ACAACEA">
        <w:rPr>
          <w:rFonts w:ascii="Arial" w:hAnsi="Arial" w:cs="Arial"/>
          <w:color w:val="000000" w:themeColor="text1"/>
          <w:sz w:val="20"/>
          <w:szCs w:val="20"/>
        </w:rPr>
        <w:t xml:space="preserve">colleagues and external customers </w:t>
      </w:r>
      <w:r w:rsidR="00123A43" w:rsidRPr="3ACAACEA">
        <w:rPr>
          <w:rFonts w:ascii="Arial" w:hAnsi="Arial" w:cs="Arial"/>
          <w:color w:val="000000" w:themeColor="text1"/>
          <w:sz w:val="20"/>
          <w:szCs w:val="20"/>
        </w:rPr>
        <w:t xml:space="preserve">utilising </w:t>
      </w:r>
      <w:r w:rsidR="006E089D" w:rsidRPr="3ACAACEA">
        <w:rPr>
          <w:rFonts w:ascii="Arial" w:hAnsi="Arial" w:cs="Arial"/>
          <w:color w:val="000000" w:themeColor="text1"/>
          <w:sz w:val="20"/>
          <w:szCs w:val="20"/>
        </w:rPr>
        <w:t xml:space="preserve">operational knowledge of all </w:t>
      </w:r>
      <w:r w:rsidR="00F40703" w:rsidRPr="3ACAACEA">
        <w:rPr>
          <w:rFonts w:ascii="Arial" w:hAnsi="Arial" w:cs="Arial"/>
          <w:color w:val="000000" w:themeColor="text1"/>
          <w:sz w:val="20"/>
          <w:szCs w:val="20"/>
        </w:rPr>
        <w:t xml:space="preserve">Corporate Services </w:t>
      </w:r>
      <w:r w:rsidR="006E089D" w:rsidRPr="3ACAACEA">
        <w:rPr>
          <w:rFonts w:ascii="Arial" w:hAnsi="Arial" w:cs="Arial"/>
          <w:color w:val="000000" w:themeColor="text1"/>
          <w:sz w:val="20"/>
          <w:szCs w:val="20"/>
        </w:rPr>
        <w:t>functions</w:t>
      </w:r>
      <w:r w:rsidRPr="3ACAACEA">
        <w:rPr>
          <w:rFonts w:ascii="Arial" w:hAnsi="Arial" w:cs="Arial"/>
          <w:color w:val="000000" w:themeColor="text1"/>
          <w:sz w:val="20"/>
          <w:szCs w:val="20"/>
        </w:rPr>
        <w:t>.</w:t>
      </w:r>
    </w:p>
    <w:p w14:paraId="1EDBE7EF" w14:textId="47AC0DDD" w:rsidR="00B52DAB" w:rsidRDefault="00B52DAB"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Ensure that issues are logged in a timely and accurate manner, maintaining responsibility for data entry activities in the job tracking system.</w:t>
      </w:r>
    </w:p>
    <w:p w14:paraId="2B18BD8E" w14:textId="59D7C361" w:rsidR="002C78D4" w:rsidRDefault="002C78D4"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 xml:space="preserve">Consult, negotiate, influence </w:t>
      </w:r>
      <w:r w:rsidR="24A9DF30" w:rsidRPr="3ACAACEA">
        <w:rPr>
          <w:rFonts w:ascii="Arial" w:hAnsi="Arial" w:cs="Arial"/>
          <w:color w:val="000000" w:themeColor="text1"/>
          <w:sz w:val="20"/>
          <w:szCs w:val="20"/>
        </w:rPr>
        <w:t>customers</w:t>
      </w:r>
      <w:r w:rsidRPr="3ACAACEA">
        <w:rPr>
          <w:rFonts w:ascii="Arial" w:hAnsi="Arial" w:cs="Arial"/>
          <w:color w:val="000000" w:themeColor="text1"/>
          <w:sz w:val="20"/>
          <w:szCs w:val="20"/>
        </w:rPr>
        <w:t xml:space="preserve"> and manage difficult </w:t>
      </w:r>
      <w:r w:rsidR="00606874" w:rsidRPr="3ACAACEA">
        <w:rPr>
          <w:rFonts w:ascii="Arial" w:hAnsi="Arial" w:cs="Arial"/>
          <w:color w:val="000000" w:themeColor="text1"/>
          <w:sz w:val="20"/>
          <w:szCs w:val="20"/>
        </w:rPr>
        <w:t>conversations with emotional intelligence and confidence</w:t>
      </w:r>
      <w:r w:rsidR="00095120" w:rsidRPr="3ACAACEA">
        <w:rPr>
          <w:rFonts w:ascii="Arial" w:hAnsi="Arial" w:cs="Arial"/>
          <w:color w:val="000000" w:themeColor="text1"/>
          <w:sz w:val="20"/>
          <w:szCs w:val="20"/>
        </w:rPr>
        <w:t xml:space="preserve"> while handling high-pressure situations, priorities and expectations effectively.</w:t>
      </w:r>
    </w:p>
    <w:p w14:paraId="7FE0C1D8" w14:textId="77777777" w:rsidR="001A5D98" w:rsidRDefault="001A5D98"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Build effective professional relationships and facilitate effective communication working in collaboration with colleagues and stakeholders.</w:t>
      </w:r>
    </w:p>
    <w:p w14:paraId="39F9B021" w14:textId="4250FF10" w:rsidR="001A5D98" w:rsidRDefault="001A5D98"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lastRenderedPageBreak/>
        <w:t>Work independently and positively as a member of the Service Centre team to complete assigned tasks and strict deadlines</w:t>
      </w:r>
      <w:r w:rsidR="00596C12" w:rsidRPr="3ACAACEA">
        <w:rPr>
          <w:rFonts w:ascii="Arial" w:hAnsi="Arial" w:cs="Arial"/>
          <w:color w:val="000000" w:themeColor="text1"/>
          <w:sz w:val="20"/>
          <w:szCs w:val="20"/>
        </w:rPr>
        <w:t>.</w:t>
      </w:r>
    </w:p>
    <w:p w14:paraId="6FCA549B" w14:textId="6B47BBBA" w:rsidR="000F44E4" w:rsidRDefault="000F44E4"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 xml:space="preserve">Maintain a working knowledge of key </w:t>
      </w:r>
      <w:r w:rsidR="005035A6" w:rsidRPr="3ACAACEA">
        <w:rPr>
          <w:rFonts w:ascii="Arial" w:hAnsi="Arial" w:cs="Arial"/>
          <w:color w:val="000000" w:themeColor="text1"/>
          <w:sz w:val="20"/>
          <w:szCs w:val="20"/>
        </w:rPr>
        <w:t>U</w:t>
      </w:r>
      <w:r w:rsidRPr="3ACAACEA">
        <w:rPr>
          <w:rFonts w:ascii="Arial" w:hAnsi="Arial" w:cs="Arial"/>
          <w:color w:val="000000" w:themeColor="text1"/>
          <w:sz w:val="20"/>
          <w:szCs w:val="20"/>
        </w:rPr>
        <w:t xml:space="preserve">niversity and </w:t>
      </w:r>
      <w:r w:rsidR="005035A6" w:rsidRPr="3ACAACEA">
        <w:rPr>
          <w:rFonts w:ascii="Arial" w:hAnsi="Arial" w:cs="Arial"/>
          <w:color w:val="000000" w:themeColor="text1"/>
          <w:sz w:val="20"/>
          <w:szCs w:val="20"/>
        </w:rPr>
        <w:t>Corporate Services</w:t>
      </w:r>
      <w:r w:rsidRPr="3ACAACEA">
        <w:rPr>
          <w:rFonts w:ascii="Arial" w:hAnsi="Arial" w:cs="Arial"/>
          <w:color w:val="000000" w:themeColor="text1"/>
          <w:sz w:val="20"/>
          <w:szCs w:val="20"/>
        </w:rPr>
        <w:t xml:space="preserve"> policies, procedures, </w:t>
      </w:r>
      <w:r w:rsidR="003C5E9E" w:rsidRPr="3ACAACEA">
        <w:rPr>
          <w:rFonts w:ascii="Arial" w:hAnsi="Arial" w:cs="Arial"/>
          <w:color w:val="000000" w:themeColor="text1"/>
          <w:sz w:val="20"/>
          <w:szCs w:val="20"/>
        </w:rPr>
        <w:t>legislation and best-practice service provision.</w:t>
      </w:r>
    </w:p>
    <w:p w14:paraId="0E0F7CF1" w14:textId="10739CAF" w:rsidR="00B52DAB" w:rsidRDefault="00B52DAB"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 xml:space="preserve">Assist in the delivery of ad hoc </w:t>
      </w:r>
      <w:r w:rsidR="005035A6" w:rsidRPr="3ACAACEA">
        <w:rPr>
          <w:rFonts w:ascii="Arial" w:hAnsi="Arial" w:cs="Arial"/>
          <w:color w:val="000000" w:themeColor="text1"/>
          <w:sz w:val="20"/>
          <w:szCs w:val="20"/>
        </w:rPr>
        <w:t>Service Centre</w:t>
      </w:r>
      <w:r w:rsidRPr="3ACAACEA">
        <w:rPr>
          <w:rFonts w:ascii="Arial" w:hAnsi="Arial" w:cs="Arial"/>
          <w:color w:val="000000" w:themeColor="text1"/>
          <w:sz w:val="20"/>
          <w:szCs w:val="20"/>
        </w:rPr>
        <w:t xml:space="preserve"> activities where required.</w:t>
      </w:r>
    </w:p>
    <w:p w14:paraId="492BA0F5" w14:textId="5ABED896" w:rsidR="00F83ADF" w:rsidRDefault="00F83ADF"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Listen to and communicate interactively with colleagues across the university and with</w:t>
      </w:r>
      <w:r w:rsidR="008E6C35" w:rsidRPr="3ACAACEA">
        <w:rPr>
          <w:rFonts w:ascii="Arial" w:hAnsi="Arial" w:cs="Arial"/>
          <w:color w:val="000000" w:themeColor="text1"/>
          <w:sz w:val="20"/>
          <w:szCs w:val="20"/>
        </w:rPr>
        <w:t xml:space="preserve"> functional teams across Corporate Service</w:t>
      </w:r>
      <w:r w:rsidR="008708E1" w:rsidRPr="3ACAACEA">
        <w:rPr>
          <w:rFonts w:ascii="Arial" w:hAnsi="Arial" w:cs="Arial"/>
          <w:color w:val="000000" w:themeColor="text1"/>
          <w:sz w:val="20"/>
          <w:szCs w:val="20"/>
        </w:rPr>
        <w:t>s</w:t>
      </w:r>
      <w:r w:rsidR="008E6C35" w:rsidRPr="3ACAACEA">
        <w:rPr>
          <w:rFonts w:ascii="Arial" w:hAnsi="Arial" w:cs="Arial"/>
          <w:color w:val="000000" w:themeColor="text1"/>
          <w:sz w:val="20"/>
          <w:szCs w:val="20"/>
        </w:rPr>
        <w:t xml:space="preserve"> </w:t>
      </w:r>
      <w:r w:rsidRPr="3ACAACEA">
        <w:rPr>
          <w:rFonts w:ascii="Arial" w:hAnsi="Arial" w:cs="Arial"/>
          <w:color w:val="000000" w:themeColor="text1"/>
          <w:sz w:val="20"/>
          <w:szCs w:val="20"/>
        </w:rPr>
        <w:t xml:space="preserve">to respond appropriately to queries, solve </w:t>
      </w:r>
      <w:r w:rsidR="00CD6E8B" w:rsidRPr="3ACAACEA">
        <w:rPr>
          <w:rFonts w:ascii="Arial" w:hAnsi="Arial" w:cs="Arial"/>
          <w:color w:val="000000" w:themeColor="text1"/>
          <w:sz w:val="20"/>
          <w:szCs w:val="20"/>
        </w:rPr>
        <w:t>low to medium complexity</w:t>
      </w:r>
      <w:r w:rsidR="00A91373" w:rsidRPr="3ACAACEA">
        <w:rPr>
          <w:rFonts w:ascii="Arial" w:hAnsi="Arial" w:cs="Arial"/>
          <w:color w:val="000000" w:themeColor="text1"/>
          <w:sz w:val="20"/>
          <w:szCs w:val="20"/>
        </w:rPr>
        <w:t xml:space="preserve"> </w:t>
      </w:r>
      <w:r w:rsidRPr="3ACAACEA">
        <w:rPr>
          <w:rFonts w:ascii="Arial" w:hAnsi="Arial" w:cs="Arial"/>
          <w:color w:val="000000" w:themeColor="text1"/>
          <w:sz w:val="20"/>
          <w:szCs w:val="20"/>
        </w:rPr>
        <w:t xml:space="preserve">problems, </w:t>
      </w:r>
      <w:r w:rsidR="00A91373" w:rsidRPr="3ACAACEA">
        <w:rPr>
          <w:rFonts w:ascii="Arial" w:hAnsi="Arial" w:cs="Arial"/>
          <w:color w:val="000000" w:themeColor="text1"/>
          <w:sz w:val="20"/>
          <w:szCs w:val="20"/>
        </w:rPr>
        <w:t xml:space="preserve">interpret </w:t>
      </w:r>
      <w:r w:rsidRPr="3ACAACEA">
        <w:rPr>
          <w:rFonts w:ascii="Arial" w:hAnsi="Arial" w:cs="Arial"/>
          <w:color w:val="000000" w:themeColor="text1"/>
          <w:sz w:val="20"/>
          <w:szCs w:val="20"/>
        </w:rPr>
        <w:t>needs/questions</w:t>
      </w:r>
      <w:r w:rsidR="00A91373" w:rsidRPr="3ACAACEA">
        <w:rPr>
          <w:rFonts w:ascii="Arial" w:hAnsi="Arial" w:cs="Arial"/>
          <w:color w:val="000000" w:themeColor="text1"/>
          <w:sz w:val="20"/>
          <w:szCs w:val="20"/>
        </w:rPr>
        <w:t xml:space="preserve"> to ensure accurate resolution</w:t>
      </w:r>
      <w:r w:rsidRPr="3ACAACEA">
        <w:rPr>
          <w:rFonts w:ascii="Arial" w:hAnsi="Arial" w:cs="Arial"/>
          <w:color w:val="000000" w:themeColor="text1"/>
          <w:sz w:val="20"/>
          <w:szCs w:val="20"/>
        </w:rPr>
        <w:t>.</w:t>
      </w:r>
    </w:p>
    <w:p w14:paraId="334349AF" w14:textId="285EDA32" w:rsidR="00803ABF" w:rsidRDefault="00803ABF"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hAnsi="Arial" w:cs="Arial"/>
          <w:color w:val="000000" w:themeColor="text1"/>
          <w:sz w:val="20"/>
          <w:szCs w:val="20"/>
        </w:rPr>
        <w:t>Promote and demonstrate cultural behaviour in accordance with the Fraud and Corruption Control Framework and the University Integrity program. This includes acting with integrity in undertaking duties and implementing processes to effectively prevent, detect, and respond to fraud and corruption within the University</w:t>
      </w:r>
      <w:r w:rsidR="006E5FA5" w:rsidRPr="3ACAACEA">
        <w:rPr>
          <w:rFonts w:ascii="Arial" w:hAnsi="Arial" w:cs="Arial"/>
          <w:color w:val="000000" w:themeColor="text1"/>
          <w:sz w:val="20"/>
          <w:szCs w:val="20"/>
        </w:rPr>
        <w:t>.</w:t>
      </w:r>
    </w:p>
    <w:p w14:paraId="44C630AC" w14:textId="54E1B006" w:rsidR="007331D5" w:rsidRPr="007331D5" w:rsidRDefault="007331D5"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eastAsia="Arial" w:hAnsi="Arial" w:cs="Arial"/>
          <w:color w:val="000000" w:themeColor="text1"/>
          <w:sz w:val="20"/>
          <w:szCs w:val="20"/>
        </w:rPr>
        <w:t xml:space="preserve">Ensure compliance with relevant legislation and University policies and procedures, including equity and health </w:t>
      </w:r>
      <w:r w:rsidR="00C71B55" w:rsidRPr="3ACAACEA">
        <w:rPr>
          <w:rFonts w:ascii="Arial" w:eastAsia="Arial" w:hAnsi="Arial" w:cs="Arial"/>
          <w:color w:val="000000" w:themeColor="text1"/>
          <w:sz w:val="20"/>
          <w:szCs w:val="20"/>
        </w:rPr>
        <w:t xml:space="preserve">and </w:t>
      </w:r>
      <w:r w:rsidRPr="3ACAACEA">
        <w:rPr>
          <w:rFonts w:ascii="Arial" w:eastAsia="Arial" w:hAnsi="Arial" w:cs="Arial"/>
          <w:color w:val="000000" w:themeColor="text1"/>
          <w:sz w:val="20"/>
          <w:szCs w:val="20"/>
        </w:rPr>
        <w:t>safety and exhibit good</w:t>
      </w:r>
      <w:r w:rsidR="00733DE9" w:rsidRPr="3ACAACEA">
        <w:rPr>
          <w:rFonts w:ascii="Arial" w:eastAsia="Arial" w:hAnsi="Arial" w:cs="Arial"/>
          <w:color w:val="000000" w:themeColor="text1"/>
          <w:sz w:val="20"/>
          <w:szCs w:val="20"/>
        </w:rPr>
        <w:t xml:space="preserve"> practice in relation to same</w:t>
      </w:r>
      <w:r w:rsidRPr="3ACAACEA">
        <w:rPr>
          <w:rFonts w:ascii="Arial" w:eastAsia="Arial" w:hAnsi="Arial" w:cs="Arial"/>
          <w:color w:val="000000" w:themeColor="text1"/>
          <w:sz w:val="20"/>
          <w:szCs w:val="20"/>
        </w:rPr>
        <w:t>.</w:t>
      </w:r>
    </w:p>
    <w:p w14:paraId="14BE94E1" w14:textId="41C7739A" w:rsidR="007331D5" w:rsidRPr="00573B69" w:rsidRDefault="007331D5"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eastAsia="Arial" w:hAnsi="Arial" w:cs="Arial"/>
          <w:color w:val="000000" w:themeColor="text1"/>
          <w:sz w:val="20"/>
          <w:szCs w:val="20"/>
        </w:rPr>
        <w:t xml:space="preserve">Be a leading example of the principles and values embodied in the University’s Code of Conduct, and behave, act and </w:t>
      </w:r>
      <w:r w:rsidR="4CD883CC" w:rsidRPr="3ACAACEA">
        <w:rPr>
          <w:rFonts w:ascii="Arial" w:eastAsia="Arial" w:hAnsi="Arial" w:cs="Arial"/>
          <w:color w:val="000000" w:themeColor="text1"/>
          <w:sz w:val="20"/>
          <w:szCs w:val="20"/>
        </w:rPr>
        <w:t>always communicate</w:t>
      </w:r>
      <w:r w:rsidRPr="3ACAACEA">
        <w:rPr>
          <w:rFonts w:ascii="Arial" w:eastAsia="Arial" w:hAnsi="Arial" w:cs="Arial"/>
          <w:color w:val="000000" w:themeColor="text1"/>
          <w:sz w:val="20"/>
          <w:szCs w:val="20"/>
        </w:rPr>
        <w:t xml:space="preserve"> to reflect fairness, ethics and professionalism.</w:t>
      </w:r>
      <w:bookmarkStart w:id="1" w:name="bookmark=id.30j0zll"/>
      <w:bookmarkEnd w:id="1"/>
    </w:p>
    <w:p w14:paraId="18765619" w14:textId="72429EB7" w:rsidR="00924D6D" w:rsidRPr="00573B69" w:rsidRDefault="7A7FD5F8" w:rsidP="3ACAACEA">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3ACAACEA">
        <w:rPr>
          <w:rFonts w:ascii="Arial" w:eastAsia="Arial" w:hAnsi="Arial" w:cs="Arial"/>
          <w:color w:val="000000" w:themeColor="text1"/>
          <w:sz w:val="20"/>
          <w:szCs w:val="20"/>
        </w:rPr>
        <w:t xml:space="preserve">Contribute to continuous improvement by proactively identifying </w:t>
      </w:r>
      <w:r w:rsidR="072F9E51" w:rsidRPr="3ACAACEA">
        <w:rPr>
          <w:rFonts w:ascii="Arial" w:eastAsia="Arial" w:hAnsi="Arial" w:cs="Arial"/>
          <w:color w:val="000000" w:themeColor="text1"/>
          <w:sz w:val="20"/>
          <w:szCs w:val="20"/>
        </w:rPr>
        <w:t xml:space="preserve">opportunities to make processes more efficient and effective. </w:t>
      </w:r>
      <w:r w:rsidR="74D2A6EF" w:rsidRPr="3ACAACEA">
        <w:rPr>
          <w:rFonts w:ascii="Arial" w:eastAsia="Arial" w:hAnsi="Arial" w:cs="Arial"/>
          <w:color w:val="000000" w:themeColor="text1"/>
          <w:sz w:val="20"/>
          <w:szCs w:val="20"/>
        </w:rPr>
        <w:t xml:space="preserve">Contribute to the capture of knowledge in </w:t>
      </w:r>
      <w:r w:rsidR="4181CA27" w:rsidRPr="3ACAACEA">
        <w:rPr>
          <w:rFonts w:ascii="Arial" w:eastAsia="Arial" w:hAnsi="Arial" w:cs="Arial"/>
          <w:color w:val="000000" w:themeColor="text1"/>
          <w:sz w:val="20"/>
          <w:szCs w:val="20"/>
        </w:rPr>
        <w:t xml:space="preserve">the </w:t>
      </w:r>
      <w:r w:rsidR="4B7CB09A" w:rsidRPr="3ACAACEA">
        <w:rPr>
          <w:rFonts w:ascii="Arial" w:eastAsia="Arial" w:hAnsi="Arial" w:cs="Arial"/>
          <w:color w:val="000000" w:themeColor="text1"/>
          <w:sz w:val="20"/>
          <w:szCs w:val="20"/>
        </w:rPr>
        <w:t>Service Management tool</w:t>
      </w:r>
      <w:r w:rsidR="10CFF57C" w:rsidRPr="3ACAACEA">
        <w:rPr>
          <w:rFonts w:ascii="Arial" w:eastAsia="Arial" w:hAnsi="Arial" w:cs="Arial"/>
          <w:color w:val="000000" w:themeColor="text1"/>
          <w:sz w:val="20"/>
          <w:szCs w:val="20"/>
        </w:rPr>
        <w:t xml:space="preserve">, working in partnership with subject matter experts to </w:t>
      </w:r>
      <w:r w:rsidR="54B656D5" w:rsidRPr="3ACAACEA">
        <w:rPr>
          <w:rFonts w:ascii="Arial" w:eastAsia="Arial" w:hAnsi="Arial" w:cs="Arial"/>
          <w:color w:val="000000" w:themeColor="text1"/>
          <w:sz w:val="20"/>
          <w:szCs w:val="20"/>
        </w:rPr>
        <w:t>ensure the ongoing accuracy and quality of information</w:t>
      </w:r>
      <w:r w:rsidR="00760213" w:rsidRPr="3ACAACEA">
        <w:rPr>
          <w:rFonts w:ascii="Arial" w:eastAsia="Arial" w:hAnsi="Arial" w:cs="Arial"/>
          <w:color w:val="000000" w:themeColor="text1"/>
          <w:sz w:val="20"/>
          <w:szCs w:val="20"/>
        </w:rPr>
        <w:t>.</w:t>
      </w:r>
      <w:r w:rsidR="4B7CB09A" w:rsidRPr="3ACAACEA">
        <w:rPr>
          <w:rFonts w:ascii="Arial" w:eastAsia="Arial" w:hAnsi="Arial" w:cs="Arial"/>
          <w:color w:val="000000" w:themeColor="text1"/>
          <w:sz w:val="20"/>
          <w:szCs w:val="20"/>
        </w:rPr>
        <w:t xml:space="preserve"> </w:t>
      </w:r>
    </w:p>
    <w:p w14:paraId="15E6FE81" w14:textId="149A7518" w:rsidR="00E449D4" w:rsidRPr="00C138CC" w:rsidRDefault="00E449D4" w:rsidP="3ACAACEA">
      <w:pPr>
        <w:pStyle w:val="Heading2"/>
        <w:numPr>
          <w:ilvl w:val="2"/>
          <w:numId w:val="1"/>
        </w:numPr>
        <w:pBdr>
          <w:top w:val="nil"/>
          <w:left w:val="nil"/>
          <w:bottom w:val="nil"/>
          <w:right w:val="nil"/>
          <w:between w:val="nil"/>
        </w:pBdr>
        <w:tabs>
          <w:tab w:val="left" w:pos="1180"/>
          <w:tab w:val="left" w:pos="1181"/>
        </w:tabs>
        <w:spacing w:before="117" w:line="276" w:lineRule="auto"/>
        <w:ind w:right="1024"/>
        <w:jc w:val="both"/>
        <w:rPr>
          <w:rFonts w:ascii="Arial" w:hAnsi="Arial" w:cs="Arial"/>
          <w:color w:val="E20917"/>
        </w:rPr>
      </w:pPr>
      <w:r w:rsidRPr="3ACAACEA">
        <w:rPr>
          <w:rFonts w:ascii="Arial" w:hAnsi="Arial" w:cs="Arial"/>
          <w:color w:val="E20917"/>
        </w:rPr>
        <w:t>4.0</w:t>
      </w:r>
      <w:r>
        <w:tab/>
      </w:r>
      <w:r w:rsidRPr="3ACAACEA">
        <w:rPr>
          <w:rFonts w:ascii="Arial" w:hAnsi="Arial" w:cs="Arial"/>
          <w:color w:val="E20917"/>
        </w:rPr>
        <w:t>Key Capabilities</w:t>
      </w:r>
    </w:p>
    <w:p w14:paraId="59BE554E" w14:textId="77777777" w:rsidR="00E449D4" w:rsidRPr="00C138CC" w:rsidRDefault="00E449D4" w:rsidP="3ACAACEA">
      <w:pPr>
        <w:pStyle w:val="ListParagraph"/>
        <w:tabs>
          <w:tab w:val="left" w:pos="1180"/>
          <w:tab w:val="left" w:pos="1181"/>
        </w:tabs>
        <w:spacing w:line="278" w:lineRule="auto"/>
        <w:ind w:right="1020"/>
        <w:jc w:val="both"/>
        <w:rPr>
          <w:rFonts w:ascii="Arial" w:hAnsi="Arial" w:cs="Arial"/>
          <w:sz w:val="20"/>
          <w:szCs w:val="20"/>
        </w:rPr>
      </w:pPr>
    </w:p>
    <w:p w14:paraId="56414F6A" w14:textId="77777777" w:rsidR="000A3CA3" w:rsidRDefault="006A687D" w:rsidP="009750BA">
      <w:pPr>
        <w:pBdr>
          <w:top w:val="nil"/>
          <w:left w:val="nil"/>
          <w:bottom w:val="nil"/>
          <w:right w:val="nil"/>
          <w:between w:val="nil"/>
        </w:pBdr>
        <w:tabs>
          <w:tab w:val="left" w:pos="1180"/>
          <w:tab w:val="left" w:pos="1181"/>
        </w:tabs>
        <w:autoSpaceDE/>
        <w:autoSpaceDN/>
        <w:spacing w:line="276" w:lineRule="auto"/>
        <w:ind w:left="1180" w:right="1024"/>
        <w:jc w:val="both"/>
        <w:rPr>
          <w:rFonts w:ascii="Arial" w:hAnsi="Arial" w:cs="Arial"/>
          <w:sz w:val="20"/>
          <w:szCs w:val="20"/>
        </w:rPr>
      </w:pPr>
      <w:r w:rsidRPr="3ACAACEA">
        <w:rPr>
          <w:rFonts w:ascii="Arial" w:hAnsi="Arial" w:cs="Arial"/>
          <w:sz w:val="20"/>
          <w:szCs w:val="20"/>
        </w:rPr>
        <w:t xml:space="preserve">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593CD0FF" w14:textId="72571937" w:rsidR="00EB78CB" w:rsidRDefault="006A687D" w:rsidP="232076AE">
      <w:pPr>
        <w:widowControl/>
        <w:pBdr>
          <w:top w:val="nil"/>
          <w:left w:val="nil"/>
          <w:bottom w:val="nil"/>
          <w:right w:val="nil"/>
          <w:between w:val="nil"/>
        </w:pBdr>
        <w:tabs>
          <w:tab w:val="left" w:pos="1180"/>
          <w:tab w:val="left" w:pos="1181"/>
        </w:tabs>
        <w:autoSpaceDE/>
        <w:autoSpaceDN/>
        <w:spacing w:before="117" w:after="160" w:line="276" w:lineRule="auto"/>
        <w:ind w:left="1180" w:right="1024"/>
        <w:jc w:val="both"/>
        <w:rPr>
          <w:rFonts w:ascii="Arial" w:hAnsi="Arial" w:cs="Arial"/>
          <w:sz w:val="20"/>
          <w:szCs w:val="20"/>
        </w:rPr>
      </w:pPr>
      <w:r w:rsidRPr="232076AE">
        <w:rPr>
          <w:rFonts w:ascii="Arial" w:hAnsi="Arial" w:cs="Arial"/>
          <w:sz w:val="20"/>
          <w:szCs w:val="20"/>
        </w:rPr>
        <w:t xml:space="preserve">To read about some of the non-technical organisation skills for this position, please see the Leads </w:t>
      </w:r>
      <w:r w:rsidR="007331D5" w:rsidRPr="232076AE">
        <w:rPr>
          <w:rFonts w:ascii="Arial" w:hAnsi="Arial" w:cs="Arial"/>
          <w:sz w:val="20"/>
          <w:szCs w:val="20"/>
        </w:rPr>
        <w:t>Self</w:t>
      </w:r>
      <w:r w:rsidRPr="232076AE">
        <w:rPr>
          <w:rFonts w:ascii="Arial" w:hAnsi="Arial" w:cs="Arial"/>
          <w:sz w:val="20"/>
          <w:szCs w:val="20"/>
        </w:rPr>
        <w:t xml:space="preserve"> section of our </w:t>
      </w:r>
      <w:hyperlink r:id="rId11" w:anchor="framework">
        <w:r w:rsidRPr="232076AE">
          <w:rPr>
            <w:rFonts w:ascii="Arial" w:hAnsi="Arial" w:cs="Arial"/>
            <w:color w:val="1155CC"/>
            <w:sz w:val="20"/>
            <w:szCs w:val="20"/>
            <w:u w:val="single"/>
          </w:rPr>
          <w:t>Capability Development Framework</w:t>
        </w:r>
      </w:hyperlink>
      <w:r w:rsidRPr="232076AE">
        <w:rPr>
          <w:rFonts w:ascii="Arial" w:hAnsi="Arial" w:cs="Arial"/>
          <w:color w:val="1155CC"/>
          <w:sz w:val="20"/>
          <w:szCs w:val="20"/>
          <w:u w:val="single"/>
        </w:rPr>
        <w:t>.</w:t>
      </w:r>
    </w:p>
    <w:sectPr w:rsidR="00EB78CB" w:rsidSect="002D458B">
      <w:headerReference w:type="default"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29326" w14:textId="77777777" w:rsidR="004378D5" w:rsidRDefault="004378D5" w:rsidP="00E449D4">
      <w:r>
        <w:separator/>
      </w:r>
    </w:p>
  </w:endnote>
  <w:endnote w:type="continuationSeparator" w:id="0">
    <w:p w14:paraId="7DD1C9A4" w14:textId="77777777" w:rsidR="004378D5" w:rsidRDefault="004378D5" w:rsidP="00E449D4">
      <w:r>
        <w:continuationSeparator/>
      </w:r>
    </w:p>
  </w:endnote>
  <w:endnote w:type="continuationNotice" w:id="1">
    <w:p w14:paraId="2AB12595" w14:textId="77777777" w:rsidR="004378D5" w:rsidRDefault="00437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389CCE75">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BF146"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1771E4FD" w:rsidR="00EB78CB" w:rsidRDefault="00EB78CB">
    <w:pPr>
      <w:pStyle w:val="Footer"/>
    </w:pPr>
    <w:r>
      <w:rPr>
        <w:noProof/>
      </w:rPr>
      <mc:AlternateContent>
        <mc:Choice Requires="wpg">
          <w:drawing>
            <wp:anchor distT="0" distB="0" distL="114300" distR="114300" simplePos="0" relativeHeight="251658241"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9D3449" id="Group 6" o:spid="_x0000_s1026" style="position:absolute;margin-left:.4pt;margin-top:0;width:280.75pt;height:280.65pt;z-index:251658241;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2C981" w14:textId="77777777" w:rsidR="004378D5" w:rsidRDefault="004378D5" w:rsidP="00E449D4">
      <w:r>
        <w:separator/>
      </w:r>
    </w:p>
  </w:footnote>
  <w:footnote w:type="continuationSeparator" w:id="0">
    <w:p w14:paraId="205663C4" w14:textId="77777777" w:rsidR="004378D5" w:rsidRDefault="004378D5" w:rsidP="00E449D4">
      <w:r>
        <w:continuationSeparator/>
      </w:r>
    </w:p>
  </w:footnote>
  <w:footnote w:type="continuationNotice" w:id="1">
    <w:p w14:paraId="431406B5" w14:textId="77777777" w:rsidR="004378D5" w:rsidRDefault="004378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71B4" w14:textId="2296C74D" w:rsidR="007353F1" w:rsidRDefault="002D458B">
    <w:pPr>
      <w:pStyle w:val="Header"/>
    </w:pPr>
    <w:r w:rsidRPr="002D458B">
      <w:rPr>
        <w:noProof/>
      </w:rPr>
      <mc:AlternateContent>
        <mc:Choice Requires="wps">
          <w:drawing>
            <wp:anchor distT="0" distB="0" distL="114300" distR="114300" simplePos="0" relativeHeight="251658243" behindDoc="0" locked="0" layoutInCell="1" allowOverlap="1" wp14:anchorId="4FD9B7A1" wp14:editId="0D68A23A">
              <wp:simplePos x="0" y="0"/>
              <wp:positionH relativeFrom="page">
                <wp:posOffset>4705350</wp:posOffset>
              </wp:positionH>
              <wp:positionV relativeFrom="paragraph">
                <wp:posOffset>9907270</wp:posOffset>
              </wp:positionV>
              <wp:extent cx="2834005" cy="1948815"/>
              <wp:effectExtent l="0" t="0" r="4445" b="133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48815"/>
                      </a:xfrm>
                      <a:prstGeom prst="rect">
                        <a:avLst/>
                      </a:prstGeom>
                      <a:noFill/>
                      <a:ln>
                        <a:noFill/>
                      </a:ln>
                    </wps:spPr>
                    <wps:txbx>
                      <w:txbxContent>
                        <w:p w14:paraId="76791C20" w14:textId="77777777" w:rsidR="002D458B" w:rsidRPr="00E449D4" w:rsidRDefault="002D458B" w:rsidP="002D458B">
                          <w:pPr>
                            <w:ind w:left="1560"/>
                            <w:rPr>
                              <w:b/>
                              <w:sz w:val="16"/>
                              <w:szCs w:val="16"/>
                            </w:rPr>
                          </w:pPr>
                        </w:p>
                        <w:p w14:paraId="1F38DCEE"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380601D"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EF42794"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9B7A1" id="_x0000_t202" coordsize="21600,21600" o:spt="202" path="m,l,21600r21600,l21600,xe">
              <v:stroke joinstyle="miter"/>
              <v:path gradientshapeok="t" o:connecttype="rect"/>
            </v:shapetype>
            <v:shape id="Text Box 12" o:spid="_x0000_s1026" type="#_x0000_t202" style="position:absolute;margin-left:370.5pt;margin-top:780.1pt;width:223.15pt;height:153.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" filled="f" stroked="f">
              <v:textbox inset="0,0,0,0">
                <w:txbxContent>
                  <w:p w14:paraId="76791C20" w14:textId="77777777" w:rsidR="002D458B" w:rsidRPr="00E449D4" w:rsidRDefault="002D458B" w:rsidP="002D458B">
                    <w:pPr>
                      <w:ind w:left="1560"/>
                      <w:rPr>
                        <w:b/>
                        <w:sz w:val="16"/>
                        <w:szCs w:val="16"/>
                      </w:rPr>
                    </w:pPr>
                  </w:p>
                  <w:p w14:paraId="1F38DCEE"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380601D"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EF42794" w14:textId="77777777" w:rsidR="002D458B" w:rsidRPr="00E449D4" w:rsidRDefault="002D458B" w:rsidP="002D458B"/>
                </w:txbxContent>
              </v:textbox>
              <w10:wrap anchorx="page"/>
            </v:shape>
          </w:pict>
        </mc:Fallback>
      </mc:AlternateContent>
    </w:r>
    <w:r w:rsidRPr="002D458B">
      <w:rPr>
        <w:noProof/>
      </w:rPr>
      <mc:AlternateContent>
        <mc:Choice Requires="wps">
          <w:drawing>
            <wp:anchor distT="0" distB="0" distL="114300" distR="114300" simplePos="0" relativeHeight="251658242" behindDoc="0" locked="0" layoutInCell="1" allowOverlap="1" wp14:anchorId="7468B2EE" wp14:editId="022448F7">
              <wp:simplePos x="0" y="0"/>
              <wp:positionH relativeFrom="page">
                <wp:posOffset>4768850</wp:posOffset>
              </wp:positionH>
              <wp:positionV relativeFrom="paragraph">
                <wp:posOffset>9939020</wp:posOffset>
              </wp:positionV>
              <wp:extent cx="2834005" cy="1948815"/>
              <wp:effectExtent l="0" t="0" r="4445"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48815"/>
                      </a:xfrm>
                      <a:prstGeom prst="rect">
                        <a:avLst/>
                      </a:prstGeom>
                      <a:noFill/>
                      <a:ln>
                        <a:noFill/>
                      </a:ln>
                    </wps:spPr>
                    <wps:txbx>
                      <w:txbxContent>
                        <w:p w14:paraId="0FC06304" w14:textId="77777777" w:rsidR="002D458B" w:rsidRPr="00E449D4" w:rsidRDefault="002D458B" w:rsidP="002D458B">
                          <w:pPr>
                            <w:ind w:left="1560"/>
                            <w:rPr>
                              <w:b/>
                              <w:sz w:val="16"/>
                              <w:szCs w:val="16"/>
                            </w:rPr>
                          </w:pPr>
                        </w:p>
                        <w:p w14:paraId="62A339E3"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AF0A477"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6CE22B64"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8B2EE" id="Text Box 15" o:spid="_x0000_s1027" type="#_x0000_t202" style="position:absolute;margin-left:375.5pt;margin-top:782.6pt;width:223.15pt;height:153.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" filled="f" stroked="f">
              <v:textbox inset="0,0,0,0">
                <w:txbxContent>
                  <w:p w14:paraId="0FC06304" w14:textId="77777777" w:rsidR="002D458B" w:rsidRPr="00E449D4" w:rsidRDefault="002D458B" w:rsidP="002D458B">
                    <w:pPr>
                      <w:ind w:left="1560"/>
                      <w:rPr>
                        <w:b/>
                        <w:sz w:val="16"/>
                        <w:szCs w:val="16"/>
                      </w:rPr>
                    </w:pPr>
                  </w:p>
                  <w:p w14:paraId="62A339E3"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AF0A477"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6CE22B64" w14:textId="77777777" w:rsidR="002D458B" w:rsidRPr="00E449D4" w:rsidRDefault="002D458B" w:rsidP="002D458B"/>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A44A" w14:textId="55A3ADE2" w:rsidR="002D458B" w:rsidRDefault="002D458B">
    <w:pPr>
      <w:pStyle w:val="Header"/>
    </w:pPr>
    <w:r w:rsidRPr="002D458B">
      <w:rPr>
        <w:noProof/>
      </w:rPr>
      <mc:AlternateContent>
        <mc:Choice Requires="wps">
          <w:drawing>
            <wp:anchor distT="0" distB="0" distL="114300" distR="114300" simplePos="0" relativeHeight="251658245" behindDoc="0" locked="0" layoutInCell="1" allowOverlap="1" wp14:anchorId="00441134" wp14:editId="2922C888">
              <wp:simplePos x="0" y="0"/>
              <wp:positionH relativeFrom="page">
                <wp:posOffset>4711700</wp:posOffset>
              </wp:positionH>
              <wp:positionV relativeFrom="paragraph">
                <wp:posOffset>-398145</wp:posOffset>
              </wp:positionV>
              <wp:extent cx="2781300" cy="1441450"/>
              <wp:effectExtent l="0" t="0" r="0"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41450"/>
                      </a:xfrm>
                      <a:prstGeom prst="rect">
                        <a:avLst/>
                      </a:prstGeom>
                      <a:noFill/>
                      <a:ln>
                        <a:noFill/>
                      </a:ln>
                    </wps:spPr>
                    <wps:txbx>
                      <w:txbxContent>
                        <w:p w14:paraId="62D1E449" w14:textId="77777777" w:rsidR="002D458B" w:rsidRPr="00E449D4" w:rsidRDefault="002D458B" w:rsidP="002D458B">
                          <w:pPr>
                            <w:ind w:left="1560"/>
                            <w:rPr>
                              <w:b/>
                              <w:sz w:val="16"/>
                              <w:szCs w:val="16"/>
                            </w:rPr>
                          </w:pPr>
                        </w:p>
                        <w:p w14:paraId="292FA388"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3A1582C"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7FC0598F"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41134" id="_x0000_t202" coordsize="21600,21600" o:spt="202" path="m,l,21600r21600,l21600,xe">
              <v:stroke joinstyle="miter"/>
              <v:path gradientshapeok="t" o:connecttype="rect"/>
            </v:shapetype>
            <v:shape id="Text Box 19" o:spid="_x0000_s1028" type="#_x0000_t202" style="position:absolute;margin-left:371pt;margin-top:-31.35pt;width:219pt;height:113.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" filled="f" stroked="f">
              <v:textbox inset="0,0,0,0">
                <w:txbxContent>
                  <w:p w14:paraId="62D1E449" w14:textId="77777777" w:rsidR="002D458B" w:rsidRPr="00E449D4" w:rsidRDefault="002D458B" w:rsidP="002D458B">
                    <w:pPr>
                      <w:ind w:left="1560"/>
                      <w:rPr>
                        <w:b/>
                        <w:sz w:val="16"/>
                        <w:szCs w:val="16"/>
                      </w:rPr>
                    </w:pPr>
                  </w:p>
                  <w:p w14:paraId="292FA388"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3A1582C"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7FC0598F" w14:textId="77777777" w:rsidR="002D458B" w:rsidRPr="00E449D4" w:rsidRDefault="002D458B" w:rsidP="002D458B"/>
                </w:txbxContent>
              </v:textbox>
              <w10:wrap anchorx="page"/>
            </v:shape>
          </w:pict>
        </mc:Fallback>
      </mc:AlternateContent>
    </w:r>
    <w:r w:rsidRPr="002D458B">
      <w:rPr>
        <w:noProof/>
      </w:rPr>
      <mc:AlternateContent>
        <mc:Choice Requires="wps">
          <w:drawing>
            <wp:anchor distT="0" distB="0" distL="114300" distR="114300" simplePos="0" relativeHeight="251658244" behindDoc="0" locked="0" layoutInCell="1" allowOverlap="1" wp14:anchorId="153C7AED" wp14:editId="6F79A7AF">
              <wp:simplePos x="0" y="0"/>
              <wp:positionH relativeFrom="page">
                <wp:posOffset>4622800</wp:posOffset>
              </wp:positionH>
              <wp:positionV relativeFrom="page">
                <wp:posOffset>-8255</wp:posOffset>
              </wp:positionV>
              <wp:extent cx="2921635" cy="1929765"/>
              <wp:effectExtent l="0" t="0" r="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791A7" id="Freeform: Shape 18" o:spid="_x0000_s1026" style="position:absolute;margin-left:364pt;margin-top:-.65pt;width:230.05pt;height:151.9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" path="m4601,l,,3055,3039,4601,1501,4601,xe" fillcolor="#eb1d22" stroked="f">
              <v:path arrowok="t" o:connecttype="custom" o:connectlocs="2921635,8890;0,8890;1939925,1938655;2921635,962025;2921635,8890" o:connectangles="0,0,0,0,0"/>
              <w10:wrap anchorx="page" anchory="page"/>
            </v:shape>
          </w:pict>
        </mc:Fallback>
      </mc:AlternateContent>
    </w:r>
    <w:r w:rsidRPr="002D458B">
      <w:rPr>
        <w:noProof/>
      </w:rPr>
      <w:drawing>
        <wp:anchor distT="0" distB="0" distL="114300" distR="114300" simplePos="0" relativeHeight="251658246" behindDoc="1" locked="0" layoutInCell="1" allowOverlap="1" wp14:anchorId="78D80897" wp14:editId="25BB1E79">
          <wp:simplePos x="0" y="0"/>
          <wp:positionH relativeFrom="margin">
            <wp:posOffset>-171450</wp:posOffset>
          </wp:positionH>
          <wp:positionV relativeFrom="paragraph">
            <wp:posOffset>59055</wp:posOffset>
          </wp:positionV>
          <wp:extent cx="1553210" cy="593725"/>
          <wp:effectExtent l="0" t="0" r="8890" b="0"/>
          <wp:wrapTight wrapText="bothSides">
            <wp:wrapPolygon edited="0">
              <wp:start x="1590" y="0"/>
              <wp:lineTo x="0" y="3465"/>
              <wp:lineTo x="0" y="14554"/>
              <wp:lineTo x="7153" y="20791"/>
              <wp:lineTo x="21459" y="20791"/>
              <wp:lineTo x="21459" y="0"/>
              <wp:lineTo x="16955" y="0"/>
              <wp:lineTo x="159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210" cy="593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845F7"/>
    <w:multiLevelType w:val="multilevel"/>
    <w:tmpl w:val="AD1A6CA4"/>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1" w15:restartNumberingAfterBreak="0">
    <w:nsid w:val="3B171820"/>
    <w:multiLevelType w:val="multilevel"/>
    <w:tmpl w:val="61DA582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2"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3" w15:restartNumberingAfterBreak="0">
    <w:nsid w:val="443D2A36"/>
    <w:multiLevelType w:val="multilevel"/>
    <w:tmpl w:val="3848AA8E"/>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4" w15:restartNumberingAfterBreak="0">
    <w:nsid w:val="477E6DEE"/>
    <w:multiLevelType w:val="multilevel"/>
    <w:tmpl w:val="18446016"/>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5" w15:restartNumberingAfterBreak="0">
    <w:nsid w:val="487459DE"/>
    <w:multiLevelType w:val="multilevel"/>
    <w:tmpl w:val="DBB8A438"/>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6" w15:restartNumberingAfterBreak="0">
    <w:nsid w:val="52572ABC"/>
    <w:multiLevelType w:val="multilevel"/>
    <w:tmpl w:val="6B10D11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7" w15:restartNumberingAfterBreak="0">
    <w:nsid w:val="665E6668"/>
    <w:multiLevelType w:val="multilevel"/>
    <w:tmpl w:val="D6F27E2A"/>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num w:numId="1" w16cid:durableId="620184713">
    <w:abstractNumId w:val="2"/>
  </w:num>
  <w:num w:numId="2" w16cid:durableId="846211183">
    <w:abstractNumId w:val="3"/>
  </w:num>
  <w:num w:numId="3" w16cid:durableId="152843985">
    <w:abstractNumId w:val="0"/>
  </w:num>
  <w:num w:numId="4" w16cid:durableId="174656994">
    <w:abstractNumId w:val="6"/>
  </w:num>
  <w:num w:numId="5" w16cid:durableId="1207181121">
    <w:abstractNumId w:val="4"/>
  </w:num>
  <w:num w:numId="6" w16cid:durableId="98111991">
    <w:abstractNumId w:val="5"/>
  </w:num>
  <w:num w:numId="7" w16cid:durableId="978874037">
    <w:abstractNumId w:val="7"/>
  </w:num>
  <w:num w:numId="8" w16cid:durableId="1469473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125CA"/>
    <w:rsid w:val="0004169C"/>
    <w:rsid w:val="00044C33"/>
    <w:rsid w:val="00047BA4"/>
    <w:rsid w:val="00095120"/>
    <w:rsid w:val="000A3CA3"/>
    <w:rsid w:val="000B1BED"/>
    <w:rsid w:val="000B6C9E"/>
    <w:rsid w:val="000C64C0"/>
    <w:rsid w:val="000D00F9"/>
    <w:rsid w:val="000E03F8"/>
    <w:rsid w:val="000E196B"/>
    <w:rsid w:val="000F44E4"/>
    <w:rsid w:val="00103DEF"/>
    <w:rsid w:val="00103F0B"/>
    <w:rsid w:val="00123A43"/>
    <w:rsid w:val="00124983"/>
    <w:rsid w:val="00147562"/>
    <w:rsid w:val="00181302"/>
    <w:rsid w:val="00185F9A"/>
    <w:rsid w:val="001A5D98"/>
    <w:rsid w:val="001B7A59"/>
    <w:rsid w:val="001D4AE8"/>
    <w:rsid w:val="001E6F3E"/>
    <w:rsid w:val="001F2167"/>
    <w:rsid w:val="00200E69"/>
    <w:rsid w:val="00225639"/>
    <w:rsid w:val="00245126"/>
    <w:rsid w:val="00274979"/>
    <w:rsid w:val="0029578D"/>
    <w:rsid w:val="002B58DC"/>
    <w:rsid w:val="002C78D4"/>
    <w:rsid w:val="002D458B"/>
    <w:rsid w:val="002F0DA7"/>
    <w:rsid w:val="00347737"/>
    <w:rsid w:val="0036178E"/>
    <w:rsid w:val="00365374"/>
    <w:rsid w:val="00367825"/>
    <w:rsid w:val="0038335E"/>
    <w:rsid w:val="00387D83"/>
    <w:rsid w:val="003B57CC"/>
    <w:rsid w:val="003C5E9E"/>
    <w:rsid w:val="00413C54"/>
    <w:rsid w:val="00421D32"/>
    <w:rsid w:val="00436336"/>
    <w:rsid w:val="00436551"/>
    <w:rsid w:val="004378D5"/>
    <w:rsid w:val="004530C8"/>
    <w:rsid w:val="0047215F"/>
    <w:rsid w:val="004A5C80"/>
    <w:rsid w:val="004C2B05"/>
    <w:rsid w:val="005035A6"/>
    <w:rsid w:val="00512815"/>
    <w:rsid w:val="00517AC4"/>
    <w:rsid w:val="00534322"/>
    <w:rsid w:val="00553AB5"/>
    <w:rsid w:val="005638A3"/>
    <w:rsid w:val="00564576"/>
    <w:rsid w:val="00573B69"/>
    <w:rsid w:val="00596C12"/>
    <w:rsid w:val="005970BE"/>
    <w:rsid w:val="005A1ECE"/>
    <w:rsid w:val="005A6DE9"/>
    <w:rsid w:val="005B2248"/>
    <w:rsid w:val="005D7780"/>
    <w:rsid w:val="005E692B"/>
    <w:rsid w:val="00606874"/>
    <w:rsid w:val="006335A9"/>
    <w:rsid w:val="00640811"/>
    <w:rsid w:val="006632F8"/>
    <w:rsid w:val="0067029A"/>
    <w:rsid w:val="006811B1"/>
    <w:rsid w:val="00685E06"/>
    <w:rsid w:val="006A6588"/>
    <w:rsid w:val="006A687D"/>
    <w:rsid w:val="006C475C"/>
    <w:rsid w:val="006E089D"/>
    <w:rsid w:val="006E5FA5"/>
    <w:rsid w:val="00705B5E"/>
    <w:rsid w:val="00730BB3"/>
    <w:rsid w:val="007331D5"/>
    <w:rsid w:val="00733DE9"/>
    <w:rsid w:val="00734228"/>
    <w:rsid w:val="007353F1"/>
    <w:rsid w:val="00741CF1"/>
    <w:rsid w:val="007571BF"/>
    <w:rsid w:val="00760213"/>
    <w:rsid w:val="007711E3"/>
    <w:rsid w:val="007C2027"/>
    <w:rsid w:val="007C5143"/>
    <w:rsid w:val="007E24F6"/>
    <w:rsid w:val="007F452D"/>
    <w:rsid w:val="008039AF"/>
    <w:rsid w:val="00803ABF"/>
    <w:rsid w:val="0081084D"/>
    <w:rsid w:val="00810E0C"/>
    <w:rsid w:val="008245F2"/>
    <w:rsid w:val="00836784"/>
    <w:rsid w:val="00864393"/>
    <w:rsid w:val="008708E1"/>
    <w:rsid w:val="00872B81"/>
    <w:rsid w:val="0087634B"/>
    <w:rsid w:val="00897FD8"/>
    <w:rsid w:val="008A15B1"/>
    <w:rsid w:val="008A740E"/>
    <w:rsid w:val="008B0088"/>
    <w:rsid w:val="008B66A9"/>
    <w:rsid w:val="008E6C35"/>
    <w:rsid w:val="008E78C5"/>
    <w:rsid w:val="008E7B2F"/>
    <w:rsid w:val="0091050E"/>
    <w:rsid w:val="00924D6D"/>
    <w:rsid w:val="00964C01"/>
    <w:rsid w:val="009750BA"/>
    <w:rsid w:val="00987769"/>
    <w:rsid w:val="00991C53"/>
    <w:rsid w:val="009A55F6"/>
    <w:rsid w:val="009C3ABA"/>
    <w:rsid w:val="009D3DCA"/>
    <w:rsid w:val="00A134A0"/>
    <w:rsid w:val="00A15911"/>
    <w:rsid w:val="00A62587"/>
    <w:rsid w:val="00A71DC0"/>
    <w:rsid w:val="00A91373"/>
    <w:rsid w:val="00AC0B2D"/>
    <w:rsid w:val="00AD7EE3"/>
    <w:rsid w:val="00B310B7"/>
    <w:rsid w:val="00B3297B"/>
    <w:rsid w:val="00B525A2"/>
    <w:rsid w:val="00B52DAB"/>
    <w:rsid w:val="00B53436"/>
    <w:rsid w:val="00B642B1"/>
    <w:rsid w:val="00B65114"/>
    <w:rsid w:val="00B878B2"/>
    <w:rsid w:val="00B907EF"/>
    <w:rsid w:val="00B9166E"/>
    <w:rsid w:val="00BB7235"/>
    <w:rsid w:val="00C00BC9"/>
    <w:rsid w:val="00C21646"/>
    <w:rsid w:val="00C30031"/>
    <w:rsid w:val="00C43500"/>
    <w:rsid w:val="00C43E65"/>
    <w:rsid w:val="00C71B55"/>
    <w:rsid w:val="00C97774"/>
    <w:rsid w:val="00CA52A2"/>
    <w:rsid w:val="00CC6185"/>
    <w:rsid w:val="00CD6E8B"/>
    <w:rsid w:val="00CE1E54"/>
    <w:rsid w:val="00CE4021"/>
    <w:rsid w:val="00CF5266"/>
    <w:rsid w:val="00D468B3"/>
    <w:rsid w:val="00D7322F"/>
    <w:rsid w:val="00D75019"/>
    <w:rsid w:val="00DA052C"/>
    <w:rsid w:val="00DA71B4"/>
    <w:rsid w:val="00DC3298"/>
    <w:rsid w:val="00DF2C8C"/>
    <w:rsid w:val="00DF2E7F"/>
    <w:rsid w:val="00DF62D2"/>
    <w:rsid w:val="00E076AE"/>
    <w:rsid w:val="00E25D51"/>
    <w:rsid w:val="00E3020D"/>
    <w:rsid w:val="00E44975"/>
    <w:rsid w:val="00E449D4"/>
    <w:rsid w:val="00E70233"/>
    <w:rsid w:val="00EB78CB"/>
    <w:rsid w:val="00ED7197"/>
    <w:rsid w:val="00EE0ADC"/>
    <w:rsid w:val="00EF256C"/>
    <w:rsid w:val="00F044D6"/>
    <w:rsid w:val="00F0734F"/>
    <w:rsid w:val="00F1573D"/>
    <w:rsid w:val="00F1631C"/>
    <w:rsid w:val="00F35027"/>
    <w:rsid w:val="00F35C59"/>
    <w:rsid w:val="00F40703"/>
    <w:rsid w:val="00F46423"/>
    <w:rsid w:val="00F6144A"/>
    <w:rsid w:val="00F83ADF"/>
    <w:rsid w:val="00F92990"/>
    <w:rsid w:val="00F940EB"/>
    <w:rsid w:val="00FB65BE"/>
    <w:rsid w:val="00FD5792"/>
    <w:rsid w:val="00FF479B"/>
    <w:rsid w:val="072F9E51"/>
    <w:rsid w:val="10CFF57C"/>
    <w:rsid w:val="131B31DA"/>
    <w:rsid w:val="16C05002"/>
    <w:rsid w:val="22C7E4A1"/>
    <w:rsid w:val="232076AE"/>
    <w:rsid w:val="24A9DF30"/>
    <w:rsid w:val="26D6381D"/>
    <w:rsid w:val="32166941"/>
    <w:rsid w:val="332A8790"/>
    <w:rsid w:val="344A0B69"/>
    <w:rsid w:val="382B67AB"/>
    <w:rsid w:val="38F32A01"/>
    <w:rsid w:val="39019705"/>
    <w:rsid w:val="39864609"/>
    <w:rsid w:val="3ACAACEA"/>
    <w:rsid w:val="3B2971AC"/>
    <w:rsid w:val="3C1BEB12"/>
    <w:rsid w:val="3CEBA5B0"/>
    <w:rsid w:val="4181CA27"/>
    <w:rsid w:val="4357EC65"/>
    <w:rsid w:val="4B7CB09A"/>
    <w:rsid w:val="4CD883CC"/>
    <w:rsid w:val="4E66783C"/>
    <w:rsid w:val="4F22AA78"/>
    <w:rsid w:val="54B656D5"/>
    <w:rsid w:val="689AB126"/>
    <w:rsid w:val="699D13ED"/>
    <w:rsid w:val="6C11755A"/>
    <w:rsid w:val="6CA956C8"/>
    <w:rsid w:val="6DE8EBFA"/>
    <w:rsid w:val="6FB334F2"/>
    <w:rsid w:val="701D555A"/>
    <w:rsid w:val="74D2A6EF"/>
    <w:rsid w:val="7A7FD5F8"/>
    <w:rsid w:val="7ACE2D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NoSpacing">
    <w:name w:val="No Spacing"/>
    <w:link w:val="NoSpacingChar"/>
    <w:uiPriority w:val="1"/>
    <w:qFormat/>
    <w:rsid w:val="007353F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353F1"/>
    <w:rPr>
      <w:rFonts w:eastAsiaTheme="minorEastAsia"/>
      <w:lang w:val="en-US"/>
    </w:rPr>
  </w:style>
  <w:style w:type="paragraph" w:styleId="NormalWeb">
    <w:name w:val="Normal (Web)"/>
    <w:basedOn w:val="Normal"/>
    <w:uiPriority w:val="99"/>
    <w:unhideWhenUsed/>
    <w:rsid w:val="007353F1"/>
    <w:pPr>
      <w:widowControl/>
      <w:autoSpaceDE/>
      <w:autoSpaceDN/>
      <w:spacing w:before="100" w:beforeAutospacing="1" w:after="100" w:afterAutospacing="1"/>
    </w:pPr>
    <w:rPr>
      <w:sz w:val="24"/>
      <w:szCs w:val="24"/>
      <w:lang w:bidi="ar-SA"/>
    </w:rPr>
  </w:style>
  <w:style w:type="paragraph" w:styleId="Revision">
    <w:name w:val="Revision"/>
    <w:hidden/>
    <w:uiPriority w:val="99"/>
    <w:semiHidden/>
    <w:rsid w:val="00A62587"/>
    <w:pPr>
      <w:spacing w:after="0" w:line="240" w:lineRule="auto"/>
    </w:pPr>
    <w:rPr>
      <w:rFonts w:ascii="Times New Roman" w:eastAsia="Times New Roman" w:hAnsi="Times New Roman" w:cs="Times New Roman"/>
      <w:lang w:eastAsia="en-AU" w:bidi="en-AU"/>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AU" w:bidi="en-AU"/>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711E3"/>
    <w:rPr>
      <w:b/>
      <w:bCs/>
    </w:rPr>
  </w:style>
  <w:style w:type="character" w:customStyle="1" w:styleId="CommentSubjectChar">
    <w:name w:val="Comment Subject Char"/>
    <w:basedOn w:val="CommentTextChar"/>
    <w:link w:val="CommentSubject"/>
    <w:uiPriority w:val="99"/>
    <w:semiHidden/>
    <w:rsid w:val="007711E3"/>
    <w:rPr>
      <w:rFonts w:ascii="Times New Roman" w:eastAsia="Times New Roman" w:hAnsi="Times New Roman" w:cs="Times New Roman"/>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f98ed33-5c40-4c92-a880-1f7729e6c933">
      <Terms xmlns="http://schemas.microsoft.com/office/infopath/2007/PartnerControls"/>
    </lcf76f155ced4ddcb4097134ff3c332f>
    <TaxCatchAll xmlns="0fa0b461-26d9-41f0-8c4a-898a6e0ed324" xsi:nil="true"/>
    <AppVersion xmlns="ef98ed33-5c40-4c92-a880-1f7729e6c933" xsi:nil="true"/>
    <Invited_Leaders xmlns="ef98ed33-5c40-4c92-a880-1f7729e6c933" xsi:nil="true"/>
    <Member_Groups xmlns="ef98ed33-5c40-4c92-a880-1f7729e6c933">
      <UserInfo>
        <DisplayName/>
        <AccountId xsi:nil="true"/>
        <AccountType/>
      </UserInfo>
    </Member_Groups>
    <NotebookType xmlns="ef98ed33-5c40-4c92-a880-1f7729e6c933" xsi:nil="true"/>
    <TeamsChannelId xmlns="ef98ed33-5c40-4c92-a880-1f7729e6c933" xsi:nil="true"/>
    <Is_Collaboration_Space_Locked xmlns="ef98ed33-5c40-4c92-a880-1f7729e6c933" xsi:nil="true"/>
    <Members xmlns="ef98ed33-5c40-4c92-a880-1f7729e6c933">
      <UserInfo>
        <DisplayName/>
        <AccountId xsi:nil="true"/>
        <AccountType/>
      </UserInfo>
    </Members>
    <Self_Registration_Enabled xmlns="ef98ed33-5c40-4c92-a880-1f7729e6c933" xsi:nil="true"/>
    <Has_Leaders_Only_SectionGroup xmlns="ef98ed33-5c40-4c92-a880-1f7729e6c933" xsi:nil="true"/>
    <IsNotebookLocked xmlns="ef98ed33-5c40-4c92-a880-1f7729e6c933" xsi:nil="true"/>
    <DefaultSectionNames xmlns="ef98ed33-5c40-4c92-a880-1f7729e6c933" xsi:nil="true"/>
    <Invited_Members xmlns="ef98ed33-5c40-4c92-a880-1f7729e6c933" xsi:nil="true"/>
    <CultureName xmlns="ef98ed33-5c40-4c92-a880-1f7729e6c933" xsi:nil="true"/>
    <Leaders xmlns="ef98ed33-5c40-4c92-a880-1f7729e6c933">
      <UserInfo>
        <DisplayName/>
        <AccountId xsi:nil="true"/>
        <AccountType/>
      </UserInfo>
    </Leaders>
    <Templates xmlns="ef98ed33-5c40-4c92-a880-1f7729e6c933" xsi:nil="true"/>
    <FolderType xmlns="ef98ed33-5c40-4c92-a880-1f7729e6c933" xsi:nil="true"/>
    <LMS_Mappings xmlns="ef98ed33-5c40-4c92-a880-1f7729e6c933" xsi:nil="true"/>
    <FolderDetails xmlns="ef98ed33-5c40-4c92-a880-1f7729e6c933" xsi:nil="true"/>
    <Math_Settings xmlns="ef98ed33-5c40-4c92-a880-1f7729e6c933" xsi:nil="true"/>
    <Owner xmlns="ef98ed33-5c40-4c92-a880-1f7729e6c933">
      <UserInfo>
        <DisplayName/>
        <AccountId xsi:nil="true"/>
        <AccountType/>
      </UserInfo>
    </Owner>
    <Distribution_Groups xmlns="ef98ed33-5c40-4c92-a880-1f7729e6c9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D527ABC759EC418F18849E3A006D72" ma:contentTypeVersion="41" ma:contentTypeDescription="Create a new document." ma:contentTypeScope="" ma:versionID="e4119e27ea6f5fe35eb05b1b9e0565a1">
  <xsd:schema xmlns:xsd="http://www.w3.org/2001/XMLSchema" xmlns:xs="http://www.w3.org/2001/XMLSchema" xmlns:p="http://schemas.microsoft.com/office/2006/metadata/properties" xmlns:ns1="http://schemas.microsoft.com/sharepoint/v3" xmlns:ns2="ef98ed33-5c40-4c92-a880-1f7729e6c933" xmlns:ns3="0fa0b461-26d9-41f0-8c4a-898a6e0ed324" targetNamespace="http://schemas.microsoft.com/office/2006/metadata/properties" ma:root="true" ma:fieldsID="2c39874f81d5a61e157a408522342d3a" ns1:_="" ns2:_="" ns3:_="">
    <xsd:import namespace="http://schemas.microsoft.com/sharepoint/v3"/>
    <xsd:import namespace="ef98ed33-5c40-4c92-a880-1f7729e6c933"/>
    <xsd:import namespace="0fa0b461-26d9-41f0-8c4a-898a6e0ed32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Folder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7" nillable="true" ma:displayName="Unified Compliance Policy Properties" ma:hidden="true" ma:internalName="_ip_UnifiedCompliancePolicyProperties">
      <xsd:simpleType>
        <xsd:restriction base="dms:Note"/>
      </xsd:simpleType>
    </xsd:element>
    <xsd:element name="_ip_UnifiedCompliancePolicyUIAction" ma:index="4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8ed33-5c40-4c92-a880-1f7729e6c93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Location" ma:index="43" nillable="true" ma:displayName="Location" ma:indexed="true" ma:internalName="MediaServiceLocatio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FolderDetails" ma:index="45" nillable="true" ma:displayName="Folder Details" ma:description="Documents to be reviewed and either updated or archived" ma:format="Dropdown" ma:internalName="FolderDetails">
      <xsd:simpleType>
        <xsd:restriction base="dms:Note">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0b461-26d9-41f0-8c4a-898a6e0ed32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9fe5c50c-f068-4e70-9136-84681471fe07}" ma:internalName="TaxCatchAll" ma:showField="CatchAllData" ma:web="0fa0b461-26d9-41f0-8c4a-898a6e0ed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07027-F7CC-4CEF-8D2A-294599D18EBD}">
  <ds:schemaRefs>
    <ds:schemaRef ds:uri="http://schemas.microsoft.com/office/2006/metadata/properties"/>
    <ds:schemaRef ds:uri="http://schemas.microsoft.com/office/infopath/2007/PartnerControls"/>
    <ds:schemaRef ds:uri="http://schemas.microsoft.com/sharepoint/v3"/>
    <ds:schemaRef ds:uri="ef98ed33-5c40-4c92-a880-1f7729e6c933"/>
    <ds:schemaRef ds:uri="0fa0b461-26d9-41f0-8c4a-898a6e0ed324"/>
  </ds:schemaRefs>
</ds:datastoreItem>
</file>

<file path=customXml/itemProps2.xml><?xml version="1.0" encoding="utf-8"?>
<ds:datastoreItem xmlns:ds="http://schemas.openxmlformats.org/officeDocument/2006/customXml" ds:itemID="{84C54A8A-871C-424D-BB3E-45CB87BF9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98ed33-5c40-4c92-a880-1f7729e6c933"/>
    <ds:schemaRef ds:uri="0fa0b461-26d9-41f0-8c4a-898a6e0ed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6AD7DC-86A7-4E44-85A5-FB6B4A9DF071}">
  <ds:schemaRefs>
    <ds:schemaRef ds:uri="http://schemas.microsoft.com/sharepoint/v3/contenttype/forms"/>
  </ds:schemaRefs>
</ds:datastoreItem>
</file>

<file path=customXml/itemProps4.xml><?xml version="1.0" encoding="utf-8"?>
<ds:datastoreItem xmlns:ds="http://schemas.openxmlformats.org/officeDocument/2006/customXml" ds:itemID="{1A753BEE-10E3-4C67-A879-811C3F065B49}">
  <ds:schemaRefs>
    <ds:schemaRef ds:uri="http://schemas.openxmlformats.org/officeDocument/2006/bibliography"/>
  </ds:schemaRefs>
</ds:datastoreItem>
</file>

<file path=docMetadata/LabelInfo.xml><?xml version="1.0" encoding="utf-8"?>
<clbl:labelList xmlns:clbl="http://schemas.microsoft.com/office/2020/mipLabelMetadata">
  <clbl:label id="{c9f92db8-2851-4df9-9d12-fab52f5b1415}" enabled="1" method="Privilege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2</cp:revision>
  <cp:lastPrinted>2023-03-26T20:41:00Z</cp:lastPrinted>
  <dcterms:created xsi:type="dcterms:W3CDTF">2026-10-28T02:42:00Z</dcterms:created>
  <dcterms:modified xsi:type="dcterms:W3CDTF">2026-10-28T02:42:00Z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0x01010032D527ABC759EC418F18849E3A006D72</vt:lpwstr>
  </property>
  <property fmtid="{D5CDD505-2E9C-101B-9397-08002B2CF9AE}" pid="3" name="MSIP_Label_adaa4be3-f650-4692-881a-64ae220cbceb_Enabled">
    <vt:lpwstr>true</vt:lpwstr>
  </property>
  <property fmtid="{D5CDD505-2E9C-101B-9397-08002B2CF9AE}" pid="4" name="MSIP_Label_adaa4be3-f650-4692-881a-64ae220cbceb_SetDate">
    <vt:lpwstr>2023-02-28T01:32:19Z</vt:lpwstr>
  </property>
  <property fmtid="{D5CDD505-2E9C-101B-9397-08002B2CF9AE}" pid="5" name="MSIP_Label_adaa4be3-f650-4692-881a-64ae220cbceb_Method">
    <vt:lpwstr>Standard</vt:lpwstr>
  </property>
  <property fmtid="{D5CDD505-2E9C-101B-9397-08002B2CF9AE}" pid="6" name="MSIP_Label_adaa4be3-f650-4692-881a-64ae220cbceb_Name">
    <vt:lpwstr>OFFICIAL  Internal (External sharing)</vt:lpwstr>
  </property>
  <property fmtid="{D5CDD505-2E9C-101B-9397-08002B2CF9AE}" pid="7" name="MSIP_Label_adaa4be3-f650-4692-881a-64ae220cbceb_SiteId">
    <vt:lpwstr>5a7cc8ab-a4dc-4f9b-bf60-66714049ad62</vt:lpwstr>
  </property>
  <property fmtid="{D5CDD505-2E9C-101B-9397-08002B2CF9AE}" pid="8" name="MSIP_Label_adaa4be3-f650-4692-881a-64ae220cbceb_ActionId">
    <vt:lpwstr>7202f23c-0143-4039-a327-3e2a94a21f91</vt:lpwstr>
  </property>
  <property fmtid="{D5CDD505-2E9C-101B-9397-08002B2CF9AE}" pid="9" name="MSIP_Label_adaa4be3-f650-4692-881a-64ae220cbceb_ContentBits">
    <vt:lpwstr>0</vt:lpwstr>
  </property>
  <property fmtid="{D5CDD505-2E9C-101B-9397-08002B2CF9AE}" pid="10" name="MediaServiceImageTags">
    <vt:lpwstr/>
  </property>
</Properties>
</file>