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0ABD" w14:textId="77777777" w:rsidR="003B2C35" w:rsidRDefault="00000000">
      <w:pPr>
        <w:pStyle w:val="BodyText"/>
        <w:spacing w:before="99"/>
        <w:rPr>
          <w:rFonts w:ascii="Times New Roman"/>
        </w:rPr>
      </w:pPr>
      <w:r>
        <w:rPr>
          <w:rFonts w:ascii="Times New Roman"/>
          <w:noProof/>
        </w:rPr>
        <mc:AlternateContent>
          <mc:Choice Requires="wpg">
            <w:drawing>
              <wp:anchor distT="0" distB="0" distL="0" distR="0" simplePos="0" relativeHeight="15728640" behindDoc="0" locked="0" layoutInCell="1" allowOverlap="1" wp14:anchorId="7B3F723F" wp14:editId="4C0ECD74">
                <wp:simplePos x="0" y="0"/>
                <wp:positionH relativeFrom="page">
                  <wp:posOffset>4638671</wp:posOffset>
                </wp:positionH>
                <wp:positionV relativeFrom="page">
                  <wp:posOffset>15243</wp:posOffset>
                </wp:positionV>
                <wp:extent cx="2921635" cy="192976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635" cy="1929764"/>
                          <a:chOff x="0" y="0"/>
                          <a:chExt cx="2921635" cy="1929764"/>
                        </a:xfrm>
                      </wpg:grpSpPr>
                      <wps:wsp>
                        <wps:cNvPr id="2" name="Graphic 2"/>
                        <wps:cNvSpPr/>
                        <wps:spPr>
                          <a:xfrm>
                            <a:off x="0" y="0"/>
                            <a:ext cx="2921635" cy="1929764"/>
                          </a:xfrm>
                          <a:custGeom>
                            <a:avLst/>
                            <a:gdLst/>
                            <a:ahLst/>
                            <a:cxnLst/>
                            <a:rect l="l" t="t" r="r" b="b"/>
                            <a:pathLst>
                              <a:path w="2921635" h="1929764">
                                <a:moveTo>
                                  <a:pt x="2921635" y="0"/>
                                </a:moveTo>
                                <a:lnTo>
                                  <a:pt x="0" y="0"/>
                                </a:lnTo>
                                <a:lnTo>
                                  <a:pt x="1939937" y="1929764"/>
                                </a:lnTo>
                                <a:lnTo>
                                  <a:pt x="2921635" y="953135"/>
                                </a:lnTo>
                                <a:lnTo>
                                  <a:pt x="2921635" y="0"/>
                                </a:lnTo>
                                <a:close/>
                              </a:path>
                            </a:pathLst>
                          </a:custGeom>
                          <a:solidFill>
                            <a:srgbClr val="EB1D21"/>
                          </a:solidFill>
                        </wps:spPr>
                        <wps:bodyPr wrap="square" lIns="0" tIns="0" rIns="0" bIns="0" rtlCol="0">
                          <a:prstTxWarp prst="textNoShape">
                            <a:avLst/>
                          </a:prstTxWarp>
                          <a:noAutofit/>
                        </wps:bodyPr>
                      </wps:wsp>
                      <wps:wsp>
                        <wps:cNvPr id="3" name="Textbox 3"/>
                        <wps:cNvSpPr txBox="1"/>
                        <wps:spPr>
                          <a:xfrm>
                            <a:off x="0" y="0"/>
                            <a:ext cx="2921635" cy="1929764"/>
                          </a:xfrm>
                          <a:prstGeom prst="rect">
                            <a:avLst/>
                          </a:prstGeom>
                        </wps:spPr>
                        <wps:txbx>
                          <w:txbxContent>
                            <w:p w14:paraId="17CB7E2F" w14:textId="77777777" w:rsidR="003B2C35" w:rsidRDefault="00000000">
                              <w:pPr>
                                <w:spacing w:before="162"/>
                                <w:ind w:left="1690" w:right="157"/>
                                <w:rPr>
                                  <w:b/>
                                  <w:sz w:val="50"/>
                                </w:rPr>
                              </w:pPr>
                              <w:r>
                                <w:rPr>
                                  <w:b/>
                                  <w:color w:val="FFFFFF"/>
                                  <w:spacing w:val="-2"/>
                                  <w:sz w:val="50"/>
                                </w:rPr>
                                <w:t>Position Description</w:t>
                              </w:r>
                            </w:p>
                          </w:txbxContent>
                        </wps:txbx>
                        <wps:bodyPr wrap="square" lIns="0" tIns="0" rIns="0" bIns="0" rtlCol="0">
                          <a:noAutofit/>
                        </wps:bodyPr>
                      </wps:wsp>
                    </wpg:wgp>
                  </a:graphicData>
                </a:graphic>
              </wp:anchor>
            </w:drawing>
          </mc:Choice>
          <mc:Fallback>
            <w:pict>
              <v:group w14:anchorId="7B3F723F" id="Group 1" o:spid="_x0000_s1026" style="position:absolute;margin-left:365.25pt;margin-top:1.2pt;width:230.05pt;height:151.95pt;z-index:15728640;mso-wrap-distance-left:0;mso-wrap-distance-right:0;mso-position-horizontal-relative:page;mso-position-vertical-relative:page" coordsize="29216,1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">
                <v:shape id="Graphic 2" o:spid="_x0000_s1027" style="position:absolute;width:29216;height:19297;visibility:visible;mso-wrap-style:square;v-text-anchor:top" coordsize="2921635,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" path="m2921635,l,,1939937,1929764,2921635,953135,2921635,xe" fillcolor="#eb1d21" stroked="f">
                  <v:path arrowok="t"/>
                </v:shape>
                <v:shapetype id="_x0000_t202" coordsize="21600,21600" o:spt="202" path="m,l,21600r21600,l21600,xe">
                  <v:stroke joinstyle="miter"/>
                  <v:path gradientshapeok="t" o:connecttype="rect"/>
                </v:shapetype>
                <v:shape id="Textbox 3" o:spid="_x0000_s1028" type="#_x0000_t202" style="position:absolute;width:29216;height:1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7CB7E2F" w14:textId="77777777" w:rsidR="003B2C35" w:rsidRDefault="00000000">
                        <w:pPr>
                          <w:spacing w:before="162"/>
                          <w:ind w:left="1690" w:right="157"/>
                          <w:rPr>
                            <w:b/>
                            <w:sz w:val="50"/>
                          </w:rPr>
                        </w:pPr>
                        <w:r>
                          <w:rPr>
                            <w:b/>
                            <w:color w:val="FFFFFF"/>
                            <w:spacing w:val="-2"/>
                            <w:sz w:val="50"/>
                          </w:rPr>
                          <w:t>Position Description</w:t>
                        </w:r>
                      </w:p>
                    </w:txbxContent>
                  </v:textbox>
                </v:shape>
                <w10:wrap anchorx="page" anchory="page"/>
              </v:group>
            </w:pict>
          </mc:Fallback>
        </mc:AlternateContent>
      </w:r>
      <w:r>
        <w:rPr>
          <w:rFonts w:ascii="Times New Roman"/>
          <w:noProof/>
        </w:rPr>
        <mc:AlternateContent>
          <mc:Choice Requires="wpg">
            <w:drawing>
              <wp:anchor distT="0" distB="0" distL="0" distR="0" simplePos="0" relativeHeight="487527424" behindDoc="1" locked="0" layoutInCell="1" allowOverlap="1" wp14:anchorId="6EECAAA3" wp14:editId="085B24B5">
                <wp:simplePos x="0" y="0"/>
                <wp:positionH relativeFrom="page">
                  <wp:posOffset>4446</wp:posOffset>
                </wp:positionH>
                <wp:positionV relativeFrom="page">
                  <wp:posOffset>7127864</wp:posOffset>
                </wp:positionV>
                <wp:extent cx="3565525" cy="35648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5525" cy="3564890"/>
                          <a:chOff x="0" y="0"/>
                          <a:chExt cx="3565525" cy="3564890"/>
                        </a:xfrm>
                      </wpg:grpSpPr>
                      <wps:wsp>
                        <wps:cNvPr id="5" name="Graphic 5"/>
                        <wps:cNvSpPr/>
                        <wps:spPr>
                          <a:xfrm>
                            <a:off x="1268" y="0"/>
                            <a:ext cx="3564254" cy="3564890"/>
                          </a:xfrm>
                          <a:custGeom>
                            <a:avLst/>
                            <a:gdLst/>
                            <a:ahLst/>
                            <a:cxnLst/>
                            <a:rect l="l" t="t" r="r" b="b"/>
                            <a:pathLst>
                              <a:path w="3564254" h="3564890">
                                <a:moveTo>
                                  <a:pt x="0" y="0"/>
                                </a:moveTo>
                                <a:lnTo>
                                  <a:pt x="0" y="3564267"/>
                                </a:lnTo>
                                <a:lnTo>
                                  <a:pt x="3564254" y="3564267"/>
                                </a:lnTo>
                                <a:lnTo>
                                  <a:pt x="0" y="0"/>
                                </a:lnTo>
                                <a:close/>
                              </a:path>
                            </a:pathLst>
                          </a:custGeom>
                          <a:solidFill>
                            <a:srgbClr val="EFEFEF"/>
                          </a:solidFill>
                        </wps:spPr>
                        <wps:bodyPr wrap="square" lIns="0" tIns="0" rIns="0" bIns="0" rtlCol="0">
                          <a:prstTxWarp prst="textNoShape">
                            <a:avLst/>
                          </a:prstTxWarp>
                          <a:noAutofit/>
                        </wps:bodyPr>
                      </wps:wsp>
                      <wps:wsp>
                        <wps:cNvPr id="6" name="Graphic 6"/>
                        <wps:cNvSpPr/>
                        <wps:spPr>
                          <a:xfrm>
                            <a:off x="0" y="13990"/>
                            <a:ext cx="1280795" cy="2349500"/>
                          </a:xfrm>
                          <a:custGeom>
                            <a:avLst/>
                            <a:gdLst/>
                            <a:ahLst/>
                            <a:cxnLst/>
                            <a:rect l="l" t="t" r="r" b="b"/>
                            <a:pathLst>
                              <a:path w="1280795" h="2349500">
                                <a:moveTo>
                                  <a:pt x="0" y="0"/>
                                </a:moveTo>
                                <a:lnTo>
                                  <a:pt x="0" y="2349487"/>
                                </a:lnTo>
                                <a:lnTo>
                                  <a:pt x="1280795" y="1268082"/>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657134FB" id="Group 4" o:spid="_x0000_s1026" style="position:absolute;margin-left:.35pt;margin-top:561.25pt;width:280.75pt;height:280.7pt;z-index:-15789056;mso-wrap-distance-left:0;mso-wrap-distance-right:0;mso-position-horizontal-relative:page;mso-position-vertical-relative:page" coordsize="35655,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">
                <v:shape id="Graphic 5" o:spid="_x0000_s1027" style="position:absolute;left:12;width:35643;height:35648;visibility:visible;mso-wrap-style:square;v-text-anchor:top" coordsize="3564254,356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" path="m,l,3564267r3564254,l,xe" fillcolor="#efefef" stroked="f">
                  <v:path arrowok="t"/>
                </v:shape>
                <v:shape id="Graphic 6"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" path="m,l,2349487,1280795,1268082,,xe" fillcolor="#d9d9d9" stroked="f">
                  <v:path arrowok="t"/>
                </v:shape>
                <w10:wrap anchorx="page" anchory="page"/>
              </v:group>
            </w:pict>
          </mc:Fallback>
        </mc:AlternateContent>
      </w:r>
    </w:p>
    <w:p w14:paraId="140EDDA3" w14:textId="77777777" w:rsidR="003B2C35" w:rsidRDefault="00000000">
      <w:pPr>
        <w:ind w:left="165"/>
        <w:rPr>
          <w:rFonts w:ascii="Times New Roman"/>
          <w:sz w:val="20"/>
        </w:rPr>
      </w:pPr>
      <w:r>
        <w:rPr>
          <w:rFonts w:ascii="Times New Roman"/>
          <w:noProof/>
          <w:sz w:val="20"/>
        </w:rPr>
        <w:drawing>
          <wp:inline distT="0" distB="0" distL="0" distR="0" wp14:anchorId="2B9BE00A" wp14:editId="15EEA086">
            <wp:extent cx="1553791" cy="59435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553791" cy="594359"/>
                    </a:xfrm>
                    <a:prstGeom prst="rect">
                      <a:avLst/>
                    </a:prstGeom>
                  </pic:spPr>
                </pic:pic>
              </a:graphicData>
            </a:graphic>
          </wp:inline>
        </w:drawing>
      </w:r>
    </w:p>
    <w:p w14:paraId="19597C0D" w14:textId="77777777" w:rsidR="003B2C35" w:rsidRDefault="003B2C35">
      <w:pPr>
        <w:pStyle w:val="BodyText"/>
        <w:rPr>
          <w:rFonts w:ascii="Times New Roman"/>
        </w:rPr>
      </w:pPr>
    </w:p>
    <w:p w14:paraId="18F8BD4A" w14:textId="77777777" w:rsidR="003B2C35" w:rsidRDefault="003B2C35">
      <w:pPr>
        <w:pStyle w:val="BodyText"/>
        <w:rPr>
          <w:rFonts w:ascii="Times New Roman"/>
        </w:rPr>
      </w:pPr>
    </w:p>
    <w:p w14:paraId="19828D10" w14:textId="77777777" w:rsidR="003B2C35" w:rsidRDefault="003B2C35">
      <w:pPr>
        <w:pStyle w:val="BodyText"/>
        <w:rPr>
          <w:rFonts w:ascii="Times New Roman"/>
        </w:rPr>
      </w:pPr>
    </w:p>
    <w:p w14:paraId="406A55BC" w14:textId="77777777" w:rsidR="003B2C35" w:rsidRDefault="003B2C35">
      <w:pPr>
        <w:pStyle w:val="BodyText"/>
        <w:rPr>
          <w:rFonts w:ascii="Times New Roman"/>
        </w:rPr>
      </w:pPr>
    </w:p>
    <w:p w14:paraId="4A67EC9B" w14:textId="77777777" w:rsidR="003B2C35" w:rsidRDefault="003B2C35">
      <w:pPr>
        <w:pStyle w:val="BodyText"/>
        <w:rPr>
          <w:rFonts w:ascii="Times New Roman"/>
        </w:rPr>
      </w:pPr>
    </w:p>
    <w:p w14:paraId="0FECD1F3" w14:textId="77777777" w:rsidR="003B2C35" w:rsidRDefault="003B2C35">
      <w:pPr>
        <w:pStyle w:val="BodyText"/>
        <w:rPr>
          <w:rFonts w:ascii="Times New Roman"/>
        </w:rPr>
      </w:pPr>
    </w:p>
    <w:p w14:paraId="0B3F1060" w14:textId="77777777" w:rsidR="003B2C35" w:rsidRDefault="003B2C35">
      <w:pPr>
        <w:pStyle w:val="BodyText"/>
        <w:spacing w:before="202"/>
        <w:rPr>
          <w:rFonts w:ascii="Times New Roman"/>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6197"/>
      </w:tblGrid>
      <w:tr w:rsidR="003B2C35" w14:paraId="2F3DB894" w14:textId="77777777">
        <w:trPr>
          <w:trHeight w:val="460"/>
        </w:trPr>
        <w:tc>
          <w:tcPr>
            <w:tcW w:w="2875" w:type="dxa"/>
            <w:shd w:val="clear" w:color="auto" w:fill="D9D9D9"/>
          </w:tcPr>
          <w:p w14:paraId="0D63F617" w14:textId="77777777" w:rsidR="003B2C35" w:rsidRDefault="00000000">
            <w:pPr>
              <w:pStyle w:val="TableParagraph"/>
              <w:rPr>
                <w:b/>
              </w:rPr>
            </w:pPr>
            <w:r>
              <w:rPr>
                <w:b/>
              </w:rPr>
              <w:t>Position</w:t>
            </w:r>
            <w:r>
              <w:rPr>
                <w:b/>
                <w:spacing w:val="-8"/>
              </w:rPr>
              <w:t xml:space="preserve"> </w:t>
            </w:r>
            <w:r>
              <w:rPr>
                <w:b/>
                <w:spacing w:val="-4"/>
              </w:rPr>
              <w:t>Title</w:t>
            </w:r>
          </w:p>
        </w:tc>
        <w:tc>
          <w:tcPr>
            <w:tcW w:w="6197" w:type="dxa"/>
          </w:tcPr>
          <w:p w14:paraId="4EE48135" w14:textId="77777777" w:rsidR="003B2C35" w:rsidRDefault="00000000">
            <w:pPr>
              <w:pStyle w:val="TableParagraph"/>
              <w:spacing w:line="229" w:lineRule="exact"/>
              <w:ind w:left="108"/>
              <w:rPr>
                <w:sz w:val="20"/>
              </w:rPr>
            </w:pPr>
            <w:r>
              <w:rPr>
                <w:sz w:val="20"/>
              </w:rPr>
              <w:t>Scientific</w:t>
            </w:r>
            <w:r>
              <w:rPr>
                <w:spacing w:val="-9"/>
                <w:sz w:val="20"/>
              </w:rPr>
              <w:t xml:space="preserve"> </w:t>
            </w:r>
            <w:r>
              <w:rPr>
                <w:sz w:val="20"/>
              </w:rPr>
              <w:t>Attendant</w:t>
            </w:r>
            <w:r>
              <w:rPr>
                <w:spacing w:val="-8"/>
                <w:sz w:val="20"/>
              </w:rPr>
              <w:t xml:space="preserve"> </w:t>
            </w:r>
            <w:r>
              <w:rPr>
                <w:sz w:val="20"/>
              </w:rPr>
              <w:t>(Gold</w:t>
            </w:r>
            <w:r>
              <w:rPr>
                <w:spacing w:val="-6"/>
                <w:sz w:val="20"/>
              </w:rPr>
              <w:t xml:space="preserve"> </w:t>
            </w:r>
            <w:r>
              <w:rPr>
                <w:spacing w:val="-2"/>
                <w:sz w:val="20"/>
              </w:rPr>
              <w:t>Coast)</w:t>
            </w:r>
          </w:p>
        </w:tc>
      </w:tr>
      <w:tr w:rsidR="003B2C35" w14:paraId="6F1130C0" w14:textId="77777777">
        <w:trPr>
          <w:trHeight w:val="460"/>
        </w:trPr>
        <w:tc>
          <w:tcPr>
            <w:tcW w:w="2875" w:type="dxa"/>
            <w:shd w:val="clear" w:color="auto" w:fill="D9D9D9"/>
          </w:tcPr>
          <w:p w14:paraId="6DDED5F0" w14:textId="77777777" w:rsidR="003B2C35" w:rsidRDefault="00000000">
            <w:pPr>
              <w:pStyle w:val="TableParagraph"/>
              <w:rPr>
                <w:b/>
              </w:rPr>
            </w:pPr>
            <w:r>
              <w:rPr>
                <w:b/>
                <w:spacing w:val="-2"/>
              </w:rPr>
              <w:t>Group/Portfolio</w:t>
            </w:r>
          </w:p>
        </w:tc>
        <w:tc>
          <w:tcPr>
            <w:tcW w:w="6197" w:type="dxa"/>
          </w:tcPr>
          <w:p w14:paraId="18C23FAB" w14:textId="77777777" w:rsidR="003B2C35" w:rsidRDefault="00000000">
            <w:pPr>
              <w:pStyle w:val="TableParagraph"/>
              <w:spacing w:line="229" w:lineRule="exact"/>
              <w:ind w:left="108"/>
              <w:rPr>
                <w:sz w:val="20"/>
              </w:rPr>
            </w:pPr>
            <w:r>
              <w:rPr>
                <w:sz w:val="20"/>
              </w:rPr>
              <w:t>Griffith</w:t>
            </w:r>
            <w:r>
              <w:rPr>
                <w:spacing w:val="-7"/>
                <w:sz w:val="20"/>
              </w:rPr>
              <w:t xml:space="preserve"> </w:t>
            </w:r>
            <w:r>
              <w:rPr>
                <w:sz w:val="20"/>
              </w:rPr>
              <w:t>Sciences/</w:t>
            </w:r>
            <w:r>
              <w:rPr>
                <w:spacing w:val="-7"/>
                <w:sz w:val="20"/>
              </w:rPr>
              <w:t xml:space="preserve"> </w:t>
            </w:r>
            <w:r>
              <w:rPr>
                <w:sz w:val="20"/>
              </w:rPr>
              <w:t>School</w:t>
            </w:r>
            <w:r>
              <w:rPr>
                <w:spacing w:val="-9"/>
                <w:sz w:val="20"/>
              </w:rPr>
              <w:t xml:space="preserve"> </w:t>
            </w:r>
            <w:r>
              <w:rPr>
                <w:sz w:val="20"/>
              </w:rPr>
              <w:t>of</w:t>
            </w:r>
            <w:r>
              <w:rPr>
                <w:spacing w:val="-6"/>
                <w:sz w:val="20"/>
              </w:rPr>
              <w:t xml:space="preserve"> </w:t>
            </w:r>
            <w:r>
              <w:rPr>
                <w:sz w:val="20"/>
              </w:rPr>
              <w:t>Environment</w:t>
            </w:r>
            <w:r>
              <w:rPr>
                <w:spacing w:val="-7"/>
                <w:sz w:val="20"/>
              </w:rPr>
              <w:t xml:space="preserve"> </w:t>
            </w:r>
            <w:r>
              <w:rPr>
                <w:sz w:val="20"/>
              </w:rPr>
              <w:t>and</w:t>
            </w:r>
            <w:r>
              <w:rPr>
                <w:spacing w:val="-6"/>
                <w:sz w:val="20"/>
              </w:rPr>
              <w:t xml:space="preserve"> </w:t>
            </w:r>
            <w:r>
              <w:rPr>
                <w:spacing w:val="-2"/>
                <w:sz w:val="20"/>
              </w:rPr>
              <w:t>Science</w:t>
            </w:r>
          </w:p>
        </w:tc>
      </w:tr>
      <w:tr w:rsidR="003B2C35" w14:paraId="1F0564C7" w14:textId="77777777">
        <w:trPr>
          <w:trHeight w:val="457"/>
        </w:trPr>
        <w:tc>
          <w:tcPr>
            <w:tcW w:w="2875" w:type="dxa"/>
            <w:shd w:val="clear" w:color="auto" w:fill="D9D9D9"/>
          </w:tcPr>
          <w:p w14:paraId="01882758" w14:textId="77777777" w:rsidR="003B2C35" w:rsidRDefault="00000000">
            <w:pPr>
              <w:pStyle w:val="TableParagraph"/>
              <w:rPr>
                <w:b/>
              </w:rPr>
            </w:pPr>
            <w:r>
              <w:rPr>
                <w:b/>
                <w:spacing w:val="-2"/>
              </w:rPr>
              <w:t>Classification</w:t>
            </w:r>
          </w:p>
        </w:tc>
        <w:tc>
          <w:tcPr>
            <w:tcW w:w="6197" w:type="dxa"/>
          </w:tcPr>
          <w:p w14:paraId="5F5A1C88" w14:textId="77777777" w:rsidR="003B2C35" w:rsidRDefault="00000000">
            <w:pPr>
              <w:pStyle w:val="TableParagraph"/>
              <w:spacing w:line="229" w:lineRule="exact"/>
              <w:ind w:left="108"/>
              <w:rPr>
                <w:sz w:val="20"/>
              </w:rPr>
            </w:pPr>
            <w:r>
              <w:rPr>
                <w:sz w:val="20"/>
              </w:rPr>
              <w:t>HEW</w:t>
            </w:r>
            <w:r>
              <w:rPr>
                <w:spacing w:val="-5"/>
                <w:sz w:val="20"/>
              </w:rPr>
              <w:t xml:space="preserve"> </w:t>
            </w:r>
            <w:r>
              <w:rPr>
                <w:spacing w:val="-10"/>
                <w:sz w:val="20"/>
              </w:rPr>
              <w:t>4</w:t>
            </w:r>
          </w:p>
        </w:tc>
      </w:tr>
      <w:tr w:rsidR="003B2C35" w14:paraId="321D6A69" w14:textId="77777777">
        <w:trPr>
          <w:trHeight w:val="460"/>
        </w:trPr>
        <w:tc>
          <w:tcPr>
            <w:tcW w:w="2875" w:type="dxa"/>
            <w:shd w:val="clear" w:color="auto" w:fill="D9D9D9"/>
          </w:tcPr>
          <w:p w14:paraId="2CF7DD4B" w14:textId="77777777" w:rsidR="003B2C35" w:rsidRDefault="00000000">
            <w:pPr>
              <w:pStyle w:val="TableParagraph"/>
              <w:spacing w:before="2"/>
              <w:rPr>
                <w:b/>
              </w:rPr>
            </w:pPr>
            <w:r>
              <w:rPr>
                <w:b/>
              </w:rPr>
              <w:t>Position</w:t>
            </w:r>
            <w:r>
              <w:rPr>
                <w:b/>
                <w:spacing w:val="-4"/>
              </w:rPr>
              <w:t xml:space="preserve"> </w:t>
            </w:r>
            <w:r>
              <w:rPr>
                <w:b/>
                <w:spacing w:val="-2"/>
              </w:rPr>
              <w:t>Number</w:t>
            </w:r>
          </w:p>
        </w:tc>
        <w:tc>
          <w:tcPr>
            <w:tcW w:w="6197" w:type="dxa"/>
          </w:tcPr>
          <w:p w14:paraId="3BF14629" w14:textId="77777777" w:rsidR="003B2C35" w:rsidRDefault="00000000">
            <w:pPr>
              <w:pStyle w:val="TableParagraph"/>
              <w:spacing w:line="229" w:lineRule="exact"/>
              <w:ind w:left="108"/>
              <w:rPr>
                <w:sz w:val="20"/>
              </w:rPr>
            </w:pPr>
            <w:r>
              <w:rPr>
                <w:spacing w:val="-2"/>
                <w:sz w:val="20"/>
              </w:rPr>
              <w:t>00044160</w:t>
            </w:r>
          </w:p>
        </w:tc>
      </w:tr>
      <w:tr w:rsidR="003B2C35" w14:paraId="566984FC" w14:textId="77777777">
        <w:trPr>
          <w:trHeight w:val="460"/>
        </w:trPr>
        <w:tc>
          <w:tcPr>
            <w:tcW w:w="2875" w:type="dxa"/>
            <w:shd w:val="clear" w:color="auto" w:fill="D9D9D9"/>
          </w:tcPr>
          <w:p w14:paraId="2D881DFB" w14:textId="77777777" w:rsidR="003B2C35" w:rsidRDefault="00000000">
            <w:pPr>
              <w:pStyle w:val="TableParagraph"/>
              <w:rPr>
                <w:b/>
              </w:rPr>
            </w:pPr>
            <w:r>
              <w:rPr>
                <w:b/>
              </w:rPr>
              <w:t>Reports</w:t>
            </w:r>
            <w:r>
              <w:rPr>
                <w:b/>
                <w:spacing w:val="-7"/>
              </w:rPr>
              <w:t xml:space="preserve"> </w:t>
            </w:r>
            <w:r>
              <w:rPr>
                <w:b/>
                <w:spacing w:val="-5"/>
              </w:rPr>
              <w:t>To</w:t>
            </w:r>
          </w:p>
        </w:tc>
        <w:tc>
          <w:tcPr>
            <w:tcW w:w="6197" w:type="dxa"/>
          </w:tcPr>
          <w:p w14:paraId="59F2E5DF" w14:textId="77777777" w:rsidR="003B2C35" w:rsidRDefault="00000000">
            <w:pPr>
              <w:pStyle w:val="TableParagraph"/>
              <w:spacing w:line="229" w:lineRule="exact"/>
              <w:ind w:left="108"/>
              <w:rPr>
                <w:sz w:val="20"/>
              </w:rPr>
            </w:pPr>
            <w:r>
              <w:rPr>
                <w:sz w:val="20"/>
              </w:rPr>
              <w:t>Technical</w:t>
            </w:r>
            <w:r>
              <w:rPr>
                <w:spacing w:val="-5"/>
                <w:sz w:val="20"/>
              </w:rPr>
              <w:t xml:space="preserve"> </w:t>
            </w:r>
            <w:r>
              <w:rPr>
                <w:sz w:val="20"/>
              </w:rPr>
              <w:t>Manager</w:t>
            </w:r>
            <w:r>
              <w:rPr>
                <w:spacing w:val="-5"/>
                <w:sz w:val="20"/>
              </w:rPr>
              <w:t xml:space="preserve"> </w:t>
            </w:r>
            <w:r>
              <w:rPr>
                <w:sz w:val="20"/>
              </w:rPr>
              <w:t>(Gold</w:t>
            </w:r>
            <w:r>
              <w:rPr>
                <w:spacing w:val="-5"/>
                <w:sz w:val="20"/>
              </w:rPr>
              <w:t xml:space="preserve"> </w:t>
            </w:r>
            <w:r>
              <w:rPr>
                <w:sz w:val="20"/>
              </w:rPr>
              <w:t>Coast</w:t>
            </w:r>
            <w:r>
              <w:rPr>
                <w:spacing w:val="-5"/>
                <w:sz w:val="20"/>
              </w:rPr>
              <w:t xml:space="preserve"> </w:t>
            </w:r>
            <w:r>
              <w:rPr>
                <w:sz w:val="20"/>
              </w:rPr>
              <w:t>-</w:t>
            </w:r>
            <w:r>
              <w:rPr>
                <w:spacing w:val="-5"/>
                <w:sz w:val="20"/>
              </w:rPr>
              <w:t xml:space="preserve"> </w:t>
            </w:r>
            <w:r>
              <w:rPr>
                <w:sz w:val="20"/>
              </w:rPr>
              <w:t>Teaching)</w:t>
            </w:r>
            <w:r>
              <w:rPr>
                <w:spacing w:val="-5"/>
                <w:sz w:val="20"/>
              </w:rPr>
              <w:t xml:space="preserve"> </w:t>
            </w:r>
            <w:r>
              <w:rPr>
                <w:sz w:val="20"/>
              </w:rPr>
              <w:t>-</w:t>
            </w:r>
            <w:r>
              <w:rPr>
                <w:spacing w:val="-5"/>
                <w:sz w:val="20"/>
              </w:rPr>
              <w:t xml:space="preserve"> </w:t>
            </w:r>
            <w:r>
              <w:rPr>
                <w:spacing w:val="-2"/>
                <w:sz w:val="20"/>
              </w:rPr>
              <w:t>00063741</w:t>
            </w:r>
          </w:p>
        </w:tc>
      </w:tr>
      <w:tr w:rsidR="003B2C35" w14:paraId="5F3421D1" w14:textId="77777777">
        <w:trPr>
          <w:trHeight w:val="460"/>
        </w:trPr>
        <w:tc>
          <w:tcPr>
            <w:tcW w:w="2875" w:type="dxa"/>
            <w:shd w:val="clear" w:color="auto" w:fill="D9D9D9"/>
          </w:tcPr>
          <w:p w14:paraId="291FA3BF" w14:textId="77777777" w:rsidR="003B2C35" w:rsidRDefault="00000000">
            <w:pPr>
              <w:pStyle w:val="TableParagraph"/>
              <w:rPr>
                <w:b/>
              </w:rPr>
            </w:pPr>
            <w:r>
              <w:rPr>
                <w:b/>
              </w:rPr>
              <w:t>Employment</w:t>
            </w:r>
            <w:r>
              <w:rPr>
                <w:b/>
                <w:spacing w:val="-8"/>
              </w:rPr>
              <w:t xml:space="preserve"> </w:t>
            </w:r>
            <w:r>
              <w:rPr>
                <w:b/>
                <w:spacing w:val="-4"/>
              </w:rPr>
              <w:t>Type</w:t>
            </w:r>
          </w:p>
        </w:tc>
        <w:tc>
          <w:tcPr>
            <w:tcW w:w="6197" w:type="dxa"/>
          </w:tcPr>
          <w:p w14:paraId="3DD994F4" w14:textId="77777777" w:rsidR="003B2C35" w:rsidRDefault="00000000">
            <w:pPr>
              <w:pStyle w:val="TableParagraph"/>
              <w:spacing w:line="229" w:lineRule="exact"/>
              <w:ind w:left="108"/>
              <w:rPr>
                <w:sz w:val="20"/>
              </w:rPr>
            </w:pPr>
            <w:r>
              <w:rPr>
                <w:spacing w:val="-2"/>
                <w:sz w:val="20"/>
              </w:rPr>
              <w:t>Continuing</w:t>
            </w:r>
          </w:p>
        </w:tc>
      </w:tr>
    </w:tbl>
    <w:p w14:paraId="6E022C36" w14:textId="77777777" w:rsidR="003B2C35" w:rsidRDefault="003B2C35">
      <w:pPr>
        <w:pStyle w:val="BodyText"/>
        <w:spacing w:before="144"/>
        <w:rPr>
          <w:rFonts w:ascii="Times New Roman"/>
          <w:sz w:val="24"/>
        </w:rPr>
      </w:pPr>
    </w:p>
    <w:p w14:paraId="6466F2ED" w14:textId="77777777" w:rsidR="003B2C35" w:rsidRDefault="00000000">
      <w:pPr>
        <w:pStyle w:val="Heading1"/>
        <w:numPr>
          <w:ilvl w:val="0"/>
          <w:numId w:val="1"/>
        </w:numPr>
        <w:tabs>
          <w:tab w:val="left" w:pos="1026"/>
        </w:tabs>
      </w:pPr>
      <w:bookmarkStart w:id="0" w:name="1.0_Position_Purpose"/>
      <w:bookmarkStart w:id="1" w:name="The_Scientific_Attendant,_under_general_"/>
      <w:bookmarkEnd w:id="0"/>
      <w:bookmarkEnd w:id="1"/>
      <w:r>
        <w:rPr>
          <w:color w:val="E10816"/>
        </w:rPr>
        <w:t>Position</w:t>
      </w:r>
      <w:r>
        <w:rPr>
          <w:color w:val="E10816"/>
          <w:spacing w:val="-3"/>
        </w:rPr>
        <w:t xml:space="preserve"> </w:t>
      </w:r>
      <w:r>
        <w:rPr>
          <w:color w:val="E10816"/>
          <w:spacing w:val="-2"/>
        </w:rPr>
        <w:t>Purpose</w:t>
      </w:r>
    </w:p>
    <w:p w14:paraId="5C8249BC" w14:textId="77777777" w:rsidR="003B2C35" w:rsidRDefault="00000000">
      <w:pPr>
        <w:pStyle w:val="BodyText"/>
        <w:spacing w:before="187" w:line="276" w:lineRule="auto"/>
        <w:ind w:left="1016" w:right="2407"/>
      </w:pPr>
      <w:r>
        <w:t>The Scientific Attendant, under general to broad direction, provides technical, scientific</w:t>
      </w:r>
      <w:r>
        <w:rPr>
          <w:spacing w:val="-4"/>
        </w:rPr>
        <w:t xml:space="preserve"> </w:t>
      </w:r>
      <w:r>
        <w:t>and</w:t>
      </w:r>
      <w:r>
        <w:rPr>
          <w:spacing w:val="-5"/>
        </w:rPr>
        <w:t xml:space="preserve"> </w:t>
      </w:r>
      <w:r>
        <w:t>administrative</w:t>
      </w:r>
      <w:r>
        <w:rPr>
          <w:spacing w:val="-3"/>
        </w:rPr>
        <w:t xml:space="preserve"> </w:t>
      </w:r>
      <w:r>
        <w:t>support</w:t>
      </w:r>
      <w:r>
        <w:rPr>
          <w:spacing w:val="-5"/>
        </w:rPr>
        <w:t xml:space="preserve"> </w:t>
      </w:r>
      <w:r>
        <w:t>for</w:t>
      </w:r>
      <w:r>
        <w:rPr>
          <w:spacing w:val="-4"/>
        </w:rPr>
        <w:t xml:space="preserve"> </w:t>
      </w:r>
      <w:r>
        <w:t>bioscience,</w:t>
      </w:r>
      <w:r>
        <w:rPr>
          <w:spacing w:val="-5"/>
        </w:rPr>
        <w:t xml:space="preserve"> </w:t>
      </w:r>
      <w:r>
        <w:t>ecological,</w:t>
      </w:r>
      <w:r>
        <w:rPr>
          <w:spacing w:val="-3"/>
        </w:rPr>
        <w:t xml:space="preserve"> </w:t>
      </w:r>
      <w:r>
        <w:t>soils,</w:t>
      </w:r>
      <w:r>
        <w:rPr>
          <w:spacing w:val="-5"/>
        </w:rPr>
        <w:t xml:space="preserve"> </w:t>
      </w:r>
      <w:r>
        <w:t>physics</w:t>
      </w:r>
      <w:r>
        <w:rPr>
          <w:spacing w:val="-4"/>
        </w:rPr>
        <w:t xml:space="preserve"> </w:t>
      </w:r>
      <w:r>
        <w:t xml:space="preserve">and chemistry </w:t>
      </w:r>
      <w:proofErr w:type="spellStart"/>
      <w:r>
        <w:t>practicals</w:t>
      </w:r>
      <w:proofErr w:type="spellEnd"/>
      <w:r>
        <w:t xml:space="preserve"> delivered through the School of Environment and Science (ESC) at the Gold Coast campus.</w:t>
      </w:r>
    </w:p>
    <w:p w14:paraId="0D5390C2" w14:textId="77777777" w:rsidR="003B2C35" w:rsidRDefault="00000000">
      <w:pPr>
        <w:pStyle w:val="Heading1"/>
        <w:numPr>
          <w:ilvl w:val="0"/>
          <w:numId w:val="1"/>
        </w:numPr>
        <w:tabs>
          <w:tab w:val="left" w:pos="1026"/>
        </w:tabs>
        <w:spacing w:before="186"/>
      </w:pPr>
      <w:bookmarkStart w:id="2" w:name="2.0_Eligibility_Requirements"/>
      <w:bookmarkEnd w:id="2"/>
      <w:r>
        <w:rPr>
          <w:color w:val="E10816"/>
        </w:rPr>
        <w:t>Eligibility</w:t>
      </w:r>
      <w:r>
        <w:rPr>
          <w:color w:val="E10816"/>
          <w:spacing w:val="-6"/>
        </w:rPr>
        <w:t xml:space="preserve"> </w:t>
      </w:r>
      <w:r>
        <w:rPr>
          <w:color w:val="E10816"/>
          <w:spacing w:val="-2"/>
        </w:rPr>
        <w:t>Requirements</w:t>
      </w:r>
    </w:p>
    <w:p w14:paraId="59E525B0" w14:textId="77777777" w:rsidR="003B2C35" w:rsidRDefault="00000000">
      <w:pPr>
        <w:pStyle w:val="ListParagraph"/>
        <w:numPr>
          <w:ilvl w:val="1"/>
          <w:numId w:val="1"/>
        </w:numPr>
        <w:tabs>
          <w:tab w:val="left" w:pos="1255"/>
        </w:tabs>
        <w:spacing w:before="190" w:line="276" w:lineRule="auto"/>
        <w:ind w:left="1255" w:right="2609"/>
        <w:rPr>
          <w:rFonts w:ascii="Wingdings" w:hAnsi="Wingdings"/>
          <w:color w:val="FF0000"/>
          <w:sz w:val="20"/>
        </w:rPr>
      </w:pPr>
      <w:r>
        <w:rPr>
          <w:sz w:val="20"/>
        </w:rPr>
        <w:t>An</w:t>
      </w:r>
      <w:r>
        <w:rPr>
          <w:spacing w:val="-7"/>
          <w:sz w:val="20"/>
        </w:rPr>
        <w:t xml:space="preserve"> </w:t>
      </w:r>
      <w:r>
        <w:rPr>
          <w:sz w:val="20"/>
        </w:rPr>
        <w:t>Associate</w:t>
      </w:r>
      <w:r>
        <w:rPr>
          <w:spacing w:val="-7"/>
          <w:sz w:val="20"/>
        </w:rPr>
        <w:t xml:space="preserve"> </w:t>
      </w:r>
      <w:r>
        <w:rPr>
          <w:sz w:val="20"/>
        </w:rPr>
        <w:t>Diploma</w:t>
      </w:r>
      <w:r>
        <w:rPr>
          <w:spacing w:val="-7"/>
          <w:sz w:val="20"/>
        </w:rPr>
        <w:t xml:space="preserve"> </w:t>
      </w:r>
      <w:r>
        <w:rPr>
          <w:sz w:val="20"/>
        </w:rPr>
        <w:t>or</w:t>
      </w:r>
      <w:r>
        <w:rPr>
          <w:spacing w:val="-7"/>
          <w:sz w:val="20"/>
        </w:rPr>
        <w:t xml:space="preserve"> </w:t>
      </w:r>
      <w:r>
        <w:rPr>
          <w:sz w:val="20"/>
        </w:rPr>
        <w:t>greater</w:t>
      </w:r>
      <w:r>
        <w:rPr>
          <w:spacing w:val="-7"/>
          <w:sz w:val="20"/>
        </w:rPr>
        <w:t xml:space="preserve"> </w:t>
      </w:r>
      <w:r>
        <w:rPr>
          <w:sz w:val="20"/>
        </w:rPr>
        <w:t>qualification</w:t>
      </w:r>
      <w:r>
        <w:rPr>
          <w:spacing w:val="-7"/>
          <w:sz w:val="20"/>
        </w:rPr>
        <w:t xml:space="preserve"> </w:t>
      </w:r>
      <w:r>
        <w:rPr>
          <w:sz w:val="20"/>
        </w:rPr>
        <w:t>in</w:t>
      </w:r>
      <w:r>
        <w:rPr>
          <w:spacing w:val="-7"/>
          <w:sz w:val="20"/>
        </w:rPr>
        <w:t xml:space="preserve"> </w:t>
      </w:r>
      <w:r>
        <w:rPr>
          <w:sz w:val="20"/>
        </w:rPr>
        <w:t>an</w:t>
      </w:r>
      <w:r>
        <w:rPr>
          <w:spacing w:val="-7"/>
          <w:sz w:val="20"/>
        </w:rPr>
        <w:t xml:space="preserve"> </w:t>
      </w:r>
      <w:r>
        <w:rPr>
          <w:sz w:val="20"/>
        </w:rPr>
        <w:t>environmental,</w:t>
      </w:r>
      <w:r>
        <w:rPr>
          <w:spacing w:val="-7"/>
          <w:sz w:val="20"/>
        </w:rPr>
        <w:t xml:space="preserve"> </w:t>
      </w:r>
      <w:r>
        <w:rPr>
          <w:sz w:val="20"/>
        </w:rPr>
        <w:t>ecological or marine science related area or an equivalent combination of relevant experience and/or education/training.</w:t>
      </w:r>
    </w:p>
    <w:p w14:paraId="46E3A827" w14:textId="77777777" w:rsidR="003B2C35" w:rsidRDefault="00000000">
      <w:pPr>
        <w:pStyle w:val="ListParagraph"/>
        <w:numPr>
          <w:ilvl w:val="1"/>
          <w:numId w:val="1"/>
        </w:numPr>
        <w:tabs>
          <w:tab w:val="left" w:pos="1255"/>
        </w:tabs>
        <w:ind w:left="1255" w:hanging="357"/>
        <w:rPr>
          <w:rFonts w:ascii="Wingdings" w:hAnsi="Wingdings"/>
          <w:color w:val="FF0000"/>
          <w:sz w:val="20"/>
        </w:rPr>
      </w:pPr>
      <w:bookmarkStart w:id="3" w:name="3.0_Key_Responsibilities"/>
      <w:bookmarkEnd w:id="3"/>
      <w:r>
        <w:rPr>
          <w:sz w:val="20"/>
        </w:rPr>
        <w:t>An</w:t>
      </w:r>
      <w:r>
        <w:rPr>
          <w:spacing w:val="-9"/>
          <w:sz w:val="20"/>
        </w:rPr>
        <w:t xml:space="preserve"> </w:t>
      </w:r>
      <w:r>
        <w:rPr>
          <w:sz w:val="20"/>
        </w:rPr>
        <w:t>Australian</w:t>
      </w:r>
      <w:r>
        <w:rPr>
          <w:spacing w:val="-11"/>
          <w:sz w:val="20"/>
        </w:rPr>
        <w:t xml:space="preserve"> </w:t>
      </w:r>
      <w:r>
        <w:rPr>
          <w:sz w:val="20"/>
        </w:rPr>
        <w:t>Drivers</w:t>
      </w:r>
      <w:r>
        <w:rPr>
          <w:spacing w:val="-10"/>
          <w:sz w:val="20"/>
        </w:rPr>
        <w:t xml:space="preserve"> </w:t>
      </w:r>
      <w:proofErr w:type="spellStart"/>
      <w:r>
        <w:rPr>
          <w:sz w:val="20"/>
        </w:rPr>
        <w:t>Licence</w:t>
      </w:r>
      <w:proofErr w:type="spellEnd"/>
      <w:r>
        <w:rPr>
          <w:spacing w:val="-11"/>
          <w:sz w:val="20"/>
        </w:rPr>
        <w:t xml:space="preserve"> </w:t>
      </w:r>
      <w:r>
        <w:rPr>
          <w:sz w:val="20"/>
        </w:rPr>
        <w:t>(Open</w:t>
      </w:r>
      <w:r>
        <w:rPr>
          <w:spacing w:val="-10"/>
          <w:sz w:val="20"/>
        </w:rPr>
        <w:t xml:space="preserve"> </w:t>
      </w:r>
      <w:r>
        <w:rPr>
          <w:sz w:val="20"/>
        </w:rPr>
        <w:t>or</w:t>
      </w:r>
      <w:r>
        <w:rPr>
          <w:spacing w:val="-8"/>
          <w:sz w:val="20"/>
        </w:rPr>
        <w:t xml:space="preserve"> </w:t>
      </w:r>
      <w:r>
        <w:rPr>
          <w:spacing w:val="-2"/>
          <w:sz w:val="20"/>
        </w:rPr>
        <w:t>Provisional)</w:t>
      </w:r>
    </w:p>
    <w:p w14:paraId="26B6CA7E" w14:textId="77777777" w:rsidR="003B2C35" w:rsidRDefault="00000000">
      <w:pPr>
        <w:pStyle w:val="Heading1"/>
        <w:numPr>
          <w:ilvl w:val="0"/>
          <w:numId w:val="1"/>
        </w:numPr>
        <w:tabs>
          <w:tab w:val="left" w:pos="1026"/>
        </w:tabs>
        <w:spacing w:before="115"/>
      </w:pPr>
      <w:r>
        <w:rPr>
          <w:color w:val="E10816"/>
        </w:rPr>
        <w:t xml:space="preserve">Key </w:t>
      </w:r>
      <w:r>
        <w:rPr>
          <w:color w:val="E10816"/>
          <w:spacing w:val="-2"/>
        </w:rPr>
        <w:t>Responsibilities</w:t>
      </w:r>
    </w:p>
    <w:p w14:paraId="4D8313F2" w14:textId="77777777" w:rsidR="003B2C35" w:rsidRDefault="00000000">
      <w:pPr>
        <w:pStyle w:val="ListParagraph"/>
        <w:numPr>
          <w:ilvl w:val="1"/>
          <w:numId w:val="1"/>
        </w:numPr>
        <w:tabs>
          <w:tab w:val="left" w:pos="1343"/>
        </w:tabs>
        <w:spacing w:before="199" w:line="276" w:lineRule="auto"/>
        <w:ind w:right="2707"/>
        <w:rPr>
          <w:rFonts w:ascii="Wingdings" w:hAnsi="Wingdings"/>
          <w:color w:val="E10816"/>
          <w:sz w:val="20"/>
        </w:rPr>
      </w:pPr>
      <w:r>
        <w:rPr>
          <w:sz w:val="20"/>
        </w:rPr>
        <w:t>Under</w:t>
      </w:r>
      <w:r>
        <w:rPr>
          <w:spacing w:val="-4"/>
          <w:sz w:val="20"/>
        </w:rPr>
        <w:t xml:space="preserve"> </w:t>
      </w:r>
      <w:r>
        <w:rPr>
          <w:sz w:val="20"/>
        </w:rPr>
        <w:t>routine</w:t>
      </w:r>
      <w:r>
        <w:rPr>
          <w:spacing w:val="-5"/>
          <w:sz w:val="20"/>
        </w:rPr>
        <w:t xml:space="preserve"> </w:t>
      </w:r>
      <w:r>
        <w:rPr>
          <w:sz w:val="20"/>
        </w:rPr>
        <w:t>supervision</w:t>
      </w:r>
      <w:r>
        <w:rPr>
          <w:spacing w:val="-5"/>
          <w:sz w:val="20"/>
        </w:rPr>
        <w:t xml:space="preserve"> </w:t>
      </w:r>
      <w:r>
        <w:rPr>
          <w:sz w:val="20"/>
        </w:rPr>
        <w:t>to</w:t>
      </w:r>
      <w:r>
        <w:rPr>
          <w:spacing w:val="-5"/>
          <w:sz w:val="20"/>
        </w:rPr>
        <w:t xml:space="preserve"> </w:t>
      </w:r>
      <w:r>
        <w:rPr>
          <w:sz w:val="20"/>
        </w:rPr>
        <w:t>general</w:t>
      </w:r>
      <w:r>
        <w:rPr>
          <w:spacing w:val="-6"/>
          <w:sz w:val="20"/>
        </w:rPr>
        <w:t xml:space="preserve"> </w:t>
      </w:r>
      <w:r>
        <w:rPr>
          <w:sz w:val="20"/>
        </w:rPr>
        <w:t>direction</w:t>
      </w:r>
      <w:r>
        <w:rPr>
          <w:spacing w:val="-5"/>
          <w:sz w:val="20"/>
        </w:rPr>
        <w:t xml:space="preserve"> </w:t>
      </w:r>
      <w:r>
        <w:rPr>
          <w:sz w:val="20"/>
        </w:rPr>
        <w:t>provide</w:t>
      </w:r>
      <w:r>
        <w:rPr>
          <w:spacing w:val="-3"/>
          <w:sz w:val="20"/>
        </w:rPr>
        <w:t xml:space="preserve"> </w:t>
      </w:r>
      <w:r>
        <w:rPr>
          <w:sz w:val="20"/>
        </w:rPr>
        <w:t>technical</w:t>
      </w:r>
      <w:r>
        <w:rPr>
          <w:spacing w:val="-6"/>
          <w:sz w:val="20"/>
        </w:rPr>
        <w:t xml:space="preserve"> </w:t>
      </w:r>
      <w:r>
        <w:rPr>
          <w:sz w:val="20"/>
        </w:rPr>
        <w:t>operations support to the work area including the set-up and dismantling of experiments, the preparation of reagents and samples for teaching laboratories and assisting preparations for field trips.</w:t>
      </w:r>
    </w:p>
    <w:p w14:paraId="38A11264" w14:textId="77777777" w:rsidR="003B2C35" w:rsidRDefault="00000000">
      <w:pPr>
        <w:pStyle w:val="ListParagraph"/>
        <w:numPr>
          <w:ilvl w:val="1"/>
          <w:numId w:val="1"/>
        </w:numPr>
        <w:tabs>
          <w:tab w:val="left" w:pos="1343"/>
        </w:tabs>
        <w:spacing w:before="118" w:line="276" w:lineRule="auto"/>
        <w:ind w:right="2996"/>
        <w:rPr>
          <w:rFonts w:ascii="Wingdings" w:hAnsi="Wingdings"/>
          <w:color w:val="E10816"/>
          <w:sz w:val="20"/>
        </w:rPr>
      </w:pPr>
      <w:r>
        <w:rPr>
          <w:sz w:val="20"/>
        </w:rPr>
        <w:t>Distribute additional laboratory supplies, as required, during laboratory classes</w:t>
      </w:r>
      <w:r>
        <w:rPr>
          <w:spacing w:val="-5"/>
          <w:sz w:val="20"/>
        </w:rPr>
        <w:t xml:space="preserve"> </w:t>
      </w:r>
      <w:r>
        <w:rPr>
          <w:sz w:val="20"/>
        </w:rPr>
        <w:t>and</w:t>
      </w:r>
      <w:r>
        <w:rPr>
          <w:spacing w:val="-5"/>
          <w:sz w:val="20"/>
        </w:rPr>
        <w:t xml:space="preserve"> </w:t>
      </w:r>
      <w:r>
        <w:rPr>
          <w:sz w:val="20"/>
        </w:rPr>
        <w:t>cleaning</w:t>
      </w:r>
      <w:r>
        <w:rPr>
          <w:spacing w:val="-5"/>
          <w:sz w:val="20"/>
        </w:rPr>
        <w:t xml:space="preserve"> </w:t>
      </w:r>
      <w:r>
        <w:rPr>
          <w:sz w:val="20"/>
        </w:rPr>
        <w:t>and</w:t>
      </w:r>
      <w:r>
        <w:rPr>
          <w:spacing w:val="-5"/>
          <w:sz w:val="20"/>
        </w:rPr>
        <w:t xml:space="preserve"> </w:t>
      </w:r>
      <w:r>
        <w:rPr>
          <w:sz w:val="20"/>
        </w:rPr>
        <w:t>tidying</w:t>
      </w:r>
      <w:r>
        <w:rPr>
          <w:spacing w:val="-4"/>
          <w:sz w:val="20"/>
        </w:rPr>
        <w:t xml:space="preserve"> </w:t>
      </w:r>
      <w:r>
        <w:rPr>
          <w:sz w:val="20"/>
        </w:rPr>
        <w:t>of</w:t>
      </w:r>
      <w:r>
        <w:rPr>
          <w:spacing w:val="-4"/>
          <w:sz w:val="20"/>
        </w:rPr>
        <w:t xml:space="preserve"> </w:t>
      </w:r>
      <w:r>
        <w:rPr>
          <w:sz w:val="20"/>
        </w:rPr>
        <w:t>laboratory</w:t>
      </w:r>
      <w:r>
        <w:rPr>
          <w:spacing w:val="-5"/>
          <w:sz w:val="20"/>
        </w:rPr>
        <w:t xml:space="preserve"> </w:t>
      </w:r>
      <w:r>
        <w:rPr>
          <w:sz w:val="20"/>
        </w:rPr>
        <w:t>benches,</w:t>
      </w:r>
      <w:r>
        <w:rPr>
          <w:spacing w:val="-5"/>
          <w:sz w:val="20"/>
        </w:rPr>
        <w:t xml:space="preserve"> </w:t>
      </w:r>
      <w:r>
        <w:rPr>
          <w:sz w:val="20"/>
        </w:rPr>
        <w:t>equipment</w:t>
      </w:r>
      <w:r>
        <w:rPr>
          <w:spacing w:val="-4"/>
          <w:sz w:val="20"/>
        </w:rPr>
        <w:t xml:space="preserve"> </w:t>
      </w:r>
      <w:r>
        <w:rPr>
          <w:sz w:val="20"/>
        </w:rPr>
        <w:t xml:space="preserve">and </w:t>
      </w:r>
      <w:r>
        <w:rPr>
          <w:spacing w:val="-2"/>
          <w:sz w:val="20"/>
        </w:rPr>
        <w:t>glassware.</w:t>
      </w:r>
    </w:p>
    <w:p w14:paraId="164B5A40" w14:textId="77777777" w:rsidR="003B2C35" w:rsidRDefault="00000000">
      <w:pPr>
        <w:pStyle w:val="ListParagraph"/>
        <w:numPr>
          <w:ilvl w:val="1"/>
          <w:numId w:val="1"/>
        </w:numPr>
        <w:tabs>
          <w:tab w:val="left" w:pos="1343"/>
        </w:tabs>
        <w:spacing w:line="276" w:lineRule="auto"/>
        <w:ind w:right="2573"/>
        <w:rPr>
          <w:rFonts w:ascii="Wingdings" w:hAnsi="Wingdings"/>
          <w:color w:val="E10816"/>
          <w:sz w:val="20"/>
        </w:rPr>
      </w:pPr>
      <w:r>
        <w:rPr>
          <w:sz w:val="20"/>
        </w:rPr>
        <w:t>Under</w:t>
      </w:r>
      <w:r>
        <w:rPr>
          <w:spacing w:val="-4"/>
          <w:sz w:val="20"/>
        </w:rPr>
        <w:t xml:space="preserve"> </w:t>
      </w:r>
      <w:r>
        <w:rPr>
          <w:sz w:val="20"/>
        </w:rPr>
        <w:t>routine</w:t>
      </w:r>
      <w:r>
        <w:rPr>
          <w:spacing w:val="-5"/>
          <w:sz w:val="20"/>
        </w:rPr>
        <w:t xml:space="preserve"> </w:t>
      </w:r>
      <w:r>
        <w:rPr>
          <w:sz w:val="20"/>
        </w:rPr>
        <w:t>supervision</w:t>
      </w:r>
      <w:r>
        <w:rPr>
          <w:spacing w:val="-5"/>
          <w:sz w:val="20"/>
        </w:rPr>
        <w:t xml:space="preserve"> </w:t>
      </w:r>
      <w:r>
        <w:rPr>
          <w:sz w:val="20"/>
        </w:rPr>
        <w:t>to</w:t>
      </w:r>
      <w:r>
        <w:rPr>
          <w:spacing w:val="-5"/>
          <w:sz w:val="20"/>
        </w:rPr>
        <w:t xml:space="preserve"> </w:t>
      </w:r>
      <w:r>
        <w:rPr>
          <w:sz w:val="20"/>
        </w:rPr>
        <w:t>general</w:t>
      </w:r>
      <w:r>
        <w:rPr>
          <w:spacing w:val="-6"/>
          <w:sz w:val="20"/>
        </w:rPr>
        <w:t xml:space="preserve"> </w:t>
      </w:r>
      <w:r>
        <w:rPr>
          <w:sz w:val="20"/>
        </w:rPr>
        <w:t>direction</w:t>
      </w:r>
      <w:r>
        <w:rPr>
          <w:spacing w:val="-5"/>
          <w:sz w:val="20"/>
        </w:rPr>
        <w:t xml:space="preserve"> </w:t>
      </w:r>
      <w:r>
        <w:rPr>
          <w:sz w:val="20"/>
        </w:rPr>
        <w:t>assist</w:t>
      </w:r>
      <w:r>
        <w:rPr>
          <w:spacing w:val="-4"/>
          <w:sz w:val="20"/>
        </w:rPr>
        <w:t xml:space="preserve"> </w:t>
      </w:r>
      <w:r>
        <w:rPr>
          <w:sz w:val="20"/>
        </w:rPr>
        <w:t>with</w:t>
      </w:r>
      <w:r>
        <w:rPr>
          <w:spacing w:val="-5"/>
          <w:sz w:val="20"/>
        </w:rPr>
        <w:t xml:space="preserve"> </w:t>
      </w:r>
      <w:r>
        <w:rPr>
          <w:sz w:val="20"/>
        </w:rPr>
        <w:t>regular</w:t>
      </w:r>
      <w:r>
        <w:rPr>
          <w:spacing w:val="-4"/>
          <w:sz w:val="20"/>
        </w:rPr>
        <w:t xml:space="preserve"> </w:t>
      </w:r>
      <w:r>
        <w:rPr>
          <w:sz w:val="20"/>
        </w:rPr>
        <w:t>calibration, minor maintenance and service scheduling of all relevant instrumentation and equipment, ensuring readiness for practical classes.</w:t>
      </w:r>
    </w:p>
    <w:p w14:paraId="63D20D82" w14:textId="77777777" w:rsidR="003B2C35" w:rsidRDefault="00000000">
      <w:pPr>
        <w:pStyle w:val="ListParagraph"/>
        <w:numPr>
          <w:ilvl w:val="1"/>
          <w:numId w:val="1"/>
        </w:numPr>
        <w:tabs>
          <w:tab w:val="left" w:pos="1343"/>
        </w:tabs>
        <w:spacing w:line="276" w:lineRule="auto"/>
        <w:ind w:right="2998"/>
        <w:rPr>
          <w:rFonts w:ascii="Wingdings" w:hAnsi="Wingdings"/>
          <w:color w:val="E10816"/>
          <w:sz w:val="20"/>
        </w:rPr>
      </w:pPr>
      <w:r>
        <w:rPr>
          <w:sz w:val="20"/>
        </w:rPr>
        <w:t>Regularly assist in the update of associated laboratory documentation including</w:t>
      </w:r>
      <w:r>
        <w:rPr>
          <w:spacing w:val="-6"/>
          <w:sz w:val="20"/>
        </w:rPr>
        <w:t xml:space="preserve"> </w:t>
      </w:r>
      <w:r>
        <w:rPr>
          <w:sz w:val="20"/>
        </w:rPr>
        <w:t>laboratory</w:t>
      </w:r>
      <w:r>
        <w:rPr>
          <w:spacing w:val="-7"/>
          <w:sz w:val="20"/>
        </w:rPr>
        <w:t xml:space="preserve"> </w:t>
      </w:r>
      <w:r>
        <w:rPr>
          <w:sz w:val="20"/>
        </w:rPr>
        <w:t>resource</w:t>
      </w:r>
      <w:r>
        <w:rPr>
          <w:spacing w:val="-8"/>
          <w:sz w:val="20"/>
        </w:rPr>
        <w:t xml:space="preserve"> </w:t>
      </w:r>
      <w:r>
        <w:rPr>
          <w:sz w:val="20"/>
        </w:rPr>
        <w:t>statements,</w:t>
      </w:r>
      <w:r>
        <w:rPr>
          <w:spacing w:val="-8"/>
          <w:sz w:val="20"/>
        </w:rPr>
        <w:t xml:space="preserve"> </w:t>
      </w:r>
      <w:r>
        <w:rPr>
          <w:sz w:val="20"/>
        </w:rPr>
        <w:t>risk</w:t>
      </w:r>
      <w:r>
        <w:rPr>
          <w:spacing w:val="-7"/>
          <w:sz w:val="20"/>
        </w:rPr>
        <w:t xml:space="preserve"> </w:t>
      </w:r>
      <w:r>
        <w:rPr>
          <w:sz w:val="20"/>
        </w:rPr>
        <w:t>assessments,</w:t>
      </w:r>
      <w:r>
        <w:rPr>
          <w:spacing w:val="-6"/>
          <w:sz w:val="20"/>
        </w:rPr>
        <w:t xml:space="preserve"> </w:t>
      </w:r>
      <w:r>
        <w:rPr>
          <w:sz w:val="20"/>
        </w:rPr>
        <w:t>instrument manuals, and standard operating protocols.</w:t>
      </w:r>
    </w:p>
    <w:p w14:paraId="0C5D2047" w14:textId="77777777" w:rsidR="003B2C35" w:rsidRDefault="00000000">
      <w:pPr>
        <w:pStyle w:val="ListParagraph"/>
        <w:numPr>
          <w:ilvl w:val="1"/>
          <w:numId w:val="1"/>
        </w:numPr>
        <w:tabs>
          <w:tab w:val="left" w:pos="1343"/>
        </w:tabs>
        <w:spacing w:before="119" w:line="276" w:lineRule="auto"/>
        <w:ind w:right="3318"/>
        <w:jc w:val="both"/>
        <w:rPr>
          <w:rFonts w:ascii="Wingdings" w:hAnsi="Wingdings"/>
          <w:color w:val="E10816"/>
          <w:sz w:val="20"/>
        </w:rPr>
      </w:pPr>
      <w:r>
        <w:rPr>
          <w:sz w:val="20"/>
        </w:rPr>
        <w:t>Obtain</w:t>
      </w:r>
      <w:r>
        <w:rPr>
          <w:spacing w:val="-6"/>
          <w:sz w:val="20"/>
        </w:rPr>
        <w:t xml:space="preserve"> </w:t>
      </w:r>
      <w:r>
        <w:rPr>
          <w:sz w:val="20"/>
        </w:rPr>
        <w:t>quotes</w:t>
      </w:r>
      <w:r>
        <w:rPr>
          <w:spacing w:val="-4"/>
          <w:sz w:val="20"/>
        </w:rPr>
        <w:t xml:space="preserve"> </w:t>
      </w:r>
      <w:r>
        <w:rPr>
          <w:sz w:val="20"/>
        </w:rPr>
        <w:t>and</w:t>
      </w:r>
      <w:r>
        <w:rPr>
          <w:spacing w:val="-4"/>
          <w:sz w:val="20"/>
        </w:rPr>
        <w:t xml:space="preserve"> </w:t>
      </w:r>
      <w:r>
        <w:rPr>
          <w:sz w:val="20"/>
        </w:rPr>
        <w:t>purchase</w:t>
      </w:r>
      <w:r>
        <w:rPr>
          <w:spacing w:val="-6"/>
          <w:sz w:val="20"/>
        </w:rPr>
        <w:t xml:space="preserve"> </w:t>
      </w:r>
      <w:r>
        <w:rPr>
          <w:sz w:val="20"/>
        </w:rPr>
        <w:t>labware</w:t>
      </w:r>
      <w:r>
        <w:rPr>
          <w:spacing w:val="-4"/>
          <w:sz w:val="20"/>
        </w:rPr>
        <w:t xml:space="preserve"> </w:t>
      </w:r>
      <w:r>
        <w:rPr>
          <w:sz w:val="20"/>
        </w:rPr>
        <w:t>and</w:t>
      </w:r>
      <w:r>
        <w:rPr>
          <w:spacing w:val="-6"/>
          <w:sz w:val="20"/>
        </w:rPr>
        <w:t xml:space="preserve"> </w:t>
      </w:r>
      <w:r>
        <w:rPr>
          <w:sz w:val="20"/>
        </w:rPr>
        <w:t>consumables</w:t>
      </w:r>
      <w:r>
        <w:rPr>
          <w:spacing w:val="-5"/>
          <w:sz w:val="20"/>
        </w:rPr>
        <w:t xml:space="preserve"> </w:t>
      </w:r>
      <w:r>
        <w:rPr>
          <w:sz w:val="20"/>
        </w:rPr>
        <w:t>required</w:t>
      </w:r>
      <w:r>
        <w:rPr>
          <w:spacing w:val="-6"/>
          <w:sz w:val="20"/>
        </w:rPr>
        <w:t xml:space="preserve"> </w:t>
      </w:r>
      <w:r>
        <w:rPr>
          <w:sz w:val="20"/>
        </w:rPr>
        <w:t xml:space="preserve">for undergraduate </w:t>
      </w:r>
      <w:proofErr w:type="spellStart"/>
      <w:r>
        <w:rPr>
          <w:sz w:val="20"/>
        </w:rPr>
        <w:t>practicals</w:t>
      </w:r>
      <w:proofErr w:type="spellEnd"/>
      <w:r>
        <w:rPr>
          <w:sz w:val="20"/>
        </w:rPr>
        <w:t xml:space="preserve"> and core facilities through the university’s procurement systems.</w:t>
      </w:r>
    </w:p>
    <w:p w14:paraId="6BABF46B" w14:textId="77777777" w:rsidR="003B2C35" w:rsidRDefault="00000000">
      <w:pPr>
        <w:pStyle w:val="ListParagraph"/>
        <w:numPr>
          <w:ilvl w:val="1"/>
          <w:numId w:val="1"/>
        </w:numPr>
        <w:tabs>
          <w:tab w:val="left" w:pos="1342"/>
        </w:tabs>
        <w:ind w:left="1342" w:hanging="357"/>
        <w:jc w:val="both"/>
        <w:rPr>
          <w:rFonts w:ascii="Wingdings" w:hAnsi="Wingdings"/>
          <w:color w:val="E10816"/>
          <w:sz w:val="20"/>
        </w:rPr>
      </w:pPr>
      <w:r>
        <w:rPr>
          <w:sz w:val="20"/>
        </w:rPr>
        <w:t>Provide</w:t>
      </w:r>
      <w:r>
        <w:rPr>
          <w:spacing w:val="-12"/>
          <w:sz w:val="20"/>
        </w:rPr>
        <w:t xml:space="preserve"> </w:t>
      </w:r>
      <w:r>
        <w:rPr>
          <w:sz w:val="20"/>
        </w:rPr>
        <w:t>administrative</w:t>
      </w:r>
      <w:r>
        <w:rPr>
          <w:spacing w:val="-10"/>
          <w:sz w:val="20"/>
        </w:rPr>
        <w:t xml:space="preserve"> </w:t>
      </w:r>
      <w:r>
        <w:rPr>
          <w:sz w:val="20"/>
        </w:rPr>
        <w:t>laboratory</w:t>
      </w:r>
      <w:r>
        <w:rPr>
          <w:spacing w:val="-10"/>
          <w:sz w:val="20"/>
        </w:rPr>
        <w:t xml:space="preserve"> </w:t>
      </w:r>
      <w:r>
        <w:rPr>
          <w:sz w:val="20"/>
        </w:rPr>
        <w:t>support</w:t>
      </w:r>
      <w:r>
        <w:rPr>
          <w:spacing w:val="-9"/>
          <w:sz w:val="20"/>
        </w:rPr>
        <w:t xml:space="preserve"> </w:t>
      </w:r>
      <w:r>
        <w:rPr>
          <w:sz w:val="20"/>
        </w:rPr>
        <w:t>including</w:t>
      </w:r>
      <w:r>
        <w:rPr>
          <w:spacing w:val="-10"/>
          <w:sz w:val="20"/>
        </w:rPr>
        <w:t xml:space="preserve"> </w:t>
      </w:r>
      <w:r>
        <w:rPr>
          <w:sz w:val="20"/>
        </w:rPr>
        <w:t>managing</w:t>
      </w:r>
      <w:r>
        <w:rPr>
          <w:spacing w:val="-10"/>
          <w:sz w:val="20"/>
        </w:rPr>
        <w:t xml:space="preserve"> </w:t>
      </w:r>
      <w:r>
        <w:rPr>
          <w:sz w:val="20"/>
        </w:rPr>
        <w:t>inventories</w:t>
      </w:r>
      <w:r>
        <w:rPr>
          <w:spacing w:val="-11"/>
          <w:sz w:val="20"/>
        </w:rPr>
        <w:t xml:space="preserve"> </w:t>
      </w:r>
      <w:r>
        <w:rPr>
          <w:spacing w:val="-5"/>
          <w:sz w:val="20"/>
        </w:rPr>
        <w:t>of</w:t>
      </w:r>
    </w:p>
    <w:p w14:paraId="3ECCA8A7" w14:textId="77777777" w:rsidR="003B2C35" w:rsidRDefault="003B2C35">
      <w:pPr>
        <w:pStyle w:val="ListParagraph"/>
        <w:jc w:val="both"/>
        <w:rPr>
          <w:rFonts w:ascii="Wingdings" w:hAnsi="Wingdings"/>
          <w:sz w:val="20"/>
        </w:rPr>
        <w:sectPr w:rsidR="003B2C35">
          <w:type w:val="continuous"/>
          <w:pgSz w:w="11910" w:h="16840"/>
          <w:pgMar w:top="0" w:right="0" w:bottom="0" w:left="1275" w:header="720" w:footer="720" w:gutter="0"/>
          <w:cols w:space="720"/>
        </w:sectPr>
      </w:pPr>
    </w:p>
    <w:p w14:paraId="4C6EEB34" w14:textId="77777777" w:rsidR="003B2C35" w:rsidRDefault="00000000">
      <w:pPr>
        <w:pStyle w:val="BodyText"/>
        <w:spacing w:before="81"/>
        <w:ind w:left="1343"/>
      </w:pPr>
      <w:r>
        <w:rPr>
          <w:noProof/>
        </w:rPr>
        <w:lastRenderedPageBreak/>
        <mc:AlternateContent>
          <mc:Choice Requires="wpg">
            <w:drawing>
              <wp:anchor distT="0" distB="0" distL="0" distR="0" simplePos="0" relativeHeight="15729664" behindDoc="0" locked="0" layoutInCell="1" allowOverlap="1" wp14:anchorId="7E90F3B1" wp14:editId="19E1C44A">
                <wp:simplePos x="0" y="0"/>
                <wp:positionH relativeFrom="page">
                  <wp:posOffset>6355</wp:posOffset>
                </wp:positionH>
                <wp:positionV relativeFrom="page">
                  <wp:posOffset>7245350</wp:posOffset>
                </wp:positionV>
                <wp:extent cx="3448685" cy="34474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685" cy="3447415"/>
                          <a:chOff x="0" y="0"/>
                          <a:chExt cx="3448685" cy="3447415"/>
                        </a:xfrm>
                      </wpg:grpSpPr>
                      <wps:wsp>
                        <wps:cNvPr id="9" name="Graphic 9"/>
                        <wps:cNvSpPr/>
                        <wps:spPr>
                          <a:xfrm>
                            <a:off x="1268" y="0"/>
                            <a:ext cx="3447415" cy="3447415"/>
                          </a:xfrm>
                          <a:custGeom>
                            <a:avLst/>
                            <a:gdLst/>
                            <a:ahLst/>
                            <a:cxnLst/>
                            <a:rect l="l" t="t" r="r" b="b"/>
                            <a:pathLst>
                              <a:path w="3447415" h="3447415">
                                <a:moveTo>
                                  <a:pt x="0" y="0"/>
                                </a:moveTo>
                                <a:lnTo>
                                  <a:pt x="0" y="3447034"/>
                                </a:lnTo>
                                <a:lnTo>
                                  <a:pt x="3447034" y="3447034"/>
                                </a:lnTo>
                                <a:lnTo>
                                  <a:pt x="0" y="0"/>
                                </a:lnTo>
                                <a:close/>
                              </a:path>
                            </a:pathLst>
                          </a:custGeom>
                          <a:solidFill>
                            <a:srgbClr val="EFEFEF"/>
                          </a:solidFill>
                        </wps:spPr>
                        <wps:bodyPr wrap="square" lIns="0" tIns="0" rIns="0" bIns="0" rtlCol="0">
                          <a:prstTxWarp prst="textNoShape">
                            <a:avLst/>
                          </a:prstTxWarp>
                          <a:noAutofit/>
                        </wps:bodyPr>
                      </wps:wsp>
                      <wps:wsp>
                        <wps:cNvPr id="10" name="Graphic 10"/>
                        <wps:cNvSpPr/>
                        <wps:spPr>
                          <a:xfrm>
                            <a:off x="0" y="13982"/>
                            <a:ext cx="1280795" cy="2349500"/>
                          </a:xfrm>
                          <a:custGeom>
                            <a:avLst/>
                            <a:gdLst/>
                            <a:ahLst/>
                            <a:cxnLst/>
                            <a:rect l="l" t="t" r="r" b="b"/>
                            <a:pathLst>
                              <a:path w="1280795" h="2349500">
                                <a:moveTo>
                                  <a:pt x="0" y="0"/>
                                </a:moveTo>
                                <a:lnTo>
                                  <a:pt x="0" y="2349487"/>
                                </a:lnTo>
                                <a:lnTo>
                                  <a:pt x="1280795" y="1268082"/>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794D68D6" id="Group 8" o:spid="_x0000_s1026" style="position:absolute;margin-left:.5pt;margin-top:570.5pt;width:271.55pt;height:271.45pt;z-index:15729664;mso-wrap-distance-left:0;mso-wrap-distance-right:0;mso-position-horizontal-relative:page;mso-position-vertical-relative:page" coordsize="34486,3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">
                <v:shape id="Graphic 9" o:spid="_x0000_s1027" style="position:absolute;left:12;width:34474;height:34474;visibility:visible;mso-wrap-style:square;v-text-anchor:top" coordsize="3447415,344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" path="m,l,3447034r3447034,l,xe" fillcolor="#efefef" stroked="f">
                  <v:path arrowok="t"/>
                </v:shape>
                <v:shape id="Graphic 10"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" path="m,l,2349487,1280795,1268082,,xe" fillcolor="#d9d9d9" stroked="f">
                  <v:path arrowok="t"/>
                </v:shape>
                <w10:wrap anchorx="page" anchory="page"/>
              </v:group>
            </w:pict>
          </mc:Fallback>
        </mc:AlternateContent>
      </w:r>
      <w:r>
        <w:t>equipment,</w:t>
      </w:r>
      <w:r>
        <w:rPr>
          <w:spacing w:val="-9"/>
        </w:rPr>
        <w:t xml:space="preserve"> </w:t>
      </w:r>
      <w:r>
        <w:t>glassware,</w:t>
      </w:r>
      <w:r>
        <w:rPr>
          <w:spacing w:val="-9"/>
        </w:rPr>
        <w:t xml:space="preserve"> </w:t>
      </w:r>
      <w:r>
        <w:t>and</w:t>
      </w:r>
      <w:r>
        <w:rPr>
          <w:spacing w:val="-8"/>
        </w:rPr>
        <w:t xml:space="preserve"> </w:t>
      </w:r>
      <w:r>
        <w:rPr>
          <w:spacing w:val="-2"/>
        </w:rPr>
        <w:t>specimens.</w:t>
      </w:r>
    </w:p>
    <w:p w14:paraId="5642103E" w14:textId="77777777" w:rsidR="003B2C35" w:rsidRDefault="00000000">
      <w:pPr>
        <w:pStyle w:val="ListParagraph"/>
        <w:numPr>
          <w:ilvl w:val="1"/>
          <w:numId w:val="1"/>
        </w:numPr>
        <w:tabs>
          <w:tab w:val="left" w:pos="1343"/>
        </w:tabs>
        <w:spacing w:before="152" w:line="276" w:lineRule="auto"/>
        <w:ind w:right="2663"/>
        <w:rPr>
          <w:rFonts w:ascii="Wingdings" w:hAnsi="Wingdings"/>
          <w:color w:val="E10816"/>
          <w:sz w:val="20"/>
        </w:rPr>
      </w:pPr>
      <w:r>
        <w:rPr>
          <w:sz w:val="20"/>
        </w:rPr>
        <w:t>Assist with H&amp;S compliance across the School’s Gold Coast teaching and research</w:t>
      </w:r>
      <w:r>
        <w:rPr>
          <w:spacing w:val="-6"/>
          <w:sz w:val="20"/>
        </w:rPr>
        <w:t xml:space="preserve"> </w:t>
      </w:r>
      <w:r>
        <w:rPr>
          <w:sz w:val="20"/>
        </w:rPr>
        <w:t>laboratories</w:t>
      </w:r>
      <w:r>
        <w:rPr>
          <w:spacing w:val="-5"/>
          <w:sz w:val="20"/>
        </w:rPr>
        <w:t xml:space="preserve"> </w:t>
      </w:r>
      <w:r>
        <w:rPr>
          <w:sz w:val="20"/>
        </w:rPr>
        <w:t>under</w:t>
      </w:r>
      <w:r>
        <w:rPr>
          <w:spacing w:val="-3"/>
          <w:sz w:val="20"/>
        </w:rPr>
        <w:t xml:space="preserve"> </w:t>
      </w:r>
      <w:r>
        <w:rPr>
          <w:sz w:val="20"/>
        </w:rPr>
        <w:t>the</w:t>
      </w:r>
      <w:r>
        <w:rPr>
          <w:spacing w:val="-4"/>
          <w:sz w:val="20"/>
        </w:rPr>
        <w:t xml:space="preserve"> </w:t>
      </w:r>
      <w:r>
        <w:rPr>
          <w:sz w:val="20"/>
        </w:rPr>
        <w:t>general</w:t>
      </w:r>
      <w:r>
        <w:rPr>
          <w:spacing w:val="-4"/>
          <w:sz w:val="20"/>
        </w:rPr>
        <w:t xml:space="preserve"> </w:t>
      </w:r>
      <w:r>
        <w:rPr>
          <w:sz w:val="20"/>
        </w:rPr>
        <w:t>direction</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Technical</w:t>
      </w:r>
      <w:r>
        <w:rPr>
          <w:spacing w:val="-7"/>
          <w:sz w:val="20"/>
        </w:rPr>
        <w:t xml:space="preserve"> </w:t>
      </w:r>
      <w:r>
        <w:rPr>
          <w:sz w:val="20"/>
        </w:rPr>
        <w:t>Manager (Gold Coast).</w:t>
      </w:r>
    </w:p>
    <w:p w14:paraId="3F75F902" w14:textId="77777777" w:rsidR="003B2C35" w:rsidRDefault="00000000">
      <w:pPr>
        <w:pStyle w:val="ListParagraph"/>
        <w:numPr>
          <w:ilvl w:val="1"/>
          <w:numId w:val="1"/>
        </w:numPr>
        <w:tabs>
          <w:tab w:val="left" w:pos="1343"/>
        </w:tabs>
        <w:spacing w:before="118" w:line="273" w:lineRule="auto"/>
        <w:ind w:right="2586"/>
        <w:rPr>
          <w:rFonts w:ascii="Wingdings" w:hAnsi="Wingdings"/>
          <w:color w:val="E10816"/>
          <w:sz w:val="20"/>
        </w:rPr>
      </w:pPr>
      <w:r>
        <w:rPr>
          <w:sz w:val="20"/>
        </w:rPr>
        <w:t>Support</w:t>
      </w:r>
      <w:r>
        <w:rPr>
          <w:spacing w:val="-4"/>
          <w:sz w:val="20"/>
        </w:rPr>
        <w:t xml:space="preserve"> </w:t>
      </w:r>
      <w:r>
        <w:rPr>
          <w:sz w:val="20"/>
        </w:rPr>
        <w:t>ESC</w:t>
      </w:r>
      <w:r>
        <w:rPr>
          <w:spacing w:val="-3"/>
          <w:sz w:val="20"/>
        </w:rPr>
        <w:t xml:space="preserve"> </w:t>
      </w:r>
      <w:r>
        <w:rPr>
          <w:sz w:val="20"/>
        </w:rPr>
        <w:t>outreach</w:t>
      </w:r>
      <w:r>
        <w:rPr>
          <w:spacing w:val="-6"/>
          <w:sz w:val="20"/>
        </w:rPr>
        <w:t xml:space="preserve"> </w:t>
      </w:r>
      <w:r>
        <w:rPr>
          <w:sz w:val="20"/>
        </w:rPr>
        <w:t>and</w:t>
      </w:r>
      <w:r>
        <w:rPr>
          <w:spacing w:val="-4"/>
          <w:sz w:val="20"/>
        </w:rPr>
        <w:t xml:space="preserve"> </w:t>
      </w:r>
      <w:r>
        <w:rPr>
          <w:sz w:val="20"/>
        </w:rPr>
        <w:t>community</w:t>
      </w:r>
      <w:r>
        <w:rPr>
          <w:spacing w:val="-5"/>
          <w:sz w:val="20"/>
        </w:rPr>
        <w:t xml:space="preserve"> </w:t>
      </w:r>
      <w:r>
        <w:rPr>
          <w:sz w:val="20"/>
        </w:rPr>
        <w:t>engagement</w:t>
      </w:r>
      <w:r>
        <w:rPr>
          <w:spacing w:val="-4"/>
          <w:sz w:val="20"/>
        </w:rPr>
        <w:t xml:space="preserve"> </w:t>
      </w:r>
      <w:r>
        <w:rPr>
          <w:sz w:val="20"/>
        </w:rPr>
        <w:t>events</w:t>
      </w:r>
      <w:r>
        <w:rPr>
          <w:spacing w:val="-5"/>
          <w:sz w:val="20"/>
        </w:rPr>
        <w:t xml:space="preserve"> </w:t>
      </w:r>
      <w:r>
        <w:rPr>
          <w:sz w:val="20"/>
        </w:rPr>
        <w:t>and</w:t>
      </w:r>
      <w:r>
        <w:rPr>
          <w:spacing w:val="-6"/>
          <w:sz w:val="20"/>
        </w:rPr>
        <w:t xml:space="preserve"> </w:t>
      </w:r>
      <w:r>
        <w:rPr>
          <w:sz w:val="20"/>
        </w:rPr>
        <w:t>activities</w:t>
      </w:r>
      <w:r>
        <w:rPr>
          <w:spacing w:val="-5"/>
          <w:sz w:val="20"/>
        </w:rPr>
        <w:t xml:space="preserve"> </w:t>
      </w:r>
      <w:r>
        <w:rPr>
          <w:sz w:val="20"/>
        </w:rPr>
        <w:t>as directed by Gold Coast Senior Scientific Officer and Technical Manager.</w:t>
      </w:r>
    </w:p>
    <w:p w14:paraId="2BDE9D71" w14:textId="77777777" w:rsidR="003B2C35" w:rsidRDefault="00000000">
      <w:pPr>
        <w:pStyle w:val="ListParagraph"/>
        <w:numPr>
          <w:ilvl w:val="1"/>
          <w:numId w:val="1"/>
        </w:numPr>
        <w:tabs>
          <w:tab w:val="left" w:pos="1343"/>
        </w:tabs>
        <w:spacing w:before="121" w:line="276" w:lineRule="auto"/>
        <w:ind w:right="2516"/>
        <w:rPr>
          <w:rFonts w:ascii="Wingdings" w:hAnsi="Wingdings"/>
          <w:color w:val="E10816"/>
          <w:sz w:val="20"/>
        </w:rPr>
      </w:pPr>
      <w:r>
        <w:rPr>
          <w:sz w:val="20"/>
        </w:rPr>
        <w:t xml:space="preserve">Other </w:t>
      </w:r>
      <w:proofErr w:type="gramStart"/>
      <w:r>
        <w:rPr>
          <w:sz w:val="20"/>
        </w:rPr>
        <w:t>duties as</w:t>
      </w:r>
      <w:proofErr w:type="gramEnd"/>
      <w:r>
        <w:rPr>
          <w:sz w:val="20"/>
        </w:rPr>
        <w:t xml:space="preserve"> may be assigned by supervisor. Such duties would be expected</w:t>
      </w:r>
      <w:r>
        <w:rPr>
          <w:spacing w:val="-3"/>
          <w:sz w:val="20"/>
        </w:rPr>
        <w:t xml:space="preserve"> </w:t>
      </w:r>
      <w:r>
        <w:rPr>
          <w:sz w:val="20"/>
        </w:rPr>
        <w:t>to</w:t>
      </w:r>
      <w:r>
        <w:rPr>
          <w:spacing w:val="-5"/>
          <w:sz w:val="20"/>
        </w:rPr>
        <w:t xml:space="preserve"> </w:t>
      </w:r>
      <w:r>
        <w:rPr>
          <w:sz w:val="20"/>
        </w:rPr>
        <w:t>fall</w:t>
      </w:r>
      <w:r>
        <w:rPr>
          <w:spacing w:val="-6"/>
          <w:sz w:val="20"/>
        </w:rPr>
        <w:t xml:space="preserve"> </w:t>
      </w:r>
      <w:r>
        <w:rPr>
          <w:sz w:val="20"/>
        </w:rPr>
        <w:t>within</w:t>
      </w:r>
      <w:r>
        <w:rPr>
          <w:spacing w:val="-5"/>
          <w:sz w:val="20"/>
        </w:rPr>
        <w:t xml:space="preserve"> </w:t>
      </w:r>
      <w:r>
        <w:rPr>
          <w:sz w:val="20"/>
        </w:rPr>
        <w:t>the</w:t>
      </w:r>
      <w:r>
        <w:rPr>
          <w:spacing w:val="-5"/>
          <w:sz w:val="20"/>
        </w:rPr>
        <w:t xml:space="preserve"> </w:t>
      </w:r>
      <w:r>
        <w:rPr>
          <w:sz w:val="20"/>
        </w:rPr>
        <w:t>capabilities,</w:t>
      </w:r>
      <w:r>
        <w:rPr>
          <w:spacing w:val="-5"/>
          <w:sz w:val="20"/>
        </w:rPr>
        <w:t xml:space="preserve"> </w:t>
      </w:r>
      <w:r>
        <w:rPr>
          <w:sz w:val="20"/>
        </w:rPr>
        <w:t>qualifications</w:t>
      </w:r>
      <w:r>
        <w:rPr>
          <w:spacing w:val="-4"/>
          <w:sz w:val="20"/>
        </w:rPr>
        <w:t xml:space="preserve"> </w:t>
      </w:r>
      <w:r>
        <w:rPr>
          <w:sz w:val="20"/>
        </w:rPr>
        <w:t>and</w:t>
      </w:r>
      <w:r>
        <w:rPr>
          <w:spacing w:val="-5"/>
          <w:sz w:val="20"/>
        </w:rPr>
        <w:t xml:space="preserve"> </w:t>
      </w:r>
      <w:r>
        <w:rPr>
          <w:sz w:val="20"/>
        </w:rPr>
        <w:t>experience</w:t>
      </w:r>
      <w:r>
        <w:rPr>
          <w:spacing w:val="-5"/>
          <w:sz w:val="20"/>
        </w:rPr>
        <w:t xml:space="preserve"> </w:t>
      </w:r>
      <w:r>
        <w:rPr>
          <w:sz w:val="20"/>
        </w:rPr>
        <w:t>required for the position.</w:t>
      </w:r>
    </w:p>
    <w:p w14:paraId="164AB81E" w14:textId="77777777" w:rsidR="003B2C35" w:rsidRDefault="00000000">
      <w:pPr>
        <w:pStyle w:val="ListParagraph"/>
        <w:numPr>
          <w:ilvl w:val="1"/>
          <w:numId w:val="1"/>
        </w:numPr>
        <w:tabs>
          <w:tab w:val="left" w:pos="1343"/>
        </w:tabs>
        <w:spacing w:before="117" w:line="276" w:lineRule="auto"/>
        <w:ind w:right="2540"/>
        <w:rPr>
          <w:rFonts w:ascii="Wingdings" w:hAnsi="Wingdings"/>
          <w:color w:val="E10816"/>
          <w:sz w:val="20"/>
        </w:rPr>
      </w:pPr>
      <w:r>
        <w:rPr>
          <w:sz w:val="20"/>
        </w:rPr>
        <w:t>Support compliance with relevant legislation and University policies and procedures,</w:t>
      </w:r>
      <w:r>
        <w:rPr>
          <w:spacing w:val="-3"/>
          <w:sz w:val="20"/>
        </w:rPr>
        <w:t xml:space="preserve"> </w:t>
      </w:r>
      <w:r>
        <w:rPr>
          <w:sz w:val="20"/>
        </w:rPr>
        <w:t>including</w:t>
      </w:r>
      <w:r>
        <w:rPr>
          <w:spacing w:val="-3"/>
          <w:sz w:val="20"/>
        </w:rPr>
        <w:t xml:space="preserve"> </w:t>
      </w:r>
      <w:r>
        <w:rPr>
          <w:sz w:val="20"/>
        </w:rPr>
        <w:t>equity</w:t>
      </w:r>
      <w:r>
        <w:rPr>
          <w:spacing w:val="-4"/>
          <w:sz w:val="20"/>
        </w:rPr>
        <w:t xml:space="preserve"> </w:t>
      </w:r>
      <w:r>
        <w:rPr>
          <w:sz w:val="20"/>
        </w:rPr>
        <w:t>and</w:t>
      </w:r>
      <w:r>
        <w:rPr>
          <w:spacing w:val="-5"/>
          <w:sz w:val="20"/>
        </w:rPr>
        <w:t xml:space="preserve"> </w:t>
      </w:r>
      <w:r>
        <w:rPr>
          <w:sz w:val="20"/>
        </w:rPr>
        <w:t>health</w:t>
      </w:r>
      <w:r>
        <w:rPr>
          <w:spacing w:val="-3"/>
          <w:sz w:val="20"/>
        </w:rPr>
        <w:t xml:space="preserve"> </w:t>
      </w:r>
      <w:r>
        <w:rPr>
          <w:sz w:val="20"/>
        </w:rPr>
        <w:t>&amp;</w:t>
      </w:r>
      <w:r>
        <w:rPr>
          <w:spacing w:val="-6"/>
          <w:sz w:val="20"/>
        </w:rPr>
        <w:t xml:space="preserve"> </w:t>
      </w:r>
      <w:r>
        <w:rPr>
          <w:sz w:val="20"/>
        </w:rPr>
        <w:t>safety</w:t>
      </w:r>
      <w:r>
        <w:rPr>
          <w:spacing w:val="-4"/>
          <w:sz w:val="20"/>
        </w:rPr>
        <w:t xml:space="preserve"> </w:t>
      </w:r>
      <w:r>
        <w:rPr>
          <w:sz w:val="20"/>
        </w:rPr>
        <w:t>and</w:t>
      </w:r>
      <w:r>
        <w:rPr>
          <w:spacing w:val="-5"/>
          <w:sz w:val="20"/>
        </w:rPr>
        <w:t xml:space="preserve"> </w:t>
      </w:r>
      <w:r>
        <w:rPr>
          <w:sz w:val="20"/>
        </w:rPr>
        <w:t>exhibit</w:t>
      </w:r>
      <w:r>
        <w:rPr>
          <w:spacing w:val="-5"/>
          <w:sz w:val="20"/>
        </w:rPr>
        <w:t xml:space="preserve"> </w:t>
      </w:r>
      <w:r>
        <w:rPr>
          <w:sz w:val="20"/>
        </w:rPr>
        <w:t>good</w:t>
      </w:r>
      <w:r>
        <w:rPr>
          <w:spacing w:val="-3"/>
          <w:sz w:val="20"/>
        </w:rPr>
        <w:t xml:space="preserve"> </w:t>
      </w:r>
      <w:r>
        <w:rPr>
          <w:sz w:val="20"/>
        </w:rPr>
        <w:t>practice</w:t>
      </w:r>
      <w:r>
        <w:rPr>
          <w:spacing w:val="-3"/>
          <w:sz w:val="20"/>
        </w:rPr>
        <w:t xml:space="preserve"> </w:t>
      </w:r>
      <w:r>
        <w:rPr>
          <w:sz w:val="20"/>
        </w:rPr>
        <w:t>in relation to same.</w:t>
      </w:r>
    </w:p>
    <w:p w14:paraId="4B8615FD" w14:textId="77777777" w:rsidR="003B2C35" w:rsidRDefault="00000000">
      <w:pPr>
        <w:pStyle w:val="ListParagraph"/>
        <w:numPr>
          <w:ilvl w:val="1"/>
          <w:numId w:val="1"/>
        </w:numPr>
        <w:tabs>
          <w:tab w:val="left" w:pos="1345"/>
        </w:tabs>
        <w:spacing w:line="276" w:lineRule="auto"/>
        <w:ind w:left="1345" w:right="2527" w:hanging="360"/>
        <w:rPr>
          <w:rFonts w:ascii="Wingdings" w:hAnsi="Wingdings"/>
          <w:color w:val="E10816"/>
          <w:sz w:val="20"/>
        </w:rPr>
      </w:pPr>
      <w:r>
        <w:rPr>
          <w:sz w:val="20"/>
        </w:rPr>
        <w:t>Be a leading example of the principles and values embodied in the University’s</w:t>
      </w:r>
      <w:r>
        <w:rPr>
          <w:spacing w:val="-4"/>
          <w:sz w:val="20"/>
        </w:rPr>
        <w:t xml:space="preserve"> </w:t>
      </w:r>
      <w:r>
        <w:rPr>
          <w:sz w:val="20"/>
        </w:rPr>
        <w:t>Code</w:t>
      </w:r>
      <w:r>
        <w:rPr>
          <w:spacing w:val="-3"/>
          <w:sz w:val="20"/>
        </w:rPr>
        <w:t xml:space="preserve"> </w:t>
      </w:r>
      <w:r>
        <w:rPr>
          <w:sz w:val="20"/>
        </w:rPr>
        <w:t>of</w:t>
      </w:r>
      <w:r>
        <w:rPr>
          <w:spacing w:val="-5"/>
          <w:sz w:val="20"/>
        </w:rPr>
        <w:t xml:space="preserve"> </w:t>
      </w:r>
      <w:r>
        <w:rPr>
          <w:sz w:val="20"/>
        </w:rPr>
        <w:t>Conduct,</w:t>
      </w:r>
      <w:r>
        <w:rPr>
          <w:spacing w:val="-5"/>
          <w:sz w:val="20"/>
        </w:rPr>
        <w:t xml:space="preserve"> </w:t>
      </w:r>
      <w:r>
        <w:rPr>
          <w:sz w:val="20"/>
        </w:rPr>
        <w:t>and</w:t>
      </w:r>
      <w:r>
        <w:rPr>
          <w:spacing w:val="-3"/>
          <w:sz w:val="20"/>
        </w:rPr>
        <w:t xml:space="preserve"> </w:t>
      </w:r>
      <w:r>
        <w:rPr>
          <w:sz w:val="20"/>
        </w:rPr>
        <w:t>behave,</w:t>
      </w:r>
      <w:r>
        <w:rPr>
          <w:spacing w:val="-5"/>
          <w:sz w:val="20"/>
        </w:rPr>
        <w:t xml:space="preserve"> </w:t>
      </w:r>
      <w:r>
        <w:rPr>
          <w:sz w:val="20"/>
        </w:rPr>
        <w:t>act</w:t>
      </w:r>
      <w:r>
        <w:rPr>
          <w:spacing w:val="-3"/>
          <w:sz w:val="20"/>
        </w:rPr>
        <w:t xml:space="preserve"> </w:t>
      </w:r>
      <w:r>
        <w:rPr>
          <w:sz w:val="20"/>
        </w:rPr>
        <w:t>and</w:t>
      </w:r>
      <w:r>
        <w:rPr>
          <w:spacing w:val="-3"/>
          <w:sz w:val="20"/>
        </w:rPr>
        <w:t xml:space="preserve"> </w:t>
      </w:r>
      <w:proofErr w:type="gramStart"/>
      <w:r>
        <w:rPr>
          <w:sz w:val="20"/>
        </w:rPr>
        <w:t>communicate</w:t>
      </w:r>
      <w:r>
        <w:rPr>
          <w:spacing w:val="-5"/>
          <w:sz w:val="20"/>
        </w:rPr>
        <w:t xml:space="preserve"> </w:t>
      </w:r>
      <w:r>
        <w:rPr>
          <w:sz w:val="20"/>
        </w:rPr>
        <w:t>at</w:t>
      </w:r>
      <w:r>
        <w:rPr>
          <w:spacing w:val="-3"/>
          <w:sz w:val="20"/>
        </w:rPr>
        <w:t xml:space="preserve"> </w:t>
      </w:r>
      <w:r>
        <w:rPr>
          <w:sz w:val="20"/>
        </w:rPr>
        <w:t>all</w:t>
      </w:r>
      <w:r>
        <w:rPr>
          <w:spacing w:val="-6"/>
          <w:sz w:val="20"/>
        </w:rPr>
        <w:t xml:space="preserve"> </w:t>
      </w:r>
      <w:r>
        <w:rPr>
          <w:sz w:val="20"/>
        </w:rPr>
        <w:t>times</w:t>
      </w:r>
      <w:proofErr w:type="gramEnd"/>
      <w:r>
        <w:rPr>
          <w:sz w:val="20"/>
        </w:rPr>
        <w:t xml:space="preserve"> to reflect fairness, ethics and professionalism.</w:t>
      </w:r>
    </w:p>
    <w:p w14:paraId="72066280" w14:textId="77777777" w:rsidR="003B2C35" w:rsidRDefault="00000000">
      <w:pPr>
        <w:pStyle w:val="Heading1"/>
        <w:numPr>
          <w:ilvl w:val="0"/>
          <w:numId w:val="1"/>
        </w:numPr>
        <w:tabs>
          <w:tab w:val="left" w:pos="1026"/>
        </w:tabs>
        <w:spacing w:before="189"/>
      </w:pPr>
      <w:bookmarkStart w:id="4" w:name="4.0_Key_Capabilities"/>
      <w:bookmarkEnd w:id="4"/>
      <w:r>
        <w:rPr>
          <w:color w:val="E10816"/>
        </w:rPr>
        <w:t xml:space="preserve">Key </w:t>
      </w:r>
      <w:r>
        <w:rPr>
          <w:color w:val="E10816"/>
          <w:spacing w:val="-2"/>
        </w:rPr>
        <w:t>Capabilities</w:t>
      </w:r>
    </w:p>
    <w:p w14:paraId="79FDAF4C" w14:textId="77777777" w:rsidR="003B2C35" w:rsidRDefault="00000000">
      <w:pPr>
        <w:pStyle w:val="BodyText"/>
        <w:spacing w:before="263"/>
        <w:ind w:left="1016" w:right="1501"/>
      </w:pPr>
      <w:r>
        <w:t>Griffith University identifies the attributes of resilience, flexibility, creativity, digital literacy and entrepreneurship as critical to our graduates’ success, in the rapidly changing future world</w:t>
      </w:r>
      <w:r>
        <w:rPr>
          <w:spacing w:val="-3"/>
        </w:rPr>
        <w:t xml:space="preserve"> </w:t>
      </w:r>
      <w:r>
        <w:t>of</w:t>
      </w:r>
      <w:r>
        <w:rPr>
          <w:spacing w:val="-5"/>
        </w:rPr>
        <w:t xml:space="preserve"> </w:t>
      </w:r>
      <w:r>
        <w:t>work.</w:t>
      </w:r>
      <w:r>
        <w:rPr>
          <w:spacing w:val="-5"/>
        </w:rPr>
        <w:t xml:space="preserve"> </w:t>
      </w:r>
      <w:r>
        <w:t>We</w:t>
      </w:r>
      <w:r>
        <w:rPr>
          <w:spacing w:val="-3"/>
        </w:rPr>
        <w:t xml:space="preserve"> </w:t>
      </w:r>
      <w:r>
        <w:t>have</w:t>
      </w:r>
      <w:r>
        <w:rPr>
          <w:spacing w:val="-3"/>
        </w:rPr>
        <w:t xml:space="preserve"> </w:t>
      </w:r>
      <w:r>
        <w:t>established</w:t>
      </w:r>
      <w:r>
        <w:rPr>
          <w:spacing w:val="-3"/>
        </w:rPr>
        <w:t xml:space="preserve"> </w:t>
      </w:r>
      <w:r>
        <w:t>a</w:t>
      </w:r>
      <w:r>
        <w:rPr>
          <w:spacing w:val="-5"/>
        </w:rPr>
        <w:t xml:space="preserve"> </w:t>
      </w:r>
      <w:r>
        <w:t>Griffith</w:t>
      </w:r>
      <w:r>
        <w:rPr>
          <w:spacing w:val="-5"/>
        </w:rPr>
        <w:t xml:space="preserve"> </w:t>
      </w:r>
      <w:r>
        <w:t>University</w:t>
      </w:r>
      <w:r>
        <w:rPr>
          <w:spacing w:val="-4"/>
        </w:rPr>
        <w:t xml:space="preserve"> </w:t>
      </w:r>
      <w:r>
        <w:t>Capability</w:t>
      </w:r>
      <w:r>
        <w:rPr>
          <w:spacing w:val="-4"/>
        </w:rPr>
        <w:t xml:space="preserve"> </w:t>
      </w:r>
      <w:r>
        <w:t>Development</w:t>
      </w:r>
      <w:r>
        <w:rPr>
          <w:spacing w:val="-5"/>
        </w:rPr>
        <w:t xml:space="preserve"> </w:t>
      </w:r>
      <w:r>
        <w:t xml:space="preserve">Framework to provide a common language of some of the non-technical </w:t>
      </w:r>
      <w:proofErr w:type="spellStart"/>
      <w:r>
        <w:t>organisation</w:t>
      </w:r>
      <w:proofErr w:type="spellEnd"/>
      <w:r>
        <w:t xml:space="preserve">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w:t>
      </w:r>
    </w:p>
    <w:p w14:paraId="143AFEE8" w14:textId="77777777" w:rsidR="003B2C35" w:rsidRDefault="003B2C35">
      <w:pPr>
        <w:pStyle w:val="BodyText"/>
        <w:spacing w:before="37"/>
      </w:pPr>
    </w:p>
    <w:p w14:paraId="3651CD58" w14:textId="77777777" w:rsidR="003B2C35" w:rsidRDefault="00000000">
      <w:pPr>
        <w:pStyle w:val="BodyText"/>
        <w:spacing w:line="276" w:lineRule="auto"/>
        <w:ind w:left="1016" w:right="2407"/>
      </w:pPr>
      <w:r>
        <w:t>To</w:t>
      </w:r>
      <w:r>
        <w:rPr>
          <w:spacing w:val="-4"/>
        </w:rPr>
        <w:t xml:space="preserve"> </w:t>
      </w:r>
      <w:r>
        <w:t>read</w:t>
      </w:r>
      <w:r>
        <w:rPr>
          <w:spacing w:val="-3"/>
        </w:rPr>
        <w:t xml:space="preserve"> </w:t>
      </w:r>
      <w:r>
        <w:t>about</w:t>
      </w:r>
      <w:r>
        <w:rPr>
          <w:spacing w:val="-4"/>
        </w:rPr>
        <w:t xml:space="preserve"> </w:t>
      </w:r>
      <w:r>
        <w:t>some</w:t>
      </w:r>
      <w:r>
        <w:rPr>
          <w:spacing w:val="-4"/>
        </w:rPr>
        <w:t xml:space="preserve"> </w:t>
      </w:r>
      <w:r>
        <w:t>of</w:t>
      </w:r>
      <w:r>
        <w:rPr>
          <w:spacing w:val="-4"/>
        </w:rPr>
        <w:t xml:space="preserve"> </w:t>
      </w:r>
      <w:r>
        <w:t>the</w:t>
      </w:r>
      <w:r>
        <w:rPr>
          <w:spacing w:val="-3"/>
        </w:rPr>
        <w:t xml:space="preserve"> </w:t>
      </w:r>
      <w:r>
        <w:t>non-technical</w:t>
      </w:r>
      <w:r>
        <w:rPr>
          <w:spacing w:val="-5"/>
        </w:rPr>
        <w:t xml:space="preserve"> </w:t>
      </w:r>
      <w:proofErr w:type="spellStart"/>
      <w:r>
        <w:t>organisation</w:t>
      </w:r>
      <w:proofErr w:type="spellEnd"/>
      <w:r>
        <w:rPr>
          <w:spacing w:val="-3"/>
        </w:rPr>
        <w:t xml:space="preserve"> </w:t>
      </w:r>
      <w:r>
        <w:t>skills</w:t>
      </w:r>
      <w:r>
        <w:rPr>
          <w:spacing w:val="-3"/>
        </w:rPr>
        <w:t xml:space="preserve"> </w:t>
      </w:r>
      <w:r>
        <w:t>for</w:t>
      </w:r>
      <w:r>
        <w:rPr>
          <w:spacing w:val="-3"/>
        </w:rPr>
        <w:t xml:space="preserve"> </w:t>
      </w:r>
      <w:r>
        <w:t>this</w:t>
      </w:r>
      <w:r>
        <w:rPr>
          <w:spacing w:val="-3"/>
        </w:rPr>
        <w:t xml:space="preserve"> </w:t>
      </w:r>
      <w:r>
        <w:t xml:space="preserve">position, please see the Leads Self/Others section of our </w:t>
      </w:r>
      <w:hyperlink r:id="rId6" w:anchor="framework">
        <w:r>
          <w:rPr>
            <w:color w:val="0033CC"/>
            <w:u w:val="single" w:color="0033CC"/>
          </w:rPr>
          <w:t>Capability Development</w:t>
        </w:r>
      </w:hyperlink>
      <w:r>
        <w:rPr>
          <w:color w:val="0033CC"/>
        </w:rPr>
        <w:t xml:space="preserve"> </w:t>
      </w:r>
      <w:hyperlink r:id="rId7" w:anchor="framework">
        <w:r>
          <w:rPr>
            <w:color w:val="0033CC"/>
            <w:spacing w:val="-2"/>
            <w:u w:val="single" w:color="0033CC"/>
          </w:rPr>
          <w:t>Framework</w:t>
        </w:r>
        <w:r>
          <w:rPr>
            <w:spacing w:val="-2"/>
          </w:rPr>
          <w:t>.</w:t>
        </w:r>
      </w:hyperlink>
    </w:p>
    <w:sectPr w:rsidR="003B2C35">
      <w:pgSz w:w="11910" w:h="16840"/>
      <w:pgMar w:top="1340" w:right="0" w:bottom="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B4219"/>
    <w:multiLevelType w:val="hybridMultilevel"/>
    <w:tmpl w:val="FCF282AE"/>
    <w:lvl w:ilvl="0" w:tplc="BC7A29F2">
      <w:start w:val="1"/>
      <w:numFmt w:val="decimal"/>
      <w:lvlText w:val="%1.0"/>
      <w:lvlJc w:val="left"/>
      <w:pPr>
        <w:ind w:left="1026" w:hanging="720"/>
        <w:jc w:val="left"/>
      </w:pPr>
      <w:rPr>
        <w:rFonts w:ascii="Arial" w:eastAsia="Arial" w:hAnsi="Arial" w:cs="Arial" w:hint="default"/>
        <w:b w:val="0"/>
        <w:bCs w:val="0"/>
        <w:i w:val="0"/>
        <w:iCs w:val="0"/>
        <w:color w:val="E10816"/>
        <w:spacing w:val="0"/>
        <w:w w:val="100"/>
        <w:sz w:val="24"/>
        <w:szCs w:val="24"/>
        <w:lang w:val="en-US" w:eastAsia="en-US" w:bidi="ar-SA"/>
      </w:rPr>
    </w:lvl>
    <w:lvl w:ilvl="1" w:tplc="A0B27708">
      <w:numFmt w:val="bullet"/>
      <w:lvlText w:val=""/>
      <w:lvlJc w:val="left"/>
      <w:pPr>
        <w:ind w:left="1343" w:hanging="358"/>
      </w:pPr>
      <w:rPr>
        <w:rFonts w:ascii="Wingdings" w:eastAsia="Wingdings" w:hAnsi="Wingdings" w:cs="Wingdings" w:hint="default"/>
        <w:spacing w:val="0"/>
        <w:w w:val="98"/>
        <w:lang w:val="en-US" w:eastAsia="en-US" w:bidi="ar-SA"/>
      </w:rPr>
    </w:lvl>
    <w:lvl w:ilvl="2" w:tplc="E1BCAC50">
      <w:numFmt w:val="bullet"/>
      <w:lvlText w:val="•"/>
      <w:lvlJc w:val="left"/>
      <w:pPr>
        <w:ind w:left="1340" w:hanging="358"/>
      </w:pPr>
      <w:rPr>
        <w:rFonts w:hint="default"/>
        <w:lang w:val="en-US" w:eastAsia="en-US" w:bidi="ar-SA"/>
      </w:rPr>
    </w:lvl>
    <w:lvl w:ilvl="3" w:tplc="1708CD8A">
      <w:numFmt w:val="bullet"/>
      <w:lvlText w:val="•"/>
      <w:lvlJc w:val="left"/>
      <w:pPr>
        <w:ind w:left="2501" w:hanging="358"/>
      </w:pPr>
      <w:rPr>
        <w:rFonts w:hint="default"/>
        <w:lang w:val="en-US" w:eastAsia="en-US" w:bidi="ar-SA"/>
      </w:rPr>
    </w:lvl>
    <w:lvl w:ilvl="4" w:tplc="E69A1FA6">
      <w:numFmt w:val="bullet"/>
      <w:lvlText w:val="•"/>
      <w:lvlJc w:val="left"/>
      <w:pPr>
        <w:ind w:left="3662" w:hanging="358"/>
      </w:pPr>
      <w:rPr>
        <w:rFonts w:hint="default"/>
        <w:lang w:val="en-US" w:eastAsia="en-US" w:bidi="ar-SA"/>
      </w:rPr>
    </w:lvl>
    <w:lvl w:ilvl="5" w:tplc="ABFC5C64">
      <w:numFmt w:val="bullet"/>
      <w:lvlText w:val="•"/>
      <w:lvlJc w:val="left"/>
      <w:pPr>
        <w:ind w:left="4824" w:hanging="358"/>
      </w:pPr>
      <w:rPr>
        <w:rFonts w:hint="default"/>
        <w:lang w:val="en-US" w:eastAsia="en-US" w:bidi="ar-SA"/>
      </w:rPr>
    </w:lvl>
    <w:lvl w:ilvl="6" w:tplc="03926FE6">
      <w:numFmt w:val="bullet"/>
      <w:lvlText w:val="•"/>
      <w:lvlJc w:val="left"/>
      <w:pPr>
        <w:ind w:left="5985" w:hanging="358"/>
      </w:pPr>
      <w:rPr>
        <w:rFonts w:hint="default"/>
        <w:lang w:val="en-US" w:eastAsia="en-US" w:bidi="ar-SA"/>
      </w:rPr>
    </w:lvl>
    <w:lvl w:ilvl="7" w:tplc="58BCBE6C">
      <w:numFmt w:val="bullet"/>
      <w:lvlText w:val="•"/>
      <w:lvlJc w:val="left"/>
      <w:pPr>
        <w:ind w:left="7147" w:hanging="358"/>
      </w:pPr>
      <w:rPr>
        <w:rFonts w:hint="default"/>
        <w:lang w:val="en-US" w:eastAsia="en-US" w:bidi="ar-SA"/>
      </w:rPr>
    </w:lvl>
    <w:lvl w:ilvl="8" w:tplc="BE4ACC16">
      <w:numFmt w:val="bullet"/>
      <w:lvlText w:val="•"/>
      <w:lvlJc w:val="left"/>
      <w:pPr>
        <w:ind w:left="8308" w:hanging="358"/>
      </w:pPr>
      <w:rPr>
        <w:rFonts w:hint="default"/>
        <w:lang w:val="en-US" w:eastAsia="en-US" w:bidi="ar-SA"/>
      </w:rPr>
    </w:lvl>
  </w:abstractNum>
  <w:num w:numId="1" w16cid:durableId="24989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B2C35"/>
    <w:rsid w:val="002121D7"/>
    <w:rsid w:val="003B2C35"/>
    <w:rsid w:val="007D76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A252"/>
  <w15:docId w15:val="{11211EB6-C3B1-4A1F-B729-C12C81BB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6" w:hanging="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6"/>
      <w:ind w:left="1343" w:hanging="358"/>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ranet.secure.griffith.edu.au/employment/learning-and-development/specialist-programs/capability-development-frame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507654c-1543-47e1-81c5-300c2627be14}"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3361</Characters>
  <Application>Microsoft Office Word</Application>
  <DocSecurity>0</DocSecurity>
  <Lines>67</Lines>
  <Paragraphs>36</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Dekker</dc:creator>
  <dc:description/>
  <cp:lastModifiedBy>Ryan Stewart</cp:lastModifiedBy>
  <cp:revision>2</cp:revision>
  <dcterms:created xsi:type="dcterms:W3CDTF">2026-01-29T05:02:00Z</dcterms:created>
  <dcterms:modified xsi:type="dcterms:W3CDTF">2026-01-29T05:02:00Z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0x010100472B80783EAAA0488586BBF5BA7F22B3</vt:lpwstr>
  </property>
  <property fmtid="{D5CDD505-2E9C-101B-9397-08002B2CF9AE}" pid="3" name="Created">
    <vt:filetime>2025-10-09T00:00:00Z</vt:filetime>
  </property>
  <property fmtid="{D5CDD505-2E9C-101B-9397-08002B2CF9AE}" pid="4" name="Creator">
    <vt:lpwstr>Acrobat PDFMaker 25 for Word</vt:lpwstr>
  </property>
  <property fmtid="{D5CDD505-2E9C-101B-9397-08002B2CF9AE}" pid="5" name="LastSaved">
    <vt:filetime>2026-01-29T00:00:00Z</vt:filetime>
  </property>
  <property fmtid="{D5CDD505-2E9C-101B-9397-08002B2CF9AE}" pid="6" name="MSIP_Label_adaa4be3-f650-4692-881a-64ae220cbceb_ActionId">
    <vt:lpwstr>edf553fb-637e-4d94-b8e8-def1892f5f11</vt:lpwstr>
  </property>
  <property fmtid="{D5CDD505-2E9C-101B-9397-08002B2CF9AE}" pid="7" name="MSIP_Label_adaa4be3-f650-4692-881a-64ae220cbceb_ContentBits">
    <vt:lpwstr>0</vt:lpwstr>
  </property>
  <property fmtid="{D5CDD505-2E9C-101B-9397-08002B2CF9AE}" pid="8" name="MSIP_Label_adaa4be3-f650-4692-881a-64ae220cbceb_Enabled">
    <vt:lpwstr>true</vt:lpwstr>
  </property>
  <property fmtid="{D5CDD505-2E9C-101B-9397-08002B2CF9AE}" pid="9" name="MSIP_Label_adaa4be3-f650-4692-881a-64ae220cbceb_Method">
    <vt:lpwstr>Standard</vt:lpwstr>
  </property>
  <property fmtid="{D5CDD505-2E9C-101B-9397-08002B2CF9AE}" pid="10" name="MSIP_Label_adaa4be3-f650-4692-881a-64ae220cbceb_Name">
    <vt:lpwstr>OFFICIAL  Internal (External sharing)</vt:lpwstr>
  </property>
  <property fmtid="{D5CDD505-2E9C-101B-9397-08002B2CF9AE}" pid="11" name="MSIP_Label_adaa4be3-f650-4692-881a-64ae220cbceb_SetDate">
    <vt:lpwstr>2023-01-23T05:30:37Z</vt:lpwstr>
  </property>
  <property fmtid="{D5CDD505-2E9C-101B-9397-08002B2CF9AE}" pid="12" name="MSIP_Label_adaa4be3-f650-4692-881a-64ae220cbceb_SiteId">
    <vt:lpwstr>5a7cc8ab-a4dc-4f9b-bf60-66714049ad62</vt:lpwstr>
  </property>
  <property fmtid="{D5CDD505-2E9C-101B-9397-08002B2CF9AE}" pid="13" name="Producer">
    <vt:lpwstr>Adobe PDF Library 25.1.163</vt:lpwstr>
  </property>
  <property fmtid="{D5CDD505-2E9C-101B-9397-08002B2CF9AE}" pid="14" name="SourceModified">
    <vt:lpwstr>D:20251009010530</vt:lpwstr>
  </property>
</Properties>
</file>