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8E7F864" w:rsidR="00E449D4" w:rsidRPr="00C138CC" w:rsidRDefault="001651C4" w:rsidP="00AC182E">
            <w:pPr>
              <w:jc w:val="both"/>
              <w:rPr>
                <w:rFonts w:ascii="Arial" w:hAnsi="Arial" w:cs="Arial"/>
                <w:sz w:val="20"/>
                <w:szCs w:val="20"/>
              </w:rPr>
            </w:pPr>
            <w:r>
              <w:rPr>
                <w:rFonts w:ascii="Arial" w:hAnsi="Arial" w:cs="Arial"/>
                <w:sz w:val="20"/>
                <w:szCs w:val="20"/>
              </w:rPr>
              <w:t>Maintenance Supervisor (Corrective)</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7FD508F" w:rsidR="00E449D4" w:rsidRPr="00C138CC" w:rsidRDefault="001651C4" w:rsidP="00AC182E">
            <w:pPr>
              <w:jc w:val="both"/>
              <w:rPr>
                <w:rFonts w:ascii="Arial" w:hAnsi="Arial" w:cs="Arial"/>
                <w:sz w:val="20"/>
                <w:szCs w:val="20"/>
              </w:rPr>
            </w:pPr>
            <w:r>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B244F25" w:rsidR="00E449D4" w:rsidRPr="00C138CC" w:rsidRDefault="00E449D4" w:rsidP="00AC182E">
            <w:pPr>
              <w:jc w:val="both"/>
              <w:rPr>
                <w:rFonts w:ascii="Arial" w:hAnsi="Arial" w:cs="Arial"/>
                <w:sz w:val="20"/>
                <w:szCs w:val="20"/>
              </w:rPr>
            </w:pPr>
            <w:r w:rsidRPr="00C138CC">
              <w:rPr>
                <w:rFonts w:ascii="Arial" w:hAnsi="Arial" w:cs="Arial"/>
                <w:sz w:val="20"/>
                <w:szCs w:val="20"/>
              </w:rPr>
              <w:t xml:space="preserve">HEW </w:t>
            </w:r>
            <w:r w:rsidR="001651C4">
              <w:rPr>
                <w:rFonts w:ascii="Arial" w:hAnsi="Arial" w:cs="Arial"/>
                <w:sz w:val="20"/>
                <w:szCs w:val="20"/>
              </w:rPr>
              <w:t>7</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3EC04CC" w:rsidR="00E449D4" w:rsidRPr="00C138CC" w:rsidRDefault="001651C4" w:rsidP="00AC182E">
            <w:pPr>
              <w:jc w:val="both"/>
              <w:rPr>
                <w:rFonts w:ascii="Arial" w:hAnsi="Arial" w:cs="Arial"/>
                <w:sz w:val="20"/>
                <w:szCs w:val="20"/>
              </w:rPr>
            </w:pPr>
            <w:r w:rsidRPr="007A27BC">
              <w:rPr>
                <w:rFonts w:ascii="Arial" w:hAnsi="Arial" w:cs="Arial"/>
                <w:sz w:val="20"/>
                <w:szCs w:val="20"/>
              </w:rPr>
              <w:t>00040927</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6ABC84CA" w14:textId="6501CF99" w:rsidR="001651C4" w:rsidRPr="007A27BC" w:rsidRDefault="001651C4" w:rsidP="007A27BC">
            <w:pPr>
              <w:jc w:val="both"/>
              <w:rPr>
                <w:rFonts w:ascii="Arial" w:hAnsi="Arial" w:cs="Arial"/>
                <w:sz w:val="20"/>
                <w:szCs w:val="20"/>
              </w:rPr>
            </w:pPr>
            <w:r w:rsidRPr="007A27BC">
              <w:rPr>
                <w:rFonts w:ascii="Arial" w:hAnsi="Arial" w:cs="Arial"/>
                <w:sz w:val="20"/>
                <w:szCs w:val="20"/>
              </w:rPr>
              <w:t>Facilities Manager</w:t>
            </w:r>
            <w:r w:rsidRPr="007A27BC">
              <w:rPr>
                <w:sz w:val="20"/>
                <w:szCs w:val="20"/>
              </w:rPr>
              <w:t> </w:t>
            </w:r>
          </w:p>
          <w:p w14:paraId="3700C4C4" w14:textId="77777777" w:rsidR="00E449D4" w:rsidRPr="00C138CC" w:rsidRDefault="00E449D4" w:rsidP="00AC182E">
            <w:pPr>
              <w:jc w:val="both"/>
              <w:rPr>
                <w:rFonts w:ascii="Arial" w:hAnsi="Arial" w:cs="Arial"/>
                <w:sz w:val="20"/>
                <w:szCs w:val="20"/>
              </w:rPr>
            </w:pP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A888D71" w:rsidR="00E449D4" w:rsidRPr="00C138CC" w:rsidRDefault="00E449D4" w:rsidP="00AC182E">
            <w:pPr>
              <w:rPr>
                <w:rFonts w:ascii="Arial" w:hAnsi="Arial" w:cs="Arial"/>
                <w:color w:val="FF0000"/>
                <w:sz w:val="20"/>
                <w:szCs w:val="20"/>
              </w:rPr>
            </w:pPr>
            <w:r w:rsidRPr="007A27BC">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4E0976AE" w14:textId="77777777" w:rsidR="001651C4" w:rsidRDefault="001651C4" w:rsidP="001651C4">
      <w:pPr>
        <w:tabs>
          <w:tab w:val="left" w:pos="851"/>
        </w:tabs>
        <w:ind w:left="851"/>
        <w:jc w:val="both"/>
        <w:rPr>
          <w:rFonts w:ascii="Arial" w:hAnsi="Arial" w:cs="Arial"/>
          <w:color w:val="000000"/>
          <w:sz w:val="20"/>
          <w:szCs w:val="20"/>
          <w:lang w:val="en-US"/>
        </w:rPr>
      </w:pPr>
    </w:p>
    <w:p w14:paraId="0F3CE2BE" w14:textId="26EA08EB" w:rsidR="001651C4" w:rsidRPr="006A28F4" w:rsidRDefault="001651C4" w:rsidP="001651C4">
      <w:pPr>
        <w:tabs>
          <w:tab w:val="left" w:pos="851"/>
        </w:tabs>
        <w:ind w:left="851"/>
        <w:jc w:val="both"/>
        <w:rPr>
          <w:rFonts w:ascii="Arial" w:hAnsi="Arial" w:cs="Arial"/>
          <w:color w:val="000000"/>
          <w:sz w:val="20"/>
          <w:szCs w:val="20"/>
          <w:lang w:val="en-US"/>
        </w:rPr>
      </w:pPr>
      <w:r>
        <w:rPr>
          <w:rFonts w:ascii="Arial" w:hAnsi="Arial" w:cs="Arial"/>
          <w:color w:val="000000"/>
          <w:sz w:val="20"/>
          <w:szCs w:val="20"/>
          <w:lang w:val="en-US"/>
        </w:rPr>
        <w:t xml:space="preserve">The </w:t>
      </w:r>
      <w:r>
        <w:rPr>
          <w:rFonts w:ascii="Arial" w:hAnsi="Arial" w:cs="Arial"/>
          <w:sz w:val="20"/>
          <w:szCs w:val="20"/>
        </w:rPr>
        <w:t>Maintenance Supervisor (Corrective)</w:t>
      </w:r>
      <w:r>
        <w:rPr>
          <w:rFonts w:ascii="Arial" w:hAnsi="Arial" w:cs="Arial"/>
          <w:color w:val="000000"/>
          <w:sz w:val="20"/>
          <w:szCs w:val="20"/>
          <w:lang w:val="en-US"/>
        </w:rPr>
        <w:t xml:space="preserve"> will ensure campus buildings and site infrastructure are maintained in optimum operating condition, to enable the University to conduct operations. This position will manage the Corrective maintenance and provide support for ensuring Planned Preventative Maintenance and Minor Works are completed in a timely manner.</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2EF7CF65" w:rsidR="00E449D4" w:rsidRPr="001651C4" w:rsidRDefault="00E449D4" w:rsidP="00FC40E1">
      <w:pPr>
        <w:pStyle w:val="ListParagraph"/>
        <w:numPr>
          <w:ilvl w:val="2"/>
          <w:numId w:val="1"/>
        </w:numPr>
        <w:tabs>
          <w:tab w:val="left" w:pos="1180"/>
          <w:tab w:val="left" w:pos="1181"/>
        </w:tabs>
        <w:spacing w:line="276" w:lineRule="auto"/>
        <w:ind w:right="95"/>
        <w:rPr>
          <w:rFonts w:ascii="Arial" w:hAnsi="Arial" w:cs="Arial"/>
          <w:sz w:val="20"/>
        </w:rPr>
      </w:pPr>
      <w:r w:rsidRPr="00C138CC">
        <w:rPr>
          <w:rFonts w:ascii="Arial" w:hAnsi="Arial" w:cs="Arial"/>
          <w:sz w:val="20"/>
        </w:rPr>
        <w:t>The occupant of this position wil</w:t>
      </w:r>
      <w:r w:rsidR="00A85BE8">
        <w:rPr>
          <w:rFonts w:ascii="Arial" w:hAnsi="Arial" w:cs="Arial"/>
          <w:sz w:val="20"/>
        </w:rPr>
        <w:t xml:space="preserve">l hold </w:t>
      </w:r>
      <w:r w:rsidR="00CD0DA1">
        <w:rPr>
          <w:rFonts w:ascii="Arial" w:hAnsi="Arial" w:cs="Arial"/>
          <w:sz w:val="20"/>
        </w:rPr>
        <w:t xml:space="preserve">relevant </w:t>
      </w:r>
      <w:r w:rsidR="00A85BE8">
        <w:rPr>
          <w:rFonts w:ascii="Arial" w:hAnsi="Arial" w:cs="Arial"/>
          <w:sz w:val="20"/>
        </w:rPr>
        <w:t>q</w:t>
      </w:r>
      <w:r w:rsidR="00A85BE8" w:rsidRPr="006A28F4">
        <w:rPr>
          <w:rFonts w:ascii="Arial" w:hAnsi="Arial" w:cs="Arial"/>
          <w:sz w:val="20"/>
          <w:szCs w:val="20"/>
        </w:rPr>
        <w:t xml:space="preserve">ualifications and experience in the installation, maintenance and operation of either mechanical services or electrical systems in the building industry, with a practical knowledge of the </w:t>
      </w:r>
      <w:proofErr w:type="gramStart"/>
      <w:r w:rsidR="00A85BE8" w:rsidRPr="006A28F4">
        <w:rPr>
          <w:rFonts w:ascii="Arial" w:hAnsi="Arial" w:cs="Arial"/>
          <w:sz w:val="20"/>
          <w:szCs w:val="20"/>
        </w:rPr>
        <w:t>other</w:t>
      </w:r>
      <w:r w:rsidR="00A85BE8">
        <w:rPr>
          <w:rFonts w:ascii="Arial" w:hAnsi="Arial" w:cs="Arial"/>
          <w:sz w:val="20"/>
          <w:szCs w:val="20"/>
        </w:rPr>
        <w:t>;</w:t>
      </w:r>
      <w:proofErr w:type="gramEnd"/>
      <w:r w:rsidR="00A85BE8">
        <w:rPr>
          <w:rFonts w:ascii="Arial" w:hAnsi="Arial" w:cs="Arial"/>
          <w:sz w:val="20"/>
          <w:szCs w:val="20"/>
        </w:rPr>
        <w:t xml:space="preserve"> </w:t>
      </w:r>
      <w:r w:rsidR="00A85BE8" w:rsidRPr="00A85BE8">
        <w:rPr>
          <w:rFonts w:ascii="Arial" w:hAnsi="Arial" w:cs="Arial"/>
          <w:sz w:val="20"/>
          <w:szCs w:val="20"/>
        </w:rPr>
        <w:t>or an equivalent combination of relevant skills, knowledge and experience</w:t>
      </w:r>
      <w:r w:rsidR="00A85BE8">
        <w:rPr>
          <w:rFonts w:ascii="Arial" w:hAnsi="Arial" w:cs="Arial"/>
          <w:sz w:val="20"/>
          <w:szCs w:val="20"/>
        </w:rPr>
        <w:t>.</w:t>
      </w:r>
    </w:p>
    <w:p w14:paraId="6659014D" w14:textId="77777777" w:rsidR="001651C4" w:rsidRPr="001651C4" w:rsidRDefault="001651C4" w:rsidP="00FC40E1">
      <w:pPr>
        <w:pStyle w:val="ListParagraph"/>
        <w:numPr>
          <w:ilvl w:val="2"/>
          <w:numId w:val="1"/>
        </w:numPr>
        <w:tabs>
          <w:tab w:val="left" w:pos="1180"/>
          <w:tab w:val="left" w:pos="1181"/>
        </w:tabs>
        <w:spacing w:line="276" w:lineRule="auto"/>
        <w:ind w:right="95"/>
        <w:rPr>
          <w:rFonts w:ascii="Arial" w:hAnsi="Arial" w:cs="Arial"/>
          <w:sz w:val="20"/>
        </w:rPr>
      </w:pPr>
      <w:r w:rsidRPr="006A28F4">
        <w:rPr>
          <w:rFonts w:ascii="Arial" w:hAnsi="Arial" w:cs="Arial"/>
          <w:sz w:val="20"/>
          <w:szCs w:val="20"/>
        </w:rPr>
        <w:t>Thorough knowledge and understanding of relevant legislation, codes and standards, including workplace health and safety and environmental management.</w:t>
      </w:r>
      <w:r>
        <w:rPr>
          <w:rFonts w:ascii="Arial" w:hAnsi="Arial" w:cs="Arial"/>
          <w:sz w:val="20"/>
          <w:szCs w:val="20"/>
        </w:rPr>
        <w:tab/>
      </w:r>
    </w:p>
    <w:p w14:paraId="3CEA5645" w14:textId="77777777" w:rsidR="001651C4" w:rsidRDefault="001651C4" w:rsidP="00FC40E1">
      <w:pPr>
        <w:pStyle w:val="ListParagraph"/>
        <w:numPr>
          <w:ilvl w:val="2"/>
          <w:numId w:val="8"/>
        </w:numPr>
        <w:tabs>
          <w:tab w:val="left" w:pos="1181"/>
        </w:tabs>
        <w:spacing w:line="276" w:lineRule="auto"/>
        <w:ind w:right="95"/>
        <w:rPr>
          <w:rFonts w:ascii="Arial" w:hAnsi="Arial" w:cs="Arial"/>
          <w:sz w:val="20"/>
        </w:rPr>
      </w:pPr>
      <w:r>
        <w:rPr>
          <w:rFonts w:ascii="Arial" w:hAnsi="Arial" w:cs="Arial"/>
          <w:sz w:val="20"/>
        </w:rPr>
        <w:t xml:space="preserve">Current Queensland Open </w:t>
      </w:r>
      <w:proofErr w:type="spellStart"/>
      <w:r>
        <w:rPr>
          <w:rFonts w:ascii="Arial" w:hAnsi="Arial" w:cs="Arial"/>
          <w:sz w:val="20"/>
        </w:rPr>
        <w:t>Drivers</w:t>
      </w:r>
      <w:proofErr w:type="spellEnd"/>
      <w:r>
        <w:rPr>
          <w:rFonts w:ascii="Arial" w:hAnsi="Arial" w:cs="Arial"/>
          <w:sz w:val="20"/>
        </w:rPr>
        <w:t xml:space="preserve"> License</w:t>
      </w:r>
    </w:p>
    <w:p w14:paraId="7CA17BB1" w14:textId="4208EFAD" w:rsidR="001651C4" w:rsidRPr="001651C4" w:rsidRDefault="001651C4" w:rsidP="001651C4">
      <w:pPr>
        <w:tabs>
          <w:tab w:val="left" w:pos="1180"/>
          <w:tab w:val="left" w:pos="1181"/>
        </w:tabs>
        <w:spacing w:line="276" w:lineRule="auto"/>
        <w:ind w:right="1018"/>
        <w:rPr>
          <w:rFonts w:ascii="Arial" w:hAnsi="Arial" w:cs="Arial"/>
          <w:sz w:val="20"/>
        </w:rPr>
      </w:pPr>
    </w:p>
    <w:p w14:paraId="0F00541B" w14:textId="1B49E050" w:rsidR="00E449D4" w:rsidRPr="00A85BE8" w:rsidRDefault="00E449D4" w:rsidP="00A85BE8">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3D5AF36A" w14:textId="18CFF29C"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Proactively manage and administer and validate the maintenance program via the Computerised Maintenance Management System (CMMS) ensuring maintenance activities are undertaken within identified timelines, performance standards, KPI/benchmarks and that all maintenance, administration records and asset information is kept current and accurate. </w:t>
      </w:r>
    </w:p>
    <w:p w14:paraId="6538FD47" w14:textId="6942D273"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Manage and be accountable for the work performance of trade staff and ensure all staff are appropriately trained, certified and continuously maintain and gain the competencies to undertake their respective roles. </w:t>
      </w:r>
    </w:p>
    <w:p w14:paraId="3F30619C" w14:textId="2B77F0D6"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Review and interpret information, reports and data from the CMMS/BMS and monitoring systems to drive performance and report on improvement initiatives. </w:t>
      </w:r>
    </w:p>
    <w:p w14:paraId="3E1D73EA" w14:textId="7F5F0912"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 xml:space="preserve">Proactively manage alarms, attend to emergency breakdowns, assist in the management of emergency responses and after hour’s </w:t>
      </w:r>
      <w:proofErr w:type="gramStart"/>
      <w:r w:rsidRPr="00A85BE8">
        <w:rPr>
          <w:rFonts w:ascii="Arial" w:hAnsi="Arial" w:cs="Arial"/>
          <w:color w:val="000000"/>
          <w:sz w:val="20"/>
          <w:szCs w:val="20"/>
          <w:lang w:bidi="ar-SA"/>
        </w:rPr>
        <w:t>call-outs</w:t>
      </w:r>
      <w:proofErr w:type="gramEnd"/>
      <w:r w:rsidRPr="00A85BE8">
        <w:rPr>
          <w:rFonts w:ascii="Arial" w:hAnsi="Arial" w:cs="Arial"/>
          <w:color w:val="000000"/>
          <w:sz w:val="20"/>
          <w:szCs w:val="20"/>
          <w:lang w:bidi="ar-SA"/>
        </w:rPr>
        <w:t xml:space="preserve"> where required.</w:t>
      </w:r>
      <w:r w:rsidRPr="00A85BE8">
        <w:rPr>
          <w:rFonts w:ascii="Arial" w:hAnsi="Arial" w:cs="Arial"/>
          <w:color w:val="000000"/>
          <w:sz w:val="20"/>
          <w:szCs w:val="20"/>
          <w:lang w:bidi="ar-SA"/>
        </w:rPr>
        <w:tab/>
        <w:t> </w:t>
      </w:r>
    </w:p>
    <w:p w14:paraId="68BC3EFA" w14:textId="183C3FF6"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Assist in the commissioning of new plant and equipment, reviewing and reporting defects on projects and provide advice to PD&amp;C and Engineering in relation to the GU Design Guidelines. </w:t>
      </w:r>
    </w:p>
    <w:p w14:paraId="6D3033EF" w14:textId="08B21CEC"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lastRenderedPageBreak/>
        <w:t>Collaborate with PD&amp;C and Engineering regarding the design of new infrastructure based on workplace experience and lesson learnt.  </w:t>
      </w:r>
    </w:p>
    <w:p w14:paraId="14F91CC7" w14:textId="08E20AAE" w:rsidR="00A85BE8" w:rsidRPr="00A85BE8" w:rsidRDefault="00A85BE8"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Proactively liaise with Engineering and Corporate Services to collectively facilitate operational energy efficiencies, reduce water consumption and identify asset performance/condition issues. </w:t>
      </w:r>
    </w:p>
    <w:p w14:paraId="5F0A6DB3" w14:textId="77777777" w:rsidR="00A85BE8" w:rsidRPr="00A85BE8" w:rsidRDefault="00A85BE8" w:rsidP="00FC40E1">
      <w:pPr>
        <w:pStyle w:val="ListParagraph"/>
        <w:numPr>
          <w:ilvl w:val="2"/>
          <w:numId w:val="1"/>
        </w:numPr>
        <w:tabs>
          <w:tab w:val="left" w:pos="1180"/>
          <w:tab w:val="left" w:pos="1181"/>
        </w:tabs>
        <w:spacing w:before="117"/>
        <w:ind w:left="1179" w:right="95" w:hanging="357"/>
        <w:rPr>
          <w:color w:val="000000"/>
          <w:szCs w:val="20"/>
          <w:lang w:bidi="ar-SA"/>
        </w:rPr>
      </w:pPr>
      <w:r w:rsidRPr="00A85BE8">
        <w:rPr>
          <w:rFonts w:ascii="Arial" w:hAnsi="Arial" w:cs="Arial"/>
          <w:color w:val="000000"/>
          <w:sz w:val="20"/>
          <w:szCs w:val="20"/>
          <w:lang w:bidi="ar-SA"/>
        </w:rPr>
        <w:t>Proactively liaise with and support the Maintenance Supervisor (PPM/Minor Works) and Facilities Manager to collectively ensure the work performance of the team meets the needs and expectations of university stakeholders.</w:t>
      </w:r>
      <w:r w:rsidRPr="00A85BE8">
        <w:rPr>
          <w:rFonts w:ascii="Arial" w:hAnsi="Arial" w:cs="Arial"/>
          <w:lang w:bidi="ar-SA"/>
        </w:rPr>
        <w:tab/>
      </w:r>
    </w:p>
    <w:p w14:paraId="54283F2A" w14:textId="08D49951" w:rsidR="00E449D4" w:rsidRPr="00A85BE8" w:rsidRDefault="00E449D4"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 xml:space="preserve">Lead and promote compliance with relevant legislation and University policies and procedures, including equity and health &amp; safety and exhibit good practice in relation to same.  </w:t>
      </w:r>
    </w:p>
    <w:p w14:paraId="270C174F" w14:textId="77777777" w:rsidR="00E449D4" w:rsidRPr="00A85BE8" w:rsidRDefault="00E449D4" w:rsidP="00FC40E1">
      <w:pPr>
        <w:pStyle w:val="ListParagraph"/>
        <w:numPr>
          <w:ilvl w:val="2"/>
          <w:numId w:val="1"/>
        </w:numPr>
        <w:tabs>
          <w:tab w:val="left" w:pos="1180"/>
          <w:tab w:val="left" w:pos="1181"/>
        </w:tabs>
        <w:spacing w:before="117"/>
        <w:ind w:left="1179" w:right="95" w:hanging="357"/>
        <w:rPr>
          <w:rFonts w:ascii="Arial" w:hAnsi="Arial" w:cs="Arial"/>
          <w:color w:val="000000"/>
          <w:sz w:val="20"/>
          <w:szCs w:val="20"/>
          <w:lang w:bidi="ar-SA"/>
        </w:rPr>
      </w:pPr>
      <w:r w:rsidRPr="00A85BE8">
        <w:rPr>
          <w:rFonts w:ascii="Arial" w:hAnsi="Arial" w:cs="Arial"/>
          <w:color w:val="000000"/>
          <w:sz w:val="20"/>
          <w:szCs w:val="20"/>
          <w:lang w:bidi="ar-SA"/>
        </w:rPr>
        <w:t xml:space="preserve">Be a leading example of the principles and values embodied in the University’s Code of Conduct, and behave, act and </w:t>
      </w:r>
      <w:proofErr w:type="gramStart"/>
      <w:r w:rsidRPr="00A85BE8">
        <w:rPr>
          <w:rFonts w:ascii="Arial" w:hAnsi="Arial" w:cs="Arial"/>
          <w:color w:val="000000"/>
          <w:sz w:val="20"/>
          <w:szCs w:val="20"/>
          <w:lang w:bidi="ar-SA"/>
        </w:rPr>
        <w:t>communicate at all times</w:t>
      </w:r>
      <w:proofErr w:type="gramEnd"/>
      <w:r w:rsidRPr="00A85BE8">
        <w:rPr>
          <w:rFonts w:ascii="Arial" w:hAnsi="Arial" w:cs="Arial"/>
          <w:color w:val="000000"/>
          <w:sz w:val="20"/>
          <w:szCs w:val="20"/>
          <w:lang w:bidi="ar-SA"/>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D6433DB"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1651C4">
        <w:rPr>
          <w:rFonts w:ascii="Arial" w:hAnsi="Arial" w:cs="Arial"/>
          <w:color w:val="000000"/>
          <w:sz w:val="20"/>
          <w:szCs w:val="20"/>
          <w:lang w:bidi="ar-SA"/>
        </w:rPr>
        <w:t xml:space="preserve">Leads </w:t>
      </w:r>
      <w:r w:rsidR="001651C4" w:rsidRPr="001651C4">
        <w:rPr>
          <w:rFonts w:ascii="Arial" w:hAnsi="Arial" w:cs="Arial"/>
          <w:color w:val="00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9647" w14:textId="77777777" w:rsidR="000672B3" w:rsidRDefault="000672B3" w:rsidP="00E449D4">
      <w:r>
        <w:separator/>
      </w:r>
    </w:p>
  </w:endnote>
  <w:endnote w:type="continuationSeparator" w:id="0">
    <w:p w14:paraId="2C09CB08" w14:textId="77777777" w:rsidR="000672B3" w:rsidRDefault="000672B3"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A9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758E" w14:textId="77777777" w:rsidR="000672B3" w:rsidRDefault="000672B3" w:rsidP="00E449D4">
      <w:r>
        <w:separator/>
      </w:r>
    </w:p>
  </w:footnote>
  <w:footnote w:type="continuationSeparator" w:id="0">
    <w:p w14:paraId="5B6BA0B6" w14:textId="77777777" w:rsidR="000672B3" w:rsidRDefault="000672B3"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C7F2"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132"/>
    <w:multiLevelType w:val="multilevel"/>
    <w:tmpl w:val="66EE41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957C0F"/>
    <w:multiLevelType w:val="multilevel"/>
    <w:tmpl w:val="278682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2190A5E"/>
    <w:multiLevelType w:val="hybridMultilevel"/>
    <w:tmpl w:val="EF121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A0532F"/>
    <w:multiLevelType w:val="multilevel"/>
    <w:tmpl w:val="E4123D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82E6D"/>
    <w:multiLevelType w:val="multilevel"/>
    <w:tmpl w:val="B4C0B0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94337503">
    <w:abstractNumId w:val="2"/>
  </w:num>
  <w:num w:numId="2" w16cid:durableId="2045906454">
    <w:abstractNumId w:val="5"/>
  </w:num>
  <w:num w:numId="3" w16cid:durableId="1391539710">
    <w:abstractNumId w:val="1"/>
  </w:num>
  <w:num w:numId="4" w16cid:durableId="1790584997">
    <w:abstractNumId w:val="4"/>
  </w:num>
  <w:num w:numId="5" w16cid:durableId="1176577076">
    <w:abstractNumId w:val="6"/>
  </w:num>
  <w:num w:numId="6" w16cid:durableId="1108083115">
    <w:abstractNumId w:val="0"/>
  </w:num>
  <w:num w:numId="7" w16cid:durableId="334772771">
    <w:abstractNumId w:val="3"/>
  </w:num>
  <w:num w:numId="8" w16cid:durableId="475680613">
    <w:abstractNumId w:val="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672B3"/>
    <w:rsid w:val="001651C4"/>
    <w:rsid w:val="001F2167"/>
    <w:rsid w:val="002F7294"/>
    <w:rsid w:val="00433F94"/>
    <w:rsid w:val="004B7C22"/>
    <w:rsid w:val="00586615"/>
    <w:rsid w:val="0064513C"/>
    <w:rsid w:val="006A196F"/>
    <w:rsid w:val="007A27BC"/>
    <w:rsid w:val="007F3E62"/>
    <w:rsid w:val="00864393"/>
    <w:rsid w:val="008D093B"/>
    <w:rsid w:val="00997900"/>
    <w:rsid w:val="00A85BE8"/>
    <w:rsid w:val="00BC297B"/>
    <w:rsid w:val="00CD0DA1"/>
    <w:rsid w:val="00D80D75"/>
    <w:rsid w:val="00DC185F"/>
    <w:rsid w:val="00E3020D"/>
    <w:rsid w:val="00E449D4"/>
    <w:rsid w:val="00EB78CB"/>
    <w:rsid w:val="00EF688D"/>
    <w:rsid w:val="00F124B5"/>
    <w:rsid w:val="00F70A73"/>
    <w:rsid w:val="00FA705C"/>
    <w:rsid w:val="00FC40E1"/>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link w:val="ListParagraphChar"/>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A85BE8"/>
  </w:style>
  <w:style w:type="character" w:customStyle="1" w:styleId="scxw197107471">
    <w:name w:val="scxw197107471"/>
    <w:basedOn w:val="DefaultParagraphFont"/>
    <w:rsid w:val="00A85BE8"/>
  </w:style>
  <w:style w:type="character" w:customStyle="1" w:styleId="eop">
    <w:name w:val="eop"/>
    <w:basedOn w:val="DefaultParagraphFont"/>
    <w:rsid w:val="00A85BE8"/>
  </w:style>
  <w:style w:type="character" w:customStyle="1" w:styleId="tabchar">
    <w:name w:val="tabchar"/>
    <w:basedOn w:val="DefaultParagraphFont"/>
    <w:rsid w:val="00A85BE8"/>
  </w:style>
  <w:style w:type="character" w:customStyle="1" w:styleId="ListParagraphChar">
    <w:name w:val="List Paragraph Char"/>
    <w:basedOn w:val="DefaultParagraphFont"/>
    <w:link w:val="ListParagraph"/>
    <w:uiPriority w:val="34"/>
    <w:locked/>
    <w:rsid w:val="001651C4"/>
    <w:rPr>
      <w:rFonts w:ascii="Times New Roman" w:eastAsia="Times New Roman" w:hAnsi="Times New Roman" w:cs="Times New Roman"/>
      <w:lang w:eastAsia="en-AU" w:bidi="en-AU"/>
    </w:rPr>
  </w:style>
  <w:style w:type="character" w:customStyle="1" w:styleId="pseditboxdisponly">
    <w:name w:val="pseditbox_disponly"/>
    <w:basedOn w:val="DefaultParagraphFont"/>
    <w:rsid w:val="0016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219">
      <w:bodyDiv w:val="1"/>
      <w:marLeft w:val="0"/>
      <w:marRight w:val="0"/>
      <w:marTop w:val="0"/>
      <w:marBottom w:val="0"/>
      <w:divBdr>
        <w:top w:val="none" w:sz="0" w:space="0" w:color="auto"/>
        <w:left w:val="none" w:sz="0" w:space="0" w:color="auto"/>
        <w:bottom w:val="none" w:sz="0" w:space="0" w:color="auto"/>
        <w:right w:val="none" w:sz="0" w:space="0" w:color="auto"/>
      </w:divBdr>
    </w:div>
    <w:div w:id="1170802168">
      <w:bodyDiv w:val="1"/>
      <w:marLeft w:val="0"/>
      <w:marRight w:val="0"/>
      <w:marTop w:val="0"/>
      <w:marBottom w:val="0"/>
      <w:divBdr>
        <w:top w:val="none" w:sz="0" w:space="0" w:color="auto"/>
        <w:left w:val="none" w:sz="0" w:space="0" w:color="auto"/>
        <w:bottom w:val="none" w:sz="0" w:space="0" w:color="auto"/>
        <w:right w:val="none" w:sz="0" w:space="0" w:color="auto"/>
      </w:divBdr>
      <w:divsChild>
        <w:div w:id="185405548">
          <w:marLeft w:val="0"/>
          <w:marRight w:val="0"/>
          <w:marTop w:val="0"/>
          <w:marBottom w:val="0"/>
          <w:divBdr>
            <w:top w:val="none" w:sz="0" w:space="0" w:color="auto"/>
            <w:left w:val="none" w:sz="0" w:space="0" w:color="auto"/>
            <w:bottom w:val="none" w:sz="0" w:space="0" w:color="auto"/>
            <w:right w:val="none" w:sz="0" w:space="0" w:color="auto"/>
          </w:divBdr>
        </w:div>
      </w:divsChild>
    </w:div>
    <w:div w:id="1839495784">
      <w:bodyDiv w:val="1"/>
      <w:marLeft w:val="0"/>
      <w:marRight w:val="0"/>
      <w:marTop w:val="0"/>
      <w:marBottom w:val="0"/>
      <w:divBdr>
        <w:top w:val="none" w:sz="0" w:space="0" w:color="auto"/>
        <w:left w:val="none" w:sz="0" w:space="0" w:color="auto"/>
        <w:bottom w:val="none" w:sz="0" w:space="0" w:color="auto"/>
        <w:right w:val="none" w:sz="0" w:space="0" w:color="auto"/>
      </w:divBdr>
      <w:divsChild>
        <w:div w:id="1114442301">
          <w:marLeft w:val="0"/>
          <w:marRight w:val="0"/>
          <w:marTop w:val="0"/>
          <w:marBottom w:val="0"/>
          <w:divBdr>
            <w:top w:val="none" w:sz="0" w:space="0" w:color="auto"/>
            <w:left w:val="none" w:sz="0" w:space="0" w:color="auto"/>
            <w:bottom w:val="none" w:sz="0" w:space="0" w:color="auto"/>
            <w:right w:val="none" w:sz="0" w:space="0" w:color="auto"/>
          </w:divBdr>
          <w:divsChild>
            <w:div w:id="530146506">
              <w:marLeft w:val="0"/>
              <w:marRight w:val="0"/>
              <w:marTop w:val="0"/>
              <w:marBottom w:val="0"/>
              <w:divBdr>
                <w:top w:val="none" w:sz="0" w:space="0" w:color="auto"/>
                <w:left w:val="none" w:sz="0" w:space="0" w:color="auto"/>
                <w:bottom w:val="none" w:sz="0" w:space="0" w:color="auto"/>
                <w:right w:val="none" w:sz="0" w:space="0" w:color="auto"/>
              </w:divBdr>
            </w:div>
          </w:divsChild>
        </w:div>
        <w:div w:id="1712461284">
          <w:marLeft w:val="0"/>
          <w:marRight w:val="0"/>
          <w:marTop w:val="0"/>
          <w:marBottom w:val="0"/>
          <w:divBdr>
            <w:top w:val="none" w:sz="0" w:space="0" w:color="auto"/>
            <w:left w:val="none" w:sz="0" w:space="0" w:color="auto"/>
            <w:bottom w:val="none" w:sz="0" w:space="0" w:color="auto"/>
            <w:right w:val="none" w:sz="0" w:space="0" w:color="auto"/>
          </w:divBdr>
          <w:divsChild>
            <w:div w:id="1342200704">
              <w:marLeft w:val="0"/>
              <w:marRight w:val="0"/>
              <w:marTop w:val="0"/>
              <w:marBottom w:val="0"/>
              <w:divBdr>
                <w:top w:val="none" w:sz="0" w:space="0" w:color="auto"/>
                <w:left w:val="none" w:sz="0" w:space="0" w:color="auto"/>
                <w:bottom w:val="none" w:sz="0" w:space="0" w:color="auto"/>
                <w:right w:val="none" w:sz="0" w:space="0" w:color="auto"/>
              </w:divBdr>
            </w:div>
            <w:div w:id="1471095735">
              <w:marLeft w:val="0"/>
              <w:marRight w:val="0"/>
              <w:marTop w:val="0"/>
              <w:marBottom w:val="0"/>
              <w:divBdr>
                <w:top w:val="none" w:sz="0" w:space="0" w:color="auto"/>
                <w:left w:val="none" w:sz="0" w:space="0" w:color="auto"/>
                <w:bottom w:val="none" w:sz="0" w:space="0" w:color="auto"/>
                <w:right w:val="none" w:sz="0" w:space="0" w:color="auto"/>
              </w:divBdr>
            </w:div>
            <w:div w:id="891578802">
              <w:marLeft w:val="0"/>
              <w:marRight w:val="0"/>
              <w:marTop w:val="0"/>
              <w:marBottom w:val="0"/>
              <w:divBdr>
                <w:top w:val="none" w:sz="0" w:space="0" w:color="auto"/>
                <w:left w:val="none" w:sz="0" w:space="0" w:color="auto"/>
                <w:bottom w:val="none" w:sz="0" w:space="0" w:color="auto"/>
                <w:right w:val="none" w:sz="0" w:space="0" w:color="auto"/>
              </w:divBdr>
            </w:div>
            <w:div w:id="2067415984">
              <w:marLeft w:val="0"/>
              <w:marRight w:val="0"/>
              <w:marTop w:val="0"/>
              <w:marBottom w:val="0"/>
              <w:divBdr>
                <w:top w:val="none" w:sz="0" w:space="0" w:color="auto"/>
                <w:left w:val="none" w:sz="0" w:space="0" w:color="auto"/>
                <w:bottom w:val="none" w:sz="0" w:space="0" w:color="auto"/>
                <w:right w:val="none" w:sz="0" w:space="0" w:color="auto"/>
              </w:divBdr>
            </w:div>
          </w:divsChild>
        </w:div>
        <w:div w:id="2118863283">
          <w:marLeft w:val="0"/>
          <w:marRight w:val="0"/>
          <w:marTop w:val="0"/>
          <w:marBottom w:val="0"/>
          <w:divBdr>
            <w:top w:val="none" w:sz="0" w:space="0" w:color="auto"/>
            <w:left w:val="none" w:sz="0" w:space="0" w:color="auto"/>
            <w:bottom w:val="none" w:sz="0" w:space="0" w:color="auto"/>
            <w:right w:val="none" w:sz="0" w:space="0" w:color="auto"/>
          </w:divBdr>
          <w:divsChild>
            <w:div w:id="1821187771">
              <w:marLeft w:val="0"/>
              <w:marRight w:val="0"/>
              <w:marTop w:val="0"/>
              <w:marBottom w:val="0"/>
              <w:divBdr>
                <w:top w:val="none" w:sz="0" w:space="0" w:color="auto"/>
                <w:left w:val="none" w:sz="0" w:space="0" w:color="auto"/>
                <w:bottom w:val="none" w:sz="0" w:space="0" w:color="auto"/>
                <w:right w:val="none" w:sz="0" w:space="0" w:color="auto"/>
              </w:divBdr>
            </w:div>
            <w:div w:id="1569414156">
              <w:marLeft w:val="0"/>
              <w:marRight w:val="0"/>
              <w:marTop w:val="0"/>
              <w:marBottom w:val="0"/>
              <w:divBdr>
                <w:top w:val="none" w:sz="0" w:space="0" w:color="auto"/>
                <w:left w:val="none" w:sz="0" w:space="0" w:color="auto"/>
                <w:bottom w:val="none" w:sz="0" w:space="0" w:color="auto"/>
                <w:right w:val="none" w:sz="0" w:space="0" w:color="auto"/>
              </w:divBdr>
            </w:div>
            <w:div w:id="16869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28fe3cc-a9c7-40c6-97fa-8a190ac79d9b">Position Description</Document_x0020_Type>
    <Document_x0020_Category xmlns="a28fe3cc-a9c7-40c6-97fa-8a190ac79d9b">Position descriptions</Document_x0020_Category>
    <Description0 xmlns="a28fe3cc-a9c7-40c6-97fa-8a190ac79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B80783EAAA0488586BBF5BA7F22B3" ma:contentTypeVersion="8" ma:contentTypeDescription="Create a new document." ma:contentTypeScope="" ma:versionID="1eb68dc1c951a6f63b3e3f7da8964621">
  <xsd:schema xmlns:xsd="http://www.w3.org/2001/XMLSchema" xmlns:xs="http://www.w3.org/2001/XMLSchema" xmlns:p="http://schemas.microsoft.com/office/2006/metadata/properties" xmlns:ns2="a28fe3cc-a9c7-40c6-97fa-8a190ac79d9b" targetNamespace="http://schemas.microsoft.com/office/2006/metadata/properties" ma:root="true" ma:fieldsID="3c43287f72bde3708b14d9153c3e7003" ns2:_="">
    <xsd:import namespace="a28fe3cc-a9c7-40c6-97fa-8a190ac79d9b"/>
    <xsd:element name="properties">
      <xsd:complexType>
        <xsd:sequence>
          <xsd:element name="documentManagement">
            <xsd:complexType>
              <xsd:all>
                <xsd:element ref="ns2:Document_x0020_Type" minOccurs="0"/>
                <xsd:element ref="ns2:Document_x0020_Category" minOccurs="0"/>
                <xsd:element ref="ns2:Descript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fe3cc-a9c7-40c6-97fa-8a190ac79d9b"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ma:readOnly="false">
      <xsd:simpleType>
        <xsd:restriction base="dms:Choice">
          <xsd:enumeration value="Form"/>
          <xsd:enumeration value="User Guide"/>
          <xsd:enumeration value="Position Description"/>
          <xsd:enumeration value="Information Resource"/>
        </xsd:restriction>
      </xsd:simpleType>
    </xsd:element>
    <xsd:element name="Document_x0020_Category" ma:index="2" nillable="true" ma:displayName="Document Category" ma:format="Dropdown" ma:internalName="Document_x0020_Category">
      <xsd:simpleType>
        <xsd:restriction base="dms:Choice">
          <xsd:enumeration value="Academic promotions"/>
          <xsd:enumeration value="Academic Staff Career Development (ASCD)"/>
          <xsd:enumeration value="Academic Studies Program (ASP)"/>
          <xsd:enumeration value="Appointments - Fixed Term, Continuing, Casual, or Sessional"/>
          <xsd:enumeration value="Employment data and changes"/>
          <xsd:enumeration value="Equity, diversity and inclusion"/>
          <xsd:enumeration value="Leave - recreation, sick, long service, carers etc."/>
          <xsd:enumeration value="Leaving, resignation and retirement"/>
          <xsd:enumeration value="Onboarding"/>
          <xsd:enumeration value="Other"/>
          <xsd:enumeration value="Payments, pay rates, and payment deadlines"/>
          <xsd:enumeration value="Personal details and record management"/>
          <xsd:enumeration value="Position descriptions"/>
          <xsd:enumeration value="Position management"/>
          <xsd:enumeration value="Probation and performance management"/>
          <xsd:enumeration value="Professional Staff Career Development (PSCD)"/>
          <xsd:enumeration value="Recruitment"/>
          <xsd:enumeration value="Relocation and immigration"/>
          <xsd:enumeration value="Reporting"/>
          <xsd:enumeration value="Safety"/>
          <xsd:enumeration value="Salary packaging"/>
          <xsd:enumeration value="Superannuation"/>
          <xsd:enumeration value="Tax and banking"/>
          <xsd:enumeration value="Training and professional development"/>
          <xsd:enumeration value="Wellbeing"/>
          <xsd:enumeration value="Risk management"/>
        </xsd:restriction>
      </xsd:simpleType>
    </xsd:element>
    <xsd:element name="Description0" ma:index="3" nillable="true" ma:displayName="Description" ma:internalName="Description0"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a28fe3cc-a9c7-40c6-97fa-8a190ac79d9b"/>
  </ds:schemaRefs>
</ds:datastoreItem>
</file>

<file path=customXml/itemProps2.xml><?xml version="1.0" encoding="utf-8"?>
<ds:datastoreItem xmlns:ds="http://schemas.openxmlformats.org/officeDocument/2006/customXml" ds:itemID="{D6E9FD00-722D-40A4-B98E-95DA7118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fe3cc-a9c7-40c6-97fa-8a190ac7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DFDCB-AD1D-42D5-83B4-322417387E9D}">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545</Words>
  <Characters>3386</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2026-02-23T03:59:00Z</dcterms:created>
  <dcterms:modified xsi:type="dcterms:W3CDTF">2026-02-23T03:59:00Z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0x010100472B80783EAAA0488586BBF5BA7F22B3</vt:lpwstr>
  </property>
</Properties>
</file>