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C40264">
        <w:trPr>
          <w:trHeight w:val="460"/>
          <w:jc w:val="center"/>
        </w:trPr>
        <w:tc>
          <w:tcPr>
            <w:tcW w:w="2875" w:type="dxa"/>
            <w:shd w:val="clear" w:color="auto" w:fill="D9D9D9" w:themeFill="background1" w:themeFillShade="D9"/>
          </w:tcPr>
          <w:p w14:paraId="4D89E451"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73B96C3" w:rsidR="00E449D4" w:rsidRPr="00C138CC" w:rsidRDefault="00874326" w:rsidP="00C40264">
            <w:pPr>
              <w:jc w:val="both"/>
              <w:rPr>
                <w:rFonts w:ascii="Arial" w:hAnsi="Arial" w:cs="Arial"/>
                <w:sz w:val="20"/>
                <w:szCs w:val="20"/>
              </w:rPr>
            </w:pPr>
            <w:r>
              <w:rPr>
                <w:rFonts w:ascii="Arial" w:hAnsi="Arial" w:cs="Arial"/>
                <w:sz w:val="20"/>
                <w:szCs w:val="20"/>
              </w:rPr>
              <w:t xml:space="preserve">Senior </w:t>
            </w:r>
            <w:r w:rsidR="00082365">
              <w:rPr>
                <w:rFonts w:ascii="Arial" w:hAnsi="Arial" w:cs="Arial"/>
                <w:sz w:val="20"/>
                <w:szCs w:val="20"/>
              </w:rPr>
              <w:t xml:space="preserve">IT </w:t>
            </w:r>
            <w:r w:rsidR="005F2089">
              <w:rPr>
                <w:rFonts w:ascii="Arial" w:hAnsi="Arial" w:cs="Arial"/>
                <w:sz w:val="20"/>
                <w:szCs w:val="20"/>
              </w:rPr>
              <w:t>Security</w:t>
            </w:r>
            <w:r w:rsidR="00BC595D">
              <w:rPr>
                <w:rFonts w:ascii="Arial" w:hAnsi="Arial" w:cs="Arial"/>
                <w:sz w:val="20"/>
                <w:szCs w:val="20"/>
              </w:rPr>
              <w:t xml:space="preserve"> A</w:t>
            </w:r>
            <w:r w:rsidR="00082365">
              <w:rPr>
                <w:rFonts w:ascii="Arial" w:hAnsi="Arial" w:cs="Arial"/>
                <w:sz w:val="20"/>
                <w:szCs w:val="20"/>
              </w:rPr>
              <w:t>nalyst</w:t>
            </w:r>
          </w:p>
        </w:tc>
      </w:tr>
      <w:tr w:rsidR="00E449D4" w:rsidRPr="00C138CC" w14:paraId="61B9059B" w14:textId="77777777" w:rsidTr="00C40264">
        <w:trPr>
          <w:trHeight w:val="460"/>
          <w:jc w:val="center"/>
        </w:trPr>
        <w:tc>
          <w:tcPr>
            <w:tcW w:w="2875" w:type="dxa"/>
            <w:shd w:val="clear" w:color="auto" w:fill="D9D9D9" w:themeFill="background1" w:themeFillShade="D9"/>
          </w:tcPr>
          <w:p w14:paraId="49E267B4"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C40264">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C40264">
        <w:trPr>
          <w:trHeight w:val="460"/>
          <w:jc w:val="center"/>
        </w:trPr>
        <w:tc>
          <w:tcPr>
            <w:tcW w:w="2875" w:type="dxa"/>
            <w:shd w:val="clear" w:color="auto" w:fill="D9D9D9" w:themeFill="background1" w:themeFillShade="D9"/>
          </w:tcPr>
          <w:p w14:paraId="1218FF3A"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19102FD" w:rsidR="00E449D4" w:rsidRPr="00C138CC" w:rsidRDefault="0052664F" w:rsidP="00C40264">
            <w:pPr>
              <w:jc w:val="both"/>
              <w:rPr>
                <w:rFonts w:ascii="Arial" w:hAnsi="Arial" w:cs="Arial"/>
                <w:sz w:val="20"/>
                <w:szCs w:val="20"/>
              </w:rPr>
            </w:pPr>
            <w:r>
              <w:rPr>
                <w:rFonts w:ascii="Arial" w:hAnsi="Arial" w:cs="Arial"/>
                <w:sz w:val="20"/>
                <w:szCs w:val="20"/>
              </w:rPr>
              <w:t xml:space="preserve">HEW </w:t>
            </w:r>
            <w:r w:rsidR="00874326">
              <w:rPr>
                <w:rFonts w:ascii="Arial" w:hAnsi="Arial" w:cs="Arial"/>
                <w:sz w:val="20"/>
                <w:szCs w:val="20"/>
              </w:rPr>
              <w:t>8</w:t>
            </w:r>
          </w:p>
        </w:tc>
      </w:tr>
      <w:tr w:rsidR="00E449D4" w:rsidRPr="00C138CC" w14:paraId="3786F4A0" w14:textId="77777777" w:rsidTr="00C40264">
        <w:trPr>
          <w:trHeight w:val="460"/>
          <w:jc w:val="center"/>
        </w:trPr>
        <w:tc>
          <w:tcPr>
            <w:tcW w:w="2875" w:type="dxa"/>
            <w:shd w:val="clear" w:color="auto" w:fill="D9D9D9" w:themeFill="background1" w:themeFillShade="D9"/>
          </w:tcPr>
          <w:p w14:paraId="45BE6BE8"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0B2EE31A" w:rsidR="00E449D4" w:rsidRPr="00C138CC" w:rsidRDefault="00E449D4" w:rsidP="00C40264">
            <w:pPr>
              <w:jc w:val="both"/>
              <w:rPr>
                <w:rFonts w:ascii="Arial" w:hAnsi="Arial" w:cs="Arial"/>
                <w:sz w:val="20"/>
                <w:szCs w:val="20"/>
              </w:rPr>
            </w:pPr>
            <w:r w:rsidRPr="00C138CC">
              <w:rPr>
                <w:rFonts w:ascii="Arial" w:hAnsi="Arial" w:cs="Arial"/>
                <w:sz w:val="20"/>
                <w:szCs w:val="20"/>
              </w:rPr>
              <w:t>00</w:t>
            </w:r>
            <w:r w:rsidR="00CC689F">
              <w:rPr>
                <w:rFonts w:ascii="Arial" w:hAnsi="Arial" w:cs="Arial"/>
                <w:sz w:val="20"/>
                <w:szCs w:val="20"/>
              </w:rPr>
              <w:t>061161</w:t>
            </w:r>
          </w:p>
        </w:tc>
      </w:tr>
      <w:tr w:rsidR="00E449D4" w:rsidRPr="00C138CC" w14:paraId="338952F8" w14:textId="77777777" w:rsidTr="00C40264">
        <w:trPr>
          <w:trHeight w:val="460"/>
          <w:jc w:val="center"/>
        </w:trPr>
        <w:tc>
          <w:tcPr>
            <w:tcW w:w="2875" w:type="dxa"/>
            <w:shd w:val="clear" w:color="auto" w:fill="D9D9D9" w:themeFill="background1" w:themeFillShade="D9"/>
          </w:tcPr>
          <w:p w14:paraId="4F637EB5"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7A11AC46" w:rsidR="00E449D4" w:rsidRPr="00C138CC" w:rsidRDefault="00CC689F" w:rsidP="00C40264">
            <w:pPr>
              <w:jc w:val="both"/>
              <w:rPr>
                <w:rFonts w:ascii="Arial" w:hAnsi="Arial" w:cs="Arial"/>
                <w:sz w:val="20"/>
                <w:szCs w:val="20"/>
              </w:rPr>
            </w:pPr>
            <w:r w:rsidRPr="00CC689F">
              <w:rPr>
                <w:rFonts w:ascii="Arial" w:hAnsi="Arial" w:cs="Arial"/>
                <w:sz w:val="20"/>
                <w:szCs w:val="20"/>
              </w:rPr>
              <w:t>Senior Lead, Cyber Security</w:t>
            </w:r>
          </w:p>
        </w:tc>
      </w:tr>
      <w:tr w:rsidR="00E449D4" w:rsidRPr="00C138CC" w14:paraId="1D60EE41" w14:textId="77777777" w:rsidTr="00C40264">
        <w:trPr>
          <w:trHeight w:val="460"/>
          <w:jc w:val="center"/>
        </w:trPr>
        <w:tc>
          <w:tcPr>
            <w:tcW w:w="2875" w:type="dxa"/>
            <w:shd w:val="clear" w:color="auto" w:fill="D9D9D9" w:themeFill="background1" w:themeFillShade="D9"/>
          </w:tcPr>
          <w:p w14:paraId="3640BDAD" w14:textId="77777777" w:rsidR="00E449D4" w:rsidRPr="00C138CC" w:rsidRDefault="00E449D4" w:rsidP="00C40264">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0CC7FA7" w:rsidR="00E449D4" w:rsidRPr="00C138CC" w:rsidRDefault="00CC689F" w:rsidP="00C40264">
            <w:pPr>
              <w:rPr>
                <w:rFonts w:ascii="Arial" w:hAnsi="Arial" w:cs="Arial"/>
                <w:color w:val="FF0000"/>
                <w:sz w:val="20"/>
                <w:szCs w:val="20"/>
              </w:rPr>
            </w:pPr>
            <w:r>
              <w:rPr>
                <w:rFonts w:ascii="Arial" w:hAnsi="Arial" w:cs="Arial"/>
                <w:sz w:val="20"/>
                <w:szCs w:val="20"/>
              </w:rPr>
              <w:t xml:space="preserve">Fixed Term </w:t>
            </w:r>
          </w:p>
        </w:tc>
      </w:tr>
    </w:tbl>
    <w:p w14:paraId="2AA0FD45" w14:textId="77777777" w:rsidR="00E449D4" w:rsidRPr="00C138CC" w:rsidRDefault="00E449D4" w:rsidP="00600026">
      <w:pPr>
        <w:tabs>
          <w:tab w:val="left" w:pos="1276"/>
        </w:tabs>
        <w:jc w:val="both"/>
        <w:rPr>
          <w:rFonts w:ascii="Arial" w:hAnsi="Arial" w:cs="Arial"/>
          <w:sz w:val="20"/>
          <w:szCs w:val="20"/>
          <w:lang w:eastAsia="en-US"/>
        </w:rPr>
      </w:pPr>
    </w:p>
    <w:p w14:paraId="7D2108BE" w14:textId="4E4B659F" w:rsidR="00E449D4" w:rsidRDefault="00E449D4" w:rsidP="00600026">
      <w:pPr>
        <w:pStyle w:val="Heading2"/>
        <w:numPr>
          <w:ilvl w:val="0"/>
          <w:numId w:val="4"/>
        </w:numPr>
        <w:tabs>
          <w:tab w:val="left" w:pos="862"/>
        </w:tabs>
        <w:jc w:val="both"/>
        <w:rPr>
          <w:rFonts w:ascii="Arial" w:hAnsi="Arial" w:cs="Arial"/>
          <w:color w:val="E20917"/>
        </w:rPr>
      </w:pPr>
      <w:r w:rsidRPr="00C138CC">
        <w:rPr>
          <w:rFonts w:ascii="Arial" w:hAnsi="Arial" w:cs="Arial"/>
          <w:color w:val="E20917"/>
        </w:rPr>
        <w:t>Position Purpose</w:t>
      </w:r>
    </w:p>
    <w:p w14:paraId="26A250F7" w14:textId="77777777" w:rsidR="007049DA" w:rsidRDefault="007049DA" w:rsidP="00600026">
      <w:pPr>
        <w:pStyle w:val="Default"/>
        <w:jc w:val="both"/>
        <w:rPr>
          <w:b/>
          <w:i/>
          <w:color w:val="auto"/>
          <w:sz w:val="20"/>
          <w:szCs w:val="20"/>
        </w:rPr>
      </w:pPr>
    </w:p>
    <w:p w14:paraId="3C08D2F8" w14:textId="2F068A9E" w:rsidR="007049DA" w:rsidRDefault="007049DA" w:rsidP="00600026">
      <w:pPr>
        <w:pStyle w:val="ListParagraph"/>
        <w:spacing w:line="276" w:lineRule="auto"/>
        <w:ind w:left="851"/>
        <w:jc w:val="both"/>
        <w:rPr>
          <w:rFonts w:ascii="Arial" w:hAnsi="Arial" w:cs="Arial"/>
          <w:sz w:val="20"/>
        </w:rPr>
      </w:pPr>
      <w:r>
        <w:rPr>
          <w:rFonts w:ascii="Arial" w:hAnsi="Arial" w:cs="Arial"/>
          <w:sz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r w:rsidR="00712EF1">
        <w:rPr>
          <w:rFonts w:ascii="Arial" w:hAnsi="Arial" w:cs="Arial"/>
          <w:sz w:val="20"/>
        </w:rPr>
        <w:t>.</w:t>
      </w:r>
    </w:p>
    <w:p w14:paraId="2900911D" w14:textId="77777777" w:rsidR="00712EF1" w:rsidRDefault="00712EF1" w:rsidP="00600026">
      <w:pPr>
        <w:pStyle w:val="ListParagraph"/>
        <w:spacing w:line="276" w:lineRule="auto"/>
        <w:ind w:left="851"/>
        <w:jc w:val="both"/>
        <w:rPr>
          <w:rFonts w:ascii="Arial" w:hAnsi="Arial" w:cs="Arial"/>
          <w:sz w:val="20"/>
        </w:rPr>
      </w:pPr>
    </w:p>
    <w:p w14:paraId="3D8656CF" w14:textId="513F1ACE" w:rsidR="007049DA" w:rsidRPr="00712EF1" w:rsidRDefault="00712EF1" w:rsidP="00600026">
      <w:pPr>
        <w:pStyle w:val="ListParagraph"/>
        <w:spacing w:line="276" w:lineRule="auto"/>
        <w:ind w:left="851"/>
        <w:jc w:val="both"/>
        <w:rPr>
          <w:rFonts w:ascii="Arial" w:hAnsi="Arial" w:cs="Arial"/>
          <w:sz w:val="20"/>
          <w:szCs w:val="20"/>
        </w:rPr>
      </w:pPr>
      <w:r w:rsidRPr="62D12D2B">
        <w:rPr>
          <w:rFonts w:ascii="Arial" w:hAnsi="Arial" w:cs="Arial"/>
          <w:sz w:val="20"/>
          <w:szCs w:val="20"/>
        </w:rPr>
        <w:t xml:space="preserve">Senior IT Security Analysts </w:t>
      </w:r>
      <w:r w:rsidR="0032415C" w:rsidRPr="62D12D2B">
        <w:rPr>
          <w:rFonts w:ascii="Arial" w:hAnsi="Arial" w:cs="Arial"/>
          <w:sz w:val="20"/>
          <w:szCs w:val="20"/>
        </w:rPr>
        <w:t xml:space="preserve">provide guidance and advice </w:t>
      </w:r>
      <w:r w:rsidR="00D2604D" w:rsidRPr="62D12D2B">
        <w:rPr>
          <w:rFonts w:ascii="Arial" w:hAnsi="Arial" w:cs="Arial"/>
          <w:sz w:val="20"/>
          <w:szCs w:val="20"/>
        </w:rPr>
        <w:t xml:space="preserve">on </w:t>
      </w:r>
      <w:r w:rsidR="006B58F9" w:rsidRPr="62D12D2B">
        <w:rPr>
          <w:rFonts w:ascii="Arial" w:hAnsi="Arial" w:cs="Arial"/>
          <w:sz w:val="20"/>
          <w:szCs w:val="20"/>
        </w:rPr>
        <w:t>the</w:t>
      </w:r>
      <w:r w:rsidR="0011557B" w:rsidRPr="62D12D2B">
        <w:rPr>
          <w:rFonts w:ascii="Arial" w:hAnsi="Arial" w:cs="Arial"/>
          <w:sz w:val="20"/>
          <w:szCs w:val="20"/>
        </w:rPr>
        <w:t xml:space="preserve"> implementation</w:t>
      </w:r>
      <w:r w:rsidR="1EC2BA94" w:rsidRPr="62D12D2B">
        <w:rPr>
          <w:rFonts w:ascii="Arial" w:hAnsi="Arial" w:cs="Arial"/>
          <w:sz w:val="20"/>
          <w:szCs w:val="20"/>
        </w:rPr>
        <w:t xml:space="preserve"> and secure operation</w:t>
      </w:r>
      <w:r w:rsidR="006B58F9" w:rsidRPr="62D12D2B">
        <w:rPr>
          <w:rFonts w:ascii="Arial" w:hAnsi="Arial" w:cs="Arial"/>
          <w:sz w:val="20"/>
          <w:szCs w:val="20"/>
        </w:rPr>
        <w:t xml:space="preserve"> of</w:t>
      </w:r>
      <w:r w:rsidRPr="62D12D2B">
        <w:rPr>
          <w:rFonts w:ascii="Arial" w:hAnsi="Arial" w:cs="Arial"/>
          <w:sz w:val="20"/>
          <w:szCs w:val="20"/>
        </w:rPr>
        <w:t xml:space="preserve"> software and network solutions to protect ICT infrastructure, systems, data and users from unauthorised access and manipulation. They are accountable for day-to-day cyber threat </w:t>
      </w:r>
      <w:r w:rsidR="00A54264" w:rsidRPr="62D12D2B">
        <w:rPr>
          <w:rFonts w:ascii="Arial" w:hAnsi="Arial" w:cs="Arial"/>
          <w:sz w:val="20"/>
          <w:szCs w:val="20"/>
        </w:rPr>
        <w:t>defen</w:t>
      </w:r>
      <w:r w:rsidR="2AF9302E" w:rsidRPr="62D12D2B">
        <w:rPr>
          <w:rFonts w:ascii="Arial" w:hAnsi="Arial" w:cs="Arial"/>
          <w:sz w:val="20"/>
          <w:szCs w:val="20"/>
        </w:rPr>
        <w:t>c</w:t>
      </w:r>
      <w:r w:rsidR="00A54264" w:rsidRPr="62D12D2B">
        <w:rPr>
          <w:rFonts w:ascii="Arial" w:hAnsi="Arial" w:cs="Arial"/>
          <w:sz w:val="20"/>
          <w:szCs w:val="20"/>
        </w:rPr>
        <w:t>e</w:t>
      </w:r>
      <w:r w:rsidRPr="62D12D2B">
        <w:rPr>
          <w:rFonts w:ascii="Arial" w:hAnsi="Arial" w:cs="Arial"/>
          <w:sz w:val="20"/>
          <w:szCs w:val="20"/>
        </w:rPr>
        <w:t xml:space="preserve"> and response activities for security events and incidents</w:t>
      </w:r>
      <w:r w:rsidR="682DD919" w:rsidRPr="62D12D2B">
        <w:rPr>
          <w:rFonts w:ascii="Arial" w:hAnsi="Arial" w:cs="Arial"/>
          <w:sz w:val="20"/>
          <w:szCs w:val="20"/>
        </w:rPr>
        <w:t xml:space="preserve"> </w:t>
      </w:r>
      <w:r w:rsidRPr="62D12D2B">
        <w:rPr>
          <w:rFonts w:ascii="Arial" w:hAnsi="Arial" w:cs="Arial"/>
          <w:sz w:val="20"/>
          <w:szCs w:val="20"/>
        </w:rPr>
        <w:t xml:space="preserve">and </w:t>
      </w:r>
      <w:r w:rsidR="008E1E57" w:rsidRPr="62D12D2B">
        <w:rPr>
          <w:rFonts w:ascii="Arial" w:hAnsi="Arial" w:cs="Arial"/>
          <w:sz w:val="20"/>
          <w:szCs w:val="20"/>
        </w:rPr>
        <w:t>help drive</w:t>
      </w:r>
      <w:r w:rsidRPr="62D12D2B">
        <w:rPr>
          <w:rFonts w:ascii="Arial" w:hAnsi="Arial" w:cs="Arial"/>
          <w:sz w:val="20"/>
          <w:szCs w:val="20"/>
        </w:rPr>
        <w:t xml:space="preserve"> continuous improvement to ensure the organisation's cyber resilience and maturity is increasing.</w:t>
      </w:r>
    </w:p>
    <w:p w14:paraId="3C0D7325" w14:textId="77777777" w:rsidR="00E449D4" w:rsidRPr="00C138CC" w:rsidRDefault="00E449D4" w:rsidP="00600026">
      <w:pPr>
        <w:pStyle w:val="Heading2"/>
        <w:tabs>
          <w:tab w:val="left" w:pos="862"/>
        </w:tabs>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600026">
      <w:pPr>
        <w:pStyle w:val="Default"/>
        <w:jc w:val="both"/>
        <w:rPr>
          <w:b/>
          <w:i/>
          <w:color w:val="auto"/>
          <w:sz w:val="20"/>
          <w:szCs w:val="20"/>
        </w:rPr>
      </w:pPr>
    </w:p>
    <w:p w14:paraId="5C463339" w14:textId="199C28F7" w:rsidR="00874326" w:rsidRPr="006E6951" w:rsidRDefault="00600026" w:rsidP="00600026">
      <w:pPr>
        <w:pStyle w:val="ListParagraph"/>
        <w:numPr>
          <w:ilvl w:val="2"/>
          <w:numId w:val="1"/>
        </w:numPr>
        <w:tabs>
          <w:tab w:val="left" w:pos="1180"/>
          <w:tab w:val="left" w:pos="1181"/>
        </w:tabs>
        <w:spacing w:line="276" w:lineRule="auto"/>
        <w:jc w:val="both"/>
        <w:rPr>
          <w:rFonts w:ascii="Arial" w:hAnsi="Arial" w:cs="Arial"/>
          <w:sz w:val="20"/>
        </w:rPr>
      </w:pPr>
      <w:r w:rsidRPr="00C138CC">
        <w:rPr>
          <w:rFonts w:ascii="Arial" w:hAnsi="Arial" w:cs="Arial"/>
          <w:sz w:val="20"/>
        </w:rPr>
        <w:t>The occupant of this position will hold relevant</w:t>
      </w:r>
      <w:r w:rsidRPr="00712EF1">
        <w:rPr>
          <w:rFonts w:ascii="Arial" w:hAnsi="Arial" w:cs="Arial"/>
          <w:sz w:val="20"/>
        </w:rPr>
        <w:t xml:space="preserve"> </w:t>
      </w:r>
      <w:r w:rsidR="00712EF1" w:rsidRPr="00712EF1">
        <w:rPr>
          <w:rFonts w:ascii="Arial" w:hAnsi="Arial" w:cs="Arial"/>
          <w:sz w:val="20"/>
        </w:rPr>
        <w:t>postgraduate qualifications or progress towards postgraduate qualifications and extensive relevant experience or an equivalent combination of relevant experience and/or education/training</w:t>
      </w:r>
      <w:r w:rsidR="0070357E">
        <w:rPr>
          <w:rFonts w:ascii="Arial" w:hAnsi="Arial" w:cs="Arial"/>
          <w:sz w:val="20"/>
        </w:rPr>
        <w:t xml:space="preserve"> in cyber</w:t>
      </w:r>
      <w:r w:rsidR="00C03A66">
        <w:rPr>
          <w:rFonts w:ascii="Arial" w:hAnsi="Arial" w:cs="Arial"/>
          <w:sz w:val="20"/>
        </w:rPr>
        <w:t xml:space="preserve"> </w:t>
      </w:r>
      <w:r w:rsidR="0070357E">
        <w:rPr>
          <w:rFonts w:ascii="Arial" w:hAnsi="Arial" w:cs="Arial"/>
          <w:sz w:val="20"/>
        </w:rPr>
        <w:t>security.</w:t>
      </w:r>
      <w:r w:rsidR="003E3740">
        <w:rPr>
          <w:rFonts w:ascii="Arial" w:hAnsi="Arial" w:cs="Arial"/>
          <w:sz w:val="20"/>
        </w:rPr>
        <w:t xml:space="preserve">  </w:t>
      </w:r>
    </w:p>
    <w:p w14:paraId="35D0314E" w14:textId="77777777" w:rsidR="00E449D4" w:rsidRPr="00C138CC" w:rsidRDefault="00E449D4" w:rsidP="00600026">
      <w:pPr>
        <w:pStyle w:val="Heading2"/>
        <w:tabs>
          <w:tab w:val="left" w:pos="862"/>
        </w:tabs>
        <w:ind w:left="142"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600026">
      <w:pPr>
        <w:tabs>
          <w:tab w:val="left" w:pos="1180"/>
          <w:tab w:val="left" w:pos="1181"/>
        </w:tabs>
        <w:spacing w:line="278" w:lineRule="auto"/>
        <w:jc w:val="both"/>
        <w:rPr>
          <w:rFonts w:ascii="Arial" w:hAnsi="Arial" w:cs="Arial"/>
          <w:sz w:val="20"/>
        </w:rPr>
      </w:pPr>
    </w:p>
    <w:p w14:paraId="5154F60A" w14:textId="2CF2314D" w:rsidR="00874326" w:rsidRPr="00874326" w:rsidRDefault="000705C4" w:rsidP="00600026">
      <w:pPr>
        <w:pStyle w:val="ListParagraph"/>
        <w:numPr>
          <w:ilvl w:val="2"/>
          <w:numId w:val="1"/>
        </w:numPr>
        <w:tabs>
          <w:tab w:val="left" w:pos="1180"/>
          <w:tab w:val="left" w:pos="1181"/>
        </w:tabs>
        <w:spacing w:before="117" w:after="240" w:line="278" w:lineRule="auto"/>
        <w:ind w:left="1179" w:hanging="357"/>
        <w:jc w:val="both"/>
        <w:rPr>
          <w:rFonts w:ascii="Arial" w:hAnsi="Arial" w:cs="Arial"/>
          <w:b/>
          <w:sz w:val="20"/>
          <w:szCs w:val="20"/>
        </w:rPr>
      </w:pPr>
      <w:r w:rsidRPr="00874326">
        <w:rPr>
          <w:rFonts w:ascii="Arial" w:hAnsi="Arial" w:cs="Arial"/>
          <w:b/>
          <w:sz w:val="20"/>
          <w:szCs w:val="20"/>
        </w:rPr>
        <w:t xml:space="preserve">Information security. </w:t>
      </w:r>
      <w:r w:rsidR="00874326" w:rsidRPr="00874326">
        <w:rPr>
          <w:rFonts w:ascii="Arial" w:eastAsia="Calibri" w:hAnsi="Arial" w:cs="Arial"/>
          <w:color w:val="000000"/>
          <w:sz w:val="20"/>
          <w:szCs w:val="20"/>
        </w:rPr>
        <w:t>Provides advice and guidance on security strategies to manage identified risks and ensure adoption and adherence to standards. Obtains and acts on vulnerability information and conducts security risk assessments, business impact analysis and accreditation on complex information systems. Investigates major breaches of security and recommends appropriate control improvements. Contributes to development of information security policy, standards and guidelines.</w:t>
      </w:r>
    </w:p>
    <w:p w14:paraId="64F5D2B9" w14:textId="4B9F4841" w:rsidR="00290A32" w:rsidRPr="00874326" w:rsidRDefault="00BC595D" w:rsidP="00600026">
      <w:pPr>
        <w:pStyle w:val="ListParagraph"/>
        <w:numPr>
          <w:ilvl w:val="2"/>
          <w:numId w:val="1"/>
        </w:numPr>
        <w:tabs>
          <w:tab w:val="left" w:pos="1134"/>
        </w:tabs>
        <w:spacing w:before="117" w:after="240" w:line="278" w:lineRule="auto"/>
        <w:ind w:left="1134" w:hanging="283"/>
        <w:jc w:val="both"/>
        <w:rPr>
          <w:rFonts w:ascii="Arial" w:hAnsi="Arial" w:cs="Arial"/>
          <w:b/>
          <w:sz w:val="20"/>
          <w:szCs w:val="20"/>
        </w:rPr>
      </w:pPr>
      <w:r w:rsidRPr="00874326">
        <w:rPr>
          <w:rFonts w:ascii="Arial" w:hAnsi="Arial" w:cs="Arial"/>
          <w:b/>
          <w:sz w:val="20"/>
          <w:szCs w:val="20"/>
        </w:rPr>
        <w:t xml:space="preserve">Specialist advice. </w:t>
      </w:r>
      <w:r w:rsidRPr="00874326">
        <w:rPr>
          <w:rFonts w:ascii="Arial" w:eastAsia="Calibri" w:hAnsi="Arial" w:cs="Arial"/>
          <w:color w:val="000000"/>
          <w:sz w:val="20"/>
          <w:szCs w:val="20"/>
        </w:rPr>
        <w:t xml:space="preserve">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t>
      </w:r>
      <w:r w:rsidRPr="00874326">
        <w:rPr>
          <w:rFonts w:ascii="Arial" w:eastAsia="Calibri" w:hAnsi="Arial" w:cs="Arial"/>
          <w:color w:val="000000"/>
          <w:sz w:val="20"/>
          <w:szCs w:val="20"/>
        </w:rPr>
        <w:lastRenderedPageBreak/>
        <w:t>within the organisation.</w:t>
      </w:r>
    </w:p>
    <w:p w14:paraId="6C7727EF" w14:textId="77777777" w:rsidR="00874326" w:rsidRPr="00874326" w:rsidRDefault="004B0AAE" w:rsidP="00600026">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874326">
        <w:rPr>
          <w:rFonts w:ascii="Arial" w:hAnsi="Arial" w:cs="Arial"/>
          <w:b/>
          <w:sz w:val="20"/>
          <w:szCs w:val="20"/>
        </w:rPr>
        <w:t xml:space="preserve">Security administration. </w:t>
      </w:r>
      <w:r w:rsidR="00874326" w:rsidRPr="00874326">
        <w:rPr>
          <w:rFonts w:ascii="Arial" w:eastAsia="Calibri" w:hAnsi="Arial" w:cs="Arial"/>
          <w:color w:val="000000"/>
          <w:sz w:val="20"/>
          <w:szCs w:val="20"/>
        </w:rPr>
        <w:t>Monitors the application and compliance of security administration procedures and reviews information systems for actual or potential breaches in security. Ensures that all identified breaches in security are promptly and thoroughly investigated and that any system changes required to maintain security are implemented. Ensures that security records are accurate and complete and that request for support are dealt with according to set standards and procedures. Contributes to the creation and maintenance of policy, standards, procedures and documentation for security.</w:t>
      </w:r>
    </w:p>
    <w:p w14:paraId="00802B04" w14:textId="78FBBC63" w:rsidR="004B0AAE" w:rsidRPr="00874326" w:rsidRDefault="000705C4" w:rsidP="00600026">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874326">
        <w:rPr>
          <w:rFonts w:ascii="Arial" w:hAnsi="Arial" w:cs="Arial"/>
          <w:b/>
          <w:sz w:val="20"/>
          <w:szCs w:val="20"/>
        </w:rPr>
        <w:t xml:space="preserve">Penetration testing. </w:t>
      </w:r>
      <w:r w:rsidR="004B0AAE" w:rsidRPr="00874326">
        <w:rPr>
          <w:rFonts w:ascii="Arial" w:eastAsia="Calibri" w:hAnsi="Arial" w:cs="Arial"/>
          <w:color w:val="000000"/>
          <w:sz w:val="20"/>
          <w:szCs w:val="20"/>
        </w:rPr>
        <w:t xml:space="preserve">Coordinates and manages planning of penetration tests, within a defined area of business activity. Delivers objective insights into the existence of vulnerabilities, the effectiveness of defences and mitigating controls - both those already in place and those planned for future implementation. Takes responsibility for integrity of testing activities and coordinates the execution of these activities. Provides authoritative advice and guidance on the planning and execution of vulnerability tests. Defines and communicates the test strategy. Manages all test </w:t>
      </w:r>
      <w:r w:rsidR="00967AC5" w:rsidRPr="00874326">
        <w:rPr>
          <w:rFonts w:ascii="Arial" w:eastAsia="Calibri" w:hAnsi="Arial" w:cs="Arial"/>
          <w:color w:val="000000"/>
          <w:sz w:val="20"/>
          <w:szCs w:val="20"/>
        </w:rPr>
        <w:t>processes and</w:t>
      </w:r>
      <w:r w:rsidR="004B0AAE" w:rsidRPr="00874326">
        <w:rPr>
          <w:rFonts w:ascii="Arial" w:eastAsia="Calibri" w:hAnsi="Arial" w:cs="Arial"/>
          <w:color w:val="000000"/>
          <w:sz w:val="20"/>
          <w:szCs w:val="20"/>
        </w:rPr>
        <w:t xml:space="preserve"> contributes to corporate security testing standards.</w:t>
      </w:r>
    </w:p>
    <w:p w14:paraId="1B8224A9" w14:textId="5E7D2EE0" w:rsidR="004B0AAE" w:rsidRPr="00874326" w:rsidRDefault="004B0AAE" w:rsidP="00600026">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874326">
        <w:rPr>
          <w:rFonts w:ascii="Arial" w:hAnsi="Arial" w:cs="Arial"/>
          <w:b/>
          <w:sz w:val="20"/>
          <w:szCs w:val="20"/>
        </w:rPr>
        <w:t>Incident management.</w:t>
      </w:r>
      <w:r w:rsidRPr="00874326">
        <w:rPr>
          <w:rFonts w:ascii="Arial" w:hAnsi="Arial" w:cs="Arial"/>
          <w:sz w:val="20"/>
          <w:szCs w:val="20"/>
        </w:rPr>
        <w:t xml:space="preserve"> </w:t>
      </w:r>
      <w:r w:rsidRPr="00874326">
        <w:rPr>
          <w:rFonts w:ascii="Arial" w:eastAsia="Calibri" w:hAnsi="Arial" w:cs="Arial"/>
          <w:color w:val="000000"/>
          <w:sz w:val="20"/>
          <w:szCs w:val="20"/>
        </w:rPr>
        <w:t xml:space="preserve">Ensures that incidents are handled according to agreed procedures. Investigates escalated incidents to responsible service owners and seeks resolution. Facilitates recovery, following resolution of incidents. Ensures that resolved incidents are properly documented and closed. Analyses </w:t>
      </w:r>
      <w:proofErr w:type="gramStart"/>
      <w:r w:rsidRPr="00874326">
        <w:rPr>
          <w:rFonts w:ascii="Arial" w:eastAsia="Calibri" w:hAnsi="Arial" w:cs="Arial"/>
          <w:color w:val="000000"/>
          <w:sz w:val="20"/>
          <w:szCs w:val="20"/>
        </w:rPr>
        <w:t>causes</w:t>
      </w:r>
      <w:proofErr w:type="gramEnd"/>
      <w:r w:rsidRPr="00874326">
        <w:rPr>
          <w:rFonts w:ascii="Arial" w:eastAsia="Calibri" w:hAnsi="Arial" w:cs="Arial"/>
          <w:color w:val="000000"/>
          <w:sz w:val="20"/>
          <w:szCs w:val="20"/>
        </w:rPr>
        <w:t xml:space="preserve"> of </w:t>
      </w:r>
      <w:r w:rsidR="00967AC5" w:rsidRPr="00874326">
        <w:rPr>
          <w:rFonts w:ascii="Arial" w:eastAsia="Calibri" w:hAnsi="Arial" w:cs="Arial"/>
          <w:color w:val="000000"/>
          <w:sz w:val="20"/>
          <w:szCs w:val="20"/>
        </w:rPr>
        <w:t>incidents and</w:t>
      </w:r>
      <w:r w:rsidRPr="00874326">
        <w:rPr>
          <w:rFonts w:ascii="Arial" w:eastAsia="Calibri" w:hAnsi="Arial" w:cs="Arial"/>
          <w:color w:val="000000"/>
          <w:sz w:val="20"/>
          <w:szCs w:val="20"/>
        </w:rPr>
        <w:t xml:space="preserve"> informs service owners in order to minimise probability of </w:t>
      </w:r>
      <w:r w:rsidR="00967AC5" w:rsidRPr="00874326">
        <w:rPr>
          <w:rFonts w:ascii="Arial" w:eastAsia="Calibri" w:hAnsi="Arial" w:cs="Arial"/>
          <w:color w:val="000000"/>
          <w:sz w:val="20"/>
          <w:szCs w:val="20"/>
        </w:rPr>
        <w:t>recurrence and</w:t>
      </w:r>
      <w:r w:rsidRPr="00874326">
        <w:rPr>
          <w:rFonts w:ascii="Arial" w:eastAsia="Calibri" w:hAnsi="Arial" w:cs="Arial"/>
          <w:color w:val="000000"/>
          <w:sz w:val="20"/>
          <w:szCs w:val="20"/>
        </w:rPr>
        <w:t xml:space="preserve"> contribute to service improvement. Analyses metrics and reports on performance of incident management process.</w:t>
      </w:r>
    </w:p>
    <w:p w14:paraId="35DB3C41" w14:textId="037C3EBD" w:rsidR="000705C4" w:rsidRPr="00874326" w:rsidRDefault="00BC595D" w:rsidP="00600026">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sidRPr="00874326">
        <w:rPr>
          <w:rFonts w:ascii="Arial" w:hAnsi="Arial" w:cs="Arial"/>
          <w:b/>
          <w:sz w:val="20"/>
          <w:szCs w:val="20"/>
        </w:rPr>
        <w:t xml:space="preserve">Relationship management. </w:t>
      </w:r>
      <w:r w:rsidR="000705C4" w:rsidRPr="00874326">
        <w:rPr>
          <w:rFonts w:ascii="Arial" w:eastAsia="Calibri" w:hAnsi="Arial" w:cs="Arial"/>
          <w:color w:val="000000"/>
          <w:sz w:val="20"/>
          <w:szCs w:val="20"/>
        </w:rPr>
        <w:t>Identifies the communications and relationship needs of stakeholder groups. Translates communications/stakeholder engagement strategies into specific activities and deliverables. Facilitates open communication and discussion 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35CE5579" w14:textId="3952F36B" w:rsidR="009473A3" w:rsidRPr="00874326" w:rsidRDefault="00305506" w:rsidP="00600026">
      <w:pPr>
        <w:pStyle w:val="ListParagraph"/>
        <w:numPr>
          <w:ilvl w:val="2"/>
          <w:numId w:val="1"/>
        </w:numPr>
        <w:tabs>
          <w:tab w:val="left" w:pos="1180"/>
          <w:tab w:val="left" w:pos="1181"/>
        </w:tabs>
        <w:spacing w:before="117" w:after="240" w:line="276" w:lineRule="auto"/>
        <w:jc w:val="both"/>
        <w:rPr>
          <w:rFonts w:ascii="Arial" w:hAnsi="Arial" w:cs="Arial"/>
          <w:sz w:val="20"/>
          <w:szCs w:val="20"/>
        </w:rPr>
      </w:pPr>
      <w:r>
        <w:rPr>
          <w:rFonts w:ascii="Arial" w:hAnsi="Arial" w:cs="Arial"/>
          <w:sz w:val="20"/>
          <w:szCs w:val="20"/>
        </w:rPr>
        <w:t xml:space="preserve">Supports </w:t>
      </w:r>
      <w:r w:rsidR="00E449D4" w:rsidRPr="00874326">
        <w:rPr>
          <w:rFonts w:ascii="Arial" w:hAnsi="Arial" w:cs="Arial"/>
          <w:sz w:val="20"/>
          <w:szCs w:val="20"/>
        </w:rPr>
        <w:t xml:space="preserve">compliance with relevant legislation and University policies and procedures, including equity and health &amp; safety and exhibit good practice in relation to same.  </w:t>
      </w:r>
    </w:p>
    <w:p w14:paraId="270C174F" w14:textId="50C25EAD" w:rsidR="00631495" w:rsidRDefault="00E449D4" w:rsidP="00600026">
      <w:pPr>
        <w:pStyle w:val="ListParagraph"/>
        <w:numPr>
          <w:ilvl w:val="2"/>
          <w:numId w:val="1"/>
        </w:numPr>
        <w:tabs>
          <w:tab w:val="left" w:pos="1180"/>
          <w:tab w:val="left" w:pos="1181"/>
        </w:tabs>
        <w:spacing w:before="117" w:line="276" w:lineRule="auto"/>
        <w:jc w:val="both"/>
        <w:rPr>
          <w:rFonts w:ascii="Arial" w:hAnsi="Arial" w:cs="Arial"/>
          <w:sz w:val="20"/>
          <w:szCs w:val="20"/>
        </w:rPr>
      </w:pPr>
      <w:r w:rsidRPr="00874326">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600026">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600026">
      <w:pPr>
        <w:pStyle w:val="ListParagraph"/>
        <w:tabs>
          <w:tab w:val="left" w:pos="1180"/>
          <w:tab w:val="left" w:pos="1181"/>
        </w:tabs>
        <w:spacing w:line="278" w:lineRule="auto"/>
        <w:jc w:val="both"/>
        <w:rPr>
          <w:rFonts w:ascii="Arial" w:hAnsi="Arial" w:cs="Arial"/>
          <w:sz w:val="20"/>
        </w:rPr>
      </w:pPr>
    </w:p>
    <w:p w14:paraId="42E79E90" w14:textId="77777777" w:rsidR="00DC185F" w:rsidRPr="00D803DA" w:rsidRDefault="00DC185F" w:rsidP="00600026">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600026">
      <w:pPr>
        <w:tabs>
          <w:tab w:val="left" w:pos="1181"/>
        </w:tabs>
        <w:spacing w:line="276" w:lineRule="auto"/>
        <w:ind w:left="820"/>
        <w:jc w:val="both"/>
        <w:rPr>
          <w:rFonts w:ascii="Arial" w:hAnsi="Arial" w:cs="Arial"/>
          <w:color w:val="000000"/>
          <w:sz w:val="20"/>
          <w:szCs w:val="20"/>
          <w:lang w:bidi="ar-SA"/>
        </w:rPr>
      </w:pPr>
    </w:p>
    <w:p w14:paraId="4339476E" w14:textId="47BAF611" w:rsidR="00EB78CB" w:rsidRDefault="00DC185F" w:rsidP="00600026">
      <w:pPr>
        <w:tabs>
          <w:tab w:val="left" w:pos="1276"/>
        </w:tabs>
        <w:spacing w:line="276" w:lineRule="auto"/>
        <w:ind w:left="1276"/>
        <w:jc w:val="both"/>
      </w:pPr>
      <w:r>
        <w:rPr>
          <w:rFonts w:ascii="Arial" w:hAnsi="Arial" w:cs="Arial"/>
          <w:color w:val="000000"/>
          <w:sz w:val="20"/>
          <w:szCs w:val="20"/>
          <w:lang w:bidi="ar-SA"/>
        </w:rPr>
        <w:lastRenderedPageBreak/>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600026">
      <w:pPr>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925B" w14:textId="77777777" w:rsidR="00C40264" w:rsidRDefault="00C40264" w:rsidP="00E449D4">
      <w:r>
        <w:separator/>
      </w:r>
    </w:p>
  </w:endnote>
  <w:endnote w:type="continuationSeparator" w:id="0">
    <w:p w14:paraId="1BE9F71E" w14:textId="77777777" w:rsidR="00C40264" w:rsidRDefault="00C40264" w:rsidP="00E449D4">
      <w:r>
        <w:continuationSeparator/>
      </w:r>
    </w:p>
  </w:endnote>
  <w:endnote w:type="continuationNotice" w:id="1">
    <w:p w14:paraId="709A2217" w14:textId="77777777" w:rsidR="00C40264" w:rsidRDefault="00C4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D888A3F">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ABCA33F">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4F39" w14:textId="77777777" w:rsidR="00C40264" w:rsidRDefault="00C40264" w:rsidP="00E449D4">
      <w:r>
        <w:separator/>
      </w:r>
    </w:p>
  </w:footnote>
  <w:footnote w:type="continuationSeparator" w:id="0">
    <w:p w14:paraId="1EB79AA8" w14:textId="77777777" w:rsidR="00C40264" w:rsidRDefault="00C40264" w:rsidP="00E449D4">
      <w:r>
        <w:continuationSeparator/>
      </w:r>
    </w:p>
  </w:footnote>
  <w:footnote w:type="continuationNotice" w:id="1">
    <w:p w14:paraId="2C18A791" w14:textId="77777777" w:rsidR="00C40264" w:rsidRDefault="00C40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4989ECCC"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3C5F2D">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B0A7C6">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BE019B2"/>
    <w:multiLevelType w:val="multilevel"/>
    <w:tmpl w:val="CADCEAA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618683014">
    <w:abstractNumId w:val="0"/>
  </w:num>
  <w:num w:numId="2" w16cid:durableId="1961450770">
    <w:abstractNumId w:val="2"/>
  </w:num>
  <w:num w:numId="3" w16cid:durableId="2017536965">
    <w:abstractNumId w:val="3"/>
  </w:num>
  <w:num w:numId="4" w16cid:durableId="1476336431">
    <w:abstractNumId w:val="1"/>
  </w:num>
  <w:num w:numId="5" w16cid:durableId="291908925">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16338"/>
    <w:rsid w:val="000705C4"/>
    <w:rsid w:val="00082365"/>
    <w:rsid w:val="000F6774"/>
    <w:rsid w:val="0011397F"/>
    <w:rsid w:val="0011557B"/>
    <w:rsid w:val="0018330A"/>
    <w:rsid w:val="001F2167"/>
    <w:rsid w:val="001F312C"/>
    <w:rsid w:val="00202D4B"/>
    <w:rsid w:val="00253584"/>
    <w:rsid w:val="00272EF4"/>
    <w:rsid w:val="00290A32"/>
    <w:rsid w:val="002A2EFE"/>
    <w:rsid w:val="002B1ABC"/>
    <w:rsid w:val="00305506"/>
    <w:rsid w:val="00312FB5"/>
    <w:rsid w:val="00314332"/>
    <w:rsid w:val="0032400F"/>
    <w:rsid w:val="0032415C"/>
    <w:rsid w:val="003509AB"/>
    <w:rsid w:val="00372989"/>
    <w:rsid w:val="00396BE1"/>
    <w:rsid w:val="003E0643"/>
    <w:rsid w:val="003E3740"/>
    <w:rsid w:val="00432D35"/>
    <w:rsid w:val="0045388D"/>
    <w:rsid w:val="00463C5A"/>
    <w:rsid w:val="004B0AAE"/>
    <w:rsid w:val="004B4514"/>
    <w:rsid w:val="00507E47"/>
    <w:rsid w:val="00512066"/>
    <w:rsid w:val="0052664F"/>
    <w:rsid w:val="00563FD6"/>
    <w:rsid w:val="005F2089"/>
    <w:rsid w:val="00600026"/>
    <w:rsid w:val="00620747"/>
    <w:rsid w:val="00624D62"/>
    <w:rsid w:val="00631495"/>
    <w:rsid w:val="0067558A"/>
    <w:rsid w:val="006B58F9"/>
    <w:rsid w:val="0070357E"/>
    <w:rsid w:val="007049DA"/>
    <w:rsid w:val="007061FE"/>
    <w:rsid w:val="00712EF1"/>
    <w:rsid w:val="00737044"/>
    <w:rsid w:val="00793648"/>
    <w:rsid w:val="007B5FCF"/>
    <w:rsid w:val="007D08C3"/>
    <w:rsid w:val="00823C53"/>
    <w:rsid w:val="00864393"/>
    <w:rsid w:val="00874326"/>
    <w:rsid w:val="008E0A60"/>
    <w:rsid w:val="008E1E57"/>
    <w:rsid w:val="008F5559"/>
    <w:rsid w:val="008F757A"/>
    <w:rsid w:val="009473A3"/>
    <w:rsid w:val="00967AC5"/>
    <w:rsid w:val="009B3602"/>
    <w:rsid w:val="009F7FBF"/>
    <w:rsid w:val="00A21563"/>
    <w:rsid w:val="00A24720"/>
    <w:rsid w:val="00A54264"/>
    <w:rsid w:val="00A95A97"/>
    <w:rsid w:val="00AA04A5"/>
    <w:rsid w:val="00AC2E9B"/>
    <w:rsid w:val="00BB6B02"/>
    <w:rsid w:val="00BC595D"/>
    <w:rsid w:val="00C03A66"/>
    <w:rsid w:val="00C04AD6"/>
    <w:rsid w:val="00C1782F"/>
    <w:rsid w:val="00C40264"/>
    <w:rsid w:val="00C845B9"/>
    <w:rsid w:val="00CC689F"/>
    <w:rsid w:val="00CD0EC7"/>
    <w:rsid w:val="00D2604D"/>
    <w:rsid w:val="00D327DD"/>
    <w:rsid w:val="00D464B0"/>
    <w:rsid w:val="00DA31C2"/>
    <w:rsid w:val="00DC185F"/>
    <w:rsid w:val="00DE4744"/>
    <w:rsid w:val="00DF28D3"/>
    <w:rsid w:val="00E3020D"/>
    <w:rsid w:val="00E42681"/>
    <w:rsid w:val="00E449D4"/>
    <w:rsid w:val="00E70529"/>
    <w:rsid w:val="00EB78CB"/>
    <w:rsid w:val="00F03E89"/>
    <w:rsid w:val="00F20766"/>
    <w:rsid w:val="00F37434"/>
    <w:rsid w:val="00F834B7"/>
    <w:rsid w:val="00FA512F"/>
    <w:rsid w:val="00FC5D45"/>
    <w:rsid w:val="1EC2BA94"/>
    <w:rsid w:val="202214E1"/>
    <w:rsid w:val="2AF9302E"/>
    <w:rsid w:val="62AA251A"/>
    <w:rsid w:val="62D12D2B"/>
    <w:rsid w:val="682DD919"/>
    <w:rsid w:val="7D169DFC"/>
    <w:rsid w:val="7EBA9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3C6FB"/>
  <w15:chartTrackingRefBased/>
  <w15:docId w15:val="{73DE6364-5511-4FD6-84C9-B121A86C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1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B65BA86F54B4D841DF823291D2EE8" ma:contentTypeVersion="6" ma:contentTypeDescription="Create a new document." ma:contentTypeScope="" ma:versionID="e6b3c3d4d9c53632e5da36631a58f835">
  <xsd:schema xmlns:xsd="http://www.w3.org/2001/XMLSchema" xmlns:xs="http://www.w3.org/2001/XMLSchema" xmlns:p="http://schemas.microsoft.com/office/2006/metadata/properties" xmlns:ns2="9f97b0eb-e474-45fa-bad6-e48f74f138b3" xmlns:ns3="9c95d7bd-ca91-4073-a8e8-ef9cc9cc4d2f" targetNamespace="http://schemas.microsoft.com/office/2006/metadata/properties" ma:root="true" ma:fieldsID="56464d156a4234323c1ef06946f067e8" ns2:_="" ns3:_="">
    <xsd:import namespace="9f97b0eb-e474-45fa-bad6-e48f74f138b3"/>
    <xsd:import namespace="9c95d7bd-ca91-4073-a8e8-ef9cc9cc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7b0eb-e474-45fa-bad6-e48f74f13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5d7bd-ca91-4073-a8e8-ef9cc9cc4d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c95d7bd-ca91-4073-a8e8-ef9cc9cc4d2f">
      <UserInfo>
        <DisplayName>Skye Siren</DisplayName>
        <AccountId>12</AccountId>
        <AccountType/>
      </UserInfo>
      <UserInfo>
        <DisplayName>Roshin Jayasinghe</DisplayName>
        <AccountId>13</AccountId>
        <AccountType/>
      </UserInfo>
      <UserInfo>
        <DisplayName>Michael Deayton</DisplayName>
        <AccountId>6</AccountId>
        <AccountType/>
      </UserInfo>
    </SharedWithUsers>
  </documentManagement>
</p:properties>
</file>

<file path=customXml/itemProps1.xml><?xml version="1.0" encoding="utf-8"?>
<ds:datastoreItem xmlns:ds="http://schemas.openxmlformats.org/officeDocument/2006/customXml" ds:itemID="{F439882F-398A-4B03-AB92-E5ABB8EDA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7b0eb-e474-45fa-bad6-e48f74f138b3"/>
    <ds:schemaRef ds:uri="9c95d7bd-ca91-4073-a8e8-ef9cc9cc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B715FA5F-B05D-4C3D-AF1E-B04C828DC35F}">
  <ds:schemaRefs>
    <ds:schemaRef ds:uri="http://schemas.openxmlformats.org/officeDocument/2006/bibliography"/>
  </ds:schemaRefs>
</ds:datastoreItem>
</file>

<file path=customXml/itemProps4.xml><?xml version="1.0" encoding="utf-8"?>
<ds:datastoreItem xmlns:ds="http://schemas.openxmlformats.org/officeDocument/2006/customXml" ds:itemID="{AFAC347E-77C2-4215-8C2E-826B8C4CAF90}">
  <ds:schemaRefs>
    <ds:schemaRef ds:uri="http://schemas.microsoft.com/office/2006/documentManagement/types"/>
    <ds:schemaRef ds:uri="http://purl.org/dc/terms/"/>
    <ds:schemaRef ds:uri="http://schemas.openxmlformats.org/package/2006/metadata/core-properties"/>
    <ds:schemaRef ds:uri="0a295194-f0c3-4926-8b95-52620715a016"/>
    <ds:schemaRef ds:uri="fcfbea13-0d56-493e-a3fc-2fda4234e73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9c95d7bd-ca91-4073-a8e8-ef9cc9cc4d2f"/>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Laura Whitworth</cp:lastModifiedBy>
  <cp:revision>2</cp:revision>
  <dcterms:created xsi:type="dcterms:W3CDTF">2025-06-12T05:24:00Z</dcterms:created>
  <dcterms:modified xsi:type="dcterms:W3CDTF">2025-06-12T05:24:00Z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0x010100274B65BA86F54B4D841DF823291D2EE8</vt:lpwstr>
  </property>
  <property fmtid="{D5CDD505-2E9C-101B-9397-08002B2CF9AE}" pid="3" name="Order">
    <vt:r8>17100</vt:r8>
  </property>
  <property fmtid="{D5CDD505-2E9C-101B-9397-08002B2CF9AE}" pid="4" name="PDPublishStatus">
    <vt:lpwstr>Push to publish</vt:lpwstr>
  </property>
  <property fmtid="{D5CDD505-2E9C-101B-9397-08002B2CF9AE}" pid="5" name="xd_Signature">
    <vt:bool>false</vt:bool>
  </property>
  <property fmtid="{D5CDD505-2E9C-101B-9397-08002B2CF9AE}" pid="6" name="Job Family">
    <vt:lpwstr>9</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Job Role">
    <vt:lpwstr>510</vt:lpwstr>
  </property>
  <property fmtid="{D5CDD505-2E9C-101B-9397-08002B2CF9AE}" pid="13" name="Job Function">
    <vt:lpwstr>83</vt:lpwstr>
  </property>
</Properties>
</file>