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9C6E973">
        <w:trPr>
          <w:trHeight w:val="460"/>
          <w:jc w:val="center"/>
        </w:trPr>
        <w:tc>
          <w:tcPr>
            <w:tcW w:w="2875" w:type="dxa"/>
            <w:shd w:val="clear" w:color="auto" w:fill="D9D9D9" w:themeFill="background1" w:themeFillShade="D9"/>
          </w:tcPr>
          <w:p w14:paraId="4D89E451" w14:textId="77777777" w:rsidR="00E449D4" w:rsidRPr="00C138CC" w:rsidRDefault="00E449D4" w:rsidP="00701B4D">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50A10394" w:rsidR="00E449D4" w:rsidRPr="00C138CC" w:rsidRDefault="0017221F" w:rsidP="00701B4D">
            <w:pPr>
              <w:jc w:val="both"/>
              <w:rPr>
                <w:rFonts w:ascii="Arial" w:hAnsi="Arial" w:cs="Arial"/>
                <w:sz w:val="20"/>
                <w:szCs w:val="20"/>
              </w:rPr>
            </w:pPr>
            <w:r>
              <w:rPr>
                <w:rFonts w:ascii="Arial" w:hAnsi="Arial" w:cs="Arial"/>
                <w:sz w:val="20"/>
                <w:szCs w:val="20"/>
              </w:rPr>
              <w:t xml:space="preserve">Special Counsel </w:t>
            </w:r>
          </w:p>
        </w:tc>
      </w:tr>
      <w:tr w:rsidR="00E449D4" w:rsidRPr="00C138CC" w14:paraId="61B9059B" w14:textId="77777777" w:rsidTr="09C6E973">
        <w:trPr>
          <w:trHeight w:val="460"/>
          <w:jc w:val="center"/>
        </w:trPr>
        <w:tc>
          <w:tcPr>
            <w:tcW w:w="2875" w:type="dxa"/>
            <w:shd w:val="clear" w:color="auto" w:fill="D9D9D9" w:themeFill="background1" w:themeFillShade="D9"/>
          </w:tcPr>
          <w:p w14:paraId="49E267B4" w14:textId="77777777" w:rsidR="00E449D4" w:rsidRPr="00C138CC" w:rsidRDefault="00E449D4" w:rsidP="00701B4D">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20C6FA7C" w:rsidR="00E449D4" w:rsidRPr="00C138CC" w:rsidRDefault="00B44169" w:rsidP="00701B4D">
            <w:pPr>
              <w:jc w:val="both"/>
              <w:rPr>
                <w:rFonts w:ascii="Arial" w:hAnsi="Arial" w:cs="Arial"/>
                <w:sz w:val="20"/>
                <w:szCs w:val="20"/>
              </w:rPr>
            </w:pPr>
            <w:r>
              <w:rPr>
                <w:rFonts w:ascii="Arial" w:hAnsi="Arial" w:cs="Arial"/>
                <w:sz w:val="20"/>
                <w:szCs w:val="20"/>
              </w:rPr>
              <w:t>Corporate Services</w:t>
            </w:r>
          </w:p>
        </w:tc>
      </w:tr>
      <w:tr w:rsidR="00E449D4" w:rsidRPr="00C138CC" w14:paraId="099F77AA" w14:textId="77777777" w:rsidTr="09C6E973">
        <w:trPr>
          <w:trHeight w:val="460"/>
          <w:jc w:val="center"/>
        </w:trPr>
        <w:tc>
          <w:tcPr>
            <w:tcW w:w="2875" w:type="dxa"/>
            <w:shd w:val="clear" w:color="auto" w:fill="D9D9D9" w:themeFill="background1" w:themeFillShade="D9"/>
          </w:tcPr>
          <w:p w14:paraId="1218FF3A" w14:textId="77777777" w:rsidR="00E449D4" w:rsidRPr="00C138CC" w:rsidRDefault="00E449D4" w:rsidP="00701B4D">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00C5FED6" w:rsidR="00E449D4" w:rsidRPr="00C138CC" w:rsidRDefault="00CE7B53" w:rsidP="00701B4D">
            <w:pPr>
              <w:jc w:val="both"/>
              <w:rPr>
                <w:rFonts w:ascii="Arial" w:hAnsi="Arial" w:cs="Arial"/>
                <w:sz w:val="20"/>
                <w:szCs w:val="20"/>
              </w:rPr>
            </w:pPr>
            <w:r>
              <w:rPr>
                <w:rFonts w:ascii="Arial" w:hAnsi="Arial" w:cs="Arial"/>
                <w:sz w:val="20"/>
                <w:szCs w:val="20"/>
              </w:rPr>
              <w:t>Common Law</w:t>
            </w:r>
            <w:r w:rsidR="0017221F">
              <w:rPr>
                <w:rFonts w:ascii="Arial" w:hAnsi="Arial" w:cs="Arial"/>
                <w:sz w:val="20"/>
                <w:szCs w:val="20"/>
              </w:rPr>
              <w:t xml:space="preserve"> Contract </w:t>
            </w:r>
          </w:p>
        </w:tc>
      </w:tr>
      <w:tr w:rsidR="00E449D4" w:rsidRPr="00C138CC" w14:paraId="3786F4A0" w14:textId="77777777" w:rsidTr="09C6E973">
        <w:trPr>
          <w:trHeight w:val="460"/>
          <w:jc w:val="center"/>
        </w:trPr>
        <w:tc>
          <w:tcPr>
            <w:tcW w:w="2875" w:type="dxa"/>
            <w:shd w:val="clear" w:color="auto" w:fill="D9D9D9" w:themeFill="background1" w:themeFillShade="D9"/>
          </w:tcPr>
          <w:p w14:paraId="45BE6BE8" w14:textId="77777777" w:rsidR="00E449D4" w:rsidRPr="00C138CC" w:rsidRDefault="00E449D4" w:rsidP="00701B4D">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4C133648" w:rsidR="00E449D4" w:rsidRPr="00C138CC" w:rsidRDefault="00CE7B53" w:rsidP="00701B4D">
            <w:pPr>
              <w:jc w:val="both"/>
              <w:rPr>
                <w:rFonts w:ascii="Arial" w:hAnsi="Arial" w:cs="Arial"/>
                <w:sz w:val="20"/>
                <w:szCs w:val="20"/>
              </w:rPr>
            </w:pPr>
            <w:r>
              <w:rPr>
                <w:rFonts w:ascii="Arial" w:hAnsi="Arial" w:cs="Arial"/>
                <w:sz w:val="20"/>
                <w:szCs w:val="20"/>
              </w:rPr>
              <w:t>000</w:t>
            </w:r>
          </w:p>
        </w:tc>
      </w:tr>
      <w:tr w:rsidR="00E449D4" w:rsidRPr="00C138CC" w14:paraId="338952F8" w14:textId="77777777" w:rsidTr="09C6E973">
        <w:trPr>
          <w:trHeight w:val="460"/>
          <w:jc w:val="center"/>
        </w:trPr>
        <w:tc>
          <w:tcPr>
            <w:tcW w:w="2875" w:type="dxa"/>
            <w:shd w:val="clear" w:color="auto" w:fill="D9D9D9" w:themeFill="background1" w:themeFillShade="D9"/>
          </w:tcPr>
          <w:p w14:paraId="4F637EB5" w14:textId="77777777" w:rsidR="00E449D4" w:rsidRPr="00C138CC" w:rsidRDefault="00E449D4" w:rsidP="00701B4D">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07F553D2" w:rsidR="00E449D4" w:rsidRPr="00C138CC" w:rsidRDefault="67DDF577" w:rsidP="00701B4D">
            <w:pPr>
              <w:jc w:val="both"/>
              <w:rPr>
                <w:rFonts w:ascii="Arial" w:hAnsi="Arial" w:cs="Arial"/>
                <w:sz w:val="20"/>
                <w:szCs w:val="20"/>
              </w:rPr>
            </w:pPr>
            <w:r w:rsidRPr="09C6E973">
              <w:rPr>
                <w:rFonts w:ascii="Arial" w:hAnsi="Arial" w:cs="Arial"/>
                <w:sz w:val="20"/>
                <w:szCs w:val="20"/>
              </w:rPr>
              <w:t>Deputy General Counsel</w:t>
            </w:r>
            <w:r w:rsidR="0017221F" w:rsidRPr="09C6E973">
              <w:rPr>
                <w:rFonts w:ascii="Arial" w:hAnsi="Arial" w:cs="Arial"/>
                <w:sz w:val="20"/>
                <w:szCs w:val="20"/>
              </w:rPr>
              <w:t xml:space="preserve"> </w:t>
            </w:r>
          </w:p>
        </w:tc>
      </w:tr>
      <w:tr w:rsidR="00E449D4" w:rsidRPr="00C138CC" w14:paraId="1D60EE41" w14:textId="77777777" w:rsidTr="09C6E973">
        <w:trPr>
          <w:trHeight w:val="460"/>
          <w:jc w:val="center"/>
        </w:trPr>
        <w:tc>
          <w:tcPr>
            <w:tcW w:w="2875" w:type="dxa"/>
            <w:shd w:val="clear" w:color="auto" w:fill="D9D9D9" w:themeFill="background1" w:themeFillShade="D9"/>
          </w:tcPr>
          <w:p w14:paraId="3640BDAD" w14:textId="77777777" w:rsidR="00E449D4" w:rsidRPr="00C138CC" w:rsidRDefault="00E449D4" w:rsidP="00701B4D">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29FFB906" w:rsidR="00E449D4" w:rsidRPr="00B44169" w:rsidRDefault="0017221F" w:rsidP="00701B4D">
            <w:pPr>
              <w:rPr>
                <w:rFonts w:ascii="Arial" w:hAnsi="Arial" w:cs="Arial"/>
                <w:sz w:val="20"/>
                <w:szCs w:val="20"/>
              </w:rPr>
            </w:pPr>
            <w:r>
              <w:rPr>
                <w:rFonts w:ascii="Arial" w:hAnsi="Arial" w:cs="Arial"/>
                <w:sz w:val="20"/>
                <w:szCs w:val="20"/>
              </w:rPr>
              <w:t xml:space="preserve">Contingent </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3EC37AE" w14:textId="5269ECB3" w:rsidR="0017221F" w:rsidRDefault="00E449D4" w:rsidP="00B97E21">
      <w:pPr>
        <w:pStyle w:val="Heading2"/>
        <w:numPr>
          <w:ilvl w:val="0"/>
          <w:numId w:val="11"/>
        </w:numPr>
        <w:tabs>
          <w:tab w:val="left" w:pos="862"/>
        </w:tabs>
        <w:jc w:val="both"/>
        <w:rPr>
          <w:rFonts w:ascii="Arial" w:hAnsi="Arial" w:cs="Arial"/>
          <w:color w:val="E20917"/>
        </w:rPr>
      </w:pPr>
      <w:r w:rsidRPr="00C138CC">
        <w:rPr>
          <w:rFonts w:ascii="Arial" w:hAnsi="Arial" w:cs="Arial"/>
          <w:color w:val="E20917"/>
        </w:rPr>
        <w:t>Position Purpose</w:t>
      </w:r>
    </w:p>
    <w:p w14:paraId="4F18DC2A" w14:textId="205DCC04" w:rsidR="0017221F" w:rsidRPr="0017221F" w:rsidRDefault="0017221F" w:rsidP="00E24F90">
      <w:pPr>
        <w:pStyle w:val="Heading2"/>
        <w:ind w:left="0" w:firstLine="0"/>
        <w:jc w:val="both"/>
        <w:rPr>
          <w:rFonts w:ascii="Arial" w:hAnsi="Arial" w:cs="Arial"/>
          <w:color w:val="222222"/>
          <w:sz w:val="20"/>
          <w:szCs w:val="20"/>
          <w:lang w:eastAsia="en-US"/>
        </w:rPr>
      </w:pPr>
      <w:r w:rsidRPr="1F1AB43D">
        <w:rPr>
          <w:rFonts w:ascii="Arial" w:hAnsi="Arial" w:cs="Arial"/>
          <w:color w:val="222222"/>
          <w:sz w:val="20"/>
          <w:szCs w:val="20"/>
          <w:lang w:eastAsia="en-US"/>
        </w:rPr>
        <w:t>The Special Counsel provides authoritative, strategic</w:t>
      </w:r>
      <w:r w:rsidR="2F95C004" w:rsidRPr="1F1AB43D">
        <w:rPr>
          <w:rFonts w:ascii="Arial" w:hAnsi="Arial" w:cs="Arial"/>
          <w:color w:val="222222"/>
          <w:sz w:val="20"/>
          <w:szCs w:val="20"/>
          <w:lang w:eastAsia="en-US"/>
        </w:rPr>
        <w:t>,</w:t>
      </w:r>
      <w:r w:rsidRPr="1F1AB43D">
        <w:rPr>
          <w:rFonts w:ascii="Arial" w:hAnsi="Arial" w:cs="Arial"/>
          <w:color w:val="222222"/>
          <w:sz w:val="20"/>
          <w:szCs w:val="20"/>
          <w:lang w:eastAsia="en-US"/>
        </w:rPr>
        <w:t xml:space="preserve"> and solutions-focused legal advice on complex and high-risk matters to support the University’s objectives, governance obligations and risk management framework. As a senior member of the Office of General Counsel, the role partners closely with executive leaders and key stakeholders to enable informed decision-making and ensure compliance with legal, regulatory and ethical requirements.</w:t>
      </w:r>
    </w:p>
    <w:p w14:paraId="07C31466" w14:textId="77777777" w:rsidR="0017221F" w:rsidRDefault="0017221F" w:rsidP="00E24F90">
      <w:pPr>
        <w:pStyle w:val="Heading2"/>
        <w:ind w:left="0" w:firstLine="0"/>
        <w:jc w:val="both"/>
        <w:rPr>
          <w:rFonts w:ascii="Arial" w:hAnsi="Arial" w:cs="Arial"/>
          <w:color w:val="222222"/>
          <w:sz w:val="20"/>
          <w:lang w:eastAsia="en-US"/>
        </w:rPr>
      </w:pPr>
      <w:r w:rsidRPr="0017221F">
        <w:rPr>
          <w:rFonts w:ascii="Arial" w:hAnsi="Arial" w:cs="Arial"/>
          <w:color w:val="222222"/>
          <w:sz w:val="20"/>
          <w:lang w:eastAsia="en-US"/>
        </w:rPr>
        <w:t>The position leads the management of significant legal matters, including disputes, regulatory issues and complex commercial arrangements, and contributes to the development of legal strategy, governance practices and capability within the University. Through the delivery of high-quality legal services, the Special Counsel supports the effective, ethical and sustainable operation of the University.</w:t>
      </w:r>
    </w:p>
    <w:p w14:paraId="37210A80" w14:textId="77777777" w:rsidR="003A0F08" w:rsidRPr="003A0F08" w:rsidRDefault="003A0F08" w:rsidP="00B97E21">
      <w:pPr>
        <w:pStyle w:val="Heading2"/>
        <w:ind w:left="459" w:firstLine="0"/>
        <w:jc w:val="both"/>
        <w:rPr>
          <w:rFonts w:ascii="Arial" w:hAnsi="Arial" w:cs="Arial"/>
          <w:color w:val="222222"/>
          <w:sz w:val="2"/>
          <w:szCs w:val="2"/>
          <w:lang w:eastAsia="en-US"/>
        </w:rPr>
      </w:pPr>
    </w:p>
    <w:p w14:paraId="3C0D7325" w14:textId="28A17A69" w:rsidR="00E449D4" w:rsidRPr="00C138CC" w:rsidRDefault="00E449D4" w:rsidP="003A0F08">
      <w:pPr>
        <w:pStyle w:val="Heading2"/>
        <w:numPr>
          <w:ilvl w:val="0"/>
          <w:numId w:val="11"/>
        </w:numPr>
        <w:tabs>
          <w:tab w:val="left" w:pos="862"/>
        </w:tabs>
        <w:jc w:val="both"/>
        <w:rPr>
          <w:rFonts w:ascii="Arial" w:hAnsi="Arial" w:cs="Arial"/>
          <w:color w:val="E20917"/>
        </w:rPr>
      </w:pPr>
      <w:r w:rsidRPr="00C138CC">
        <w:rPr>
          <w:rFonts w:ascii="Arial" w:hAnsi="Arial" w:cs="Arial"/>
          <w:color w:val="E20917"/>
        </w:rPr>
        <w:t>Eligibility Requirements</w:t>
      </w:r>
    </w:p>
    <w:p w14:paraId="519CB91F" w14:textId="77777777" w:rsidR="003A0F08" w:rsidRPr="003A0F08" w:rsidRDefault="003A0F08" w:rsidP="003A0F08">
      <w:pPr>
        <w:pStyle w:val="ListParagraph"/>
        <w:tabs>
          <w:tab w:val="left" w:pos="1180"/>
          <w:tab w:val="left" w:pos="1181"/>
        </w:tabs>
        <w:spacing w:before="117" w:line="276" w:lineRule="auto"/>
        <w:ind w:left="644" w:right="1024"/>
        <w:jc w:val="both"/>
        <w:rPr>
          <w:rFonts w:ascii="Arial" w:hAnsi="Arial" w:cs="Arial"/>
          <w:sz w:val="2"/>
          <w:szCs w:val="2"/>
        </w:rPr>
      </w:pPr>
    </w:p>
    <w:p w14:paraId="0B2F6F5E" w14:textId="7C1FFE54" w:rsidR="00E449D4" w:rsidRDefault="006954AF" w:rsidP="001426FB">
      <w:pPr>
        <w:pStyle w:val="ListParagraph"/>
        <w:numPr>
          <w:ilvl w:val="2"/>
          <w:numId w:val="2"/>
        </w:numPr>
        <w:tabs>
          <w:tab w:val="left" w:pos="1180"/>
          <w:tab w:val="left" w:pos="1181"/>
        </w:tabs>
        <w:spacing w:before="117" w:line="276" w:lineRule="auto"/>
        <w:ind w:left="641" w:right="284" w:hanging="357"/>
        <w:jc w:val="both"/>
        <w:rPr>
          <w:rFonts w:ascii="Arial" w:hAnsi="Arial" w:cs="Arial"/>
          <w:sz w:val="20"/>
          <w:szCs w:val="20"/>
        </w:rPr>
      </w:pPr>
      <w:r w:rsidRPr="487C472C">
        <w:rPr>
          <w:rFonts w:ascii="Arial" w:hAnsi="Arial" w:cs="Arial"/>
          <w:sz w:val="20"/>
          <w:szCs w:val="20"/>
        </w:rPr>
        <w:t xml:space="preserve">The occupant of this position will hold relevant postgraduate qualifications </w:t>
      </w:r>
      <w:r w:rsidR="00E94BED" w:rsidRPr="487C472C">
        <w:rPr>
          <w:rFonts w:ascii="Arial" w:hAnsi="Arial" w:cs="Arial"/>
          <w:sz w:val="20"/>
          <w:szCs w:val="20"/>
        </w:rPr>
        <w:t>(</w:t>
      </w:r>
      <w:r w:rsidR="00D8532B" w:rsidRPr="487C472C">
        <w:rPr>
          <w:rFonts w:ascii="Arial" w:hAnsi="Arial" w:cs="Arial"/>
          <w:sz w:val="20"/>
          <w:szCs w:val="20"/>
        </w:rPr>
        <w:t xml:space="preserve">including </w:t>
      </w:r>
      <w:r w:rsidR="00E94BED" w:rsidRPr="487C472C">
        <w:rPr>
          <w:rFonts w:ascii="Arial" w:hAnsi="Arial" w:cs="Arial"/>
          <w:sz w:val="20"/>
          <w:szCs w:val="20"/>
        </w:rPr>
        <w:t xml:space="preserve">legal qualifications) </w:t>
      </w:r>
      <w:r w:rsidR="005173E1" w:rsidRPr="487C472C">
        <w:rPr>
          <w:rFonts w:ascii="Arial" w:hAnsi="Arial" w:cs="Arial"/>
          <w:sz w:val="20"/>
          <w:szCs w:val="20"/>
        </w:rPr>
        <w:t xml:space="preserve">with at least </w:t>
      </w:r>
      <w:r w:rsidR="3AA819B7" w:rsidRPr="487C472C">
        <w:rPr>
          <w:rFonts w:ascii="Arial" w:hAnsi="Arial" w:cs="Arial"/>
          <w:sz w:val="20"/>
          <w:szCs w:val="20"/>
        </w:rPr>
        <w:t>7</w:t>
      </w:r>
      <w:r w:rsidR="01A7B418" w:rsidRPr="487C472C">
        <w:rPr>
          <w:rFonts w:ascii="Arial" w:hAnsi="Arial" w:cs="Arial"/>
          <w:sz w:val="20"/>
          <w:szCs w:val="20"/>
        </w:rPr>
        <w:t xml:space="preserve"> </w:t>
      </w:r>
      <w:r w:rsidR="00247CF9" w:rsidRPr="487C472C">
        <w:rPr>
          <w:rFonts w:ascii="Arial" w:hAnsi="Arial" w:cs="Arial"/>
          <w:sz w:val="20"/>
          <w:szCs w:val="20"/>
        </w:rPr>
        <w:t>years’</w:t>
      </w:r>
      <w:r w:rsidR="00D8532B" w:rsidRPr="487C472C">
        <w:rPr>
          <w:rFonts w:ascii="Arial" w:hAnsi="Arial" w:cs="Arial"/>
          <w:sz w:val="20"/>
          <w:szCs w:val="20"/>
        </w:rPr>
        <w:t xml:space="preserve"> post admission </w:t>
      </w:r>
      <w:r w:rsidR="005173E1" w:rsidRPr="487C472C">
        <w:rPr>
          <w:rFonts w:ascii="Arial" w:hAnsi="Arial" w:cs="Arial"/>
          <w:sz w:val="20"/>
          <w:szCs w:val="20"/>
        </w:rPr>
        <w:t>experience</w:t>
      </w:r>
      <w:r w:rsidR="0017221F" w:rsidRPr="487C472C">
        <w:rPr>
          <w:rFonts w:ascii="Arial" w:hAnsi="Arial" w:cs="Arial"/>
          <w:sz w:val="20"/>
          <w:szCs w:val="20"/>
        </w:rPr>
        <w:t xml:space="preserve">. </w:t>
      </w:r>
    </w:p>
    <w:p w14:paraId="57FAF766" w14:textId="77777777" w:rsidR="003A0F08" w:rsidRPr="003A0F08" w:rsidRDefault="003A0F08" w:rsidP="003A0F08">
      <w:pPr>
        <w:pStyle w:val="ListParagraph"/>
        <w:tabs>
          <w:tab w:val="left" w:pos="1180"/>
          <w:tab w:val="left" w:pos="1181"/>
        </w:tabs>
        <w:spacing w:before="117" w:line="276" w:lineRule="auto"/>
        <w:ind w:left="644" w:right="1024"/>
        <w:jc w:val="both"/>
        <w:rPr>
          <w:rFonts w:ascii="Arial" w:hAnsi="Arial" w:cs="Arial"/>
          <w:sz w:val="2"/>
          <w:szCs w:val="2"/>
        </w:rPr>
      </w:pPr>
    </w:p>
    <w:p w14:paraId="35D0314E" w14:textId="614832A3" w:rsidR="00E449D4" w:rsidRPr="00C138CC" w:rsidRDefault="00247CF9" w:rsidP="00246E78">
      <w:pPr>
        <w:pStyle w:val="Heading2"/>
        <w:numPr>
          <w:ilvl w:val="0"/>
          <w:numId w:val="13"/>
        </w:numPr>
        <w:tabs>
          <w:tab w:val="left" w:pos="862"/>
        </w:tabs>
        <w:rPr>
          <w:rFonts w:ascii="Arial" w:hAnsi="Arial" w:cs="Arial"/>
          <w:color w:val="E20917"/>
        </w:rPr>
      </w:pPr>
      <w:r>
        <w:rPr>
          <w:rFonts w:ascii="Arial" w:hAnsi="Arial" w:cs="Arial"/>
          <w:color w:val="E20917"/>
        </w:rPr>
        <w:tab/>
      </w:r>
      <w:r w:rsidR="00E449D4" w:rsidRPr="00C138CC">
        <w:rPr>
          <w:rFonts w:ascii="Arial" w:hAnsi="Arial" w:cs="Arial"/>
          <w:color w:val="E20917"/>
        </w:rPr>
        <w:t>Key Responsibilities</w:t>
      </w:r>
    </w:p>
    <w:p w14:paraId="0F00541B" w14:textId="77777777" w:rsidR="00E449D4" w:rsidRDefault="00E449D4" w:rsidP="00E449D4">
      <w:pPr>
        <w:pStyle w:val="BodyText"/>
        <w:spacing w:before="3"/>
        <w:rPr>
          <w:sz w:val="2"/>
          <w:szCs w:val="2"/>
        </w:rPr>
      </w:pPr>
    </w:p>
    <w:p w14:paraId="108C5A75" w14:textId="77777777" w:rsidR="003A0F08" w:rsidRPr="003A0F08" w:rsidRDefault="003A0F08" w:rsidP="00E449D4">
      <w:pPr>
        <w:pStyle w:val="BodyText"/>
        <w:spacing w:before="3"/>
        <w:rPr>
          <w:sz w:val="2"/>
          <w:szCs w:val="2"/>
        </w:rPr>
      </w:pPr>
    </w:p>
    <w:p w14:paraId="176D23F9" w14:textId="6202DD79" w:rsidR="00246E78" w:rsidRPr="00246E78" w:rsidRDefault="56748C67" w:rsidP="001426FB">
      <w:pPr>
        <w:pStyle w:val="ListParagraph"/>
        <w:numPr>
          <w:ilvl w:val="2"/>
          <w:numId w:val="2"/>
        </w:numPr>
        <w:tabs>
          <w:tab w:val="left" w:pos="1180"/>
          <w:tab w:val="left" w:pos="1181"/>
        </w:tabs>
        <w:spacing w:before="117" w:line="276" w:lineRule="auto"/>
        <w:ind w:left="641" w:right="284" w:hanging="357"/>
        <w:jc w:val="both"/>
        <w:rPr>
          <w:rFonts w:ascii="Arial" w:hAnsi="Arial" w:cs="Arial"/>
          <w:sz w:val="20"/>
          <w:szCs w:val="20"/>
        </w:rPr>
      </w:pPr>
      <w:r w:rsidRPr="09C6E973">
        <w:rPr>
          <w:rFonts w:ascii="Arial" w:hAnsi="Arial" w:cs="Arial"/>
          <w:sz w:val="20"/>
          <w:szCs w:val="20"/>
        </w:rPr>
        <w:t xml:space="preserve">Consistently provide authoritative, high-level and strategic legal advice to the University on complex, sensitive and high-risk matters across a broad range of practice areas, including administrative law, governance, commercial, </w:t>
      </w:r>
      <w:r w:rsidR="35DD059C" w:rsidRPr="09C6E973">
        <w:rPr>
          <w:rFonts w:ascii="Arial" w:hAnsi="Arial" w:cs="Arial"/>
          <w:sz w:val="20"/>
          <w:szCs w:val="20"/>
        </w:rPr>
        <w:t xml:space="preserve">property, projects and construction, </w:t>
      </w:r>
      <w:r w:rsidRPr="09C6E973">
        <w:rPr>
          <w:rFonts w:ascii="Arial" w:hAnsi="Arial" w:cs="Arial"/>
          <w:sz w:val="20"/>
          <w:szCs w:val="20"/>
        </w:rPr>
        <w:t>employment, regulatory compliance, privacy, and litigation.</w:t>
      </w:r>
    </w:p>
    <w:p w14:paraId="6BB8E709" w14:textId="77777777" w:rsidR="00246E78" w:rsidRPr="00246E78" w:rsidRDefault="56748C67" w:rsidP="001426FB">
      <w:pPr>
        <w:pStyle w:val="ListParagraph"/>
        <w:numPr>
          <w:ilvl w:val="2"/>
          <w:numId w:val="2"/>
        </w:numPr>
        <w:tabs>
          <w:tab w:val="left" w:pos="1180"/>
          <w:tab w:val="left" w:pos="1181"/>
        </w:tabs>
        <w:spacing w:before="117" w:line="276" w:lineRule="auto"/>
        <w:ind w:left="641" w:right="284" w:hanging="357"/>
        <w:jc w:val="both"/>
        <w:rPr>
          <w:rFonts w:ascii="Arial" w:hAnsi="Arial" w:cs="Arial"/>
          <w:sz w:val="20"/>
        </w:rPr>
      </w:pPr>
      <w:r w:rsidRPr="00246E78">
        <w:rPr>
          <w:rFonts w:ascii="Arial" w:hAnsi="Arial" w:cs="Arial"/>
          <w:sz w:val="20"/>
        </w:rPr>
        <w:t>Serve as a strategic legal partner to senior executives and key internal and external stakeholders, exercising sound judgment to translate legal risk into practical, outcome-focused guidance that supports the University’s strategic objectives and informed decision-making.</w:t>
      </w:r>
    </w:p>
    <w:p w14:paraId="1384D8AA" w14:textId="77777777" w:rsidR="00246E78" w:rsidRPr="00246E78" w:rsidRDefault="56748C67" w:rsidP="001426FB">
      <w:pPr>
        <w:pStyle w:val="ListParagraph"/>
        <w:numPr>
          <w:ilvl w:val="2"/>
          <w:numId w:val="2"/>
        </w:numPr>
        <w:tabs>
          <w:tab w:val="left" w:pos="1180"/>
          <w:tab w:val="left" w:pos="1181"/>
        </w:tabs>
        <w:spacing w:before="117" w:line="276" w:lineRule="auto"/>
        <w:ind w:left="641" w:right="284" w:hanging="357"/>
        <w:jc w:val="both"/>
        <w:rPr>
          <w:rFonts w:ascii="Arial" w:hAnsi="Arial" w:cs="Arial"/>
          <w:sz w:val="20"/>
        </w:rPr>
      </w:pPr>
      <w:r w:rsidRPr="00246E78">
        <w:rPr>
          <w:rFonts w:ascii="Arial" w:hAnsi="Arial" w:cs="Arial"/>
          <w:sz w:val="20"/>
        </w:rPr>
        <w:t>Lead, coordinate and manage complex legal matters, including disputes and litigation, investigations, and regulatory engagements, ensuring matters are progressed in a timely, efficient and cost-effective manner and in full compliance with legal, ethical and professional obligations.</w:t>
      </w:r>
    </w:p>
    <w:p w14:paraId="37DF077B" w14:textId="77777777" w:rsidR="00246E78" w:rsidRPr="00246E78" w:rsidRDefault="56748C67" w:rsidP="001426FB">
      <w:pPr>
        <w:pStyle w:val="ListParagraph"/>
        <w:numPr>
          <w:ilvl w:val="2"/>
          <w:numId w:val="2"/>
        </w:numPr>
        <w:tabs>
          <w:tab w:val="left" w:pos="1180"/>
          <w:tab w:val="left" w:pos="1181"/>
        </w:tabs>
        <w:spacing w:before="117" w:line="276" w:lineRule="auto"/>
        <w:ind w:left="641" w:right="284" w:hanging="357"/>
        <w:jc w:val="both"/>
        <w:rPr>
          <w:rFonts w:ascii="Arial" w:hAnsi="Arial" w:cs="Arial"/>
          <w:sz w:val="20"/>
        </w:rPr>
      </w:pPr>
      <w:r w:rsidRPr="00246E78">
        <w:rPr>
          <w:rFonts w:ascii="Arial" w:hAnsi="Arial" w:cs="Arial"/>
          <w:sz w:val="20"/>
        </w:rPr>
        <w:t>Draft, review and negotiate complex and high-value legal instruments, including contracts, agreements, policies and governance documentation, ensuring consistency with legislative requirements, best practice and the University’s risk appetite.</w:t>
      </w:r>
    </w:p>
    <w:p w14:paraId="3AB4156C" w14:textId="77777777" w:rsidR="00246E78" w:rsidRPr="00246E78" w:rsidRDefault="56748C67" w:rsidP="001426FB">
      <w:pPr>
        <w:pStyle w:val="ListParagraph"/>
        <w:numPr>
          <w:ilvl w:val="2"/>
          <w:numId w:val="2"/>
        </w:numPr>
        <w:tabs>
          <w:tab w:val="left" w:pos="1180"/>
          <w:tab w:val="left" w:pos="1181"/>
        </w:tabs>
        <w:spacing w:before="117" w:line="276" w:lineRule="auto"/>
        <w:ind w:left="641" w:right="284" w:hanging="357"/>
        <w:jc w:val="both"/>
        <w:rPr>
          <w:rFonts w:ascii="Arial" w:hAnsi="Arial" w:cs="Arial"/>
          <w:sz w:val="20"/>
        </w:rPr>
      </w:pPr>
      <w:r w:rsidRPr="00246E78">
        <w:rPr>
          <w:rFonts w:ascii="Arial" w:hAnsi="Arial" w:cs="Arial"/>
          <w:sz w:val="20"/>
        </w:rPr>
        <w:t>Provide expert legal leadership in relation to statutory interpretation, legislative reform and emerging legal and regulatory risks, advising on their implications for the University’s operations and strategic direction.</w:t>
      </w:r>
    </w:p>
    <w:p w14:paraId="03C686CA" w14:textId="77777777" w:rsidR="00246E78" w:rsidRPr="00246E78" w:rsidRDefault="56748C67" w:rsidP="001426FB">
      <w:pPr>
        <w:pStyle w:val="ListParagraph"/>
        <w:numPr>
          <w:ilvl w:val="2"/>
          <w:numId w:val="2"/>
        </w:numPr>
        <w:tabs>
          <w:tab w:val="left" w:pos="1180"/>
          <w:tab w:val="left" w:pos="1181"/>
        </w:tabs>
        <w:spacing w:before="117" w:line="276" w:lineRule="auto"/>
        <w:ind w:left="641" w:right="284" w:hanging="357"/>
        <w:jc w:val="both"/>
        <w:rPr>
          <w:rFonts w:ascii="Arial" w:hAnsi="Arial" w:cs="Arial"/>
          <w:sz w:val="20"/>
        </w:rPr>
      </w:pPr>
      <w:r w:rsidRPr="00246E78">
        <w:rPr>
          <w:rFonts w:ascii="Arial" w:hAnsi="Arial" w:cs="Arial"/>
          <w:sz w:val="20"/>
        </w:rPr>
        <w:t>Instruct, oversee and manage external legal service providers, including briefing counsel, monitoring performance, managing legal budgets and ensuring the delivery of high-quality, value-for-money legal services.</w:t>
      </w:r>
    </w:p>
    <w:p w14:paraId="7B3BFCD5" w14:textId="77777777" w:rsidR="00246E78" w:rsidRPr="00246E78" w:rsidRDefault="56748C67" w:rsidP="001426FB">
      <w:pPr>
        <w:pStyle w:val="ListParagraph"/>
        <w:numPr>
          <w:ilvl w:val="2"/>
          <w:numId w:val="2"/>
        </w:numPr>
        <w:tabs>
          <w:tab w:val="left" w:pos="1180"/>
          <w:tab w:val="left" w:pos="1181"/>
        </w:tabs>
        <w:spacing w:before="117" w:line="276" w:lineRule="auto"/>
        <w:ind w:left="641" w:right="284" w:hanging="357"/>
        <w:jc w:val="both"/>
        <w:rPr>
          <w:rFonts w:ascii="Arial" w:hAnsi="Arial" w:cs="Arial"/>
          <w:sz w:val="20"/>
        </w:rPr>
      </w:pPr>
      <w:r w:rsidRPr="00246E78">
        <w:rPr>
          <w:rFonts w:ascii="Arial" w:hAnsi="Arial" w:cs="Arial"/>
          <w:sz w:val="20"/>
        </w:rPr>
        <w:t>Contribute to the development, implementation and continuous improvement of legal frameworks, policies, templates and processes to enhance governance, compliance and risk management across the University.</w:t>
      </w:r>
    </w:p>
    <w:p w14:paraId="41208B17" w14:textId="77777777" w:rsidR="00246E78" w:rsidRPr="00246E78" w:rsidRDefault="56748C67" w:rsidP="001426FB">
      <w:pPr>
        <w:pStyle w:val="ListParagraph"/>
        <w:numPr>
          <w:ilvl w:val="2"/>
          <w:numId w:val="2"/>
        </w:numPr>
        <w:tabs>
          <w:tab w:val="left" w:pos="1180"/>
          <w:tab w:val="left" w:pos="1181"/>
        </w:tabs>
        <w:spacing w:before="117" w:line="276" w:lineRule="auto"/>
        <w:ind w:left="641" w:right="284" w:hanging="357"/>
        <w:jc w:val="both"/>
        <w:rPr>
          <w:rFonts w:ascii="Arial" w:hAnsi="Arial" w:cs="Arial"/>
          <w:sz w:val="20"/>
          <w:szCs w:val="20"/>
        </w:rPr>
      </w:pPr>
      <w:r w:rsidRPr="487C472C">
        <w:rPr>
          <w:rFonts w:ascii="Arial" w:hAnsi="Arial" w:cs="Arial"/>
          <w:sz w:val="20"/>
          <w:szCs w:val="20"/>
        </w:rPr>
        <w:t>Manage complex, multi-level stakeholder relationships across the University, balancing competing priorities and perspectives to enable the timely delivery of strategic projects and initiatives, while maintaining constructive, trusted and effective working relationships. Through this engagement, position the Office of General Counsel as a proactive, strategic and valued partner to the University.</w:t>
      </w:r>
    </w:p>
    <w:p w14:paraId="0A10FD14" w14:textId="0B45C661" w:rsidR="00246E78" w:rsidRPr="00246E78" w:rsidRDefault="56748C67" w:rsidP="001426FB">
      <w:pPr>
        <w:pStyle w:val="ListParagraph"/>
        <w:numPr>
          <w:ilvl w:val="2"/>
          <w:numId w:val="2"/>
        </w:numPr>
        <w:tabs>
          <w:tab w:val="left" w:pos="1180"/>
          <w:tab w:val="left" w:pos="1181"/>
        </w:tabs>
        <w:spacing w:before="117" w:line="276" w:lineRule="auto"/>
        <w:ind w:left="641" w:right="284" w:hanging="357"/>
        <w:jc w:val="both"/>
        <w:rPr>
          <w:rFonts w:ascii="Arial" w:hAnsi="Arial" w:cs="Arial"/>
          <w:sz w:val="20"/>
          <w:szCs w:val="20"/>
        </w:rPr>
      </w:pPr>
      <w:r w:rsidRPr="487C472C">
        <w:rPr>
          <w:rFonts w:ascii="Arial" w:hAnsi="Arial" w:cs="Arial"/>
          <w:sz w:val="20"/>
          <w:szCs w:val="20"/>
        </w:rPr>
        <w:t>Act as a mentor and role model within the Office of General Counsel, providing guidance, coaching and professional development support to junior legal staff and contributing to a high-performing, collaborative</w:t>
      </w:r>
      <w:r w:rsidR="008267B8" w:rsidRPr="487C472C">
        <w:rPr>
          <w:rFonts w:ascii="Arial" w:hAnsi="Arial" w:cs="Arial"/>
          <w:sz w:val="20"/>
          <w:szCs w:val="20"/>
        </w:rPr>
        <w:t>,</w:t>
      </w:r>
      <w:r w:rsidRPr="487C472C">
        <w:rPr>
          <w:rFonts w:ascii="Arial" w:hAnsi="Arial" w:cs="Arial"/>
          <w:sz w:val="20"/>
          <w:szCs w:val="20"/>
        </w:rPr>
        <w:t xml:space="preserve"> and inclusive legal team.</w:t>
      </w:r>
    </w:p>
    <w:p w14:paraId="1FFCE121" w14:textId="77777777" w:rsidR="00246E78" w:rsidRPr="00246E78" w:rsidRDefault="00E449D4" w:rsidP="001426FB">
      <w:pPr>
        <w:pStyle w:val="ListParagraph"/>
        <w:numPr>
          <w:ilvl w:val="2"/>
          <w:numId w:val="2"/>
        </w:numPr>
        <w:tabs>
          <w:tab w:val="left" w:pos="1180"/>
          <w:tab w:val="left" w:pos="1181"/>
        </w:tabs>
        <w:spacing w:before="117" w:line="276" w:lineRule="auto"/>
        <w:ind w:left="641" w:right="284" w:hanging="357"/>
        <w:jc w:val="both"/>
        <w:rPr>
          <w:rFonts w:ascii="Arial" w:hAnsi="Arial" w:cs="Arial"/>
          <w:sz w:val="20"/>
          <w:szCs w:val="20"/>
        </w:rPr>
      </w:pPr>
      <w:r w:rsidRPr="00246E78">
        <w:rPr>
          <w:rFonts w:ascii="Arial" w:hAnsi="Arial" w:cs="Arial"/>
          <w:sz w:val="20"/>
        </w:rPr>
        <w:t xml:space="preserve">Lead and promote compliance with relevant legislation and University policies and procedures, including equity and health &amp; safety and exhibit good practice in relation to same.  </w:t>
      </w:r>
    </w:p>
    <w:p w14:paraId="270C174F" w14:textId="6B791A8F" w:rsidR="00E449D4" w:rsidRPr="00246E78" w:rsidRDefault="00E449D4" w:rsidP="001426FB">
      <w:pPr>
        <w:pStyle w:val="ListParagraph"/>
        <w:numPr>
          <w:ilvl w:val="2"/>
          <w:numId w:val="2"/>
        </w:numPr>
        <w:tabs>
          <w:tab w:val="left" w:pos="1180"/>
          <w:tab w:val="left" w:pos="1181"/>
        </w:tabs>
        <w:spacing w:before="117" w:line="276" w:lineRule="auto"/>
        <w:ind w:left="641" w:right="284" w:hanging="357"/>
        <w:jc w:val="both"/>
        <w:rPr>
          <w:rFonts w:ascii="Arial" w:hAnsi="Arial" w:cs="Arial"/>
          <w:sz w:val="20"/>
          <w:szCs w:val="20"/>
        </w:rPr>
      </w:pPr>
      <w:r w:rsidRPr="00246E78">
        <w:rPr>
          <w:rFonts w:ascii="Arial" w:hAnsi="Arial" w:cs="Arial"/>
          <w:sz w:val="20"/>
        </w:rPr>
        <w:t xml:space="preserve">Be a leading example of the principles and values embodied in the University’s Code of Conduct, and behave, act and </w:t>
      </w:r>
      <w:proofErr w:type="gramStart"/>
      <w:r w:rsidRPr="00246E78">
        <w:rPr>
          <w:rFonts w:ascii="Arial" w:hAnsi="Arial" w:cs="Arial"/>
          <w:sz w:val="20"/>
        </w:rPr>
        <w:t>communicate at all times</w:t>
      </w:r>
      <w:proofErr w:type="gramEnd"/>
      <w:r w:rsidRPr="00246E78">
        <w:rPr>
          <w:rFonts w:ascii="Arial" w:hAnsi="Arial" w:cs="Arial"/>
          <w:sz w:val="20"/>
        </w:rPr>
        <w:t xml:space="preserve"> to reflect fairness, ethics and professionalism.</w:t>
      </w:r>
      <w:bookmarkStart w:id="0" w:name="3.1_Criteria"/>
      <w:bookmarkEnd w:id="0"/>
    </w:p>
    <w:p w14:paraId="15E6FE81" w14:textId="19050DF0" w:rsidR="00E449D4" w:rsidRPr="00C138CC" w:rsidRDefault="00247CF9" w:rsidP="00247CF9">
      <w:pPr>
        <w:pStyle w:val="Heading2"/>
        <w:numPr>
          <w:ilvl w:val="0"/>
          <w:numId w:val="10"/>
        </w:numPr>
        <w:tabs>
          <w:tab w:val="left" w:pos="862"/>
        </w:tabs>
        <w:rPr>
          <w:rFonts w:ascii="Arial" w:hAnsi="Arial" w:cs="Arial"/>
          <w:color w:val="E20917"/>
        </w:rPr>
      </w:pPr>
      <w:bookmarkStart w:id="1" w:name="On_the_recommendation_of_the_Vice_Chance"/>
      <w:bookmarkEnd w:id="1"/>
      <w:r>
        <w:rPr>
          <w:rFonts w:ascii="Arial" w:hAnsi="Arial" w:cs="Arial"/>
          <w:color w:val="E20917"/>
        </w:rPr>
        <w:t xml:space="preserve"> </w:t>
      </w:r>
      <w:r>
        <w:rPr>
          <w:rFonts w:ascii="Arial" w:hAnsi="Arial" w:cs="Arial"/>
          <w:color w:val="E20917"/>
        </w:rPr>
        <w:tab/>
      </w:r>
      <w:r w:rsidR="00E449D4" w:rsidRPr="00C138CC">
        <w:rPr>
          <w:rFonts w:ascii="Arial" w:hAnsi="Arial" w:cs="Arial"/>
          <w:color w:val="E20917"/>
        </w:rPr>
        <w:t>Key Capabilities</w:t>
      </w:r>
    </w:p>
    <w:p w14:paraId="59BE554E" w14:textId="77777777" w:rsidR="00E449D4" w:rsidRPr="00E24F90" w:rsidRDefault="00E449D4" w:rsidP="00E449D4">
      <w:pPr>
        <w:pStyle w:val="ListParagraph"/>
        <w:tabs>
          <w:tab w:val="left" w:pos="1180"/>
          <w:tab w:val="left" w:pos="1181"/>
        </w:tabs>
        <w:spacing w:line="278" w:lineRule="auto"/>
        <w:ind w:right="1020"/>
        <w:rPr>
          <w:rFonts w:ascii="Arial" w:hAnsi="Arial" w:cs="Arial"/>
          <w:sz w:val="2"/>
          <w:szCs w:val="2"/>
        </w:rPr>
      </w:pPr>
    </w:p>
    <w:p w14:paraId="32DF2023" w14:textId="429C0DB4" w:rsidR="00247CF9" w:rsidRPr="00E24F90" w:rsidRDefault="00DC185F" w:rsidP="00E24F90">
      <w:pPr>
        <w:pStyle w:val="Heading2"/>
        <w:ind w:left="0" w:firstLine="0"/>
        <w:jc w:val="both"/>
        <w:rPr>
          <w:rFonts w:ascii="Arial" w:hAnsi="Arial" w:cs="Arial"/>
          <w:color w:val="222222"/>
          <w:sz w:val="20"/>
          <w:szCs w:val="20"/>
          <w:lang w:eastAsia="en-US"/>
        </w:rPr>
      </w:pPr>
      <w:r w:rsidRPr="00E24F90">
        <w:rPr>
          <w:rFonts w:ascii="Arial" w:hAnsi="Arial" w:cs="Arial"/>
          <w:color w:val="222222"/>
          <w:sz w:val="20"/>
          <w:szCs w:val="20"/>
          <w:lang w:eastAsia="en-US"/>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7DD99D48" w14:textId="38F98C1C" w:rsidR="00DC185F" w:rsidRPr="00247CF9" w:rsidRDefault="00DC185F" w:rsidP="00E24F90">
      <w:pPr>
        <w:pStyle w:val="Heading2"/>
        <w:ind w:left="0" w:firstLine="0"/>
        <w:jc w:val="both"/>
      </w:pPr>
      <w:r w:rsidRPr="00E24F90">
        <w:rPr>
          <w:rFonts w:ascii="Arial" w:hAnsi="Arial" w:cs="Arial"/>
          <w:color w:val="222222"/>
          <w:sz w:val="20"/>
          <w:szCs w:val="20"/>
          <w:lang w:eastAsia="en-US"/>
        </w:rPr>
        <w:t xml:space="preserve">To read about some of the non-technical organisation skills for this position, please see the </w:t>
      </w:r>
      <w:r w:rsidR="006D4E61" w:rsidRPr="00E24F90">
        <w:rPr>
          <w:rFonts w:ascii="Arial" w:hAnsi="Arial" w:cs="Arial"/>
          <w:color w:val="222222"/>
          <w:sz w:val="20"/>
          <w:szCs w:val="20"/>
          <w:lang w:eastAsia="en-US"/>
        </w:rPr>
        <w:t xml:space="preserve">Leads </w:t>
      </w:r>
      <w:r w:rsidR="0017221F" w:rsidRPr="00E24F90">
        <w:rPr>
          <w:rFonts w:ascii="Arial" w:hAnsi="Arial" w:cs="Arial"/>
          <w:color w:val="222222"/>
          <w:sz w:val="20"/>
          <w:szCs w:val="20"/>
          <w:lang w:eastAsia="en-US"/>
        </w:rPr>
        <w:t xml:space="preserve">Self </w:t>
      </w:r>
      <w:r w:rsidRPr="00E24F90">
        <w:rPr>
          <w:rFonts w:ascii="Arial" w:hAnsi="Arial" w:cs="Arial"/>
          <w:color w:val="222222"/>
          <w:sz w:val="20"/>
          <w:szCs w:val="20"/>
          <w:lang w:eastAsia="en-US"/>
        </w:rPr>
        <w:t>section of our</w:t>
      </w:r>
      <w:r>
        <w:rPr>
          <w:rFonts w:ascii="Arial" w:hAnsi="Arial" w:cs="Arial"/>
          <w:color w:val="000000"/>
          <w:sz w:val="20"/>
          <w:szCs w:val="20"/>
        </w:rPr>
        <w:t xml:space="preserve"> </w:t>
      </w:r>
      <w:hyperlink r:id="rId11" w:anchor="framework" w:history="1">
        <w:r>
          <w:rPr>
            <w:rStyle w:val="Hyperlink"/>
            <w:rFonts w:ascii="Arial" w:hAnsi="Arial" w:cs="Arial"/>
            <w:color w:val="0033CC"/>
            <w:sz w:val="20"/>
            <w:szCs w:val="20"/>
          </w:rPr>
          <w:t>Capability Development Framework</w:t>
        </w:r>
      </w:hyperlink>
      <w:r>
        <w:rPr>
          <w:rFonts w:ascii="Arial" w:hAnsi="Arial" w:cs="Arial"/>
          <w:color w:val="000000"/>
          <w:sz w:val="20"/>
          <w:szCs w:val="20"/>
        </w:rPr>
        <w:t>.</w:t>
      </w:r>
    </w:p>
    <w:p w14:paraId="052EAF21" w14:textId="0DDC766A" w:rsidR="00864393" w:rsidRDefault="00864393"/>
    <w:p w14:paraId="5DB776D4" w14:textId="6256974D" w:rsidR="00EB78CB" w:rsidRDefault="00EB78CB"/>
    <w:p w14:paraId="2EF76194" w14:textId="6367473A" w:rsidR="00EB78CB" w:rsidRDefault="00EB78CB"/>
    <w:p w14:paraId="0C245B75" w14:textId="69D553BE" w:rsidR="00EB78CB" w:rsidRDefault="00EB78CB"/>
    <w:p w14:paraId="593CD0FF" w14:textId="77777777" w:rsidR="00EB78CB" w:rsidRDefault="00EB78CB"/>
    <w:sectPr w:rsidR="00EB78CB" w:rsidSect="00EB78C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A882F" w14:textId="77777777" w:rsidR="00B85F02" w:rsidRDefault="00B85F02" w:rsidP="00E449D4">
      <w:r>
        <w:separator/>
      </w:r>
    </w:p>
  </w:endnote>
  <w:endnote w:type="continuationSeparator" w:id="0">
    <w:p w14:paraId="2514E20F" w14:textId="77777777" w:rsidR="00B85F02" w:rsidRDefault="00B85F02" w:rsidP="00E4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E2C48" w14:textId="77777777" w:rsidR="00247CF9" w:rsidRDefault="00247C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1"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02549347">
            <v:group id="Group 1" style="position:absolute;margin-left:.5pt;margin-top:570.5pt;width:280.75pt;height:280.65pt;z-index:251658240;mso-position-horizontal-relative:page;mso-position-vertical-relative:page" coordsize="5615,5613" coordorigin=",11170" o:spid="_x0000_s1026" w14:anchorId="7FACF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v:path arrowok="t" o:connecttype="custom" o:connectlocs="0,11192;0,14892;2017,13189;0,11192" o:connectangles="0,0,0,0"/>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5824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1C80668D">
            <v:group id="Group 6" style="position:absolute;margin-left:.4pt;margin-top:0;width:280.75pt;height:280.65pt;z-index:251667456;mso-position-horizontal-relative:page;mso-position-vertical:bottom;mso-position-vertical-relative:page" coordsize="5615,5613" coordorigin=",11170" o:spid="_x0000_s1026" w14:anchorId="06147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CEE92" w14:textId="77777777" w:rsidR="00B85F02" w:rsidRDefault="00B85F02" w:rsidP="00E449D4">
      <w:r>
        <w:separator/>
      </w:r>
    </w:p>
  </w:footnote>
  <w:footnote w:type="continuationSeparator" w:id="0">
    <w:p w14:paraId="73B86C5D" w14:textId="77777777" w:rsidR="00B85F02" w:rsidRDefault="00B85F02" w:rsidP="00E44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07DA5" w14:textId="4E6508BC" w:rsidR="00247CF9" w:rsidRDefault="00247C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3AA3E" w14:textId="150CEEF7" w:rsidR="00247CF9" w:rsidRDefault="00247C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5CE822F" w:rsidR="00EB78CB" w:rsidRDefault="00EB78CB">
    <w:pPr>
      <w:pStyle w:val="Header"/>
    </w:pPr>
    <w:r>
      <w:rPr>
        <w:noProof/>
      </w:rPr>
      <w:drawing>
        <wp:anchor distT="0" distB="0" distL="114300" distR="114300" simplePos="0" relativeHeight="251658243"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3500CD1A">
            <v:shape id="Freeform: Shape 4" style="position:absolute;margin-left:178.85pt;margin-top:1.2pt;width:230.05pt;height:151.95pt;z-index:251657215;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spid="_x0000_s1026" fillcolor="#eb1d22" stroked="f" path="m4601,l,,3055,3039,4601,1501,46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w14:anchorId="1F13FD85">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EE12C45">
            <v:shapetype id="_x0000_t202" coordsize="21600,21600" o:spt="202" path="m,l,21600r21600,l21600,xe" w14:anchorId="0A98BD15">
              <v:stroke joinstyle="miter"/>
              <v:path gradientshapeok="t" o:connecttype="rect"/>
            </v:shapetype>
            <v:shape id="Text Box 13" style="position:absolute;margin-left:171.95pt;margin-top:-35.3pt;width:223.15pt;height:151.9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v:textbox inset="0,0,0,0">
                <w:txbxContent>
                  <w:p w:rsidRPr="00E449D4" w:rsidR="00EB78CB" w:rsidP="00EB78CB" w:rsidRDefault="00EB78CB" w14:paraId="672A6659" w14:textId="77777777">
                    <w:pPr>
                      <w:ind w:left="1560"/>
                      <w:rPr>
                        <w:b/>
                        <w:sz w:val="16"/>
                        <w:szCs w:val="16"/>
                      </w:rPr>
                    </w:pPr>
                  </w:p>
                  <w:p w:rsidRPr="00E449D4" w:rsidR="00EB78CB" w:rsidP="00EB78CB" w:rsidRDefault="00EB78CB" w14:paraId="5EF8972E" w14:textId="77777777">
                    <w:pPr>
                      <w:ind w:left="1560"/>
                      <w:rPr>
                        <w:rFonts w:ascii="Arial" w:hAnsi="Arial" w:eastAsia="Malgun Gothic" w:cs="Arial"/>
                        <w:b/>
                        <w:color w:val="FFFFFF" w:themeColor="background1"/>
                        <w:sz w:val="50"/>
                        <w:szCs w:val="50"/>
                      </w:rPr>
                    </w:pPr>
                    <w:r w:rsidRPr="00E449D4">
                      <w:rPr>
                        <w:rFonts w:ascii="Arial" w:hAnsi="Arial" w:eastAsia="Malgun Gothic" w:cs="Arial"/>
                        <w:b/>
                        <w:color w:val="FFFFFF" w:themeColor="background1"/>
                        <w:sz w:val="50"/>
                        <w:szCs w:val="50"/>
                      </w:rPr>
                      <w:t>Position</w:t>
                    </w:r>
                  </w:p>
                  <w:p w:rsidRPr="00E449D4" w:rsidR="00EB78CB" w:rsidP="00EB78CB" w:rsidRDefault="00EB78CB" w14:paraId="31FF54C8" w14:textId="77777777">
                    <w:pPr>
                      <w:ind w:left="1560"/>
                      <w:rPr>
                        <w:rFonts w:ascii="Arial" w:hAnsi="Arial" w:eastAsia="Malgun Gothic" w:cs="Arial"/>
                        <w:b/>
                        <w:color w:val="FFFFFF" w:themeColor="background1"/>
                        <w:sz w:val="50"/>
                        <w:szCs w:val="50"/>
                      </w:rPr>
                    </w:pPr>
                    <w:r w:rsidRPr="00E449D4">
                      <w:rPr>
                        <w:rFonts w:ascii="Arial" w:hAnsi="Arial" w:eastAsia="Malgun Gothic" w:cs="Arial"/>
                        <w:b/>
                        <w:color w:val="FFFFFF" w:themeColor="background1"/>
                        <w:sz w:val="50"/>
                        <w:szCs w:val="50"/>
                      </w:rPr>
                      <w:t>Description</w:t>
                    </w:r>
                  </w:p>
                  <w:p w:rsidRPr="00E449D4" w:rsidR="00EB78CB" w:rsidP="00EB78CB" w:rsidRDefault="00EB78CB" w14:paraId="0A37501D" w14:textId="77777777"/>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A21"/>
    <w:multiLevelType w:val="hybridMultilevel"/>
    <w:tmpl w:val="15388008"/>
    <w:lvl w:ilvl="0" w:tplc="0C090001">
      <w:start w:val="1"/>
      <w:numFmt w:val="bullet"/>
      <w:lvlText w:val=""/>
      <w:lvlJc w:val="left"/>
      <w:pPr>
        <w:ind w:left="1179" w:hanging="360"/>
      </w:pPr>
      <w:rPr>
        <w:rFonts w:ascii="Symbol" w:hAnsi="Symbol" w:hint="default"/>
      </w:rPr>
    </w:lvl>
    <w:lvl w:ilvl="1" w:tplc="0C090003" w:tentative="1">
      <w:start w:val="1"/>
      <w:numFmt w:val="bullet"/>
      <w:lvlText w:val="o"/>
      <w:lvlJc w:val="left"/>
      <w:pPr>
        <w:ind w:left="1899" w:hanging="360"/>
      </w:pPr>
      <w:rPr>
        <w:rFonts w:ascii="Courier New" w:hAnsi="Courier New" w:cs="Courier New" w:hint="default"/>
      </w:rPr>
    </w:lvl>
    <w:lvl w:ilvl="2" w:tplc="0C090005" w:tentative="1">
      <w:start w:val="1"/>
      <w:numFmt w:val="bullet"/>
      <w:lvlText w:val=""/>
      <w:lvlJc w:val="left"/>
      <w:pPr>
        <w:ind w:left="2619" w:hanging="360"/>
      </w:pPr>
      <w:rPr>
        <w:rFonts w:ascii="Wingdings" w:hAnsi="Wingdings" w:hint="default"/>
      </w:rPr>
    </w:lvl>
    <w:lvl w:ilvl="3" w:tplc="0C090001" w:tentative="1">
      <w:start w:val="1"/>
      <w:numFmt w:val="bullet"/>
      <w:lvlText w:val=""/>
      <w:lvlJc w:val="left"/>
      <w:pPr>
        <w:ind w:left="3339" w:hanging="360"/>
      </w:pPr>
      <w:rPr>
        <w:rFonts w:ascii="Symbol" w:hAnsi="Symbol" w:hint="default"/>
      </w:rPr>
    </w:lvl>
    <w:lvl w:ilvl="4" w:tplc="0C090003" w:tentative="1">
      <w:start w:val="1"/>
      <w:numFmt w:val="bullet"/>
      <w:lvlText w:val="o"/>
      <w:lvlJc w:val="left"/>
      <w:pPr>
        <w:ind w:left="4059" w:hanging="360"/>
      </w:pPr>
      <w:rPr>
        <w:rFonts w:ascii="Courier New" w:hAnsi="Courier New" w:cs="Courier New" w:hint="default"/>
      </w:rPr>
    </w:lvl>
    <w:lvl w:ilvl="5" w:tplc="0C090005" w:tentative="1">
      <w:start w:val="1"/>
      <w:numFmt w:val="bullet"/>
      <w:lvlText w:val=""/>
      <w:lvlJc w:val="left"/>
      <w:pPr>
        <w:ind w:left="4779" w:hanging="360"/>
      </w:pPr>
      <w:rPr>
        <w:rFonts w:ascii="Wingdings" w:hAnsi="Wingdings" w:hint="default"/>
      </w:rPr>
    </w:lvl>
    <w:lvl w:ilvl="6" w:tplc="0C090001" w:tentative="1">
      <w:start w:val="1"/>
      <w:numFmt w:val="bullet"/>
      <w:lvlText w:val=""/>
      <w:lvlJc w:val="left"/>
      <w:pPr>
        <w:ind w:left="5499" w:hanging="360"/>
      </w:pPr>
      <w:rPr>
        <w:rFonts w:ascii="Symbol" w:hAnsi="Symbol" w:hint="default"/>
      </w:rPr>
    </w:lvl>
    <w:lvl w:ilvl="7" w:tplc="0C090003" w:tentative="1">
      <w:start w:val="1"/>
      <w:numFmt w:val="bullet"/>
      <w:lvlText w:val="o"/>
      <w:lvlJc w:val="left"/>
      <w:pPr>
        <w:ind w:left="6219" w:hanging="360"/>
      </w:pPr>
      <w:rPr>
        <w:rFonts w:ascii="Courier New" w:hAnsi="Courier New" w:cs="Courier New" w:hint="default"/>
      </w:rPr>
    </w:lvl>
    <w:lvl w:ilvl="8" w:tplc="0C090005" w:tentative="1">
      <w:start w:val="1"/>
      <w:numFmt w:val="bullet"/>
      <w:lvlText w:val=""/>
      <w:lvlJc w:val="left"/>
      <w:pPr>
        <w:ind w:left="6939" w:hanging="360"/>
      </w:pPr>
      <w:rPr>
        <w:rFonts w:ascii="Wingdings" w:hAnsi="Wingdings" w:hint="default"/>
      </w:rPr>
    </w:lvl>
  </w:abstractNum>
  <w:abstractNum w:abstractNumId="1" w15:restartNumberingAfterBreak="0">
    <w:nsid w:val="115C3061"/>
    <w:multiLevelType w:val="hybridMultilevel"/>
    <w:tmpl w:val="82021E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643168"/>
    <w:multiLevelType w:val="hybridMultilevel"/>
    <w:tmpl w:val="51F6A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56AFAB"/>
    <w:multiLevelType w:val="hybridMultilevel"/>
    <w:tmpl w:val="97E6D5E6"/>
    <w:lvl w:ilvl="0" w:tplc="864CB1A2">
      <w:start w:val="1"/>
      <w:numFmt w:val="bullet"/>
      <w:lvlText w:val=""/>
      <w:lvlJc w:val="left"/>
      <w:pPr>
        <w:ind w:left="720" w:hanging="360"/>
      </w:pPr>
      <w:rPr>
        <w:rFonts w:ascii="Symbol" w:hAnsi="Symbol" w:hint="default"/>
      </w:rPr>
    </w:lvl>
    <w:lvl w:ilvl="1" w:tplc="0A4078B4">
      <w:start w:val="1"/>
      <w:numFmt w:val="bullet"/>
      <w:lvlText w:val="o"/>
      <w:lvlJc w:val="left"/>
      <w:pPr>
        <w:ind w:left="1440" w:hanging="360"/>
      </w:pPr>
      <w:rPr>
        <w:rFonts w:ascii="Courier New" w:hAnsi="Courier New" w:hint="default"/>
      </w:rPr>
    </w:lvl>
    <w:lvl w:ilvl="2" w:tplc="1ACEAB2A">
      <w:start w:val="1"/>
      <w:numFmt w:val="bullet"/>
      <w:lvlText w:val=""/>
      <w:lvlJc w:val="left"/>
      <w:pPr>
        <w:ind w:left="2160" w:hanging="360"/>
      </w:pPr>
      <w:rPr>
        <w:rFonts w:ascii="Wingdings" w:hAnsi="Wingdings" w:hint="default"/>
      </w:rPr>
    </w:lvl>
    <w:lvl w:ilvl="3" w:tplc="F940C2AE">
      <w:start w:val="1"/>
      <w:numFmt w:val="bullet"/>
      <w:lvlText w:val=""/>
      <w:lvlJc w:val="left"/>
      <w:pPr>
        <w:ind w:left="2880" w:hanging="360"/>
      </w:pPr>
      <w:rPr>
        <w:rFonts w:ascii="Symbol" w:hAnsi="Symbol" w:hint="default"/>
      </w:rPr>
    </w:lvl>
    <w:lvl w:ilvl="4" w:tplc="34900410">
      <w:start w:val="1"/>
      <w:numFmt w:val="bullet"/>
      <w:lvlText w:val="o"/>
      <w:lvlJc w:val="left"/>
      <w:pPr>
        <w:ind w:left="3600" w:hanging="360"/>
      </w:pPr>
      <w:rPr>
        <w:rFonts w:ascii="Courier New" w:hAnsi="Courier New" w:hint="default"/>
      </w:rPr>
    </w:lvl>
    <w:lvl w:ilvl="5" w:tplc="2F38BC8C">
      <w:start w:val="1"/>
      <w:numFmt w:val="bullet"/>
      <w:lvlText w:val=""/>
      <w:lvlJc w:val="left"/>
      <w:pPr>
        <w:ind w:left="4320" w:hanging="360"/>
      </w:pPr>
      <w:rPr>
        <w:rFonts w:ascii="Wingdings" w:hAnsi="Wingdings" w:hint="default"/>
      </w:rPr>
    </w:lvl>
    <w:lvl w:ilvl="6" w:tplc="002276F4">
      <w:start w:val="1"/>
      <w:numFmt w:val="bullet"/>
      <w:lvlText w:val=""/>
      <w:lvlJc w:val="left"/>
      <w:pPr>
        <w:ind w:left="5040" w:hanging="360"/>
      </w:pPr>
      <w:rPr>
        <w:rFonts w:ascii="Symbol" w:hAnsi="Symbol" w:hint="default"/>
      </w:rPr>
    </w:lvl>
    <w:lvl w:ilvl="7" w:tplc="FA4E0F00">
      <w:start w:val="1"/>
      <w:numFmt w:val="bullet"/>
      <w:lvlText w:val="o"/>
      <w:lvlJc w:val="left"/>
      <w:pPr>
        <w:ind w:left="5760" w:hanging="360"/>
      </w:pPr>
      <w:rPr>
        <w:rFonts w:ascii="Courier New" w:hAnsi="Courier New" w:hint="default"/>
      </w:rPr>
    </w:lvl>
    <w:lvl w:ilvl="8" w:tplc="BBC04442">
      <w:start w:val="1"/>
      <w:numFmt w:val="bullet"/>
      <w:lvlText w:val=""/>
      <w:lvlJc w:val="left"/>
      <w:pPr>
        <w:ind w:left="6480" w:hanging="360"/>
      </w:pPr>
      <w:rPr>
        <w:rFonts w:ascii="Wingdings" w:hAnsi="Wingdings" w:hint="default"/>
      </w:rPr>
    </w:lvl>
  </w:abstractNum>
  <w:abstractNum w:abstractNumId="4" w15:restartNumberingAfterBreak="0">
    <w:nsid w:val="1C0A69D5"/>
    <w:multiLevelType w:val="multilevel"/>
    <w:tmpl w:val="BAAAAA54"/>
    <w:lvl w:ilvl="0">
      <w:start w:val="1"/>
      <w:numFmt w:val="decimal"/>
      <w:lvlText w:val="%1.0"/>
      <w:lvlJc w:val="left"/>
      <w:pPr>
        <w:ind w:left="862" w:hanging="720"/>
      </w:pPr>
      <w:rPr>
        <w:rFonts w:hint="default"/>
      </w:rPr>
    </w:lvl>
    <w:lvl w:ilvl="1">
      <w:start w:val="1"/>
      <w:numFmt w:val="decimal"/>
      <w:lvlText w:val="%1.%2"/>
      <w:lvlJc w:val="left"/>
      <w:pPr>
        <w:ind w:left="1582" w:hanging="7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5" w15:restartNumberingAfterBreak="0">
    <w:nsid w:val="3F933046"/>
    <w:multiLevelType w:val="multilevel"/>
    <w:tmpl w:val="15AA81A4"/>
    <w:lvl w:ilvl="0">
      <w:start w:val="1"/>
      <w:numFmt w:val="decimal"/>
      <w:lvlText w:val="%1"/>
      <w:lvlJc w:val="left"/>
      <w:pPr>
        <w:ind w:left="878" w:hanging="419"/>
      </w:pPr>
      <w:rPr>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644"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6" w15:restartNumberingAfterBreak="0">
    <w:nsid w:val="56792E45"/>
    <w:multiLevelType w:val="hybridMultilevel"/>
    <w:tmpl w:val="B516A1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9F55C54"/>
    <w:multiLevelType w:val="hybridMultilevel"/>
    <w:tmpl w:val="79BCC70C"/>
    <w:lvl w:ilvl="0" w:tplc="0C090001">
      <w:start w:val="1"/>
      <w:numFmt w:val="bullet"/>
      <w:lvlText w:val=""/>
      <w:lvlJc w:val="left"/>
      <w:pPr>
        <w:ind w:left="973" w:hanging="356"/>
      </w:pPr>
      <w:rPr>
        <w:rFonts w:ascii="Symbol" w:hAnsi="Symbol" w:hint="default"/>
        <w:w w:val="99"/>
        <w:lang w:val="en-AU" w:eastAsia="en-AU" w:bidi="en-AU"/>
      </w:rPr>
    </w:lvl>
    <w:lvl w:ilvl="1" w:tplc="ABAED374">
      <w:numFmt w:val="bullet"/>
      <w:lvlText w:val="•"/>
      <w:lvlJc w:val="left"/>
      <w:pPr>
        <w:ind w:left="1866" w:hanging="356"/>
      </w:pPr>
      <w:rPr>
        <w:rFonts w:hint="default"/>
        <w:lang w:val="en-AU" w:eastAsia="en-AU" w:bidi="en-AU"/>
      </w:rPr>
    </w:lvl>
    <w:lvl w:ilvl="2" w:tplc="C836410A">
      <w:numFmt w:val="bullet"/>
      <w:lvlText w:val="•"/>
      <w:lvlJc w:val="left"/>
      <w:pPr>
        <w:ind w:left="2753" w:hanging="356"/>
      </w:pPr>
      <w:rPr>
        <w:rFonts w:hint="default"/>
        <w:lang w:val="en-AU" w:eastAsia="en-AU" w:bidi="en-AU"/>
      </w:rPr>
    </w:lvl>
    <w:lvl w:ilvl="3" w:tplc="AA76E5C2">
      <w:numFmt w:val="bullet"/>
      <w:lvlText w:val="•"/>
      <w:lvlJc w:val="left"/>
      <w:pPr>
        <w:ind w:left="3639" w:hanging="356"/>
      </w:pPr>
      <w:rPr>
        <w:rFonts w:hint="default"/>
        <w:lang w:val="en-AU" w:eastAsia="en-AU" w:bidi="en-AU"/>
      </w:rPr>
    </w:lvl>
    <w:lvl w:ilvl="4" w:tplc="CFCC4F84">
      <w:numFmt w:val="bullet"/>
      <w:lvlText w:val="•"/>
      <w:lvlJc w:val="left"/>
      <w:pPr>
        <w:ind w:left="4526" w:hanging="356"/>
      </w:pPr>
      <w:rPr>
        <w:rFonts w:hint="default"/>
        <w:lang w:val="en-AU" w:eastAsia="en-AU" w:bidi="en-AU"/>
      </w:rPr>
    </w:lvl>
    <w:lvl w:ilvl="5" w:tplc="D7F209D0">
      <w:numFmt w:val="bullet"/>
      <w:lvlText w:val="•"/>
      <w:lvlJc w:val="left"/>
      <w:pPr>
        <w:ind w:left="5413" w:hanging="356"/>
      </w:pPr>
      <w:rPr>
        <w:rFonts w:hint="default"/>
        <w:lang w:val="en-AU" w:eastAsia="en-AU" w:bidi="en-AU"/>
      </w:rPr>
    </w:lvl>
    <w:lvl w:ilvl="6" w:tplc="D520E436">
      <w:numFmt w:val="bullet"/>
      <w:lvlText w:val="•"/>
      <w:lvlJc w:val="left"/>
      <w:pPr>
        <w:ind w:left="6299" w:hanging="356"/>
      </w:pPr>
      <w:rPr>
        <w:rFonts w:hint="default"/>
        <w:lang w:val="en-AU" w:eastAsia="en-AU" w:bidi="en-AU"/>
      </w:rPr>
    </w:lvl>
    <w:lvl w:ilvl="7" w:tplc="9166921E">
      <w:numFmt w:val="bullet"/>
      <w:lvlText w:val="•"/>
      <w:lvlJc w:val="left"/>
      <w:pPr>
        <w:ind w:left="7186" w:hanging="356"/>
      </w:pPr>
      <w:rPr>
        <w:rFonts w:hint="default"/>
        <w:lang w:val="en-AU" w:eastAsia="en-AU" w:bidi="en-AU"/>
      </w:rPr>
    </w:lvl>
    <w:lvl w:ilvl="8" w:tplc="1C50AF9E">
      <w:numFmt w:val="bullet"/>
      <w:lvlText w:val="•"/>
      <w:lvlJc w:val="left"/>
      <w:pPr>
        <w:ind w:left="8073" w:hanging="356"/>
      </w:pPr>
      <w:rPr>
        <w:rFonts w:hint="default"/>
        <w:lang w:val="en-AU" w:eastAsia="en-AU" w:bidi="en-AU"/>
      </w:rPr>
    </w:lvl>
  </w:abstractNum>
  <w:abstractNum w:abstractNumId="8" w15:restartNumberingAfterBreak="0">
    <w:nsid w:val="5A553DF9"/>
    <w:multiLevelType w:val="multilevel"/>
    <w:tmpl w:val="6FC0B556"/>
    <w:lvl w:ilvl="0">
      <w:start w:val="3"/>
      <w:numFmt w:val="decimal"/>
      <w:lvlText w:val="%1.0"/>
      <w:lvlJc w:val="left"/>
      <w:pPr>
        <w:ind w:left="502"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702" w:hanging="1800"/>
      </w:pPr>
      <w:rPr>
        <w:rFonts w:hint="default"/>
      </w:rPr>
    </w:lvl>
  </w:abstractNum>
  <w:abstractNum w:abstractNumId="9" w15:restartNumberingAfterBreak="0">
    <w:nsid w:val="63CB23E1"/>
    <w:multiLevelType w:val="hybridMultilevel"/>
    <w:tmpl w:val="C9A8E892"/>
    <w:lvl w:ilvl="0" w:tplc="E6807DEC">
      <w:start w:val="1"/>
      <w:numFmt w:val="bullet"/>
      <w:lvlText w:val=""/>
      <w:lvlJc w:val="left"/>
      <w:pPr>
        <w:ind w:left="973" w:hanging="356"/>
      </w:pPr>
      <w:rPr>
        <w:rFonts w:ascii="Symbol" w:hAnsi="Symbol" w:hint="default"/>
        <w:w w:val="99"/>
        <w:sz w:val="20"/>
        <w:lang w:val="en-AU" w:eastAsia="en-AU" w:bidi="en-AU"/>
      </w:rPr>
    </w:lvl>
    <w:lvl w:ilvl="1" w:tplc="ABAED374">
      <w:numFmt w:val="bullet"/>
      <w:lvlText w:val="•"/>
      <w:lvlJc w:val="left"/>
      <w:pPr>
        <w:ind w:left="1866" w:hanging="356"/>
      </w:pPr>
      <w:rPr>
        <w:rFonts w:hint="default"/>
        <w:lang w:val="en-AU" w:eastAsia="en-AU" w:bidi="en-AU"/>
      </w:rPr>
    </w:lvl>
    <w:lvl w:ilvl="2" w:tplc="C836410A">
      <w:numFmt w:val="bullet"/>
      <w:lvlText w:val="•"/>
      <w:lvlJc w:val="left"/>
      <w:pPr>
        <w:ind w:left="2753" w:hanging="356"/>
      </w:pPr>
      <w:rPr>
        <w:rFonts w:hint="default"/>
        <w:lang w:val="en-AU" w:eastAsia="en-AU" w:bidi="en-AU"/>
      </w:rPr>
    </w:lvl>
    <w:lvl w:ilvl="3" w:tplc="AA76E5C2">
      <w:numFmt w:val="bullet"/>
      <w:lvlText w:val="•"/>
      <w:lvlJc w:val="left"/>
      <w:pPr>
        <w:ind w:left="3639" w:hanging="356"/>
      </w:pPr>
      <w:rPr>
        <w:rFonts w:hint="default"/>
        <w:lang w:val="en-AU" w:eastAsia="en-AU" w:bidi="en-AU"/>
      </w:rPr>
    </w:lvl>
    <w:lvl w:ilvl="4" w:tplc="CFCC4F84">
      <w:numFmt w:val="bullet"/>
      <w:lvlText w:val="•"/>
      <w:lvlJc w:val="left"/>
      <w:pPr>
        <w:ind w:left="4526" w:hanging="356"/>
      </w:pPr>
      <w:rPr>
        <w:rFonts w:hint="default"/>
        <w:lang w:val="en-AU" w:eastAsia="en-AU" w:bidi="en-AU"/>
      </w:rPr>
    </w:lvl>
    <w:lvl w:ilvl="5" w:tplc="D7F209D0">
      <w:numFmt w:val="bullet"/>
      <w:lvlText w:val="•"/>
      <w:lvlJc w:val="left"/>
      <w:pPr>
        <w:ind w:left="5413" w:hanging="356"/>
      </w:pPr>
      <w:rPr>
        <w:rFonts w:hint="default"/>
        <w:lang w:val="en-AU" w:eastAsia="en-AU" w:bidi="en-AU"/>
      </w:rPr>
    </w:lvl>
    <w:lvl w:ilvl="6" w:tplc="D520E436">
      <w:numFmt w:val="bullet"/>
      <w:lvlText w:val="•"/>
      <w:lvlJc w:val="left"/>
      <w:pPr>
        <w:ind w:left="6299" w:hanging="356"/>
      </w:pPr>
      <w:rPr>
        <w:rFonts w:hint="default"/>
        <w:lang w:val="en-AU" w:eastAsia="en-AU" w:bidi="en-AU"/>
      </w:rPr>
    </w:lvl>
    <w:lvl w:ilvl="7" w:tplc="9166921E">
      <w:numFmt w:val="bullet"/>
      <w:lvlText w:val="•"/>
      <w:lvlJc w:val="left"/>
      <w:pPr>
        <w:ind w:left="7186" w:hanging="356"/>
      </w:pPr>
      <w:rPr>
        <w:rFonts w:hint="default"/>
        <w:lang w:val="en-AU" w:eastAsia="en-AU" w:bidi="en-AU"/>
      </w:rPr>
    </w:lvl>
    <w:lvl w:ilvl="8" w:tplc="1C50AF9E">
      <w:numFmt w:val="bullet"/>
      <w:lvlText w:val="•"/>
      <w:lvlJc w:val="left"/>
      <w:pPr>
        <w:ind w:left="8073" w:hanging="356"/>
      </w:pPr>
      <w:rPr>
        <w:rFonts w:hint="default"/>
        <w:lang w:val="en-AU" w:eastAsia="en-AU" w:bidi="en-AU"/>
      </w:rPr>
    </w:lvl>
  </w:abstractNum>
  <w:abstractNum w:abstractNumId="10"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5F09FC"/>
    <w:multiLevelType w:val="multilevel"/>
    <w:tmpl w:val="758878FA"/>
    <w:lvl w:ilvl="0">
      <w:start w:val="4"/>
      <w:numFmt w:val="decimal"/>
      <w:lvlText w:val="%1.0"/>
      <w:lvlJc w:val="left"/>
      <w:pPr>
        <w:ind w:left="644"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164" w:hanging="720"/>
      </w:pPr>
      <w:rPr>
        <w:rFonts w:hint="default"/>
      </w:rPr>
    </w:lvl>
    <w:lvl w:ilvl="4">
      <w:start w:val="1"/>
      <w:numFmt w:val="decimal"/>
      <w:lvlText w:val="%1.%2.%3.%4.%5"/>
      <w:lvlJc w:val="left"/>
      <w:pPr>
        <w:ind w:left="4244" w:hanging="1080"/>
      </w:pPr>
      <w:rPr>
        <w:rFonts w:hint="default"/>
      </w:rPr>
    </w:lvl>
    <w:lvl w:ilvl="5">
      <w:start w:val="1"/>
      <w:numFmt w:val="decimal"/>
      <w:lvlText w:val="%1.%2.%3.%4.%5.%6"/>
      <w:lvlJc w:val="left"/>
      <w:pPr>
        <w:ind w:left="4964" w:hanging="1080"/>
      </w:pPr>
      <w:rPr>
        <w:rFonts w:hint="default"/>
      </w:rPr>
    </w:lvl>
    <w:lvl w:ilvl="6">
      <w:start w:val="1"/>
      <w:numFmt w:val="decimal"/>
      <w:lvlText w:val="%1.%2.%3.%4.%5.%6.%7"/>
      <w:lvlJc w:val="left"/>
      <w:pPr>
        <w:ind w:left="6044" w:hanging="1440"/>
      </w:pPr>
      <w:rPr>
        <w:rFonts w:hint="default"/>
      </w:rPr>
    </w:lvl>
    <w:lvl w:ilvl="7">
      <w:start w:val="1"/>
      <w:numFmt w:val="decimal"/>
      <w:lvlText w:val="%1.%2.%3.%4.%5.%6.%7.%8"/>
      <w:lvlJc w:val="left"/>
      <w:pPr>
        <w:ind w:left="6764" w:hanging="1440"/>
      </w:pPr>
      <w:rPr>
        <w:rFonts w:hint="default"/>
      </w:rPr>
    </w:lvl>
    <w:lvl w:ilvl="8">
      <w:start w:val="1"/>
      <w:numFmt w:val="decimal"/>
      <w:lvlText w:val="%1.%2.%3.%4.%5.%6.%7.%8.%9"/>
      <w:lvlJc w:val="left"/>
      <w:pPr>
        <w:ind w:left="7844" w:hanging="1800"/>
      </w:pPr>
      <w:rPr>
        <w:rFonts w:hint="default"/>
      </w:rPr>
    </w:lvl>
  </w:abstractNum>
  <w:abstractNum w:abstractNumId="12" w15:restartNumberingAfterBreak="0">
    <w:nsid w:val="795F1214"/>
    <w:multiLevelType w:val="multilevel"/>
    <w:tmpl w:val="987A2036"/>
    <w:lvl w:ilvl="0">
      <w:start w:val="1"/>
      <w:numFmt w:val="decimal"/>
      <w:lvlText w:val="%1.0"/>
      <w:lvlJc w:val="left"/>
      <w:pPr>
        <w:ind w:left="722" w:hanging="580"/>
      </w:pPr>
      <w:rPr>
        <w:rFonts w:hint="default"/>
      </w:rPr>
    </w:lvl>
    <w:lvl w:ilvl="1">
      <w:start w:val="1"/>
      <w:numFmt w:val="decimal"/>
      <w:lvlText w:val="%1.%2"/>
      <w:lvlJc w:val="left"/>
      <w:pPr>
        <w:ind w:left="1442" w:hanging="58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num w:numId="1" w16cid:durableId="1303119966">
    <w:abstractNumId w:val="3"/>
  </w:num>
  <w:num w:numId="2" w16cid:durableId="1770588205">
    <w:abstractNumId w:val="5"/>
  </w:num>
  <w:num w:numId="3" w16cid:durableId="767820284">
    <w:abstractNumId w:val="10"/>
  </w:num>
  <w:num w:numId="4" w16cid:durableId="204488475">
    <w:abstractNumId w:val="6"/>
  </w:num>
  <w:num w:numId="5" w16cid:durableId="1885173602">
    <w:abstractNumId w:val="2"/>
  </w:num>
  <w:num w:numId="6" w16cid:durableId="299963038">
    <w:abstractNumId w:val="1"/>
  </w:num>
  <w:num w:numId="7" w16cid:durableId="960571780">
    <w:abstractNumId w:val="7"/>
  </w:num>
  <w:num w:numId="8" w16cid:durableId="405032449">
    <w:abstractNumId w:val="9"/>
  </w:num>
  <w:num w:numId="9" w16cid:durableId="944456729">
    <w:abstractNumId w:val="4"/>
  </w:num>
  <w:num w:numId="10" w16cid:durableId="1102267472">
    <w:abstractNumId w:val="11"/>
  </w:num>
  <w:num w:numId="11" w16cid:durableId="529345913">
    <w:abstractNumId w:val="12"/>
  </w:num>
  <w:num w:numId="12" w16cid:durableId="1176114233">
    <w:abstractNumId w:val="0"/>
  </w:num>
  <w:num w:numId="13" w16cid:durableId="6627811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30922"/>
    <w:rsid w:val="000406D8"/>
    <w:rsid w:val="000D5DF2"/>
    <w:rsid w:val="001426FB"/>
    <w:rsid w:val="0017221F"/>
    <w:rsid w:val="00174755"/>
    <w:rsid w:val="001835A7"/>
    <w:rsid w:val="001A3E85"/>
    <w:rsid w:val="001C69DA"/>
    <w:rsid w:val="001D29DF"/>
    <w:rsid w:val="001F2167"/>
    <w:rsid w:val="00224FCA"/>
    <w:rsid w:val="00246E78"/>
    <w:rsid w:val="00247CF9"/>
    <w:rsid w:val="002940A6"/>
    <w:rsid w:val="0029760A"/>
    <w:rsid w:val="002C4D51"/>
    <w:rsid w:val="003102B2"/>
    <w:rsid w:val="00317608"/>
    <w:rsid w:val="00396B73"/>
    <w:rsid w:val="003A0F08"/>
    <w:rsid w:val="003F7560"/>
    <w:rsid w:val="0040556E"/>
    <w:rsid w:val="0042730B"/>
    <w:rsid w:val="00462AF2"/>
    <w:rsid w:val="004A30BD"/>
    <w:rsid w:val="00511D6F"/>
    <w:rsid w:val="005173E1"/>
    <w:rsid w:val="00517B02"/>
    <w:rsid w:val="00566C7E"/>
    <w:rsid w:val="005921D3"/>
    <w:rsid w:val="00600B20"/>
    <w:rsid w:val="0062540A"/>
    <w:rsid w:val="00644BC2"/>
    <w:rsid w:val="00646F8F"/>
    <w:rsid w:val="0068753B"/>
    <w:rsid w:val="006954AF"/>
    <w:rsid w:val="006A4282"/>
    <w:rsid w:val="006A7D5B"/>
    <w:rsid w:val="006D4E61"/>
    <w:rsid w:val="00701B4D"/>
    <w:rsid w:val="007315E4"/>
    <w:rsid w:val="00752F2A"/>
    <w:rsid w:val="00775C32"/>
    <w:rsid w:val="007917A0"/>
    <w:rsid w:val="007D5C46"/>
    <w:rsid w:val="007F5FE5"/>
    <w:rsid w:val="00816B1B"/>
    <w:rsid w:val="008267B8"/>
    <w:rsid w:val="00834740"/>
    <w:rsid w:val="00835B1D"/>
    <w:rsid w:val="00851153"/>
    <w:rsid w:val="00864393"/>
    <w:rsid w:val="00864EC3"/>
    <w:rsid w:val="008E0558"/>
    <w:rsid w:val="008E430C"/>
    <w:rsid w:val="00957E6B"/>
    <w:rsid w:val="00967EA2"/>
    <w:rsid w:val="00975F49"/>
    <w:rsid w:val="009E4BE2"/>
    <w:rsid w:val="00A00A3D"/>
    <w:rsid w:val="00A06570"/>
    <w:rsid w:val="00A40D31"/>
    <w:rsid w:val="00A65385"/>
    <w:rsid w:val="00A870F8"/>
    <w:rsid w:val="00AB60E2"/>
    <w:rsid w:val="00AC00EA"/>
    <w:rsid w:val="00AC0115"/>
    <w:rsid w:val="00AD2B1F"/>
    <w:rsid w:val="00B228D6"/>
    <w:rsid w:val="00B44169"/>
    <w:rsid w:val="00B46320"/>
    <w:rsid w:val="00B52B5D"/>
    <w:rsid w:val="00B85F02"/>
    <w:rsid w:val="00B97E21"/>
    <w:rsid w:val="00BC770F"/>
    <w:rsid w:val="00C0616C"/>
    <w:rsid w:val="00C17E66"/>
    <w:rsid w:val="00C62B09"/>
    <w:rsid w:val="00C71076"/>
    <w:rsid w:val="00C71CCB"/>
    <w:rsid w:val="00CB366B"/>
    <w:rsid w:val="00CD79A5"/>
    <w:rsid w:val="00CE6AC1"/>
    <w:rsid w:val="00CE7B53"/>
    <w:rsid w:val="00D01E57"/>
    <w:rsid w:val="00D116DF"/>
    <w:rsid w:val="00D16BE9"/>
    <w:rsid w:val="00D35DAC"/>
    <w:rsid w:val="00D63D91"/>
    <w:rsid w:val="00D8532B"/>
    <w:rsid w:val="00DC185F"/>
    <w:rsid w:val="00E24F90"/>
    <w:rsid w:val="00E3020D"/>
    <w:rsid w:val="00E356D0"/>
    <w:rsid w:val="00E449D4"/>
    <w:rsid w:val="00E84984"/>
    <w:rsid w:val="00E94BED"/>
    <w:rsid w:val="00EB78CB"/>
    <w:rsid w:val="00ED55C0"/>
    <w:rsid w:val="00F01AF7"/>
    <w:rsid w:val="00F13F8E"/>
    <w:rsid w:val="00F6038E"/>
    <w:rsid w:val="00F70A73"/>
    <w:rsid w:val="00FA2C99"/>
    <w:rsid w:val="01A7B418"/>
    <w:rsid w:val="09617322"/>
    <w:rsid w:val="09C6E973"/>
    <w:rsid w:val="1F1AB43D"/>
    <w:rsid w:val="29785952"/>
    <w:rsid w:val="2F95C004"/>
    <w:rsid w:val="33597311"/>
    <w:rsid w:val="35156824"/>
    <w:rsid w:val="35DD059C"/>
    <w:rsid w:val="3AA819B7"/>
    <w:rsid w:val="41FAEF6C"/>
    <w:rsid w:val="487C472C"/>
    <w:rsid w:val="4FAE95EB"/>
    <w:rsid w:val="56748C67"/>
    <w:rsid w:val="63477014"/>
    <w:rsid w:val="67DDF577"/>
    <w:rsid w:val="6B0DAC9D"/>
    <w:rsid w:val="7C118C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D7A8D05A-205D-432C-8441-80ABBC25A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paragraph" w:styleId="BalloonText">
    <w:name w:val="Balloon Text"/>
    <w:basedOn w:val="Normal"/>
    <w:link w:val="BalloonTextChar"/>
    <w:uiPriority w:val="99"/>
    <w:semiHidden/>
    <w:unhideWhenUsed/>
    <w:rsid w:val="008347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740"/>
    <w:rPr>
      <w:rFonts w:ascii="Segoe UI" w:eastAsia="Times New Roman" w:hAnsi="Segoe UI" w:cs="Segoe UI"/>
      <w:sz w:val="18"/>
      <w:szCs w:val="18"/>
      <w:lang w:eastAsia="en-AU" w:bidi="en-AU"/>
    </w:rPr>
  </w:style>
  <w:style w:type="paragraph" w:styleId="BodyTextIndent2">
    <w:name w:val="Body Text Indent 2"/>
    <w:basedOn w:val="Normal"/>
    <w:link w:val="BodyTextIndent2Char"/>
    <w:uiPriority w:val="99"/>
    <w:semiHidden/>
    <w:unhideWhenUsed/>
    <w:rsid w:val="00834740"/>
    <w:pPr>
      <w:spacing w:after="120" w:line="480" w:lineRule="auto"/>
      <w:ind w:left="283"/>
    </w:pPr>
  </w:style>
  <w:style w:type="character" w:customStyle="1" w:styleId="BodyTextIndent2Char">
    <w:name w:val="Body Text Indent 2 Char"/>
    <w:basedOn w:val="DefaultParagraphFont"/>
    <w:link w:val="BodyTextIndent2"/>
    <w:uiPriority w:val="99"/>
    <w:semiHidden/>
    <w:rsid w:val="00834740"/>
    <w:rPr>
      <w:rFonts w:ascii="Times New Roman" w:eastAsia="Times New Roman" w:hAnsi="Times New Roman" w:cs="Times New Roman"/>
      <w:lang w:eastAsia="en-AU" w:bidi="en-AU"/>
    </w:rPr>
  </w:style>
  <w:style w:type="paragraph" w:styleId="BodyTextIndent">
    <w:name w:val="Body Text Indent"/>
    <w:basedOn w:val="Normal"/>
    <w:link w:val="BodyTextIndentChar"/>
    <w:uiPriority w:val="99"/>
    <w:semiHidden/>
    <w:unhideWhenUsed/>
    <w:rsid w:val="00834740"/>
    <w:pPr>
      <w:spacing w:after="120"/>
      <w:ind w:left="283"/>
    </w:pPr>
  </w:style>
  <w:style w:type="character" w:customStyle="1" w:styleId="BodyTextIndentChar">
    <w:name w:val="Body Text Indent Char"/>
    <w:basedOn w:val="DefaultParagraphFont"/>
    <w:link w:val="BodyTextIndent"/>
    <w:uiPriority w:val="99"/>
    <w:semiHidden/>
    <w:rsid w:val="00834740"/>
    <w:rPr>
      <w:rFonts w:ascii="Times New Roman" w:eastAsia="Times New Roman" w:hAnsi="Times New Roman" w:cs="Times New Roman"/>
      <w:lang w:eastAsia="en-AU" w:bidi="en-AU"/>
    </w:rPr>
  </w:style>
  <w:style w:type="paragraph" w:styleId="Revision">
    <w:name w:val="Revision"/>
    <w:hidden/>
    <w:uiPriority w:val="99"/>
    <w:semiHidden/>
    <w:rsid w:val="00644BC2"/>
    <w:pPr>
      <w:spacing w:after="0" w:line="240" w:lineRule="auto"/>
    </w:pPr>
    <w:rPr>
      <w:rFonts w:ascii="Times New Roman" w:eastAsia="Times New Roman" w:hAnsi="Times New Roman" w:cs="Times New Roman"/>
      <w:lang w:eastAsia="en-AU" w:bidi="en-AU"/>
    </w:rPr>
  </w:style>
  <w:style w:type="character" w:styleId="CommentReference">
    <w:name w:val="annotation reference"/>
    <w:basedOn w:val="DefaultParagraphFont"/>
    <w:uiPriority w:val="99"/>
    <w:semiHidden/>
    <w:unhideWhenUsed/>
    <w:rsid w:val="00A06570"/>
    <w:rPr>
      <w:sz w:val="16"/>
      <w:szCs w:val="16"/>
    </w:rPr>
  </w:style>
  <w:style w:type="paragraph" w:styleId="CommentText">
    <w:name w:val="annotation text"/>
    <w:basedOn w:val="Normal"/>
    <w:link w:val="CommentTextChar"/>
    <w:uiPriority w:val="99"/>
    <w:unhideWhenUsed/>
    <w:rsid w:val="00A06570"/>
    <w:rPr>
      <w:sz w:val="20"/>
      <w:szCs w:val="20"/>
    </w:rPr>
  </w:style>
  <w:style w:type="character" w:customStyle="1" w:styleId="CommentTextChar">
    <w:name w:val="Comment Text Char"/>
    <w:basedOn w:val="DefaultParagraphFont"/>
    <w:link w:val="CommentText"/>
    <w:uiPriority w:val="99"/>
    <w:rsid w:val="00A06570"/>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A06570"/>
    <w:rPr>
      <w:b/>
      <w:bCs/>
    </w:rPr>
  </w:style>
  <w:style w:type="character" w:customStyle="1" w:styleId="CommentSubjectChar">
    <w:name w:val="Comment Subject Char"/>
    <w:basedOn w:val="CommentTextChar"/>
    <w:link w:val="CommentSubject"/>
    <w:uiPriority w:val="99"/>
    <w:semiHidden/>
    <w:rsid w:val="00A06570"/>
    <w:rPr>
      <w:rFonts w:ascii="Times New Roman" w:eastAsia="Times New Roman" w:hAnsi="Times New Roman" w:cs="Times New Roman"/>
      <w:b/>
      <w:bCs/>
      <w:sz w:val="20"/>
      <w:szCs w:val="20"/>
      <w:lang w:eastAsia="en-AU" w:bidi="en-AU"/>
    </w:rPr>
  </w:style>
  <w:style w:type="paragraph" w:styleId="NormalWeb">
    <w:name w:val="Normal (Web)"/>
    <w:basedOn w:val="Normal"/>
    <w:uiPriority w:val="99"/>
    <w:semiHidden/>
    <w:unhideWhenUsed/>
    <w:rsid w:val="0017221F"/>
    <w:rPr>
      <w:sz w:val="24"/>
      <w:szCs w:val="24"/>
    </w:rPr>
  </w:style>
  <w:style w:type="character" w:styleId="Mention">
    <w:name w:val="Mention"/>
    <w:basedOn w:val="DefaultParagraphFont"/>
    <w:uiPriority w:val="99"/>
    <w:unhideWhenUsed/>
    <w:rsid w:val="00A40D3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AppVersion xmlns="ef98ed33-5c40-4c92-a880-1f7729e6c933" xsi:nil="true"/>
    <Invited_Leaders xmlns="ef98ed33-5c40-4c92-a880-1f7729e6c933" xsi:nil="true"/>
    <Member_Groups xmlns="ef98ed33-5c40-4c92-a880-1f7729e6c933">
      <UserInfo>
        <DisplayName/>
        <AccountId xsi:nil="true"/>
        <AccountType/>
      </UserInfo>
    </Member_Groups>
    <NotebookType xmlns="ef98ed33-5c40-4c92-a880-1f7729e6c933" xsi:nil="true"/>
    <TeamsChannelId xmlns="ef98ed33-5c40-4c92-a880-1f7729e6c933" xsi:nil="true"/>
    <Is_Collaboration_Space_Locked xmlns="ef98ed33-5c40-4c92-a880-1f7729e6c933" xsi:nil="true"/>
    <Members xmlns="ef98ed33-5c40-4c92-a880-1f7729e6c933">
      <UserInfo>
        <DisplayName/>
        <AccountId xsi:nil="true"/>
        <AccountType/>
      </UserInfo>
    </Members>
    <Self_Registration_Enabled xmlns="ef98ed33-5c40-4c92-a880-1f7729e6c933" xsi:nil="true"/>
    <Has_Leaders_Only_SectionGroup xmlns="ef98ed33-5c40-4c92-a880-1f7729e6c933" xsi:nil="true"/>
    <lcf76f155ced4ddcb4097134ff3c332f xmlns="ef98ed33-5c40-4c92-a880-1f7729e6c933">
      <Terms xmlns="http://schemas.microsoft.com/office/infopath/2007/PartnerControls"/>
    </lcf76f155ced4ddcb4097134ff3c332f>
    <IsNotebookLocked xmlns="ef98ed33-5c40-4c92-a880-1f7729e6c933" xsi:nil="true"/>
    <DefaultSectionNames xmlns="ef98ed33-5c40-4c92-a880-1f7729e6c933" xsi:nil="true"/>
    <Invited_Members xmlns="ef98ed33-5c40-4c92-a880-1f7729e6c933" xsi:nil="true"/>
    <CultureName xmlns="ef98ed33-5c40-4c92-a880-1f7729e6c933" xsi:nil="true"/>
    <Leaders xmlns="ef98ed33-5c40-4c92-a880-1f7729e6c933">
      <UserInfo>
        <DisplayName/>
        <AccountId xsi:nil="true"/>
        <AccountType/>
      </UserInfo>
    </Leaders>
    <TaxCatchAll xmlns="0fa0b461-26d9-41f0-8c4a-898a6e0ed324" xsi:nil="true"/>
    <Templates xmlns="ef98ed33-5c40-4c92-a880-1f7729e6c933" xsi:nil="true"/>
    <FolderType xmlns="ef98ed33-5c40-4c92-a880-1f7729e6c933" xsi:nil="true"/>
    <LMS_Mappings xmlns="ef98ed33-5c40-4c92-a880-1f7729e6c933" xsi:nil="true"/>
    <FolderDetails xmlns="ef98ed33-5c40-4c92-a880-1f7729e6c933" xsi:nil="true"/>
    <Math_Settings xmlns="ef98ed33-5c40-4c92-a880-1f7729e6c933" xsi:nil="true"/>
    <Owner xmlns="ef98ed33-5c40-4c92-a880-1f7729e6c933">
      <UserInfo>
        <DisplayName/>
        <AccountId xsi:nil="true"/>
        <AccountType/>
      </UserInfo>
    </Owner>
    <Distribution_Groups xmlns="ef98ed33-5c40-4c92-a880-1f7729e6c93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D527ABC759EC418F18849E3A006D72" ma:contentTypeVersion="42" ma:contentTypeDescription="Create a new document." ma:contentTypeScope="" ma:versionID="fbc8a505136d7fb002daaae4d48462e9">
  <xsd:schema xmlns:xsd="http://www.w3.org/2001/XMLSchema" xmlns:xs="http://www.w3.org/2001/XMLSchema" xmlns:p="http://schemas.microsoft.com/office/2006/metadata/properties" xmlns:ns1="http://schemas.microsoft.com/sharepoint/v3" xmlns:ns2="ef98ed33-5c40-4c92-a880-1f7729e6c933" xmlns:ns3="0fa0b461-26d9-41f0-8c4a-898a6e0ed324" targetNamespace="http://schemas.microsoft.com/office/2006/metadata/properties" ma:root="true" ma:fieldsID="0997dfbf88ad6c7eafd854bff44fbbba" ns1:_="" ns2:_="" ns3:_="">
    <xsd:import namespace="http://schemas.microsoft.com/sharepoint/v3"/>
    <xsd:import namespace="ef98ed33-5c40-4c92-a880-1f7729e6c933"/>
    <xsd:import namespace="0fa0b461-26d9-41f0-8c4a-898a6e0ed324"/>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Folder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7" nillable="true" ma:displayName="Unified Compliance Policy Properties" ma:hidden="true" ma:internalName="_ip_UnifiedCompliancePolicyProperties">
      <xsd:simpleType>
        <xsd:restriction base="dms:Note"/>
      </xsd:simpleType>
    </xsd:element>
    <xsd:element name="_ip_UnifiedCompliancePolicyUIAction" ma:index="4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98ed33-5c40-4c92-a880-1f7729e6c93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ServiceLocation" ma:index="43" nillable="true" ma:displayName="Location" ma:indexed="true" ma:internalName="MediaServiceLocation" ma:readOnly="true">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FolderDetails" ma:index="45" nillable="true" ma:displayName="Folder Details" ma:description="Documents to be reviewed and either updated or archived" ma:format="Dropdown" ma:internalName="FolderDetails">
      <xsd:simpleType>
        <xsd:restriction base="dms:Note">
          <xsd:maxLength value="255"/>
        </xsd:restriction>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BillingMetadata" ma:index="4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a0b461-26d9-41f0-8c4a-898a6e0ed324"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2" nillable="true" ma:displayName="Taxonomy Catch All Column" ma:hidden="true" ma:list="{9fe5c50c-f068-4e70-9136-84681471fe07}" ma:internalName="TaxCatchAll" ma:showField="CatchAllData" ma:web="0fa0b461-26d9-41f0-8c4a-898a6e0ed3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7A067A-62F8-4DFD-A133-D157F32ED001}">
  <ds:schemaRefs>
    <ds:schemaRef ds:uri="http://schemas.microsoft.com/office/2006/metadata/properties"/>
    <ds:schemaRef ds:uri="http://schemas.microsoft.com/office/infopath/2007/PartnerControls"/>
    <ds:schemaRef ds:uri="http://schemas.microsoft.com/sharepoint/v3"/>
    <ds:schemaRef ds:uri="ef98ed33-5c40-4c92-a880-1f7729e6c933"/>
    <ds:schemaRef ds:uri="0fa0b461-26d9-41f0-8c4a-898a6e0ed324"/>
  </ds:schemaRefs>
</ds:datastoreItem>
</file>

<file path=customXml/itemProps2.xml><?xml version="1.0" encoding="utf-8"?>
<ds:datastoreItem xmlns:ds="http://schemas.openxmlformats.org/officeDocument/2006/customXml" ds:itemID="{6EDE4192-D991-45A0-B328-40917A051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98ed33-5c40-4c92-a880-1f7729e6c933"/>
    <ds:schemaRef ds:uri="0fa0b461-26d9-41f0-8c4a-898a6e0ed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1164B7-E4F2-4189-8790-D2E0502745A5}">
  <ds:schemaRefs>
    <ds:schemaRef ds:uri="http://schemas.openxmlformats.org/officeDocument/2006/bibliography"/>
  </ds:schemaRefs>
</ds:datastoreItem>
</file>

<file path=customXml/itemProps4.xml><?xml version="1.0" encoding="utf-8"?>
<ds:datastoreItem xmlns:ds="http://schemas.openxmlformats.org/officeDocument/2006/customXml" ds:itemID="{1291A9CB-249A-4E0F-BDC0-F5F560E7F52E}">
  <ds:schemaRefs>
    <ds:schemaRef ds:uri="http://schemas.microsoft.com/sharepoint/v3/contenttype/forms"/>
  </ds:schemaRefs>
</ds:datastoreItem>
</file>

<file path=docMetadata/LabelInfo.xml><?xml version="1.0" encoding="utf-8"?>
<clbl:labelList xmlns:clbl="http://schemas.microsoft.com/office/2020/mipLabelMetadata">
  <clbl:label id="{0507654c-1543-47e1-81c5-300c2627be14}"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751</Words>
  <Characters>4282</Characters>
  <Application>Microsoft Office Word</Application>
  <DocSecurity>4</DocSecurity>
  <Lines>35</Lines>
  <Paragraphs>10</Paragraphs>
  <ScaleCrop>false</ScaleCrop>
  <Company/>
  <LinksUpToDate>false</LinksUpToDate>
  <CharactersWithSpaces>5023</CharactersWithSpaces>
  <SharedDoc>false</SharedDoc>
  <HLinks>
    <vt:vector size="6" baseType="variant">
      <vt:variant>
        <vt:i4>196610</vt:i4>
      </vt:variant>
      <vt:variant>
        <vt:i4>0</vt:i4>
      </vt:variant>
      <vt:variant>
        <vt:i4>0</vt:i4>
      </vt:variant>
      <vt:variant>
        <vt:i4>5</vt:i4>
      </vt:variant>
      <vt:variant>
        <vt:lpwstr>https://intranet.secure.griffith.edu.au/employment/learning-and-development/specialist-programs/capability-development-framework</vt:lpwstr>
      </vt:variant>
      <vt:variant>
        <vt:lpwstr>framework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Stacey Dunks</cp:lastModifiedBy>
  <cp:revision>19</cp:revision>
  <dcterms:created xsi:type="dcterms:W3CDTF">2025-12-16T21:43:00Z</dcterms:created>
  <dcterms:modified xsi:type="dcterms:W3CDTF">2026-01-05T00:14:00Z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0x01010032D527ABC759EC418F18849E3A006D72</vt:lpwstr>
  </property>
  <property fmtid="{D5CDD505-2E9C-101B-9397-08002B2CF9AE}" pid="3" name="MediaServiceImageTags">
    <vt:lpwstr/>
  </property>
  <property fmtid="{D5CDD505-2E9C-101B-9397-08002B2CF9AE}" pid="4" name="docLang">
    <vt:lpwstr>en</vt:lpwstr>
  </property>
</Properties>
</file>