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BD39" w14:textId="77777777" w:rsidR="00535782" w:rsidRDefault="009D5C5A">
      <w:pPr>
        <w:pStyle w:val="BodyText"/>
        <w:spacing w:before="99"/>
        <w:rPr>
          <w:rFonts w:ascii="Times New Roman"/>
        </w:rPr>
      </w:pPr>
      <w:r>
        <w:rPr>
          <w:noProof/>
        </w:rPr>
        <mc:AlternateContent>
          <mc:Choice Requires="wpg">
            <w:drawing>
              <wp:anchor distT="0" distB="0" distL="0" distR="0" simplePos="0" relativeHeight="487515136" behindDoc="1" locked="0" layoutInCell="1" allowOverlap="1" wp14:anchorId="405633F1" wp14:editId="46138AFA">
                <wp:simplePos x="0" y="0"/>
                <wp:positionH relativeFrom="page">
                  <wp:posOffset>4638675</wp:posOffset>
                </wp:positionH>
                <wp:positionV relativeFrom="page">
                  <wp:posOffset>15239</wp:posOffset>
                </wp:positionV>
                <wp:extent cx="2921635" cy="192976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635" cy="1929764"/>
                          <a:chOff x="0" y="0"/>
                          <a:chExt cx="2921635" cy="1929764"/>
                        </a:xfrm>
                      </wpg:grpSpPr>
                      <wps:wsp>
                        <wps:cNvPr id="2" name="Graphic 2"/>
                        <wps:cNvSpPr/>
                        <wps:spPr>
                          <a:xfrm>
                            <a:off x="0" y="0"/>
                            <a:ext cx="2921635" cy="1929764"/>
                          </a:xfrm>
                          <a:custGeom>
                            <a:avLst/>
                            <a:gdLst/>
                            <a:ahLst/>
                            <a:cxnLst/>
                            <a:rect l="l" t="t" r="r" b="b"/>
                            <a:pathLst>
                              <a:path w="2921635" h="1929764">
                                <a:moveTo>
                                  <a:pt x="2921634" y="0"/>
                                </a:moveTo>
                                <a:lnTo>
                                  <a:pt x="0" y="0"/>
                                </a:lnTo>
                                <a:lnTo>
                                  <a:pt x="1939925" y="1929765"/>
                                </a:lnTo>
                                <a:lnTo>
                                  <a:pt x="2921634" y="953135"/>
                                </a:lnTo>
                                <a:lnTo>
                                  <a:pt x="2921634" y="0"/>
                                </a:lnTo>
                                <a:close/>
                              </a:path>
                            </a:pathLst>
                          </a:custGeom>
                          <a:solidFill>
                            <a:srgbClr val="EB1D21"/>
                          </a:solidFill>
                        </wps:spPr>
                        <wps:bodyPr wrap="square" lIns="0" tIns="0" rIns="0" bIns="0" rtlCol="0">
                          <a:prstTxWarp prst="textNoShape">
                            <a:avLst/>
                          </a:prstTxWarp>
                          <a:noAutofit/>
                        </wps:bodyPr>
                      </wps:wsp>
                      <wps:wsp>
                        <wps:cNvPr id="3" name="Textbox 3"/>
                        <wps:cNvSpPr txBox="1"/>
                        <wps:spPr>
                          <a:xfrm>
                            <a:off x="0" y="0"/>
                            <a:ext cx="2921635" cy="1929764"/>
                          </a:xfrm>
                          <a:prstGeom prst="rect">
                            <a:avLst/>
                          </a:prstGeom>
                        </wps:spPr>
                        <wps:txbx>
                          <w:txbxContent>
                            <w:p w14:paraId="402EC145" w14:textId="77777777" w:rsidR="00535782" w:rsidRDefault="009D5C5A">
                              <w:pPr>
                                <w:spacing w:before="162"/>
                                <w:ind w:left="1692" w:right="157"/>
                                <w:rPr>
                                  <w:b/>
                                  <w:sz w:val="50"/>
                                </w:rPr>
                              </w:pPr>
                              <w:r>
                                <w:rPr>
                                  <w:b/>
                                  <w:color w:val="FFFFFF"/>
                                  <w:spacing w:val="-2"/>
                                  <w:sz w:val="50"/>
                                </w:rPr>
                                <w:t>Position Description</w:t>
                              </w:r>
                            </w:p>
                          </w:txbxContent>
                        </wps:txbx>
                        <wps:bodyPr wrap="square" lIns="0" tIns="0" rIns="0" bIns="0" rtlCol="0">
                          <a:noAutofit/>
                        </wps:bodyPr>
                      </wps:wsp>
                    </wpg:wgp>
                  </a:graphicData>
                </a:graphic>
              </wp:anchor>
            </w:drawing>
          </mc:Choice>
          <mc:Fallback>
            <w:pict>
              <v:group w14:anchorId="405633F1" id="Group 1" o:spid="_x0000_s1026" style="position:absolute;margin-left:365.25pt;margin-top:1.2pt;width:230.05pt;height:151.95pt;z-index:-15801344;mso-wrap-distance-left:0;mso-wrap-distance-right:0;mso-position-horizontal-relative:page;mso-position-vertical-relative:page" coordsize="29216,19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">
                <v:shape id="Graphic 2" o:spid="_x0000_s1027" style="position:absolute;width:29216;height:19297;visibility:visible;mso-wrap-style:square;v-text-anchor:top" coordsize="2921635,1929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" path="m2921634,l,,1939925,1929765,2921634,953135,2921634,xe" fillcolor="#eb1d21" stroked="f">
                  <v:path arrowok="t"/>
                </v:shape>
                <v:shapetype id="_x0000_t202" coordsize="21600,21600" o:spt="202" path="m,l,21600r21600,l21600,xe">
                  <v:stroke joinstyle="miter"/>
                  <v:path gradientshapeok="t" o:connecttype="rect"/>
                </v:shapetype>
                <v:shape id="Textbox 3" o:spid="_x0000_s1028" type="#_x0000_t202" style="position:absolute;width:29216;height:19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02EC145" w14:textId="77777777" w:rsidR="00535782" w:rsidRDefault="009D5C5A">
                        <w:pPr>
                          <w:spacing w:before="162"/>
                          <w:ind w:left="1692" w:right="157"/>
                          <w:rPr>
                            <w:b/>
                            <w:sz w:val="50"/>
                          </w:rPr>
                        </w:pPr>
                        <w:r>
                          <w:rPr>
                            <w:b/>
                            <w:color w:val="FFFFFF"/>
                            <w:spacing w:val="-2"/>
                            <w:sz w:val="50"/>
                          </w:rPr>
                          <w:t>Position Description</w:t>
                        </w:r>
                      </w:p>
                    </w:txbxContent>
                  </v:textbox>
                </v:shape>
                <w10:wrap anchorx="page" anchory="page"/>
              </v:group>
            </w:pict>
          </mc:Fallback>
        </mc:AlternateContent>
      </w:r>
      <w:r>
        <w:rPr>
          <w:noProof/>
        </w:rPr>
        <mc:AlternateContent>
          <mc:Choice Requires="wpg">
            <w:drawing>
              <wp:anchor distT="0" distB="0" distL="0" distR="0" simplePos="0" relativeHeight="487515648" behindDoc="1" locked="0" layoutInCell="1" allowOverlap="1" wp14:anchorId="76C77E45" wp14:editId="5E441B05">
                <wp:simplePos x="0" y="0"/>
                <wp:positionH relativeFrom="page">
                  <wp:posOffset>4446</wp:posOffset>
                </wp:positionH>
                <wp:positionV relativeFrom="page">
                  <wp:posOffset>7127875</wp:posOffset>
                </wp:positionV>
                <wp:extent cx="6866890" cy="3564254"/>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6890" cy="3564254"/>
                          <a:chOff x="0" y="0"/>
                          <a:chExt cx="6866890" cy="3564254"/>
                        </a:xfrm>
                      </wpg:grpSpPr>
                      <wps:wsp>
                        <wps:cNvPr id="5" name="Graphic 5"/>
                        <wps:cNvSpPr/>
                        <wps:spPr>
                          <a:xfrm>
                            <a:off x="1270" y="0"/>
                            <a:ext cx="3564254" cy="3564254"/>
                          </a:xfrm>
                          <a:custGeom>
                            <a:avLst/>
                            <a:gdLst/>
                            <a:ahLst/>
                            <a:cxnLst/>
                            <a:rect l="l" t="t" r="r" b="b"/>
                            <a:pathLst>
                              <a:path w="3564254" h="3564254">
                                <a:moveTo>
                                  <a:pt x="0" y="0"/>
                                </a:moveTo>
                                <a:lnTo>
                                  <a:pt x="0" y="3564254"/>
                                </a:lnTo>
                                <a:lnTo>
                                  <a:pt x="3564253" y="3564254"/>
                                </a:lnTo>
                                <a:lnTo>
                                  <a:pt x="0" y="0"/>
                                </a:lnTo>
                                <a:close/>
                              </a:path>
                            </a:pathLst>
                          </a:custGeom>
                          <a:solidFill>
                            <a:srgbClr val="EFEFEF"/>
                          </a:solidFill>
                        </wps:spPr>
                        <wps:bodyPr wrap="square" lIns="0" tIns="0" rIns="0" bIns="0" rtlCol="0">
                          <a:prstTxWarp prst="textNoShape">
                            <a:avLst/>
                          </a:prstTxWarp>
                          <a:noAutofit/>
                        </wps:bodyPr>
                      </wps:wsp>
                      <wps:wsp>
                        <wps:cNvPr id="6" name="Graphic 6"/>
                        <wps:cNvSpPr/>
                        <wps:spPr>
                          <a:xfrm>
                            <a:off x="0" y="13970"/>
                            <a:ext cx="1280795" cy="2349500"/>
                          </a:xfrm>
                          <a:custGeom>
                            <a:avLst/>
                            <a:gdLst/>
                            <a:ahLst/>
                            <a:cxnLst/>
                            <a:rect l="l" t="t" r="r" b="b"/>
                            <a:pathLst>
                              <a:path w="1280795" h="2349500">
                                <a:moveTo>
                                  <a:pt x="0" y="0"/>
                                </a:moveTo>
                                <a:lnTo>
                                  <a:pt x="0" y="2349499"/>
                                </a:lnTo>
                                <a:lnTo>
                                  <a:pt x="1280793" y="1268094"/>
                                </a:lnTo>
                                <a:lnTo>
                                  <a:pt x="0" y="0"/>
                                </a:lnTo>
                                <a:close/>
                              </a:path>
                            </a:pathLst>
                          </a:custGeom>
                          <a:solidFill>
                            <a:srgbClr val="D9D9D9"/>
                          </a:solidFill>
                        </wps:spPr>
                        <wps:bodyPr wrap="square" lIns="0" tIns="0" rIns="0" bIns="0" rtlCol="0">
                          <a:prstTxWarp prst="textNoShape">
                            <a:avLst/>
                          </a:prstTxWarp>
                          <a:noAutofit/>
                        </wps:bodyPr>
                      </wps:wsp>
                      <wps:wsp>
                        <wps:cNvPr id="7" name="Graphic 7"/>
                        <wps:cNvSpPr/>
                        <wps:spPr>
                          <a:xfrm>
                            <a:off x="1658491" y="2002154"/>
                            <a:ext cx="5208905" cy="485140"/>
                          </a:xfrm>
                          <a:custGeom>
                            <a:avLst/>
                            <a:gdLst/>
                            <a:ahLst/>
                            <a:cxnLst/>
                            <a:rect l="l" t="t" r="r" b="b"/>
                            <a:pathLst>
                              <a:path w="5208905" h="485140">
                                <a:moveTo>
                                  <a:pt x="5208397" y="338277"/>
                                </a:moveTo>
                                <a:lnTo>
                                  <a:pt x="0" y="338277"/>
                                </a:lnTo>
                                <a:lnTo>
                                  <a:pt x="0" y="484581"/>
                                </a:lnTo>
                                <a:lnTo>
                                  <a:pt x="5208397" y="484581"/>
                                </a:lnTo>
                                <a:lnTo>
                                  <a:pt x="5208397" y="338277"/>
                                </a:lnTo>
                                <a:close/>
                              </a:path>
                              <a:path w="5208905" h="485140">
                                <a:moveTo>
                                  <a:pt x="5208397" y="169113"/>
                                </a:moveTo>
                                <a:lnTo>
                                  <a:pt x="0" y="169113"/>
                                </a:lnTo>
                                <a:lnTo>
                                  <a:pt x="0" y="315417"/>
                                </a:lnTo>
                                <a:lnTo>
                                  <a:pt x="5208397" y="315417"/>
                                </a:lnTo>
                                <a:lnTo>
                                  <a:pt x="5208397" y="169113"/>
                                </a:lnTo>
                                <a:close/>
                              </a:path>
                              <a:path w="5208905" h="485140">
                                <a:moveTo>
                                  <a:pt x="5208397" y="0"/>
                                </a:moveTo>
                                <a:lnTo>
                                  <a:pt x="0" y="0"/>
                                </a:lnTo>
                                <a:lnTo>
                                  <a:pt x="0" y="146304"/>
                                </a:lnTo>
                                <a:lnTo>
                                  <a:pt x="5208397" y="146304"/>
                                </a:lnTo>
                                <a:lnTo>
                                  <a:pt x="520839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C158033" id="Group 4" o:spid="_x0000_s1026" style="position:absolute;margin-left:.35pt;margin-top:561.25pt;width:540.7pt;height:280.65pt;z-index:-15800832;mso-wrap-distance-left:0;mso-wrap-distance-right:0;mso-position-horizontal-relative:page;mso-position-vertical-relative:page" coordsize="68668,3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">
                <v:shape id="Graphic 5" o:spid="_x0000_s1027" style="position:absolute;left:12;width:35643;height:35642;visibility:visible;mso-wrap-style:square;v-text-anchor:top" coordsize="3564254,356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" path="m,l,3564254r3564253,l,xe" fillcolor="#efefef" stroked="f">
                  <v:path arrowok="t"/>
                </v:shape>
                <v:shape id="Graphic 6" o:spid="_x0000_s1028" style="position:absolute;top:139;width:12807;height:23495;visibility:visible;mso-wrap-style:square;v-text-anchor:top" coordsize="1280795,23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" path="m,l,2349499,1280793,1268094,,xe" fillcolor="#d9d9d9" stroked="f">
                  <v:path arrowok="t"/>
                </v:shape>
                <v:shape id="Graphic 7" o:spid="_x0000_s1029" style="position:absolute;left:16584;top:20021;width:52089;height:4851;visibility:visible;mso-wrap-style:square;v-text-anchor:top" coordsize="5208905,4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" path="m5208397,338277l,338277,,484581r5208397,l5208397,338277xem5208397,169113l,169113,,315417r5208397,l5208397,169113xem5208397,l,,,146304r5208397,l5208397,xe" stroked="f">
                  <v:path arrowok="t"/>
                </v:shape>
                <w10:wrap anchorx="page" anchory="page"/>
              </v:group>
            </w:pict>
          </mc:Fallback>
        </mc:AlternateContent>
      </w:r>
    </w:p>
    <w:p w14:paraId="0091115F" w14:textId="77777777" w:rsidR="00535782" w:rsidRDefault="009D5C5A">
      <w:pPr>
        <w:pStyle w:val="BodyText"/>
        <w:ind w:left="100"/>
        <w:rPr>
          <w:rFonts w:ascii="Times New Roman"/>
        </w:rPr>
      </w:pPr>
      <w:r>
        <w:rPr>
          <w:rFonts w:ascii="Times New Roman"/>
          <w:noProof/>
        </w:rPr>
        <w:drawing>
          <wp:inline distT="0" distB="0" distL="0" distR="0" wp14:anchorId="75CD75B1" wp14:editId="6628F033">
            <wp:extent cx="1553854" cy="59435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553854" cy="594359"/>
                    </a:xfrm>
                    <a:prstGeom prst="rect">
                      <a:avLst/>
                    </a:prstGeom>
                  </pic:spPr>
                </pic:pic>
              </a:graphicData>
            </a:graphic>
          </wp:inline>
        </w:drawing>
      </w:r>
    </w:p>
    <w:p w14:paraId="58541EEF" w14:textId="77777777" w:rsidR="00535782" w:rsidRDefault="00535782">
      <w:pPr>
        <w:pStyle w:val="BodyText"/>
        <w:rPr>
          <w:rFonts w:ascii="Times New Roman"/>
        </w:rPr>
      </w:pPr>
    </w:p>
    <w:p w14:paraId="2E33A439" w14:textId="77777777" w:rsidR="00535782" w:rsidRDefault="00535782">
      <w:pPr>
        <w:pStyle w:val="BodyText"/>
        <w:rPr>
          <w:rFonts w:ascii="Times New Roman"/>
        </w:rPr>
      </w:pPr>
    </w:p>
    <w:p w14:paraId="0E2FE525" w14:textId="77777777" w:rsidR="00535782" w:rsidRDefault="00535782">
      <w:pPr>
        <w:pStyle w:val="BodyText"/>
        <w:rPr>
          <w:rFonts w:ascii="Times New Roman"/>
        </w:rPr>
      </w:pPr>
    </w:p>
    <w:p w14:paraId="5E766606" w14:textId="77777777" w:rsidR="00535782" w:rsidRDefault="00535782">
      <w:pPr>
        <w:pStyle w:val="BodyText"/>
        <w:spacing w:before="155"/>
        <w:rPr>
          <w:rFonts w:ascii="Times New Roman"/>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6198"/>
      </w:tblGrid>
      <w:tr w:rsidR="00535782" w14:paraId="4544A880" w14:textId="77777777">
        <w:trPr>
          <w:trHeight w:val="460"/>
        </w:trPr>
        <w:tc>
          <w:tcPr>
            <w:tcW w:w="2876" w:type="dxa"/>
            <w:shd w:val="clear" w:color="auto" w:fill="D9D9D9"/>
          </w:tcPr>
          <w:p w14:paraId="7F34ED1C" w14:textId="77777777" w:rsidR="00535782" w:rsidRDefault="009D5C5A">
            <w:pPr>
              <w:pStyle w:val="TableParagraph"/>
              <w:rPr>
                <w:b/>
                <w:sz w:val="20"/>
              </w:rPr>
            </w:pPr>
            <w:r>
              <w:rPr>
                <w:b/>
                <w:sz w:val="20"/>
              </w:rPr>
              <w:t>Position</w:t>
            </w:r>
            <w:r>
              <w:rPr>
                <w:b/>
                <w:spacing w:val="-9"/>
                <w:sz w:val="20"/>
              </w:rPr>
              <w:t xml:space="preserve"> </w:t>
            </w:r>
            <w:r>
              <w:rPr>
                <w:b/>
                <w:spacing w:val="-2"/>
                <w:sz w:val="20"/>
              </w:rPr>
              <w:t>Title</w:t>
            </w:r>
          </w:p>
        </w:tc>
        <w:tc>
          <w:tcPr>
            <w:tcW w:w="6198" w:type="dxa"/>
          </w:tcPr>
          <w:p w14:paraId="2C7951D2" w14:textId="77777777" w:rsidR="00535782" w:rsidRDefault="009D5C5A">
            <w:pPr>
              <w:pStyle w:val="TableParagraph"/>
              <w:rPr>
                <w:sz w:val="20"/>
              </w:rPr>
            </w:pPr>
            <w:r>
              <w:rPr>
                <w:sz w:val="20"/>
              </w:rPr>
              <w:t>Lead</w:t>
            </w:r>
            <w:r>
              <w:rPr>
                <w:spacing w:val="-5"/>
                <w:sz w:val="20"/>
              </w:rPr>
              <w:t xml:space="preserve"> </w:t>
            </w:r>
            <w:r>
              <w:rPr>
                <w:sz w:val="20"/>
              </w:rPr>
              <w:t>IT</w:t>
            </w:r>
            <w:r>
              <w:rPr>
                <w:spacing w:val="-6"/>
                <w:sz w:val="20"/>
              </w:rPr>
              <w:t xml:space="preserve"> </w:t>
            </w:r>
            <w:r>
              <w:rPr>
                <w:sz w:val="20"/>
              </w:rPr>
              <w:t>Security</w:t>
            </w:r>
            <w:r>
              <w:rPr>
                <w:spacing w:val="-5"/>
                <w:sz w:val="20"/>
              </w:rPr>
              <w:t xml:space="preserve"> </w:t>
            </w:r>
            <w:r>
              <w:rPr>
                <w:spacing w:val="-2"/>
                <w:sz w:val="20"/>
              </w:rPr>
              <w:t>Consultant</w:t>
            </w:r>
          </w:p>
        </w:tc>
      </w:tr>
      <w:tr w:rsidR="00535782" w14:paraId="16032216" w14:textId="77777777">
        <w:trPr>
          <w:trHeight w:val="460"/>
        </w:trPr>
        <w:tc>
          <w:tcPr>
            <w:tcW w:w="2876" w:type="dxa"/>
            <w:shd w:val="clear" w:color="auto" w:fill="D9D9D9"/>
          </w:tcPr>
          <w:p w14:paraId="76010DB7" w14:textId="77777777" w:rsidR="00535782" w:rsidRDefault="009D5C5A">
            <w:pPr>
              <w:pStyle w:val="TableParagraph"/>
              <w:rPr>
                <w:b/>
                <w:sz w:val="20"/>
              </w:rPr>
            </w:pPr>
            <w:r>
              <w:rPr>
                <w:b/>
                <w:spacing w:val="-2"/>
                <w:sz w:val="20"/>
              </w:rPr>
              <w:t>Group/Portfolio</w:t>
            </w:r>
          </w:p>
        </w:tc>
        <w:tc>
          <w:tcPr>
            <w:tcW w:w="6198" w:type="dxa"/>
          </w:tcPr>
          <w:p w14:paraId="21780FCE" w14:textId="77777777" w:rsidR="00535782" w:rsidRDefault="009D5C5A">
            <w:pPr>
              <w:pStyle w:val="TableParagraph"/>
              <w:rPr>
                <w:sz w:val="20"/>
              </w:rPr>
            </w:pPr>
            <w:r>
              <w:rPr>
                <w:sz w:val="20"/>
              </w:rPr>
              <w:t>Digital</w:t>
            </w:r>
            <w:r>
              <w:rPr>
                <w:spacing w:val="-11"/>
                <w:sz w:val="20"/>
              </w:rPr>
              <w:t xml:space="preserve"> </w:t>
            </w:r>
            <w:r>
              <w:rPr>
                <w:spacing w:val="-2"/>
                <w:sz w:val="20"/>
              </w:rPr>
              <w:t>Solutions</w:t>
            </w:r>
          </w:p>
        </w:tc>
      </w:tr>
      <w:tr w:rsidR="00535782" w14:paraId="33CB2407" w14:textId="77777777">
        <w:trPr>
          <w:trHeight w:val="460"/>
        </w:trPr>
        <w:tc>
          <w:tcPr>
            <w:tcW w:w="2876" w:type="dxa"/>
            <w:shd w:val="clear" w:color="auto" w:fill="D9D9D9"/>
          </w:tcPr>
          <w:p w14:paraId="113F6E14" w14:textId="77777777" w:rsidR="00535782" w:rsidRDefault="009D5C5A">
            <w:pPr>
              <w:pStyle w:val="TableParagraph"/>
              <w:rPr>
                <w:b/>
                <w:sz w:val="20"/>
              </w:rPr>
            </w:pPr>
            <w:r>
              <w:rPr>
                <w:b/>
                <w:spacing w:val="-2"/>
                <w:sz w:val="20"/>
              </w:rPr>
              <w:t>Classification</w:t>
            </w:r>
          </w:p>
        </w:tc>
        <w:tc>
          <w:tcPr>
            <w:tcW w:w="6198" w:type="dxa"/>
          </w:tcPr>
          <w:p w14:paraId="496E9EB3" w14:textId="77777777" w:rsidR="00535782" w:rsidRDefault="009D5C5A">
            <w:pPr>
              <w:pStyle w:val="TableParagraph"/>
              <w:rPr>
                <w:sz w:val="20"/>
              </w:rPr>
            </w:pPr>
            <w:r>
              <w:rPr>
                <w:spacing w:val="-2"/>
                <w:sz w:val="20"/>
              </w:rPr>
              <w:t>Individual</w:t>
            </w:r>
            <w:r>
              <w:rPr>
                <w:spacing w:val="4"/>
                <w:sz w:val="20"/>
              </w:rPr>
              <w:t xml:space="preserve"> </w:t>
            </w:r>
            <w:r>
              <w:rPr>
                <w:spacing w:val="-2"/>
                <w:sz w:val="20"/>
              </w:rPr>
              <w:t>Contract</w:t>
            </w:r>
          </w:p>
        </w:tc>
      </w:tr>
      <w:tr w:rsidR="00535782" w14:paraId="681FC85E" w14:textId="77777777">
        <w:trPr>
          <w:trHeight w:val="460"/>
        </w:trPr>
        <w:tc>
          <w:tcPr>
            <w:tcW w:w="2876" w:type="dxa"/>
            <w:shd w:val="clear" w:color="auto" w:fill="D9D9D9"/>
          </w:tcPr>
          <w:p w14:paraId="1331E2B5" w14:textId="77777777" w:rsidR="00535782" w:rsidRDefault="009D5C5A">
            <w:pPr>
              <w:pStyle w:val="TableParagraph"/>
              <w:rPr>
                <w:b/>
                <w:sz w:val="20"/>
              </w:rPr>
            </w:pPr>
            <w:r>
              <w:rPr>
                <w:b/>
                <w:sz w:val="20"/>
              </w:rPr>
              <w:t>Position</w:t>
            </w:r>
            <w:r>
              <w:rPr>
                <w:b/>
                <w:spacing w:val="-9"/>
                <w:sz w:val="20"/>
              </w:rPr>
              <w:t xml:space="preserve"> </w:t>
            </w:r>
            <w:r>
              <w:rPr>
                <w:b/>
                <w:spacing w:val="-2"/>
                <w:sz w:val="20"/>
              </w:rPr>
              <w:t>Number</w:t>
            </w:r>
          </w:p>
        </w:tc>
        <w:tc>
          <w:tcPr>
            <w:tcW w:w="6198" w:type="dxa"/>
          </w:tcPr>
          <w:p w14:paraId="7BD2FC23" w14:textId="19CA4C1D" w:rsidR="00535782" w:rsidRPr="00321D37" w:rsidRDefault="00321D37">
            <w:pPr>
              <w:pStyle w:val="TableParagraph"/>
              <w:rPr>
                <w:sz w:val="20"/>
                <w:szCs w:val="20"/>
              </w:rPr>
            </w:pPr>
            <w:r w:rsidRPr="00321D37">
              <w:rPr>
                <w:shd w:val="clear" w:color="auto" w:fill="FFFFFF"/>
              </w:rPr>
              <w:t>00062864</w:t>
            </w:r>
          </w:p>
        </w:tc>
      </w:tr>
      <w:tr w:rsidR="00535782" w14:paraId="77288D2F" w14:textId="77777777">
        <w:trPr>
          <w:trHeight w:val="458"/>
        </w:trPr>
        <w:tc>
          <w:tcPr>
            <w:tcW w:w="2876" w:type="dxa"/>
            <w:shd w:val="clear" w:color="auto" w:fill="D9D9D9"/>
          </w:tcPr>
          <w:p w14:paraId="2656AF84" w14:textId="77777777" w:rsidR="00535782" w:rsidRDefault="009D5C5A">
            <w:pPr>
              <w:pStyle w:val="TableParagraph"/>
              <w:rPr>
                <w:b/>
                <w:sz w:val="20"/>
              </w:rPr>
            </w:pPr>
            <w:r>
              <w:rPr>
                <w:b/>
                <w:sz w:val="20"/>
              </w:rPr>
              <w:t>Reports</w:t>
            </w:r>
            <w:r>
              <w:rPr>
                <w:b/>
                <w:spacing w:val="-9"/>
                <w:sz w:val="20"/>
              </w:rPr>
              <w:t xml:space="preserve"> </w:t>
            </w:r>
            <w:r>
              <w:rPr>
                <w:b/>
                <w:spacing w:val="-5"/>
                <w:sz w:val="20"/>
              </w:rPr>
              <w:t>To</w:t>
            </w:r>
          </w:p>
        </w:tc>
        <w:tc>
          <w:tcPr>
            <w:tcW w:w="6198" w:type="dxa"/>
          </w:tcPr>
          <w:p w14:paraId="66982DF9" w14:textId="1B3ED59C" w:rsidR="00535782" w:rsidRPr="00B4648A" w:rsidRDefault="00B4648A">
            <w:pPr>
              <w:pStyle w:val="TableParagraph"/>
              <w:rPr>
                <w:sz w:val="20"/>
              </w:rPr>
            </w:pPr>
            <w:r w:rsidRPr="00B4648A">
              <w:rPr>
                <w:sz w:val="20"/>
                <w:szCs w:val="20"/>
                <w:shd w:val="clear" w:color="auto" w:fill="FFFFFF"/>
              </w:rPr>
              <w:t>Lead IT Security Consultant</w:t>
            </w:r>
          </w:p>
        </w:tc>
      </w:tr>
      <w:tr w:rsidR="00535782" w14:paraId="4B8E4697" w14:textId="77777777">
        <w:trPr>
          <w:trHeight w:val="460"/>
        </w:trPr>
        <w:tc>
          <w:tcPr>
            <w:tcW w:w="2876" w:type="dxa"/>
            <w:shd w:val="clear" w:color="auto" w:fill="D9D9D9"/>
          </w:tcPr>
          <w:p w14:paraId="69BD3B35" w14:textId="77777777" w:rsidR="00535782" w:rsidRDefault="009D5C5A">
            <w:pPr>
              <w:pStyle w:val="TableParagraph"/>
              <w:rPr>
                <w:b/>
                <w:sz w:val="20"/>
              </w:rPr>
            </w:pPr>
            <w:r>
              <w:rPr>
                <w:b/>
                <w:spacing w:val="-2"/>
                <w:sz w:val="20"/>
              </w:rPr>
              <w:t>Employment</w:t>
            </w:r>
            <w:r>
              <w:rPr>
                <w:b/>
                <w:spacing w:val="3"/>
                <w:sz w:val="20"/>
              </w:rPr>
              <w:t xml:space="preserve"> </w:t>
            </w:r>
            <w:r>
              <w:rPr>
                <w:b/>
                <w:spacing w:val="-4"/>
                <w:sz w:val="20"/>
              </w:rPr>
              <w:t>Type</w:t>
            </w:r>
          </w:p>
        </w:tc>
        <w:tc>
          <w:tcPr>
            <w:tcW w:w="6198" w:type="dxa"/>
          </w:tcPr>
          <w:p w14:paraId="1B955944" w14:textId="77777777" w:rsidR="00535782" w:rsidRDefault="009D5C5A">
            <w:pPr>
              <w:pStyle w:val="TableParagraph"/>
              <w:rPr>
                <w:sz w:val="20"/>
              </w:rPr>
            </w:pPr>
            <w:r>
              <w:rPr>
                <w:sz w:val="20"/>
              </w:rPr>
              <w:t>Fixed</w:t>
            </w:r>
            <w:r>
              <w:rPr>
                <w:spacing w:val="-9"/>
                <w:sz w:val="20"/>
              </w:rPr>
              <w:t xml:space="preserve"> </w:t>
            </w:r>
            <w:r>
              <w:rPr>
                <w:spacing w:val="-4"/>
                <w:sz w:val="20"/>
              </w:rPr>
              <w:t>Term</w:t>
            </w:r>
          </w:p>
        </w:tc>
      </w:tr>
    </w:tbl>
    <w:p w14:paraId="2C36F43C" w14:textId="77777777" w:rsidR="00535782" w:rsidRDefault="00535782">
      <w:pPr>
        <w:pStyle w:val="BodyText"/>
        <w:spacing w:before="189"/>
        <w:rPr>
          <w:rFonts w:ascii="Times New Roman"/>
        </w:rPr>
      </w:pPr>
    </w:p>
    <w:p w14:paraId="5344726B" w14:textId="77777777" w:rsidR="00535782" w:rsidRDefault="009D5C5A">
      <w:pPr>
        <w:pStyle w:val="ListParagraph"/>
        <w:numPr>
          <w:ilvl w:val="0"/>
          <w:numId w:val="1"/>
        </w:numPr>
        <w:tabs>
          <w:tab w:val="left" w:pos="961"/>
        </w:tabs>
        <w:ind w:left="961" w:hanging="719"/>
        <w:rPr>
          <w:sz w:val="20"/>
        </w:rPr>
      </w:pPr>
      <w:r>
        <w:rPr>
          <w:color w:val="E10917"/>
          <w:sz w:val="20"/>
        </w:rPr>
        <w:t>Position</w:t>
      </w:r>
      <w:r>
        <w:rPr>
          <w:color w:val="E10917"/>
          <w:spacing w:val="-11"/>
          <w:sz w:val="20"/>
        </w:rPr>
        <w:t xml:space="preserve"> </w:t>
      </w:r>
      <w:r>
        <w:rPr>
          <w:color w:val="E10917"/>
          <w:spacing w:val="-2"/>
          <w:sz w:val="20"/>
        </w:rPr>
        <w:t>Purpose</w:t>
      </w:r>
    </w:p>
    <w:p w14:paraId="03E65DCC" w14:textId="77777777" w:rsidR="00535782" w:rsidRDefault="00535782">
      <w:pPr>
        <w:pStyle w:val="BodyText"/>
        <w:spacing w:before="1"/>
      </w:pPr>
    </w:p>
    <w:p w14:paraId="37A9164E" w14:textId="77777777" w:rsidR="00535782" w:rsidRDefault="009D5C5A">
      <w:pPr>
        <w:pStyle w:val="BodyText"/>
        <w:spacing w:line="276" w:lineRule="auto"/>
        <w:ind w:left="952" w:right="1089"/>
        <w:jc w:val="both"/>
      </w:pPr>
      <w: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6CC974D7" w14:textId="77777777" w:rsidR="00535782" w:rsidRDefault="00535782">
      <w:pPr>
        <w:pStyle w:val="BodyText"/>
        <w:spacing w:before="34"/>
      </w:pPr>
    </w:p>
    <w:p w14:paraId="07945964" w14:textId="77777777" w:rsidR="00535782" w:rsidRDefault="009D5C5A">
      <w:pPr>
        <w:pStyle w:val="BodyText"/>
        <w:spacing w:line="276" w:lineRule="auto"/>
        <w:ind w:left="952" w:right="1082"/>
        <w:jc w:val="both"/>
      </w:pPr>
      <w:r>
        <w:t>The Lead IT Security Consultant provides strategic advice and direction to product teams and Solution Architects to ensure proposed architectures and technology solutions address the University’s information security and compliance requirements. They have accountability and serve</w:t>
      </w:r>
      <w:r>
        <w:rPr>
          <w:spacing w:val="-9"/>
        </w:rPr>
        <w:t xml:space="preserve"> </w:t>
      </w:r>
      <w:r>
        <w:t>as</w:t>
      </w:r>
      <w:r>
        <w:rPr>
          <w:spacing w:val="-8"/>
        </w:rPr>
        <w:t xml:space="preserve"> </w:t>
      </w:r>
      <w:r>
        <w:t>the</w:t>
      </w:r>
      <w:r>
        <w:rPr>
          <w:spacing w:val="-9"/>
        </w:rPr>
        <w:t xml:space="preserve"> </w:t>
      </w:r>
      <w:r>
        <w:t>senior</w:t>
      </w:r>
      <w:r>
        <w:rPr>
          <w:spacing w:val="-7"/>
        </w:rPr>
        <w:t xml:space="preserve"> </w:t>
      </w:r>
      <w:r>
        <w:t>responsible</w:t>
      </w:r>
      <w:r>
        <w:rPr>
          <w:spacing w:val="-6"/>
        </w:rPr>
        <w:t xml:space="preserve"> </w:t>
      </w:r>
      <w:r>
        <w:t>information</w:t>
      </w:r>
      <w:r>
        <w:rPr>
          <w:spacing w:val="-7"/>
        </w:rPr>
        <w:t xml:space="preserve"> </w:t>
      </w:r>
      <w:r>
        <w:t>security</w:t>
      </w:r>
      <w:r>
        <w:rPr>
          <w:spacing w:val="-6"/>
        </w:rPr>
        <w:t xml:space="preserve"> </w:t>
      </w:r>
      <w:r>
        <w:t>expert</w:t>
      </w:r>
      <w:r>
        <w:rPr>
          <w:spacing w:val="-9"/>
        </w:rPr>
        <w:t xml:space="preserve"> </w:t>
      </w:r>
      <w:r>
        <w:t>and</w:t>
      </w:r>
      <w:r>
        <w:rPr>
          <w:spacing w:val="-7"/>
        </w:rPr>
        <w:t xml:space="preserve"> </w:t>
      </w:r>
      <w:r>
        <w:t>trusted</w:t>
      </w:r>
      <w:r>
        <w:rPr>
          <w:spacing w:val="-7"/>
        </w:rPr>
        <w:t xml:space="preserve"> </w:t>
      </w:r>
      <w:r>
        <w:t>advisor</w:t>
      </w:r>
      <w:r>
        <w:rPr>
          <w:spacing w:val="-8"/>
        </w:rPr>
        <w:t xml:space="preserve"> </w:t>
      </w:r>
      <w:r>
        <w:t>to</w:t>
      </w:r>
      <w:r>
        <w:rPr>
          <w:spacing w:val="-6"/>
        </w:rPr>
        <w:t xml:space="preserve"> </w:t>
      </w:r>
      <w:r>
        <w:t>partners</w:t>
      </w:r>
      <w:r>
        <w:rPr>
          <w:spacing w:val="-1"/>
        </w:rPr>
        <w:t xml:space="preserve"> </w:t>
      </w:r>
      <w:r>
        <w:t>across Digital Solutions and the University; be responsible for the IT security reviews of high-profile solutions</w:t>
      </w:r>
      <w:r>
        <w:rPr>
          <w:spacing w:val="-9"/>
        </w:rPr>
        <w:t xml:space="preserve"> </w:t>
      </w:r>
      <w:r>
        <w:t>and</w:t>
      </w:r>
      <w:r>
        <w:rPr>
          <w:spacing w:val="-11"/>
        </w:rPr>
        <w:t xml:space="preserve"> </w:t>
      </w:r>
      <w:r>
        <w:t>architectures;</w:t>
      </w:r>
      <w:r>
        <w:rPr>
          <w:spacing w:val="-9"/>
        </w:rPr>
        <w:t xml:space="preserve"> </w:t>
      </w:r>
      <w:r>
        <w:t>and</w:t>
      </w:r>
      <w:r>
        <w:rPr>
          <w:spacing w:val="-10"/>
        </w:rPr>
        <w:t xml:space="preserve"> </w:t>
      </w:r>
      <w:r>
        <w:t>play</w:t>
      </w:r>
      <w:r>
        <w:rPr>
          <w:spacing w:val="-9"/>
        </w:rPr>
        <w:t xml:space="preserve"> </w:t>
      </w:r>
      <w:r>
        <w:t>a</w:t>
      </w:r>
      <w:r>
        <w:rPr>
          <w:spacing w:val="-10"/>
        </w:rPr>
        <w:t xml:space="preserve"> </w:t>
      </w:r>
      <w:r>
        <w:t>key</w:t>
      </w:r>
      <w:r>
        <w:rPr>
          <w:spacing w:val="-9"/>
        </w:rPr>
        <w:t xml:space="preserve"> </w:t>
      </w:r>
      <w:r>
        <w:t>role</w:t>
      </w:r>
      <w:r>
        <w:rPr>
          <w:spacing w:val="-10"/>
        </w:rPr>
        <w:t xml:space="preserve"> </w:t>
      </w:r>
      <w:r>
        <w:t>in</w:t>
      </w:r>
      <w:r>
        <w:rPr>
          <w:spacing w:val="-10"/>
        </w:rPr>
        <w:t xml:space="preserve"> </w:t>
      </w:r>
      <w:r>
        <w:t>the</w:t>
      </w:r>
      <w:r>
        <w:rPr>
          <w:spacing w:val="-10"/>
        </w:rPr>
        <w:t xml:space="preserve"> </w:t>
      </w:r>
      <w:proofErr w:type="spellStart"/>
      <w:r>
        <w:t>realisation</w:t>
      </w:r>
      <w:proofErr w:type="spellEnd"/>
      <w:r>
        <w:rPr>
          <w:spacing w:val="-10"/>
        </w:rPr>
        <w:t xml:space="preserve"> </w:t>
      </w:r>
      <w:r>
        <w:t>and</w:t>
      </w:r>
      <w:r>
        <w:rPr>
          <w:spacing w:val="-10"/>
        </w:rPr>
        <w:t xml:space="preserve"> </w:t>
      </w:r>
      <w:r>
        <w:t>delivery</w:t>
      </w:r>
      <w:r>
        <w:rPr>
          <w:spacing w:val="-9"/>
        </w:rPr>
        <w:t xml:space="preserve"> </w:t>
      </w:r>
      <w:r>
        <w:t>of</w:t>
      </w:r>
      <w:r>
        <w:rPr>
          <w:spacing w:val="-11"/>
        </w:rPr>
        <w:t xml:space="preserve"> </w:t>
      </w:r>
      <w:r>
        <w:t>the</w:t>
      </w:r>
      <w:r>
        <w:rPr>
          <w:spacing w:val="-9"/>
        </w:rPr>
        <w:t xml:space="preserve"> </w:t>
      </w:r>
      <w:r>
        <w:t>Digital</w:t>
      </w:r>
      <w:r>
        <w:rPr>
          <w:spacing w:val="-11"/>
        </w:rPr>
        <w:t xml:space="preserve"> </w:t>
      </w:r>
      <w:r>
        <w:t xml:space="preserve">Master Plan, </w:t>
      </w:r>
      <w:proofErr w:type="gramStart"/>
      <w:r>
        <w:t>triage</w:t>
      </w:r>
      <w:proofErr w:type="gramEnd"/>
      <w:r>
        <w:t xml:space="preserve"> and coordination of emergent IT security requests. As a key member of the Cyber Security Centre of Expertise, the Lead IT Security Consultant will stay abreast of current and emerging security trends and will actively contribute to the continual improvement of Security Architecture frameworks, methods, and tools.</w:t>
      </w:r>
    </w:p>
    <w:p w14:paraId="6135F96A" w14:textId="77777777" w:rsidR="00535782" w:rsidRDefault="00535782">
      <w:pPr>
        <w:pStyle w:val="BodyText"/>
        <w:spacing w:before="222"/>
      </w:pPr>
    </w:p>
    <w:p w14:paraId="6EAE382A" w14:textId="77777777" w:rsidR="00535782" w:rsidRDefault="009D5C5A">
      <w:pPr>
        <w:pStyle w:val="ListParagraph"/>
        <w:numPr>
          <w:ilvl w:val="0"/>
          <w:numId w:val="1"/>
        </w:numPr>
        <w:tabs>
          <w:tab w:val="left" w:pos="961"/>
        </w:tabs>
        <w:ind w:left="961" w:hanging="719"/>
        <w:rPr>
          <w:sz w:val="20"/>
        </w:rPr>
      </w:pPr>
      <w:r>
        <w:rPr>
          <w:color w:val="E10917"/>
          <w:sz w:val="20"/>
        </w:rPr>
        <w:t>Eligibility</w:t>
      </w:r>
      <w:r>
        <w:rPr>
          <w:color w:val="E10917"/>
          <w:spacing w:val="-13"/>
          <w:sz w:val="20"/>
        </w:rPr>
        <w:t xml:space="preserve"> </w:t>
      </w:r>
      <w:r>
        <w:rPr>
          <w:color w:val="E10917"/>
          <w:spacing w:val="-2"/>
          <w:sz w:val="20"/>
        </w:rPr>
        <w:t>Requirements</w:t>
      </w:r>
    </w:p>
    <w:p w14:paraId="2CAD893D" w14:textId="77777777" w:rsidR="00535782" w:rsidRDefault="00535782">
      <w:pPr>
        <w:pStyle w:val="BodyText"/>
        <w:spacing w:before="1"/>
      </w:pPr>
    </w:p>
    <w:p w14:paraId="1876A4E1" w14:textId="77777777" w:rsidR="00535782" w:rsidRDefault="009D5C5A">
      <w:pPr>
        <w:pStyle w:val="ListParagraph"/>
        <w:numPr>
          <w:ilvl w:val="1"/>
          <w:numId w:val="1"/>
        </w:numPr>
        <w:tabs>
          <w:tab w:val="left" w:pos="1281"/>
        </w:tabs>
        <w:spacing w:line="276" w:lineRule="auto"/>
        <w:ind w:left="1281" w:right="1083" w:hanging="360"/>
        <w:rPr>
          <w:rFonts w:ascii="Wingdings" w:hAnsi="Wingdings"/>
          <w:color w:val="E10917"/>
          <w:sz w:val="20"/>
        </w:rPr>
      </w:pPr>
      <w:r>
        <w:rPr>
          <w:sz w:val="20"/>
        </w:rPr>
        <w:t>Relevant postgraduate qualifications and extensive relevant experience; or an equivalent combination of relevant experience and/or education/training in Cyber Security and/or IT Security Architecture.</w:t>
      </w:r>
    </w:p>
    <w:p w14:paraId="1AA01CAA" w14:textId="77777777" w:rsidR="00535782" w:rsidRDefault="00535782">
      <w:pPr>
        <w:pStyle w:val="BodyText"/>
        <w:spacing w:before="220"/>
      </w:pPr>
    </w:p>
    <w:p w14:paraId="0B785FD5" w14:textId="77777777" w:rsidR="00535782" w:rsidRDefault="009D5C5A">
      <w:pPr>
        <w:pStyle w:val="ListParagraph"/>
        <w:numPr>
          <w:ilvl w:val="0"/>
          <w:numId w:val="1"/>
        </w:numPr>
        <w:tabs>
          <w:tab w:val="left" w:pos="961"/>
        </w:tabs>
        <w:ind w:left="961" w:hanging="719"/>
        <w:rPr>
          <w:sz w:val="20"/>
        </w:rPr>
      </w:pPr>
      <w:r>
        <w:rPr>
          <w:color w:val="E10917"/>
          <w:sz w:val="20"/>
        </w:rPr>
        <w:t>Key</w:t>
      </w:r>
      <w:r>
        <w:rPr>
          <w:color w:val="E10917"/>
          <w:spacing w:val="-5"/>
          <w:sz w:val="20"/>
        </w:rPr>
        <w:t xml:space="preserve"> </w:t>
      </w:r>
      <w:r>
        <w:rPr>
          <w:color w:val="E10917"/>
          <w:spacing w:val="-2"/>
          <w:sz w:val="20"/>
        </w:rPr>
        <w:t>Responsibilities</w:t>
      </w:r>
    </w:p>
    <w:p w14:paraId="24011917" w14:textId="77777777" w:rsidR="00535782" w:rsidRDefault="00535782">
      <w:pPr>
        <w:pStyle w:val="BodyText"/>
        <w:spacing w:before="155"/>
      </w:pPr>
    </w:p>
    <w:p w14:paraId="592C4F5C" w14:textId="77777777" w:rsidR="00535782" w:rsidRDefault="009D5C5A">
      <w:pPr>
        <w:pStyle w:val="ListParagraph"/>
        <w:numPr>
          <w:ilvl w:val="1"/>
          <w:numId w:val="1"/>
        </w:numPr>
        <w:tabs>
          <w:tab w:val="left" w:pos="1276"/>
          <w:tab w:val="left" w:pos="1278"/>
        </w:tabs>
        <w:spacing w:line="278" w:lineRule="auto"/>
        <w:ind w:left="1278" w:right="1088" w:hanging="358"/>
        <w:rPr>
          <w:rFonts w:ascii="Wingdings" w:hAnsi="Wingdings"/>
          <w:color w:val="E10917"/>
          <w:sz w:val="20"/>
        </w:rPr>
      </w:pPr>
      <w:r>
        <w:rPr>
          <w:b/>
          <w:sz w:val="20"/>
        </w:rPr>
        <w:t>Security administration</w:t>
      </w:r>
      <w:r>
        <w:rPr>
          <w:sz w:val="20"/>
        </w:rPr>
        <w:t>. Develops policies, standards, processes, guidelines for ensuring the physical and electronic security of automated systems. Ensures that the policy and standards for security administration are fit for purpose, current and are correctly implemented. Reviews new business proposals and provides specialist advice on security issues and implications.</w:t>
      </w:r>
    </w:p>
    <w:p w14:paraId="13ED6B9E" w14:textId="77777777" w:rsidR="00535782" w:rsidRDefault="00535782">
      <w:pPr>
        <w:pStyle w:val="BodyText"/>
        <w:spacing w:before="8"/>
      </w:pPr>
    </w:p>
    <w:p w14:paraId="16465528" w14:textId="77777777" w:rsidR="00535782" w:rsidRDefault="009D5C5A">
      <w:pPr>
        <w:pStyle w:val="ListParagraph"/>
        <w:numPr>
          <w:ilvl w:val="1"/>
          <w:numId w:val="1"/>
        </w:numPr>
        <w:tabs>
          <w:tab w:val="left" w:pos="1276"/>
          <w:tab w:val="left" w:pos="1278"/>
        </w:tabs>
        <w:spacing w:line="278" w:lineRule="auto"/>
        <w:ind w:left="1278" w:right="1090" w:hanging="358"/>
        <w:rPr>
          <w:rFonts w:ascii="Wingdings" w:hAnsi="Wingdings"/>
          <w:color w:val="E10917"/>
          <w:sz w:val="20"/>
        </w:rPr>
      </w:pPr>
      <w:r>
        <w:rPr>
          <w:b/>
          <w:sz w:val="20"/>
        </w:rPr>
        <w:t>Information</w:t>
      </w:r>
      <w:r>
        <w:rPr>
          <w:b/>
          <w:spacing w:val="40"/>
          <w:sz w:val="20"/>
        </w:rPr>
        <w:t xml:space="preserve"> </w:t>
      </w:r>
      <w:r>
        <w:rPr>
          <w:b/>
          <w:sz w:val="20"/>
        </w:rPr>
        <w:t>security</w:t>
      </w:r>
      <w:r>
        <w:rPr>
          <w:sz w:val="20"/>
        </w:rPr>
        <w:t>:</w:t>
      </w:r>
      <w:r>
        <w:rPr>
          <w:spacing w:val="40"/>
          <w:sz w:val="20"/>
        </w:rPr>
        <w:t xml:space="preserve"> </w:t>
      </w:r>
      <w:r>
        <w:rPr>
          <w:sz w:val="20"/>
        </w:rPr>
        <w:t>Develops</w:t>
      </w:r>
      <w:r>
        <w:rPr>
          <w:spacing w:val="40"/>
          <w:sz w:val="20"/>
        </w:rPr>
        <w:t xml:space="preserve"> </w:t>
      </w:r>
      <w:r>
        <w:rPr>
          <w:sz w:val="20"/>
        </w:rPr>
        <w:t>and</w:t>
      </w:r>
      <w:r>
        <w:rPr>
          <w:spacing w:val="40"/>
          <w:sz w:val="20"/>
        </w:rPr>
        <w:t xml:space="preserve"> </w:t>
      </w:r>
      <w:r>
        <w:rPr>
          <w:sz w:val="20"/>
        </w:rPr>
        <w:t>communicates</w:t>
      </w:r>
      <w:r>
        <w:rPr>
          <w:spacing w:val="40"/>
          <w:sz w:val="20"/>
        </w:rPr>
        <w:t xml:space="preserve"> </w:t>
      </w:r>
      <w:r>
        <w:rPr>
          <w:sz w:val="20"/>
        </w:rPr>
        <w:t>corporate</w:t>
      </w:r>
      <w:r>
        <w:rPr>
          <w:spacing w:val="40"/>
          <w:sz w:val="20"/>
        </w:rPr>
        <w:t xml:space="preserve"> </w:t>
      </w:r>
      <w:r>
        <w:rPr>
          <w:sz w:val="20"/>
        </w:rPr>
        <w:t>information</w:t>
      </w:r>
      <w:r>
        <w:rPr>
          <w:spacing w:val="40"/>
          <w:sz w:val="20"/>
        </w:rPr>
        <w:t xml:space="preserve"> </w:t>
      </w:r>
      <w:r>
        <w:rPr>
          <w:sz w:val="20"/>
        </w:rPr>
        <w:t>security</w:t>
      </w:r>
      <w:r>
        <w:rPr>
          <w:spacing w:val="80"/>
          <w:sz w:val="20"/>
        </w:rPr>
        <w:t xml:space="preserve"> </w:t>
      </w:r>
      <w:r>
        <w:rPr>
          <w:sz w:val="20"/>
        </w:rPr>
        <w:t>policy,</w:t>
      </w:r>
      <w:r>
        <w:rPr>
          <w:spacing w:val="-4"/>
          <w:sz w:val="20"/>
        </w:rPr>
        <w:t xml:space="preserve"> </w:t>
      </w:r>
      <w:proofErr w:type="gramStart"/>
      <w:r>
        <w:rPr>
          <w:sz w:val="20"/>
        </w:rPr>
        <w:t>standards</w:t>
      </w:r>
      <w:proofErr w:type="gramEnd"/>
      <w:r>
        <w:rPr>
          <w:spacing w:val="-3"/>
          <w:sz w:val="20"/>
        </w:rPr>
        <w:t xml:space="preserve"> </w:t>
      </w:r>
      <w:r>
        <w:rPr>
          <w:sz w:val="20"/>
        </w:rPr>
        <w:t>and</w:t>
      </w:r>
      <w:r>
        <w:rPr>
          <w:spacing w:val="-3"/>
          <w:sz w:val="20"/>
        </w:rPr>
        <w:t xml:space="preserve"> </w:t>
      </w:r>
      <w:r>
        <w:rPr>
          <w:sz w:val="20"/>
        </w:rPr>
        <w:t>guidelines.</w:t>
      </w:r>
      <w:r>
        <w:rPr>
          <w:spacing w:val="-3"/>
          <w:sz w:val="20"/>
        </w:rPr>
        <w:t xml:space="preserve"> </w:t>
      </w:r>
      <w:r>
        <w:rPr>
          <w:sz w:val="20"/>
        </w:rPr>
        <w:t>Contributes</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development</w:t>
      </w:r>
      <w:r>
        <w:rPr>
          <w:spacing w:val="-3"/>
          <w:sz w:val="20"/>
        </w:rPr>
        <w:t xml:space="preserve"> </w:t>
      </w:r>
      <w:r>
        <w:rPr>
          <w:sz w:val="20"/>
        </w:rPr>
        <w:t>of</w:t>
      </w:r>
      <w:r>
        <w:rPr>
          <w:spacing w:val="-3"/>
          <w:sz w:val="20"/>
        </w:rPr>
        <w:t xml:space="preserve"> </w:t>
      </w:r>
      <w:r>
        <w:rPr>
          <w:sz w:val="20"/>
        </w:rPr>
        <w:t>organisational</w:t>
      </w:r>
      <w:r>
        <w:rPr>
          <w:spacing w:val="-2"/>
          <w:sz w:val="20"/>
        </w:rPr>
        <w:t xml:space="preserve"> </w:t>
      </w:r>
      <w:r>
        <w:rPr>
          <w:sz w:val="20"/>
        </w:rPr>
        <w:t>strategies that</w:t>
      </w:r>
      <w:r>
        <w:rPr>
          <w:spacing w:val="36"/>
          <w:sz w:val="20"/>
        </w:rPr>
        <w:t xml:space="preserve"> </w:t>
      </w:r>
      <w:r>
        <w:rPr>
          <w:sz w:val="20"/>
        </w:rPr>
        <w:t>address</w:t>
      </w:r>
      <w:r>
        <w:rPr>
          <w:spacing w:val="35"/>
          <w:sz w:val="20"/>
        </w:rPr>
        <w:t xml:space="preserve"> </w:t>
      </w:r>
      <w:r>
        <w:rPr>
          <w:sz w:val="20"/>
        </w:rPr>
        <w:t>information</w:t>
      </w:r>
      <w:r>
        <w:rPr>
          <w:spacing w:val="33"/>
          <w:sz w:val="20"/>
        </w:rPr>
        <w:t xml:space="preserve"> </w:t>
      </w:r>
      <w:r>
        <w:rPr>
          <w:sz w:val="20"/>
        </w:rPr>
        <w:t>control</w:t>
      </w:r>
      <w:r>
        <w:rPr>
          <w:spacing w:val="35"/>
          <w:sz w:val="20"/>
        </w:rPr>
        <w:t xml:space="preserve"> </w:t>
      </w:r>
      <w:r>
        <w:rPr>
          <w:sz w:val="20"/>
        </w:rPr>
        <w:t>requirements.</w:t>
      </w:r>
      <w:r>
        <w:rPr>
          <w:spacing w:val="34"/>
          <w:sz w:val="20"/>
        </w:rPr>
        <w:t xml:space="preserve"> </w:t>
      </w:r>
      <w:r>
        <w:rPr>
          <w:sz w:val="20"/>
        </w:rPr>
        <w:t>Identifies</w:t>
      </w:r>
      <w:r>
        <w:rPr>
          <w:spacing w:val="34"/>
          <w:sz w:val="20"/>
        </w:rPr>
        <w:t xml:space="preserve"> </w:t>
      </w:r>
      <w:r>
        <w:rPr>
          <w:sz w:val="20"/>
        </w:rPr>
        <w:t>and</w:t>
      </w:r>
      <w:r>
        <w:rPr>
          <w:spacing w:val="35"/>
          <w:sz w:val="20"/>
        </w:rPr>
        <w:t xml:space="preserve"> </w:t>
      </w:r>
      <w:r>
        <w:rPr>
          <w:sz w:val="20"/>
        </w:rPr>
        <w:t>monitors</w:t>
      </w:r>
      <w:r>
        <w:rPr>
          <w:spacing w:val="35"/>
          <w:sz w:val="20"/>
        </w:rPr>
        <w:t xml:space="preserve"> </w:t>
      </w:r>
      <w:r>
        <w:rPr>
          <w:sz w:val="20"/>
        </w:rPr>
        <w:t>environmental</w:t>
      </w:r>
      <w:r>
        <w:rPr>
          <w:spacing w:val="35"/>
          <w:sz w:val="20"/>
        </w:rPr>
        <w:t xml:space="preserve"> </w:t>
      </w:r>
      <w:r>
        <w:rPr>
          <w:sz w:val="20"/>
        </w:rPr>
        <w:t>and</w:t>
      </w:r>
    </w:p>
    <w:p w14:paraId="233DA152" w14:textId="77777777" w:rsidR="00535782" w:rsidRDefault="00535782">
      <w:pPr>
        <w:spacing w:line="278" w:lineRule="auto"/>
        <w:jc w:val="both"/>
        <w:rPr>
          <w:rFonts w:ascii="Wingdings" w:hAnsi="Wingdings"/>
          <w:sz w:val="20"/>
        </w:rPr>
        <w:sectPr w:rsidR="00535782">
          <w:type w:val="continuous"/>
          <w:pgSz w:w="11910" w:h="16840"/>
          <w:pgMar w:top="0" w:right="0" w:bottom="0" w:left="1340" w:header="720" w:footer="720" w:gutter="0"/>
          <w:cols w:space="720"/>
        </w:sectPr>
      </w:pPr>
    </w:p>
    <w:p w14:paraId="0E628CB3" w14:textId="77777777" w:rsidR="00535782" w:rsidRDefault="009D5C5A">
      <w:pPr>
        <w:pStyle w:val="BodyText"/>
        <w:spacing w:before="81" w:line="278" w:lineRule="auto"/>
        <w:ind w:left="1278" w:right="1084"/>
        <w:jc w:val="both"/>
      </w:pPr>
      <w:r>
        <w:rPr>
          <w:noProof/>
        </w:rPr>
        <w:lastRenderedPageBreak/>
        <mc:AlternateContent>
          <mc:Choice Requires="wpg">
            <w:drawing>
              <wp:anchor distT="0" distB="0" distL="0" distR="0" simplePos="0" relativeHeight="487516160" behindDoc="1" locked="0" layoutInCell="1" allowOverlap="1" wp14:anchorId="4B93B9C1" wp14:editId="7D4A0A29">
                <wp:simplePos x="0" y="0"/>
                <wp:positionH relativeFrom="page">
                  <wp:posOffset>6350</wp:posOffset>
                </wp:positionH>
                <wp:positionV relativeFrom="page">
                  <wp:posOffset>7245350</wp:posOffset>
                </wp:positionV>
                <wp:extent cx="3448685" cy="34474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8685" cy="3447415"/>
                          <a:chOff x="0" y="0"/>
                          <a:chExt cx="3448685" cy="3447415"/>
                        </a:xfrm>
                      </wpg:grpSpPr>
                      <wps:wsp>
                        <wps:cNvPr id="10" name="Graphic 10"/>
                        <wps:cNvSpPr/>
                        <wps:spPr>
                          <a:xfrm>
                            <a:off x="1270" y="0"/>
                            <a:ext cx="3447415" cy="3447415"/>
                          </a:xfrm>
                          <a:custGeom>
                            <a:avLst/>
                            <a:gdLst/>
                            <a:ahLst/>
                            <a:cxnLst/>
                            <a:rect l="l" t="t" r="r" b="b"/>
                            <a:pathLst>
                              <a:path w="3447415" h="3447415">
                                <a:moveTo>
                                  <a:pt x="0" y="0"/>
                                </a:moveTo>
                                <a:lnTo>
                                  <a:pt x="0" y="3447034"/>
                                </a:lnTo>
                                <a:lnTo>
                                  <a:pt x="3447035" y="3447034"/>
                                </a:lnTo>
                                <a:lnTo>
                                  <a:pt x="0" y="0"/>
                                </a:lnTo>
                                <a:close/>
                              </a:path>
                            </a:pathLst>
                          </a:custGeom>
                          <a:solidFill>
                            <a:srgbClr val="EFEFEF"/>
                          </a:solidFill>
                        </wps:spPr>
                        <wps:bodyPr wrap="square" lIns="0" tIns="0" rIns="0" bIns="0" rtlCol="0">
                          <a:prstTxWarp prst="textNoShape">
                            <a:avLst/>
                          </a:prstTxWarp>
                          <a:noAutofit/>
                        </wps:bodyPr>
                      </wps:wsp>
                      <wps:wsp>
                        <wps:cNvPr id="11" name="Graphic 11"/>
                        <wps:cNvSpPr/>
                        <wps:spPr>
                          <a:xfrm>
                            <a:off x="0" y="13970"/>
                            <a:ext cx="1280795" cy="2349500"/>
                          </a:xfrm>
                          <a:custGeom>
                            <a:avLst/>
                            <a:gdLst/>
                            <a:ahLst/>
                            <a:cxnLst/>
                            <a:rect l="l" t="t" r="r" b="b"/>
                            <a:pathLst>
                              <a:path w="1280795" h="2349500">
                                <a:moveTo>
                                  <a:pt x="0" y="0"/>
                                </a:moveTo>
                                <a:lnTo>
                                  <a:pt x="0" y="2349499"/>
                                </a:lnTo>
                                <a:lnTo>
                                  <a:pt x="1280795" y="1268094"/>
                                </a:lnTo>
                                <a:lnTo>
                                  <a:pt x="0"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43954B0" id="Group 9" o:spid="_x0000_s1026" style="position:absolute;margin-left:.5pt;margin-top:570.5pt;width:271.55pt;height:271.45pt;z-index:-15800320;mso-wrap-distance-left:0;mso-wrap-distance-right:0;mso-position-horizontal-relative:page;mso-position-vertical-relative:page" coordsize="34486,3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">
                <v:shape id="Graphic 10" o:spid="_x0000_s1027" style="position:absolute;left:12;width:34474;height:34474;visibility:visible;mso-wrap-style:square;v-text-anchor:top" coordsize="3447415,344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" path="m,l,3447034r3447035,l,xe" fillcolor="#efefef" stroked="f">
                  <v:path arrowok="t"/>
                </v:shape>
                <v:shape id="Graphic 11" o:spid="_x0000_s1028" style="position:absolute;top:139;width:12807;height:23495;visibility:visible;mso-wrap-style:square;v-text-anchor:top" coordsize="1280795,23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" path="m,l,2349499,1280795,1268094,,xe" fillcolor="#d9d9d9" stroked="f">
                  <v:path arrowok="t"/>
                </v:shape>
                <w10:wrap anchorx="page" anchory="page"/>
              </v:group>
            </w:pict>
          </mc:Fallback>
        </mc:AlternateContent>
      </w:r>
      <w:r>
        <w:t xml:space="preserve">market trends and pro-actively assesses impact on business strategies, </w:t>
      </w:r>
      <w:proofErr w:type="gramStart"/>
      <w:r>
        <w:t>benefits</w:t>
      </w:r>
      <w:proofErr w:type="gramEnd"/>
      <w:r>
        <w:t xml:space="preserve"> and risks. Leads the provision of authoritative advice and guidance on the requirements for security controls in collaboration with experts in other functions such as legal, technical support. Ensures architectural principles are applied during design to reduce risk and drives adoption and adherence to policy, </w:t>
      </w:r>
      <w:proofErr w:type="gramStart"/>
      <w:r>
        <w:t>standards</w:t>
      </w:r>
      <w:proofErr w:type="gramEnd"/>
      <w:r>
        <w:t xml:space="preserve"> and guidelines.</w:t>
      </w:r>
    </w:p>
    <w:p w14:paraId="75BC748F" w14:textId="77777777" w:rsidR="00535782" w:rsidRDefault="00535782">
      <w:pPr>
        <w:pStyle w:val="BodyText"/>
        <w:spacing w:before="8"/>
      </w:pPr>
    </w:p>
    <w:p w14:paraId="59D0815E" w14:textId="77777777" w:rsidR="00535782" w:rsidRDefault="009D5C5A">
      <w:pPr>
        <w:pStyle w:val="ListParagraph"/>
        <w:numPr>
          <w:ilvl w:val="1"/>
          <w:numId w:val="1"/>
        </w:numPr>
        <w:tabs>
          <w:tab w:val="left" w:pos="1276"/>
          <w:tab w:val="left" w:pos="1278"/>
        </w:tabs>
        <w:spacing w:line="278" w:lineRule="auto"/>
        <w:ind w:left="1278" w:right="1087" w:hanging="358"/>
        <w:rPr>
          <w:rFonts w:ascii="Wingdings" w:hAnsi="Wingdings"/>
          <w:color w:val="E10917"/>
          <w:sz w:val="20"/>
        </w:rPr>
      </w:pPr>
      <w:r>
        <w:rPr>
          <w:b/>
          <w:sz w:val="20"/>
        </w:rPr>
        <w:t xml:space="preserve">Information assurance: </w:t>
      </w:r>
      <w:r>
        <w:rPr>
          <w:sz w:val="20"/>
        </w:rPr>
        <w:t xml:space="preserve">Develops corporate information assurance policy, </w:t>
      </w:r>
      <w:proofErr w:type="gramStart"/>
      <w:r>
        <w:rPr>
          <w:sz w:val="20"/>
        </w:rPr>
        <w:t>standards</w:t>
      </w:r>
      <w:proofErr w:type="gramEnd"/>
      <w:r>
        <w:rPr>
          <w:sz w:val="20"/>
        </w:rPr>
        <w:t xml:space="preserve"> and guidelines. Contributes to the development of organisational strategies that address the evolving business risk and information control requirements. Drives adoption of and adherence to policies and standards through the provision of expert advice and guidance in order to ensure architectural principles are applied, requirements are </w:t>
      </w:r>
      <w:proofErr w:type="gramStart"/>
      <w:r>
        <w:rPr>
          <w:sz w:val="20"/>
        </w:rPr>
        <w:t>defined</w:t>
      </w:r>
      <w:proofErr w:type="gramEnd"/>
      <w:r>
        <w:rPr>
          <w:sz w:val="20"/>
        </w:rPr>
        <w:t xml:space="preserve"> and rigorous security testing is applied. Monitors environmental and market trends and pro-actively assesses impact on business strategies, </w:t>
      </w:r>
      <w:proofErr w:type="gramStart"/>
      <w:r>
        <w:rPr>
          <w:sz w:val="20"/>
        </w:rPr>
        <w:t>benefits</w:t>
      </w:r>
      <w:proofErr w:type="gramEnd"/>
      <w:r>
        <w:rPr>
          <w:sz w:val="20"/>
        </w:rPr>
        <w:t xml:space="preserve"> and risks.</w:t>
      </w:r>
    </w:p>
    <w:p w14:paraId="2EFFD0E3" w14:textId="77777777" w:rsidR="00535782" w:rsidRDefault="00535782">
      <w:pPr>
        <w:pStyle w:val="BodyText"/>
        <w:spacing w:before="8"/>
      </w:pPr>
    </w:p>
    <w:p w14:paraId="26FD50DC" w14:textId="77777777" w:rsidR="00535782" w:rsidRDefault="009D5C5A">
      <w:pPr>
        <w:pStyle w:val="ListParagraph"/>
        <w:numPr>
          <w:ilvl w:val="1"/>
          <w:numId w:val="1"/>
        </w:numPr>
        <w:tabs>
          <w:tab w:val="left" w:pos="1276"/>
          <w:tab w:val="left" w:pos="1278"/>
        </w:tabs>
        <w:spacing w:line="278" w:lineRule="auto"/>
        <w:ind w:left="1278" w:right="1090" w:hanging="358"/>
        <w:rPr>
          <w:rFonts w:ascii="Wingdings" w:hAnsi="Wingdings"/>
          <w:color w:val="E10917"/>
          <w:sz w:val="20"/>
        </w:rPr>
      </w:pPr>
      <w:r>
        <w:rPr>
          <w:b/>
          <w:sz w:val="20"/>
        </w:rPr>
        <w:t xml:space="preserve">Specialist advice. </w:t>
      </w:r>
      <w:r>
        <w:rPr>
          <w:sz w:val="20"/>
        </w:rPr>
        <w:t xml:space="preserve">Actively maintains </w:t>
      </w:r>
      <w:proofErr w:type="spellStart"/>
      <w:r>
        <w:rPr>
          <w:sz w:val="20"/>
        </w:rPr>
        <w:t>recognised</w:t>
      </w:r>
      <w:proofErr w:type="spellEnd"/>
      <w:r>
        <w:rPr>
          <w:sz w:val="20"/>
        </w:rPr>
        <w:t xml:space="preserve"> expert level knowledge in one or more identifiable specialisms. Provides definitive and expert advice in their specialist area(s). Oversees the provision of specialist advice by others, consolidates expertise from multiple sources, including third party experts, to provide coherent advice to further organisational objectives. Supports and promotes the development and sharing of specialist knowledge within the organisation.</w:t>
      </w:r>
    </w:p>
    <w:p w14:paraId="5F13CAD5" w14:textId="77777777" w:rsidR="00535782" w:rsidRDefault="00535782">
      <w:pPr>
        <w:pStyle w:val="BodyText"/>
        <w:spacing w:before="8"/>
      </w:pPr>
    </w:p>
    <w:p w14:paraId="15592F17" w14:textId="77777777" w:rsidR="00535782" w:rsidRDefault="009D5C5A">
      <w:pPr>
        <w:pStyle w:val="ListParagraph"/>
        <w:numPr>
          <w:ilvl w:val="1"/>
          <w:numId w:val="1"/>
        </w:numPr>
        <w:tabs>
          <w:tab w:val="left" w:pos="1276"/>
          <w:tab w:val="left" w:pos="1278"/>
        </w:tabs>
        <w:spacing w:line="278" w:lineRule="auto"/>
        <w:ind w:left="1278" w:right="1085" w:hanging="358"/>
        <w:rPr>
          <w:rFonts w:ascii="Wingdings" w:hAnsi="Wingdings"/>
          <w:color w:val="E10917"/>
          <w:sz w:val="20"/>
        </w:rPr>
      </w:pPr>
      <w:r>
        <w:rPr>
          <w:b/>
          <w:sz w:val="20"/>
        </w:rPr>
        <w:t xml:space="preserve">Consultancy: </w:t>
      </w:r>
      <w:r>
        <w:rPr>
          <w:sz w:val="20"/>
        </w:rPr>
        <w:t>Manages provision of consultancy services, and/or management of a team of consultants. In own areas of expertise, provides advice and guidance to consultants and/or the client through involvement in the delivery of consultancy services. Engages with clients and maintains client relationships. Establishes agreements/contracts and manages completion and disengagement.</w:t>
      </w:r>
    </w:p>
    <w:p w14:paraId="19703370" w14:textId="77777777" w:rsidR="00535782" w:rsidRDefault="00535782">
      <w:pPr>
        <w:pStyle w:val="BodyText"/>
        <w:spacing w:before="8"/>
      </w:pPr>
    </w:p>
    <w:p w14:paraId="00721E5E" w14:textId="77777777" w:rsidR="00535782" w:rsidRDefault="009D5C5A">
      <w:pPr>
        <w:pStyle w:val="ListParagraph"/>
        <w:numPr>
          <w:ilvl w:val="1"/>
          <w:numId w:val="1"/>
        </w:numPr>
        <w:tabs>
          <w:tab w:val="left" w:pos="1276"/>
          <w:tab w:val="left" w:pos="1278"/>
        </w:tabs>
        <w:spacing w:line="278" w:lineRule="auto"/>
        <w:ind w:left="1278" w:right="1086" w:hanging="358"/>
        <w:rPr>
          <w:rFonts w:ascii="Wingdings" w:hAnsi="Wingdings"/>
          <w:color w:val="E10917"/>
          <w:sz w:val="20"/>
        </w:rPr>
      </w:pPr>
      <w:r>
        <w:rPr>
          <w:b/>
          <w:sz w:val="20"/>
        </w:rPr>
        <w:t>Systems design</w:t>
      </w:r>
      <w:r>
        <w:rPr>
          <w:sz w:val="20"/>
        </w:rPr>
        <w:t>: Develops organisational policies, standards, guidelines, and methods for systems design. Champions the importance and value of systems design principles and the selection of appropriate systems design lifecycle models; whether predictive (plan-driven) approaches</w:t>
      </w:r>
      <w:r>
        <w:rPr>
          <w:spacing w:val="-2"/>
          <w:sz w:val="20"/>
        </w:rPr>
        <w:t xml:space="preserve"> </w:t>
      </w:r>
      <w:r>
        <w:rPr>
          <w:sz w:val="20"/>
        </w:rPr>
        <w:t>or</w:t>
      </w:r>
      <w:r>
        <w:rPr>
          <w:spacing w:val="-2"/>
          <w:sz w:val="20"/>
        </w:rPr>
        <w:t xml:space="preserve"> </w:t>
      </w:r>
      <w:r>
        <w:rPr>
          <w:sz w:val="20"/>
        </w:rPr>
        <w:t>more</w:t>
      </w:r>
      <w:r>
        <w:rPr>
          <w:spacing w:val="-3"/>
          <w:sz w:val="20"/>
        </w:rPr>
        <w:t xml:space="preserve"> </w:t>
      </w:r>
      <w:r>
        <w:rPr>
          <w:sz w:val="20"/>
        </w:rPr>
        <w:t>adaptive</w:t>
      </w:r>
      <w:r>
        <w:rPr>
          <w:spacing w:val="-3"/>
          <w:sz w:val="20"/>
        </w:rPr>
        <w:t xml:space="preserve"> </w:t>
      </w:r>
      <w:r>
        <w:rPr>
          <w:sz w:val="20"/>
        </w:rPr>
        <w:t>(iterative/agile)</w:t>
      </w:r>
      <w:r>
        <w:rPr>
          <w:spacing w:val="-2"/>
          <w:sz w:val="20"/>
        </w:rPr>
        <w:t xml:space="preserve"> </w:t>
      </w:r>
      <w:r>
        <w:rPr>
          <w:sz w:val="20"/>
        </w:rPr>
        <w:t>approaches.</w:t>
      </w:r>
      <w:r>
        <w:rPr>
          <w:spacing w:val="-3"/>
          <w:sz w:val="20"/>
        </w:rPr>
        <w:t xml:space="preserve"> </w:t>
      </w:r>
      <w:r>
        <w:rPr>
          <w:sz w:val="20"/>
        </w:rPr>
        <w:t>Drives</w:t>
      </w:r>
      <w:r>
        <w:rPr>
          <w:spacing w:val="-2"/>
          <w:sz w:val="20"/>
        </w:rPr>
        <w:t xml:space="preserve"> </w:t>
      </w:r>
      <w:r>
        <w:rPr>
          <w:sz w:val="20"/>
        </w:rPr>
        <w:t>adoption</w:t>
      </w:r>
      <w:r>
        <w:rPr>
          <w:spacing w:val="-4"/>
          <w:sz w:val="20"/>
        </w:rPr>
        <w:t xml:space="preserve"> </w:t>
      </w:r>
      <w:r>
        <w:rPr>
          <w:sz w:val="20"/>
        </w:rPr>
        <w:t>of</w:t>
      </w:r>
      <w:r>
        <w:rPr>
          <w:spacing w:val="-3"/>
          <w:sz w:val="20"/>
        </w:rPr>
        <w:t xml:space="preserve"> </w:t>
      </w:r>
      <w:r>
        <w:rPr>
          <w:sz w:val="20"/>
        </w:rPr>
        <w:t>and</w:t>
      </w:r>
      <w:r>
        <w:rPr>
          <w:spacing w:val="-1"/>
          <w:sz w:val="20"/>
        </w:rPr>
        <w:t xml:space="preserve"> </w:t>
      </w:r>
      <w:r>
        <w:rPr>
          <w:sz w:val="20"/>
        </w:rPr>
        <w:t>adherence to</w:t>
      </w:r>
      <w:r>
        <w:rPr>
          <w:spacing w:val="-4"/>
          <w:sz w:val="20"/>
        </w:rPr>
        <w:t xml:space="preserve"> </w:t>
      </w:r>
      <w:r>
        <w:rPr>
          <w:sz w:val="20"/>
        </w:rPr>
        <w:t>relevant policies, standards,</w:t>
      </w:r>
      <w:r>
        <w:rPr>
          <w:spacing w:val="-2"/>
          <w:sz w:val="20"/>
        </w:rPr>
        <w:t xml:space="preserve"> </w:t>
      </w:r>
      <w:proofErr w:type="gramStart"/>
      <w:r>
        <w:rPr>
          <w:sz w:val="20"/>
        </w:rPr>
        <w:t>strategies</w:t>
      </w:r>
      <w:proofErr w:type="gramEnd"/>
      <w:r>
        <w:rPr>
          <w:spacing w:val="-2"/>
          <w:sz w:val="20"/>
        </w:rPr>
        <w:t xml:space="preserve"> </w:t>
      </w:r>
      <w:r>
        <w:rPr>
          <w:sz w:val="20"/>
        </w:rPr>
        <w:t xml:space="preserve">and architectures. Leads systems design activities for strategic, </w:t>
      </w:r>
      <w:proofErr w:type="gramStart"/>
      <w:r>
        <w:rPr>
          <w:sz w:val="20"/>
        </w:rPr>
        <w:t>large</w:t>
      </w:r>
      <w:proofErr w:type="gramEnd"/>
      <w:r>
        <w:rPr>
          <w:spacing w:val="-3"/>
          <w:sz w:val="20"/>
        </w:rPr>
        <w:t xml:space="preserve"> </w:t>
      </w:r>
      <w:r>
        <w:rPr>
          <w:sz w:val="20"/>
        </w:rPr>
        <w:t xml:space="preserve">and complex systems development </w:t>
      </w:r>
      <w:proofErr w:type="spellStart"/>
      <w:r>
        <w:rPr>
          <w:sz w:val="20"/>
        </w:rPr>
        <w:t>programmes</w:t>
      </w:r>
      <w:proofErr w:type="spellEnd"/>
      <w:r>
        <w:rPr>
          <w:sz w:val="20"/>
        </w:rPr>
        <w:t>. Develops effective implementation and procurement strategies, consistent with specified requirements, architectures and constraints of performance and feasibility. Develops systems designs requiring introduction of new technologies or new uses for existing technologies.</w:t>
      </w:r>
    </w:p>
    <w:p w14:paraId="3503A4FC" w14:textId="77777777" w:rsidR="00535782" w:rsidRDefault="00535782">
      <w:pPr>
        <w:pStyle w:val="BodyText"/>
        <w:spacing w:before="7"/>
      </w:pPr>
    </w:p>
    <w:p w14:paraId="67DD3129" w14:textId="77777777" w:rsidR="00535782" w:rsidRDefault="009D5C5A">
      <w:pPr>
        <w:pStyle w:val="ListParagraph"/>
        <w:numPr>
          <w:ilvl w:val="1"/>
          <w:numId w:val="1"/>
        </w:numPr>
        <w:tabs>
          <w:tab w:val="left" w:pos="1276"/>
          <w:tab w:val="left" w:pos="1278"/>
        </w:tabs>
        <w:spacing w:line="278" w:lineRule="auto"/>
        <w:ind w:left="1278" w:right="1083" w:hanging="358"/>
        <w:rPr>
          <w:rFonts w:ascii="Wingdings" w:hAnsi="Wingdings"/>
          <w:color w:val="E10917"/>
          <w:sz w:val="20"/>
        </w:rPr>
      </w:pPr>
      <w:r>
        <w:rPr>
          <w:noProof/>
        </w:rPr>
        <mc:AlternateContent>
          <mc:Choice Requires="wps">
            <w:drawing>
              <wp:anchor distT="0" distB="0" distL="0" distR="0" simplePos="0" relativeHeight="487516672" behindDoc="1" locked="0" layoutInCell="1" allowOverlap="1" wp14:anchorId="1C74BA10" wp14:editId="4512B255">
                <wp:simplePos x="0" y="0"/>
                <wp:positionH relativeFrom="page">
                  <wp:posOffset>1662938</wp:posOffset>
                </wp:positionH>
                <wp:positionV relativeFrom="paragraph">
                  <wp:posOffset>169825</wp:posOffset>
                </wp:positionV>
                <wp:extent cx="5208905" cy="99250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8905" cy="992505"/>
                        </a:xfrm>
                        <a:custGeom>
                          <a:avLst/>
                          <a:gdLst/>
                          <a:ahLst/>
                          <a:cxnLst/>
                          <a:rect l="l" t="t" r="r" b="b"/>
                          <a:pathLst>
                            <a:path w="5208905" h="992505">
                              <a:moveTo>
                                <a:pt x="4702429" y="846188"/>
                              </a:moveTo>
                              <a:lnTo>
                                <a:pt x="0" y="846188"/>
                              </a:lnTo>
                              <a:lnTo>
                                <a:pt x="0" y="992492"/>
                              </a:lnTo>
                              <a:lnTo>
                                <a:pt x="4702429" y="992492"/>
                              </a:lnTo>
                              <a:lnTo>
                                <a:pt x="4702429" y="846188"/>
                              </a:lnTo>
                              <a:close/>
                            </a:path>
                            <a:path w="5208905" h="992505">
                              <a:moveTo>
                                <a:pt x="5208397" y="677024"/>
                              </a:moveTo>
                              <a:lnTo>
                                <a:pt x="0" y="677024"/>
                              </a:lnTo>
                              <a:lnTo>
                                <a:pt x="0" y="823328"/>
                              </a:lnTo>
                              <a:lnTo>
                                <a:pt x="5208397" y="823328"/>
                              </a:lnTo>
                              <a:lnTo>
                                <a:pt x="5208397" y="677024"/>
                              </a:lnTo>
                              <a:close/>
                            </a:path>
                            <a:path w="5208905" h="992505">
                              <a:moveTo>
                                <a:pt x="5208397" y="507555"/>
                              </a:moveTo>
                              <a:lnTo>
                                <a:pt x="0" y="507555"/>
                              </a:lnTo>
                              <a:lnTo>
                                <a:pt x="0" y="654164"/>
                              </a:lnTo>
                              <a:lnTo>
                                <a:pt x="5208397" y="654164"/>
                              </a:lnTo>
                              <a:lnTo>
                                <a:pt x="5208397" y="507555"/>
                              </a:lnTo>
                              <a:close/>
                            </a:path>
                            <a:path w="5208905" h="992505">
                              <a:moveTo>
                                <a:pt x="5208397" y="338315"/>
                              </a:moveTo>
                              <a:lnTo>
                                <a:pt x="0" y="338315"/>
                              </a:lnTo>
                              <a:lnTo>
                                <a:pt x="0" y="484619"/>
                              </a:lnTo>
                              <a:lnTo>
                                <a:pt x="5208397" y="484619"/>
                              </a:lnTo>
                              <a:lnTo>
                                <a:pt x="5208397" y="338315"/>
                              </a:lnTo>
                              <a:close/>
                            </a:path>
                            <a:path w="5208905" h="992505">
                              <a:moveTo>
                                <a:pt x="5208397" y="169164"/>
                              </a:moveTo>
                              <a:lnTo>
                                <a:pt x="0" y="169164"/>
                              </a:lnTo>
                              <a:lnTo>
                                <a:pt x="0" y="315455"/>
                              </a:lnTo>
                              <a:lnTo>
                                <a:pt x="5208397" y="315455"/>
                              </a:lnTo>
                              <a:lnTo>
                                <a:pt x="5208397" y="169164"/>
                              </a:lnTo>
                              <a:close/>
                            </a:path>
                            <a:path w="5208905" h="992505">
                              <a:moveTo>
                                <a:pt x="5208397" y="0"/>
                              </a:moveTo>
                              <a:lnTo>
                                <a:pt x="0" y="0"/>
                              </a:lnTo>
                              <a:lnTo>
                                <a:pt x="0" y="146304"/>
                              </a:lnTo>
                              <a:lnTo>
                                <a:pt x="5208397" y="146304"/>
                              </a:lnTo>
                              <a:lnTo>
                                <a:pt x="520839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5524225" id="Graphic 12" o:spid="_x0000_s1026" style="position:absolute;margin-left:130.95pt;margin-top:13.35pt;width:410.15pt;height:78.15pt;z-index:-15799808;visibility:visible;mso-wrap-style:square;mso-wrap-distance-left:0;mso-wrap-distance-top:0;mso-wrap-distance-right:0;mso-wrap-distance-bottom:0;mso-position-horizontal:absolute;mso-position-horizontal-relative:page;mso-position-vertical:absolute;mso-position-vertical-relative:text;v-text-anchor:top" coordsize="5208905,99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" path="m4702429,846188l,846188,,992492r4702429,l4702429,846188xem5208397,677024l,677024,,823328r5208397,l5208397,677024xem5208397,507555l,507555,,654164r5208397,l5208397,507555xem5208397,338315l,338315,,484619r5208397,l5208397,338315xem5208397,169164l,169164,,315455r5208397,l5208397,169164xem5208397,l,,,146304r5208397,l5208397,xe" stroked="f">
                <v:path arrowok="t"/>
                <w10:wrap anchorx="page"/>
              </v:shape>
            </w:pict>
          </mc:Fallback>
        </mc:AlternateContent>
      </w:r>
      <w:r>
        <w:rPr>
          <w:b/>
          <w:sz w:val="20"/>
        </w:rPr>
        <w:t>Penetration</w:t>
      </w:r>
      <w:r>
        <w:rPr>
          <w:b/>
          <w:spacing w:val="-14"/>
          <w:sz w:val="20"/>
        </w:rPr>
        <w:t xml:space="preserve"> </w:t>
      </w:r>
      <w:r>
        <w:rPr>
          <w:b/>
          <w:sz w:val="20"/>
        </w:rPr>
        <w:t>testing</w:t>
      </w:r>
      <w:r>
        <w:rPr>
          <w:sz w:val="20"/>
        </w:rPr>
        <w:t>:</w:t>
      </w:r>
      <w:r>
        <w:rPr>
          <w:spacing w:val="-14"/>
          <w:sz w:val="20"/>
        </w:rPr>
        <w:t xml:space="preserve"> </w:t>
      </w:r>
      <w:r>
        <w:rPr>
          <w:sz w:val="20"/>
        </w:rPr>
        <w:t>Coordinates</w:t>
      </w:r>
      <w:r>
        <w:rPr>
          <w:spacing w:val="-14"/>
          <w:sz w:val="20"/>
        </w:rPr>
        <w:t xml:space="preserve"> </w:t>
      </w:r>
      <w:r>
        <w:rPr>
          <w:sz w:val="20"/>
        </w:rPr>
        <w:t>and</w:t>
      </w:r>
      <w:r>
        <w:rPr>
          <w:spacing w:val="-14"/>
          <w:sz w:val="20"/>
        </w:rPr>
        <w:t xml:space="preserve"> </w:t>
      </w:r>
      <w:r>
        <w:rPr>
          <w:sz w:val="20"/>
        </w:rPr>
        <w:t>manages</w:t>
      </w:r>
      <w:r>
        <w:rPr>
          <w:spacing w:val="-14"/>
          <w:sz w:val="20"/>
        </w:rPr>
        <w:t xml:space="preserve"> </w:t>
      </w:r>
      <w:r>
        <w:rPr>
          <w:sz w:val="20"/>
        </w:rPr>
        <w:t>planning</w:t>
      </w:r>
      <w:r>
        <w:rPr>
          <w:spacing w:val="-14"/>
          <w:sz w:val="20"/>
        </w:rPr>
        <w:t xml:space="preserve"> </w:t>
      </w:r>
      <w:r>
        <w:rPr>
          <w:sz w:val="20"/>
        </w:rPr>
        <w:t>of</w:t>
      </w:r>
      <w:r>
        <w:rPr>
          <w:spacing w:val="-14"/>
          <w:sz w:val="20"/>
        </w:rPr>
        <w:t xml:space="preserve"> </w:t>
      </w:r>
      <w:r>
        <w:rPr>
          <w:sz w:val="20"/>
        </w:rPr>
        <w:t>penetration</w:t>
      </w:r>
      <w:r>
        <w:rPr>
          <w:spacing w:val="-14"/>
          <w:sz w:val="20"/>
        </w:rPr>
        <w:t xml:space="preserve"> </w:t>
      </w:r>
      <w:r>
        <w:rPr>
          <w:sz w:val="20"/>
        </w:rPr>
        <w:t>tests,</w:t>
      </w:r>
      <w:r>
        <w:rPr>
          <w:spacing w:val="-14"/>
          <w:sz w:val="20"/>
        </w:rPr>
        <w:t xml:space="preserve"> </w:t>
      </w:r>
      <w:r>
        <w:rPr>
          <w:sz w:val="20"/>
        </w:rPr>
        <w:t>within</w:t>
      </w:r>
      <w:r>
        <w:rPr>
          <w:spacing w:val="-13"/>
          <w:sz w:val="20"/>
        </w:rPr>
        <w:t xml:space="preserve"> </w:t>
      </w:r>
      <w:r>
        <w:rPr>
          <w:sz w:val="20"/>
        </w:rPr>
        <w:t>a</w:t>
      </w:r>
      <w:r>
        <w:rPr>
          <w:spacing w:val="-14"/>
          <w:sz w:val="20"/>
        </w:rPr>
        <w:t xml:space="preserve"> </w:t>
      </w:r>
      <w:r>
        <w:rPr>
          <w:sz w:val="20"/>
        </w:rPr>
        <w:t xml:space="preserve">defined area of business activity. Delivers objective insights into the existence of vulnerabilities, the effectiveness of </w:t>
      </w:r>
      <w:proofErr w:type="spellStart"/>
      <w:r>
        <w:rPr>
          <w:sz w:val="20"/>
        </w:rPr>
        <w:t>defences</w:t>
      </w:r>
      <w:proofErr w:type="spellEnd"/>
      <w:r>
        <w:rPr>
          <w:sz w:val="20"/>
        </w:rPr>
        <w:t xml:space="preserve"> and mitigating controls - both those already in place and those planned for future implementation. Takes responsibility for integrity of testing activities and coordinates the execution of these activities. Provides authoritative advice and guidance on the</w:t>
      </w:r>
      <w:r>
        <w:rPr>
          <w:spacing w:val="-9"/>
          <w:sz w:val="20"/>
        </w:rPr>
        <w:t xml:space="preserve"> </w:t>
      </w:r>
      <w:r>
        <w:rPr>
          <w:sz w:val="20"/>
        </w:rPr>
        <w:t>planning</w:t>
      </w:r>
      <w:r>
        <w:rPr>
          <w:spacing w:val="-9"/>
          <w:sz w:val="20"/>
        </w:rPr>
        <w:t xml:space="preserve"> </w:t>
      </w:r>
      <w:r>
        <w:rPr>
          <w:sz w:val="20"/>
        </w:rPr>
        <w:t>and</w:t>
      </w:r>
      <w:r>
        <w:rPr>
          <w:spacing w:val="-7"/>
          <w:sz w:val="20"/>
        </w:rPr>
        <w:t xml:space="preserve"> </w:t>
      </w:r>
      <w:r>
        <w:rPr>
          <w:sz w:val="20"/>
        </w:rPr>
        <w:t>execution</w:t>
      </w:r>
      <w:r>
        <w:rPr>
          <w:spacing w:val="-7"/>
          <w:sz w:val="20"/>
        </w:rPr>
        <w:t xml:space="preserve"> </w:t>
      </w:r>
      <w:r>
        <w:rPr>
          <w:sz w:val="20"/>
        </w:rPr>
        <w:t>of</w:t>
      </w:r>
      <w:r>
        <w:rPr>
          <w:spacing w:val="-9"/>
          <w:sz w:val="20"/>
        </w:rPr>
        <w:t xml:space="preserve"> </w:t>
      </w:r>
      <w:r>
        <w:rPr>
          <w:sz w:val="20"/>
        </w:rPr>
        <w:t>vulnerability</w:t>
      </w:r>
      <w:r>
        <w:rPr>
          <w:spacing w:val="-8"/>
          <w:sz w:val="20"/>
        </w:rPr>
        <w:t xml:space="preserve"> </w:t>
      </w:r>
      <w:r>
        <w:rPr>
          <w:sz w:val="20"/>
        </w:rPr>
        <w:t>tests.</w:t>
      </w:r>
      <w:r>
        <w:rPr>
          <w:spacing w:val="-9"/>
          <w:sz w:val="20"/>
        </w:rPr>
        <w:t xml:space="preserve"> </w:t>
      </w:r>
      <w:r>
        <w:rPr>
          <w:sz w:val="20"/>
        </w:rPr>
        <w:t>Defines</w:t>
      </w:r>
      <w:r>
        <w:rPr>
          <w:spacing w:val="-8"/>
          <w:sz w:val="20"/>
        </w:rPr>
        <w:t xml:space="preserve"> </w:t>
      </w:r>
      <w:r>
        <w:rPr>
          <w:sz w:val="20"/>
        </w:rPr>
        <w:t>and</w:t>
      </w:r>
      <w:r>
        <w:rPr>
          <w:spacing w:val="-9"/>
          <w:sz w:val="20"/>
        </w:rPr>
        <w:t xml:space="preserve"> </w:t>
      </w:r>
      <w:r>
        <w:rPr>
          <w:sz w:val="20"/>
        </w:rPr>
        <w:t>communicates</w:t>
      </w:r>
      <w:r>
        <w:rPr>
          <w:spacing w:val="-8"/>
          <w:sz w:val="20"/>
        </w:rPr>
        <w:t xml:space="preserve"> </w:t>
      </w:r>
      <w:r>
        <w:rPr>
          <w:sz w:val="20"/>
        </w:rPr>
        <w:t>the</w:t>
      </w:r>
      <w:r>
        <w:rPr>
          <w:spacing w:val="-9"/>
          <w:sz w:val="20"/>
        </w:rPr>
        <w:t xml:space="preserve"> </w:t>
      </w:r>
      <w:r>
        <w:rPr>
          <w:sz w:val="20"/>
        </w:rPr>
        <w:t>test</w:t>
      </w:r>
      <w:r>
        <w:rPr>
          <w:spacing w:val="-9"/>
          <w:sz w:val="20"/>
        </w:rPr>
        <w:t xml:space="preserve"> </w:t>
      </w:r>
      <w:r>
        <w:rPr>
          <w:sz w:val="20"/>
        </w:rPr>
        <w:t>strategy. Manages all test processes and contributes to corporate security testing standards.</w:t>
      </w:r>
    </w:p>
    <w:p w14:paraId="2BB3E087" w14:textId="77777777" w:rsidR="00535782" w:rsidRDefault="00535782">
      <w:pPr>
        <w:pStyle w:val="BodyText"/>
        <w:spacing w:before="8"/>
      </w:pPr>
    </w:p>
    <w:p w14:paraId="2EB9691F" w14:textId="77777777" w:rsidR="00535782" w:rsidRDefault="009D5C5A">
      <w:pPr>
        <w:pStyle w:val="ListParagraph"/>
        <w:numPr>
          <w:ilvl w:val="1"/>
          <w:numId w:val="1"/>
        </w:numPr>
        <w:tabs>
          <w:tab w:val="left" w:pos="1276"/>
          <w:tab w:val="left" w:pos="1278"/>
        </w:tabs>
        <w:spacing w:line="278" w:lineRule="auto"/>
        <w:ind w:left="1278" w:right="1092" w:hanging="358"/>
        <w:rPr>
          <w:rFonts w:ascii="Wingdings" w:hAnsi="Wingdings"/>
          <w:color w:val="E10917"/>
          <w:sz w:val="20"/>
        </w:rPr>
      </w:pPr>
      <w:r>
        <w:rPr>
          <w:noProof/>
        </w:rPr>
        <mc:AlternateContent>
          <mc:Choice Requires="wps">
            <w:drawing>
              <wp:anchor distT="0" distB="0" distL="0" distR="0" simplePos="0" relativeHeight="487517184" behindDoc="1" locked="0" layoutInCell="1" allowOverlap="1" wp14:anchorId="79503B65" wp14:editId="16038DB3">
                <wp:simplePos x="0" y="0"/>
                <wp:positionH relativeFrom="page">
                  <wp:posOffset>1662938</wp:posOffset>
                </wp:positionH>
                <wp:positionV relativeFrom="paragraph">
                  <wp:posOffset>635</wp:posOffset>
                </wp:positionV>
                <wp:extent cx="5208905" cy="82296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8905" cy="822960"/>
                        </a:xfrm>
                        <a:custGeom>
                          <a:avLst/>
                          <a:gdLst/>
                          <a:ahLst/>
                          <a:cxnLst/>
                          <a:rect l="l" t="t" r="r" b="b"/>
                          <a:pathLst>
                            <a:path w="5208905" h="822960">
                              <a:moveTo>
                                <a:pt x="4117213" y="676656"/>
                              </a:moveTo>
                              <a:lnTo>
                                <a:pt x="0" y="676656"/>
                              </a:lnTo>
                              <a:lnTo>
                                <a:pt x="0" y="822960"/>
                              </a:lnTo>
                              <a:lnTo>
                                <a:pt x="4117213" y="822960"/>
                              </a:lnTo>
                              <a:lnTo>
                                <a:pt x="4117213" y="676656"/>
                              </a:lnTo>
                              <a:close/>
                            </a:path>
                            <a:path w="5208905" h="822960">
                              <a:moveTo>
                                <a:pt x="5208397" y="507492"/>
                              </a:moveTo>
                              <a:lnTo>
                                <a:pt x="0" y="507492"/>
                              </a:lnTo>
                              <a:lnTo>
                                <a:pt x="0" y="653796"/>
                              </a:lnTo>
                              <a:lnTo>
                                <a:pt x="5208397" y="653796"/>
                              </a:lnTo>
                              <a:lnTo>
                                <a:pt x="5208397" y="507492"/>
                              </a:lnTo>
                              <a:close/>
                            </a:path>
                            <a:path w="5208905" h="822960">
                              <a:moveTo>
                                <a:pt x="5208397" y="338328"/>
                              </a:moveTo>
                              <a:lnTo>
                                <a:pt x="0" y="338328"/>
                              </a:lnTo>
                              <a:lnTo>
                                <a:pt x="0" y="484632"/>
                              </a:lnTo>
                              <a:lnTo>
                                <a:pt x="5208397" y="484632"/>
                              </a:lnTo>
                              <a:lnTo>
                                <a:pt x="5208397" y="338328"/>
                              </a:lnTo>
                              <a:close/>
                            </a:path>
                            <a:path w="5208905" h="822960">
                              <a:moveTo>
                                <a:pt x="5208397" y="169164"/>
                              </a:moveTo>
                              <a:lnTo>
                                <a:pt x="0" y="169164"/>
                              </a:lnTo>
                              <a:lnTo>
                                <a:pt x="0" y="315468"/>
                              </a:lnTo>
                              <a:lnTo>
                                <a:pt x="5208397" y="315468"/>
                              </a:lnTo>
                              <a:lnTo>
                                <a:pt x="5208397" y="169164"/>
                              </a:lnTo>
                              <a:close/>
                            </a:path>
                            <a:path w="5208905" h="822960">
                              <a:moveTo>
                                <a:pt x="5208397" y="0"/>
                              </a:moveTo>
                              <a:lnTo>
                                <a:pt x="0" y="0"/>
                              </a:lnTo>
                              <a:lnTo>
                                <a:pt x="0" y="146304"/>
                              </a:lnTo>
                              <a:lnTo>
                                <a:pt x="5208397" y="146304"/>
                              </a:lnTo>
                              <a:lnTo>
                                <a:pt x="520839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EAFA60E" id="Graphic 13" o:spid="_x0000_s1026" style="position:absolute;margin-left:130.95pt;margin-top:.05pt;width:410.15pt;height:64.8pt;z-index:-15799296;visibility:visible;mso-wrap-style:square;mso-wrap-distance-left:0;mso-wrap-distance-top:0;mso-wrap-distance-right:0;mso-wrap-distance-bottom:0;mso-position-horizontal:absolute;mso-position-horizontal-relative:page;mso-position-vertical:absolute;mso-position-vertical-relative:text;v-text-anchor:top" coordsize="5208905,8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" path="m4117213,676656l,676656,,822960r4117213,l4117213,676656xem5208397,507492l,507492,,653796r5208397,l5208397,507492xem5208397,338328l,338328,,484632r5208397,l5208397,338328xem5208397,169164l,169164,,315468r5208397,l5208397,169164xem5208397,l,,,146304r5208397,l5208397,xe" stroked="f">
                <v:path arrowok="t"/>
                <w10:wrap anchorx="page"/>
              </v:shape>
            </w:pict>
          </mc:Fallback>
        </mc:AlternateContent>
      </w:r>
      <w:r>
        <w:rPr>
          <w:b/>
          <w:sz w:val="20"/>
        </w:rPr>
        <w:t>Methods</w:t>
      </w:r>
      <w:r>
        <w:rPr>
          <w:b/>
          <w:spacing w:val="-14"/>
          <w:sz w:val="20"/>
        </w:rPr>
        <w:t xml:space="preserve"> </w:t>
      </w:r>
      <w:r>
        <w:rPr>
          <w:b/>
          <w:sz w:val="20"/>
        </w:rPr>
        <w:t>and</w:t>
      </w:r>
      <w:r>
        <w:rPr>
          <w:b/>
          <w:spacing w:val="-14"/>
          <w:sz w:val="20"/>
        </w:rPr>
        <w:t xml:space="preserve"> </w:t>
      </w:r>
      <w:r>
        <w:rPr>
          <w:b/>
          <w:sz w:val="20"/>
        </w:rPr>
        <w:t>Tools.</w:t>
      </w:r>
      <w:r>
        <w:rPr>
          <w:b/>
          <w:spacing w:val="-9"/>
          <w:sz w:val="20"/>
        </w:rPr>
        <w:t xml:space="preserve"> </w:t>
      </w:r>
      <w:r>
        <w:rPr>
          <w:sz w:val="20"/>
        </w:rPr>
        <w:t>Develops</w:t>
      </w:r>
      <w:r>
        <w:rPr>
          <w:spacing w:val="-13"/>
          <w:sz w:val="20"/>
        </w:rPr>
        <w:t xml:space="preserve"> </w:t>
      </w:r>
      <w:r>
        <w:rPr>
          <w:sz w:val="20"/>
        </w:rPr>
        <w:t>organisational</w:t>
      </w:r>
      <w:r>
        <w:rPr>
          <w:spacing w:val="-14"/>
          <w:sz w:val="20"/>
        </w:rPr>
        <w:t xml:space="preserve"> </w:t>
      </w:r>
      <w:r>
        <w:rPr>
          <w:sz w:val="20"/>
        </w:rPr>
        <w:t>policies,</w:t>
      </w:r>
      <w:r>
        <w:rPr>
          <w:spacing w:val="-12"/>
          <w:sz w:val="20"/>
        </w:rPr>
        <w:t xml:space="preserve"> </w:t>
      </w:r>
      <w:r>
        <w:rPr>
          <w:sz w:val="20"/>
        </w:rPr>
        <w:t>standards,</w:t>
      </w:r>
      <w:r>
        <w:rPr>
          <w:spacing w:val="-14"/>
          <w:sz w:val="20"/>
        </w:rPr>
        <w:t xml:space="preserve"> </w:t>
      </w:r>
      <w:r>
        <w:rPr>
          <w:sz w:val="20"/>
        </w:rPr>
        <w:t>and</w:t>
      </w:r>
      <w:r>
        <w:rPr>
          <w:spacing w:val="-14"/>
          <w:sz w:val="20"/>
        </w:rPr>
        <w:t xml:space="preserve"> </w:t>
      </w:r>
      <w:r>
        <w:rPr>
          <w:sz w:val="20"/>
        </w:rPr>
        <w:t>guidelines</w:t>
      </w:r>
      <w:r>
        <w:rPr>
          <w:spacing w:val="-14"/>
          <w:sz w:val="20"/>
        </w:rPr>
        <w:t xml:space="preserve"> </w:t>
      </w:r>
      <w:r>
        <w:rPr>
          <w:sz w:val="20"/>
        </w:rPr>
        <w:t>for</w:t>
      </w:r>
      <w:r>
        <w:rPr>
          <w:spacing w:val="-14"/>
          <w:sz w:val="20"/>
        </w:rPr>
        <w:t xml:space="preserve"> </w:t>
      </w:r>
      <w:r>
        <w:rPr>
          <w:sz w:val="20"/>
        </w:rPr>
        <w:t xml:space="preserve">methods and tools. Sets direction and leads in the introduction and use of techniques, </w:t>
      </w:r>
      <w:proofErr w:type="gramStart"/>
      <w:r>
        <w:rPr>
          <w:sz w:val="20"/>
        </w:rPr>
        <w:t>methodologies</w:t>
      </w:r>
      <w:proofErr w:type="gramEnd"/>
      <w:r>
        <w:rPr>
          <w:sz w:val="20"/>
        </w:rPr>
        <w:t xml:space="preserve"> and tools, to match overall business requirements, ensuring consistency across all user groups.</w:t>
      </w:r>
      <w:r>
        <w:rPr>
          <w:spacing w:val="-10"/>
          <w:sz w:val="20"/>
        </w:rPr>
        <w:t xml:space="preserve"> </w:t>
      </w:r>
      <w:r>
        <w:rPr>
          <w:sz w:val="20"/>
        </w:rPr>
        <w:t>Leads</w:t>
      </w:r>
      <w:r>
        <w:rPr>
          <w:spacing w:val="-9"/>
          <w:sz w:val="20"/>
        </w:rPr>
        <w:t xml:space="preserve"> </w:t>
      </w:r>
      <w:r>
        <w:rPr>
          <w:sz w:val="20"/>
        </w:rPr>
        <w:t>the</w:t>
      </w:r>
      <w:r>
        <w:rPr>
          <w:spacing w:val="-10"/>
          <w:sz w:val="20"/>
        </w:rPr>
        <w:t xml:space="preserve"> </w:t>
      </w:r>
      <w:r>
        <w:rPr>
          <w:sz w:val="20"/>
        </w:rPr>
        <w:t>development</w:t>
      </w:r>
      <w:r>
        <w:rPr>
          <w:spacing w:val="-10"/>
          <w:sz w:val="20"/>
        </w:rPr>
        <w:t xml:space="preserve"> </w:t>
      </w:r>
      <w:r>
        <w:rPr>
          <w:sz w:val="20"/>
        </w:rPr>
        <w:t>of</w:t>
      </w:r>
      <w:r>
        <w:rPr>
          <w:spacing w:val="-10"/>
          <w:sz w:val="20"/>
        </w:rPr>
        <w:t xml:space="preserve"> </w:t>
      </w:r>
      <w:r>
        <w:rPr>
          <w:sz w:val="20"/>
        </w:rPr>
        <w:t>organisational</w:t>
      </w:r>
      <w:r>
        <w:rPr>
          <w:spacing w:val="-11"/>
          <w:sz w:val="20"/>
        </w:rPr>
        <w:t xml:space="preserve"> </w:t>
      </w:r>
      <w:r>
        <w:rPr>
          <w:sz w:val="20"/>
        </w:rPr>
        <w:t>capabilities</w:t>
      </w:r>
      <w:r>
        <w:rPr>
          <w:spacing w:val="-9"/>
          <w:sz w:val="20"/>
        </w:rPr>
        <w:t xml:space="preserve"> </w:t>
      </w:r>
      <w:r>
        <w:rPr>
          <w:sz w:val="20"/>
        </w:rPr>
        <w:t>for</w:t>
      </w:r>
      <w:r>
        <w:rPr>
          <w:spacing w:val="-9"/>
          <w:sz w:val="20"/>
        </w:rPr>
        <w:t xml:space="preserve"> </w:t>
      </w:r>
      <w:r>
        <w:rPr>
          <w:sz w:val="20"/>
        </w:rPr>
        <w:t>methods</w:t>
      </w:r>
      <w:r>
        <w:rPr>
          <w:spacing w:val="-9"/>
          <w:sz w:val="20"/>
        </w:rPr>
        <w:t xml:space="preserve"> </w:t>
      </w:r>
      <w:r>
        <w:rPr>
          <w:sz w:val="20"/>
        </w:rPr>
        <w:t>and</w:t>
      </w:r>
      <w:r>
        <w:rPr>
          <w:spacing w:val="-10"/>
          <w:sz w:val="20"/>
        </w:rPr>
        <w:t xml:space="preserve"> </w:t>
      </w:r>
      <w:r>
        <w:rPr>
          <w:sz w:val="20"/>
        </w:rPr>
        <w:t>tools</w:t>
      </w:r>
      <w:r>
        <w:rPr>
          <w:spacing w:val="-9"/>
          <w:sz w:val="20"/>
        </w:rPr>
        <w:t xml:space="preserve"> </w:t>
      </w:r>
      <w:r>
        <w:rPr>
          <w:sz w:val="20"/>
        </w:rPr>
        <w:t>(including automation) to ensure adoption and adherence to policies and standards.</w:t>
      </w:r>
    </w:p>
    <w:p w14:paraId="1A028815" w14:textId="77777777" w:rsidR="00535782" w:rsidRDefault="00535782">
      <w:pPr>
        <w:pStyle w:val="BodyText"/>
        <w:spacing w:before="8"/>
      </w:pPr>
    </w:p>
    <w:p w14:paraId="6E2B3B7C" w14:textId="77777777" w:rsidR="00535782" w:rsidRDefault="009D5C5A">
      <w:pPr>
        <w:pStyle w:val="ListParagraph"/>
        <w:numPr>
          <w:ilvl w:val="1"/>
          <w:numId w:val="1"/>
        </w:numPr>
        <w:tabs>
          <w:tab w:val="left" w:pos="1281"/>
        </w:tabs>
        <w:spacing w:line="276" w:lineRule="auto"/>
        <w:ind w:left="1281" w:right="2157" w:hanging="360"/>
        <w:jc w:val="left"/>
        <w:rPr>
          <w:rFonts w:ascii="Wingdings" w:hAnsi="Wingdings"/>
          <w:color w:val="E10917"/>
          <w:sz w:val="20"/>
        </w:rPr>
      </w:pPr>
      <w:r>
        <w:rPr>
          <w:b/>
          <w:sz w:val="20"/>
        </w:rPr>
        <w:t>Organisational</w:t>
      </w:r>
      <w:r>
        <w:rPr>
          <w:b/>
          <w:spacing w:val="34"/>
          <w:sz w:val="20"/>
        </w:rPr>
        <w:t xml:space="preserve"> </w:t>
      </w:r>
      <w:r>
        <w:rPr>
          <w:b/>
          <w:sz w:val="20"/>
        </w:rPr>
        <w:t>capability</w:t>
      </w:r>
      <w:r>
        <w:rPr>
          <w:b/>
          <w:spacing w:val="35"/>
          <w:sz w:val="20"/>
        </w:rPr>
        <w:t xml:space="preserve"> </w:t>
      </w:r>
      <w:r>
        <w:rPr>
          <w:b/>
          <w:sz w:val="20"/>
        </w:rPr>
        <w:t>development.</w:t>
      </w:r>
      <w:r>
        <w:rPr>
          <w:b/>
          <w:spacing w:val="40"/>
          <w:sz w:val="20"/>
        </w:rPr>
        <w:t xml:space="preserve"> </w:t>
      </w:r>
      <w:r>
        <w:rPr>
          <w:sz w:val="20"/>
        </w:rPr>
        <w:t>Develops</w:t>
      </w:r>
      <w:r>
        <w:rPr>
          <w:spacing w:val="37"/>
          <w:sz w:val="20"/>
        </w:rPr>
        <w:t xml:space="preserve"> </w:t>
      </w:r>
      <w:r>
        <w:rPr>
          <w:sz w:val="20"/>
        </w:rPr>
        <w:t>and</w:t>
      </w:r>
      <w:r>
        <w:rPr>
          <w:spacing w:val="35"/>
          <w:sz w:val="20"/>
        </w:rPr>
        <w:t xml:space="preserve"> </w:t>
      </w:r>
      <w:r>
        <w:rPr>
          <w:sz w:val="20"/>
        </w:rPr>
        <w:t>maintains</w:t>
      </w:r>
      <w:r>
        <w:rPr>
          <w:spacing w:val="35"/>
          <w:sz w:val="20"/>
        </w:rPr>
        <w:t xml:space="preserve"> </w:t>
      </w:r>
      <w:r>
        <w:rPr>
          <w:sz w:val="20"/>
        </w:rPr>
        <w:t>a</w:t>
      </w:r>
      <w:r>
        <w:rPr>
          <w:spacing w:val="35"/>
          <w:sz w:val="20"/>
        </w:rPr>
        <w:t xml:space="preserve"> </w:t>
      </w:r>
      <w:r>
        <w:rPr>
          <w:sz w:val="20"/>
        </w:rPr>
        <w:t>detailed knowledge</w:t>
      </w:r>
      <w:r>
        <w:rPr>
          <w:spacing w:val="30"/>
          <w:sz w:val="20"/>
        </w:rPr>
        <w:t xml:space="preserve"> </w:t>
      </w:r>
      <w:r>
        <w:rPr>
          <w:sz w:val="20"/>
        </w:rPr>
        <w:t>of</w:t>
      </w:r>
      <w:r>
        <w:rPr>
          <w:spacing w:val="27"/>
          <w:sz w:val="20"/>
        </w:rPr>
        <w:t xml:space="preserve"> </w:t>
      </w:r>
      <w:r>
        <w:rPr>
          <w:sz w:val="20"/>
        </w:rPr>
        <w:t>capability</w:t>
      </w:r>
      <w:r>
        <w:rPr>
          <w:spacing w:val="29"/>
          <w:sz w:val="20"/>
        </w:rPr>
        <w:t xml:space="preserve"> </w:t>
      </w:r>
      <w:r>
        <w:rPr>
          <w:sz w:val="20"/>
        </w:rPr>
        <w:t>improvement</w:t>
      </w:r>
      <w:r>
        <w:rPr>
          <w:spacing w:val="27"/>
          <w:sz w:val="20"/>
        </w:rPr>
        <w:t xml:space="preserve"> </w:t>
      </w:r>
      <w:r>
        <w:rPr>
          <w:sz w:val="20"/>
        </w:rPr>
        <w:t>approaches</w:t>
      </w:r>
      <w:r>
        <w:rPr>
          <w:spacing w:val="29"/>
          <w:sz w:val="20"/>
        </w:rPr>
        <w:t xml:space="preserve"> </w:t>
      </w:r>
      <w:r>
        <w:rPr>
          <w:sz w:val="20"/>
        </w:rPr>
        <w:t>and</w:t>
      </w:r>
      <w:r>
        <w:rPr>
          <w:spacing w:val="28"/>
          <w:sz w:val="20"/>
        </w:rPr>
        <w:t xml:space="preserve"> </w:t>
      </w:r>
      <w:r>
        <w:rPr>
          <w:sz w:val="20"/>
        </w:rPr>
        <w:t>techniques</w:t>
      </w:r>
      <w:r>
        <w:rPr>
          <w:spacing w:val="29"/>
          <w:sz w:val="20"/>
        </w:rPr>
        <w:t xml:space="preserve"> </w:t>
      </w:r>
      <w:r>
        <w:rPr>
          <w:sz w:val="20"/>
        </w:rPr>
        <w:t>and</w:t>
      </w:r>
      <w:r>
        <w:rPr>
          <w:spacing w:val="27"/>
          <w:sz w:val="20"/>
        </w:rPr>
        <w:t xml:space="preserve"> </w:t>
      </w:r>
      <w:proofErr w:type="gramStart"/>
      <w:r>
        <w:rPr>
          <w:sz w:val="20"/>
        </w:rPr>
        <w:t>selects</w:t>
      </w:r>
      <w:proofErr w:type="gramEnd"/>
    </w:p>
    <w:p w14:paraId="0B95E42F" w14:textId="77777777" w:rsidR="00535782" w:rsidRDefault="00535782">
      <w:pPr>
        <w:spacing w:line="276" w:lineRule="auto"/>
        <w:rPr>
          <w:rFonts w:ascii="Wingdings" w:hAnsi="Wingdings"/>
          <w:sz w:val="20"/>
        </w:rPr>
        <w:sectPr w:rsidR="00535782">
          <w:pgSz w:w="11910" w:h="16840"/>
          <w:pgMar w:top="1340" w:right="0" w:bottom="0" w:left="1340" w:header="720" w:footer="720" w:gutter="0"/>
          <w:cols w:space="720"/>
        </w:sectPr>
      </w:pPr>
    </w:p>
    <w:p w14:paraId="105F945A" w14:textId="77777777" w:rsidR="00535782" w:rsidRDefault="009D5C5A">
      <w:pPr>
        <w:pStyle w:val="BodyText"/>
        <w:spacing w:before="81" w:line="276" w:lineRule="auto"/>
        <w:ind w:left="1281" w:right="2155"/>
        <w:jc w:val="both"/>
      </w:pPr>
      <w:r>
        <w:rPr>
          <w:noProof/>
        </w:rPr>
        <w:lastRenderedPageBreak/>
        <mc:AlternateContent>
          <mc:Choice Requires="wpg">
            <w:drawing>
              <wp:anchor distT="0" distB="0" distL="0" distR="0" simplePos="0" relativeHeight="15731200" behindDoc="0" locked="0" layoutInCell="1" allowOverlap="1" wp14:anchorId="215FD72F" wp14:editId="74CEE0AA">
                <wp:simplePos x="0" y="0"/>
                <wp:positionH relativeFrom="page">
                  <wp:posOffset>6350</wp:posOffset>
                </wp:positionH>
                <wp:positionV relativeFrom="page">
                  <wp:posOffset>7245350</wp:posOffset>
                </wp:positionV>
                <wp:extent cx="3448685" cy="344741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8685" cy="3447415"/>
                          <a:chOff x="0" y="0"/>
                          <a:chExt cx="3448685" cy="3447415"/>
                        </a:xfrm>
                      </wpg:grpSpPr>
                      <wps:wsp>
                        <wps:cNvPr id="15" name="Graphic 15"/>
                        <wps:cNvSpPr/>
                        <wps:spPr>
                          <a:xfrm>
                            <a:off x="1270" y="0"/>
                            <a:ext cx="3447415" cy="3447415"/>
                          </a:xfrm>
                          <a:custGeom>
                            <a:avLst/>
                            <a:gdLst/>
                            <a:ahLst/>
                            <a:cxnLst/>
                            <a:rect l="l" t="t" r="r" b="b"/>
                            <a:pathLst>
                              <a:path w="3447415" h="3447415">
                                <a:moveTo>
                                  <a:pt x="0" y="0"/>
                                </a:moveTo>
                                <a:lnTo>
                                  <a:pt x="0" y="3447034"/>
                                </a:lnTo>
                                <a:lnTo>
                                  <a:pt x="3447035" y="3447034"/>
                                </a:lnTo>
                                <a:lnTo>
                                  <a:pt x="0" y="0"/>
                                </a:lnTo>
                                <a:close/>
                              </a:path>
                            </a:pathLst>
                          </a:custGeom>
                          <a:solidFill>
                            <a:srgbClr val="EFEFEF"/>
                          </a:solidFill>
                        </wps:spPr>
                        <wps:bodyPr wrap="square" lIns="0" tIns="0" rIns="0" bIns="0" rtlCol="0">
                          <a:prstTxWarp prst="textNoShape">
                            <a:avLst/>
                          </a:prstTxWarp>
                          <a:noAutofit/>
                        </wps:bodyPr>
                      </wps:wsp>
                      <wps:wsp>
                        <wps:cNvPr id="16" name="Graphic 16"/>
                        <wps:cNvSpPr/>
                        <wps:spPr>
                          <a:xfrm>
                            <a:off x="0" y="13970"/>
                            <a:ext cx="1280795" cy="2349500"/>
                          </a:xfrm>
                          <a:custGeom>
                            <a:avLst/>
                            <a:gdLst/>
                            <a:ahLst/>
                            <a:cxnLst/>
                            <a:rect l="l" t="t" r="r" b="b"/>
                            <a:pathLst>
                              <a:path w="1280795" h="2349500">
                                <a:moveTo>
                                  <a:pt x="0" y="0"/>
                                </a:moveTo>
                                <a:lnTo>
                                  <a:pt x="0" y="2349499"/>
                                </a:lnTo>
                                <a:lnTo>
                                  <a:pt x="1280795" y="1268094"/>
                                </a:lnTo>
                                <a:lnTo>
                                  <a:pt x="0"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5180A66A" id="Group 14" o:spid="_x0000_s1026" style="position:absolute;margin-left:.5pt;margin-top:570.5pt;width:271.55pt;height:271.45pt;z-index:15731200;mso-wrap-distance-left:0;mso-wrap-distance-right:0;mso-position-horizontal-relative:page;mso-position-vertical-relative:page" coordsize="34486,3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">
                <v:shape id="Graphic 15" o:spid="_x0000_s1027" style="position:absolute;left:12;width:34474;height:34474;visibility:visible;mso-wrap-style:square;v-text-anchor:top" coordsize="3447415,344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" path="m,l,3447034r3447035,l,xe" fillcolor="#efefef" stroked="f">
                  <v:path arrowok="t"/>
                </v:shape>
                <v:shape id="Graphic 16" o:spid="_x0000_s1028" style="position:absolute;top:139;width:12807;height:23495;visibility:visible;mso-wrap-style:square;v-text-anchor:top" coordsize="1280795,23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" path="m,l,2349499,1280795,1268094,,xe" fillcolor="#d9d9d9" stroked="f">
                  <v:path arrowok="t"/>
                </v:shape>
                <w10:wrap anchorx="page" anchory="page"/>
              </v:group>
            </w:pict>
          </mc:Fallback>
        </mc:AlternateContent>
      </w:r>
      <w:r>
        <w:t>appropriate</w:t>
      </w:r>
      <w:r>
        <w:rPr>
          <w:spacing w:val="-6"/>
        </w:rPr>
        <w:t xml:space="preserve"> </w:t>
      </w:r>
      <w:r>
        <w:t>approaches</w:t>
      </w:r>
      <w:r>
        <w:rPr>
          <w:spacing w:val="-6"/>
        </w:rPr>
        <w:t xml:space="preserve"> </w:t>
      </w:r>
      <w:r>
        <w:t>for</w:t>
      </w:r>
      <w:r>
        <w:rPr>
          <w:spacing w:val="-4"/>
        </w:rPr>
        <w:t xml:space="preserve"> </w:t>
      </w:r>
      <w:r>
        <w:t>the</w:t>
      </w:r>
      <w:r>
        <w:rPr>
          <w:spacing w:val="-7"/>
        </w:rPr>
        <w:t xml:space="preserve"> </w:t>
      </w:r>
      <w:r>
        <w:t>organisation.</w:t>
      </w:r>
      <w:r>
        <w:rPr>
          <w:spacing w:val="-6"/>
        </w:rPr>
        <w:t xml:space="preserve"> </w:t>
      </w:r>
      <w:r>
        <w:t>Contributes</w:t>
      </w:r>
      <w:r>
        <w:rPr>
          <w:spacing w:val="-6"/>
        </w:rPr>
        <w:t xml:space="preserve"> </w:t>
      </w:r>
      <w:r>
        <w:t>effectively</w:t>
      </w:r>
      <w:r>
        <w:rPr>
          <w:spacing w:val="-6"/>
        </w:rPr>
        <w:t xml:space="preserve"> </w:t>
      </w:r>
      <w:r>
        <w:t>to</w:t>
      </w:r>
      <w:r>
        <w:rPr>
          <w:spacing w:val="-7"/>
        </w:rPr>
        <w:t xml:space="preserve"> </w:t>
      </w:r>
      <w:r>
        <w:t xml:space="preserve">identifying new areas of capability improvement within the organisation which may be enhancements to skills, </w:t>
      </w:r>
      <w:proofErr w:type="gramStart"/>
      <w:r>
        <w:t>technology</w:t>
      </w:r>
      <w:proofErr w:type="gramEnd"/>
      <w:r>
        <w:t xml:space="preserve"> or processes. Carries out capability improvement assignments, such as maturity or performance assessments to identify strengths and weaknesses. Selects and </w:t>
      </w:r>
      <w:proofErr w:type="spellStart"/>
      <w:r>
        <w:t>prioritises</w:t>
      </w:r>
      <w:proofErr w:type="spellEnd"/>
      <w:r>
        <w:t xml:space="preserve"> improvement opportunities, generates buy-in and plans improvement activities justified by measurable organisational benefits. Mentors and supports </w:t>
      </w:r>
      <w:proofErr w:type="spellStart"/>
      <w:r>
        <w:t>localised</w:t>
      </w:r>
      <w:proofErr w:type="spellEnd"/>
      <w:r>
        <w:t xml:space="preserve"> continuous improvement activities.</w:t>
      </w:r>
    </w:p>
    <w:p w14:paraId="3DCAF9CB" w14:textId="77777777" w:rsidR="00535782" w:rsidRDefault="00535782">
      <w:pPr>
        <w:pStyle w:val="BodyText"/>
        <w:spacing w:before="19"/>
      </w:pPr>
    </w:p>
    <w:p w14:paraId="2EDDA3F5" w14:textId="77777777" w:rsidR="00535782" w:rsidRDefault="00535782">
      <w:pPr>
        <w:pStyle w:val="ListParagraph"/>
        <w:numPr>
          <w:ilvl w:val="1"/>
          <w:numId w:val="1"/>
        </w:numPr>
        <w:tabs>
          <w:tab w:val="left" w:pos="1010"/>
        </w:tabs>
        <w:ind w:left="1010" w:hanging="89"/>
        <w:jc w:val="left"/>
        <w:rPr>
          <w:rFonts w:ascii="Wingdings" w:hAnsi="Wingdings"/>
          <w:color w:val="E10917"/>
          <w:sz w:val="18"/>
        </w:rPr>
      </w:pPr>
    </w:p>
    <w:p w14:paraId="07E7C539" w14:textId="77777777" w:rsidR="00535782" w:rsidRDefault="00535782">
      <w:pPr>
        <w:pStyle w:val="BodyText"/>
        <w:spacing w:before="55"/>
        <w:rPr>
          <w:rFonts w:ascii="Wingdings" w:hAnsi="Wingdings"/>
        </w:rPr>
      </w:pPr>
    </w:p>
    <w:p w14:paraId="6185DFAA" w14:textId="77777777" w:rsidR="00535782" w:rsidRDefault="009D5C5A">
      <w:pPr>
        <w:pStyle w:val="ListParagraph"/>
        <w:numPr>
          <w:ilvl w:val="1"/>
          <w:numId w:val="1"/>
        </w:numPr>
        <w:tabs>
          <w:tab w:val="left" w:pos="1276"/>
          <w:tab w:val="left" w:pos="1278"/>
        </w:tabs>
        <w:spacing w:line="278" w:lineRule="auto"/>
        <w:ind w:left="1278" w:right="1087" w:hanging="358"/>
        <w:rPr>
          <w:rFonts w:ascii="Wingdings" w:hAnsi="Wingdings"/>
          <w:color w:val="E10917"/>
          <w:sz w:val="20"/>
        </w:rPr>
      </w:pPr>
      <w:r>
        <w:rPr>
          <w:b/>
          <w:sz w:val="20"/>
        </w:rPr>
        <w:t>Relationship management:</w:t>
      </w:r>
      <w:r>
        <w:rPr>
          <w:b/>
          <w:spacing w:val="40"/>
          <w:sz w:val="20"/>
        </w:rPr>
        <w:t xml:space="preserve"> </w:t>
      </w:r>
      <w:r>
        <w:rPr>
          <w:sz w:val="20"/>
        </w:rPr>
        <w:t>Leads the development of comprehensive stakeholder management strategies and plans. Builds long-term, strategic relationships with senior stakeholders</w:t>
      </w:r>
      <w:r>
        <w:rPr>
          <w:spacing w:val="-4"/>
          <w:sz w:val="20"/>
        </w:rPr>
        <w:t xml:space="preserve"> </w:t>
      </w:r>
      <w:r>
        <w:rPr>
          <w:sz w:val="20"/>
        </w:rPr>
        <w:t>(internal</w:t>
      </w:r>
      <w:r>
        <w:rPr>
          <w:spacing w:val="-4"/>
          <w:sz w:val="20"/>
        </w:rPr>
        <w:t xml:space="preserve"> </w:t>
      </w:r>
      <w:r>
        <w:rPr>
          <w:sz w:val="20"/>
        </w:rPr>
        <w:t>and</w:t>
      </w:r>
      <w:r>
        <w:rPr>
          <w:spacing w:val="-3"/>
          <w:sz w:val="20"/>
        </w:rPr>
        <w:t xml:space="preserve"> </w:t>
      </w:r>
      <w:r>
        <w:rPr>
          <w:sz w:val="20"/>
        </w:rPr>
        <w:t>external).</w:t>
      </w:r>
      <w:r>
        <w:rPr>
          <w:spacing w:val="-3"/>
          <w:sz w:val="20"/>
        </w:rPr>
        <w:t xml:space="preserve"> </w:t>
      </w:r>
      <w:r>
        <w:rPr>
          <w:sz w:val="20"/>
        </w:rPr>
        <w:t>Facilitates</w:t>
      </w:r>
      <w:r>
        <w:rPr>
          <w:spacing w:val="-2"/>
          <w:sz w:val="20"/>
        </w:rPr>
        <w:t xml:space="preserve"> </w:t>
      </w:r>
      <w:r>
        <w:rPr>
          <w:sz w:val="20"/>
        </w:rPr>
        <w:t>the</w:t>
      </w:r>
      <w:r>
        <w:rPr>
          <w:spacing w:val="-3"/>
          <w:sz w:val="20"/>
        </w:rPr>
        <w:t xml:space="preserve"> </w:t>
      </w:r>
      <w:r>
        <w:rPr>
          <w:sz w:val="20"/>
        </w:rPr>
        <w:t>engagement</w:t>
      </w:r>
      <w:r>
        <w:rPr>
          <w:spacing w:val="-5"/>
          <w:sz w:val="20"/>
        </w:rPr>
        <w:t xml:space="preserve"> </w:t>
      </w:r>
      <w:r>
        <w:rPr>
          <w:sz w:val="20"/>
        </w:rPr>
        <w:t>of</w:t>
      </w:r>
      <w:r>
        <w:rPr>
          <w:spacing w:val="-5"/>
          <w:sz w:val="20"/>
        </w:rPr>
        <w:t xml:space="preserve"> </w:t>
      </w:r>
      <w:r>
        <w:rPr>
          <w:sz w:val="20"/>
        </w:rPr>
        <w:t>stakeholders</w:t>
      </w:r>
      <w:r>
        <w:rPr>
          <w:spacing w:val="-2"/>
          <w:sz w:val="20"/>
        </w:rPr>
        <w:t xml:space="preserve"> </w:t>
      </w:r>
      <w:r>
        <w:rPr>
          <w:sz w:val="20"/>
        </w:rPr>
        <w:t>and</w:t>
      </w:r>
      <w:r>
        <w:rPr>
          <w:spacing w:val="-3"/>
          <w:sz w:val="20"/>
        </w:rPr>
        <w:t xml:space="preserve"> </w:t>
      </w:r>
      <w:r>
        <w:rPr>
          <w:sz w:val="20"/>
        </w:rPr>
        <w:t>delivery of services and change projects, acting as a single point of contact for senior stakeholders, facilitating relationships between them. Negotiates to ensure that stakeholders understand and</w:t>
      </w:r>
      <w:r>
        <w:rPr>
          <w:spacing w:val="-10"/>
          <w:sz w:val="20"/>
        </w:rPr>
        <w:t xml:space="preserve"> </w:t>
      </w:r>
      <w:r>
        <w:rPr>
          <w:sz w:val="20"/>
        </w:rPr>
        <w:t>agree</w:t>
      </w:r>
      <w:r>
        <w:rPr>
          <w:spacing w:val="-10"/>
          <w:sz w:val="20"/>
        </w:rPr>
        <w:t xml:space="preserve"> </w:t>
      </w:r>
      <w:r>
        <w:rPr>
          <w:sz w:val="20"/>
        </w:rPr>
        <w:t>what</w:t>
      </w:r>
      <w:r>
        <w:rPr>
          <w:spacing w:val="-11"/>
          <w:sz w:val="20"/>
        </w:rPr>
        <w:t xml:space="preserve"> </w:t>
      </w:r>
      <w:r>
        <w:rPr>
          <w:sz w:val="20"/>
        </w:rPr>
        <w:t>will</w:t>
      </w:r>
      <w:r>
        <w:rPr>
          <w:spacing w:val="-10"/>
          <w:sz w:val="20"/>
        </w:rPr>
        <w:t xml:space="preserve"> </w:t>
      </w:r>
      <w:r>
        <w:rPr>
          <w:sz w:val="20"/>
        </w:rPr>
        <w:t>meet</w:t>
      </w:r>
      <w:r>
        <w:rPr>
          <w:spacing w:val="-12"/>
          <w:sz w:val="20"/>
        </w:rPr>
        <w:t xml:space="preserve"> </w:t>
      </w:r>
      <w:r>
        <w:rPr>
          <w:sz w:val="20"/>
        </w:rPr>
        <w:t>their</w:t>
      </w:r>
      <w:r>
        <w:rPr>
          <w:spacing w:val="-10"/>
          <w:sz w:val="20"/>
        </w:rPr>
        <w:t xml:space="preserve"> </w:t>
      </w:r>
      <w:r>
        <w:rPr>
          <w:sz w:val="20"/>
        </w:rPr>
        <w:t>needs,</w:t>
      </w:r>
      <w:r>
        <w:rPr>
          <w:spacing w:val="-11"/>
          <w:sz w:val="20"/>
        </w:rPr>
        <w:t xml:space="preserve"> </w:t>
      </w:r>
      <w:r>
        <w:rPr>
          <w:sz w:val="20"/>
        </w:rPr>
        <w:t>and</w:t>
      </w:r>
      <w:r>
        <w:rPr>
          <w:spacing w:val="-12"/>
          <w:sz w:val="20"/>
        </w:rPr>
        <w:t xml:space="preserve"> </w:t>
      </w:r>
      <w:r>
        <w:rPr>
          <w:sz w:val="20"/>
        </w:rPr>
        <w:t>that</w:t>
      </w:r>
      <w:r>
        <w:rPr>
          <w:spacing w:val="-10"/>
          <w:sz w:val="20"/>
        </w:rPr>
        <w:t xml:space="preserve"> </w:t>
      </w:r>
      <w:r>
        <w:rPr>
          <w:sz w:val="20"/>
        </w:rPr>
        <w:t>appropriate</w:t>
      </w:r>
      <w:r>
        <w:rPr>
          <w:spacing w:val="-12"/>
          <w:sz w:val="20"/>
        </w:rPr>
        <w:t xml:space="preserve"> </w:t>
      </w:r>
      <w:r>
        <w:rPr>
          <w:sz w:val="20"/>
        </w:rPr>
        <w:t>agreements</w:t>
      </w:r>
      <w:r>
        <w:rPr>
          <w:spacing w:val="-9"/>
          <w:sz w:val="20"/>
        </w:rPr>
        <w:t xml:space="preserve"> </w:t>
      </w:r>
      <w:r>
        <w:rPr>
          <w:sz w:val="20"/>
        </w:rPr>
        <w:t>are</w:t>
      </w:r>
      <w:r>
        <w:rPr>
          <w:spacing w:val="-6"/>
          <w:sz w:val="20"/>
        </w:rPr>
        <w:t xml:space="preserve"> </w:t>
      </w:r>
      <w:r>
        <w:rPr>
          <w:sz w:val="20"/>
        </w:rPr>
        <w:t>defined.</w:t>
      </w:r>
      <w:r>
        <w:rPr>
          <w:spacing w:val="-11"/>
          <w:sz w:val="20"/>
        </w:rPr>
        <w:t xml:space="preserve"> </w:t>
      </w:r>
      <w:r>
        <w:rPr>
          <w:sz w:val="20"/>
        </w:rPr>
        <w:t>Oversees monitoring</w:t>
      </w:r>
      <w:r>
        <w:rPr>
          <w:spacing w:val="-14"/>
          <w:sz w:val="20"/>
        </w:rPr>
        <w:t xml:space="preserve"> </w:t>
      </w:r>
      <w:r>
        <w:rPr>
          <w:sz w:val="20"/>
        </w:rPr>
        <w:t>of</w:t>
      </w:r>
      <w:r>
        <w:rPr>
          <w:spacing w:val="-14"/>
          <w:sz w:val="20"/>
        </w:rPr>
        <w:t xml:space="preserve"> </w:t>
      </w:r>
      <w:r>
        <w:rPr>
          <w:sz w:val="20"/>
        </w:rPr>
        <w:t>relationships</w:t>
      </w:r>
      <w:r>
        <w:rPr>
          <w:spacing w:val="-14"/>
          <w:sz w:val="20"/>
        </w:rPr>
        <w:t xml:space="preserve"> </w:t>
      </w:r>
      <w:r>
        <w:rPr>
          <w:sz w:val="20"/>
        </w:rPr>
        <w:t>including</w:t>
      </w:r>
      <w:r>
        <w:rPr>
          <w:spacing w:val="-14"/>
          <w:sz w:val="20"/>
        </w:rPr>
        <w:t xml:space="preserve"> </w:t>
      </w:r>
      <w:r>
        <w:rPr>
          <w:sz w:val="20"/>
        </w:rPr>
        <w:t>lessons</w:t>
      </w:r>
      <w:r>
        <w:rPr>
          <w:spacing w:val="-14"/>
          <w:sz w:val="20"/>
        </w:rPr>
        <w:t xml:space="preserve"> </w:t>
      </w:r>
      <w:r>
        <w:rPr>
          <w:sz w:val="20"/>
        </w:rPr>
        <w:t>learned</w:t>
      </w:r>
      <w:r>
        <w:rPr>
          <w:spacing w:val="-14"/>
          <w:sz w:val="20"/>
        </w:rPr>
        <w:t xml:space="preserve"> </w:t>
      </w:r>
      <w:r>
        <w:rPr>
          <w:sz w:val="20"/>
        </w:rPr>
        <w:t>and</w:t>
      </w:r>
      <w:r>
        <w:rPr>
          <w:spacing w:val="-14"/>
          <w:sz w:val="20"/>
        </w:rPr>
        <w:t xml:space="preserve"> </w:t>
      </w:r>
      <w:r>
        <w:rPr>
          <w:sz w:val="20"/>
        </w:rPr>
        <w:t>appropriate</w:t>
      </w:r>
      <w:r>
        <w:rPr>
          <w:spacing w:val="-14"/>
          <w:sz w:val="20"/>
        </w:rPr>
        <w:t xml:space="preserve"> </w:t>
      </w:r>
      <w:r>
        <w:rPr>
          <w:sz w:val="20"/>
        </w:rPr>
        <w:t>feedback.</w:t>
      </w:r>
      <w:r>
        <w:rPr>
          <w:spacing w:val="-14"/>
          <w:sz w:val="20"/>
        </w:rPr>
        <w:t xml:space="preserve"> </w:t>
      </w:r>
      <w:r>
        <w:rPr>
          <w:sz w:val="20"/>
        </w:rPr>
        <w:t>Leads</w:t>
      </w:r>
      <w:r>
        <w:rPr>
          <w:spacing w:val="-13"/>
          <w:sz w:val="20"/>
        </w:rPr>
        <w:t xml:space="preserve"> </w:t>
      </w:r>
      <w:r>
        <w:rPr>
          <w:sz w:val="20"/>
        </w:rPr>
        <w:t>actions to improve relations and open communications with and between stakeholders.</w:t>
      </w:r>
    </w:p>
    <w:p w14:paraId="67E2734B" w14:textId="77777777" w:rsidR="00535782" w:rsidRDefault="00535782">
      <w:pPr>
        <w:pStyle w:val="BodyText"/>
        <w:spacing w:before="7"/>
      </w:pPr>
    </w:p>
    <w:p w14:paraId="756DEBB8" w14:textId="77777777" w:rsidR="00535782" w:rsidRDefault="009D5C5A">
      <w:pPr>
        <w:pStyle w:val="ListParagraph"/>
        <w:numPr>
          <w:ilvl w:val="1"/>
          <w:numId w:val="1"/>
        </w:numPr>
        <w:tabs>
          <w:tab w:val="left" w:pos="1276"/>
          <w:tab w:val="left" w:pos="1278"/>
        </w:tabs>
        <w:spacing w:line="278" w:lineRule="auto"/>
        <w:ind w:left="1278" w:right="1086" w:hanging="358"/>
        <w:rPr>
          <w:rFonts w:ascii="Wingdings" w:hAnsi="Wingdings"/>
          <w:color w:val="E10917"/>
          <w:sz w:val="20"/>
        </w:rPr>
      </w:pPr>
      <w:r>
        <w:rPr>
          <w:sz w:val="20"/>
        </w:rPr>
        <w:t>Lead and promote compliance with relevant legislation and University policies and procedures,</w:t>
      </w:r>
      <w:r>
        <w:rPr>
          <w:spacing w:val="-9"/>
          <w:sz w:val="20"/>
        </w:rPr>
        <w:t xml:space="preserve"> </w:t>
      </w:r>
      <w:r>
        <w:rPr>
          <w:sz w:val="20"/>
        </w:rPr>
        <w:t>including</w:t>
      </w:r>
      <w:r>
        <w:rPr>
          <w:spacing w:val="-9"/>
          <w:sz w:val="20"/>
        </w:rPr>
        <w:t xml:space="preserve"> </w:t>
      </w:r>
      <w:r>
        <w:rPr>
          <w:sz w:val="20"/>
        </w:rPr>
        <w:t>equity</w:t>
      </w:r>
      <w:r>
        <w:rPr>
          <w:spacing w:val="-8"/>
          <w:sz w:val="20"/>
        </w:rPr>
        <w:t xml:space="preserve"> </w:t>
      </w:r>
      <w:r>
        <w:rPr>
          <w:sz w:val="20"/>
        </w:rPr>
        <w:t>and</w:t>
      </w:r>
      <w:r>
        <w:rPr>
          <w:spacing w:val="-9"/>
          <w:sz w:val="20"/>
        </w:rPr>
        <w:t xml:space="preserve"> </w:t>
      </w:r>
      <w:r>
        <w:rPr>
          <w:sz w:val="20"/>
        </w:rPr>
        <w:t>health</w:t>
      </w:r>
      <w:r>
        <w:rPr>
          <w:spacing w:val="-9"/>
          <w:sz w:val="20"/>
        </w:rPr>
        <w:t xml:space="preserve"> </w:t>
      </w:r>
      <w:r>
        <w:rPr>
          <w:sz w:val="20"/>
        </w:rPr>
        <w:t>&amp;</w:t>
      </w:r>
      <w:r>
        <w:rPr>
          <w:spacing w:val="-9"/>
          <w:sz w:val="20"/>
        </w:rPr>
        <w:t xml:space="preserve"> </w:t>
      </w:r>
      <w:r>
        <w:rPr>
          <w:sz w:val="20"/>
        </w:rPr>
        <w:t>safety</w:t>
      </w:r>
      <w:r>
        <w:rPr>
          <w:spacing w:val="-8"/>
          <w:sz w:val="20"/>
        </w:rPr>
        <w:t xml:space="preserve"> </w:t>
      </w:r>
      <w:r>
        <w:rPr>
          <w:sz w:val="20"/>
        </w:rPr>
        <w:t>and</w:t>
      </w:r>
      <w:r>
        <w:rPr>
          <w:spacing w:val="-9"/>
          <w:sz w:val="20"/>
        </w:rPr>
        <w:t xml:space="preserve"> </w:t>
      </w:r>
      <w:r>
        <w:rPr>
          <w:sz w:val="20"/>
        </w:rPr>
        <w:t>exhibit</w:t>
      </w:r>
      <w:r>
        <w:rPr>
          <w:spacing w:val="-9"/>
          <w:sz w:val="20"/>
        </w:rPr>
        <w:t xml:space="preserve"> </w:t>
      </w:r>
      <w:r>
        <w:rPr>
          <w:sz w:val="20"/>
        </w:rPr>
        <w:t>good</w:t>
      </w:r>
      <w:r>
        <w:rPr>
          <w:spacing w:val="-5"/>
          <w:sz w:val="20"/>
        </w:rPr>
        <w:t xml:space="preserve"> </w:t>
      </w:r>
      <w:r>
        <w:rPr>
          <w:sz w:val="20"/>
        </w:rPr>
        <w:t>practice</w:t>
      </w:r>
      <w:r>
        <w:rPr>
          <w:spacing w:val="-9"/>
          <w:sz w:val="20"/>
        </w:rPr>
        <w:t xml:space="preserve"> </w:t>
      </w:r>
      <w:r>
        <w:rPr>
          <w:sz w:val="20"/>
        </w:rPr>
        <w:t>in</w:t>
      </w:r>
      <w:r>
        <w:rPr>
          <w:spacing w:val="-9"/>
          <w:sz w:val="20"/>
        </w:rPr>
        <w:t xml:space="preserve"> </w:t>
      </w:r>
      <w:r>
        <w:rPr>
          <w:sz w:val="20"/>
        </w:rPr>
        <w:t>relation</w:t>
      </w:r>
      <w:r>
        <w:rPr>
          <w:spacing w:val="-9"/>
          <w:sz w:val="20"/>
        </w:rPr>
        <w:t xml:space="preserve"> </w:t>
      </w:r>
      <w:r>
        <w:rPr>
          <w:sz w:val="20"/>
        </w:rPr>
        <w:t>to</w:t>
      </w:r>
      <w:r>
        <w:rPr>
          <w:spacing w:val="-9"/>
          <w:sz w:val="20"/>
        </w:rPr>
        <w:t xml:space="preserve"> </w:t>
      </w:r>
      <w:r>
        <w:rPr>
          <w:sz w:val="20"/>
        </w:rPr>
        <w:t>same.</w:t>
      </w:r>
    </w:p>
    <w:p w14:paraId="14F8EC21" w14:textId="77777777" w:rsidR="00535782" w:rsidRDefault="00535782">
      <w:pPr>
        <w:pStyle w:val="BodyText"/>
        <w:spacing w:before="9"/>
      </w:pPr>
    </w:p>
    <w:p w14:paraId="2C877240" w14:textId="77777777" w:rsidR="00535782" w:rsidRDefault="009D5C5A">
      <w:pPr>
        <w:pStyle w:val="ListParagraph"/>
        <w:numPr>
          <w:ilvl w:val="1"/>
          <w:numId w:val="1"/>
        </w:numPr>
        <w:tabs>
          <w:tab w:val="left" w:pos="1276"/>
          <w:tab w:val="left" w:pos="1278"/>
        </w:tabs>
        <w:spacing w:before="1" w:line="278" w:lineRule="auto"/>
        <w:ind w:left="1278" w:right="1086" w:hanging="358"/>
        <w:rPr>
          <w:rFonts w:ascii="Wingdings" w:hAnsi="Wingdings"/>
          <w:color w:val="E10917"/>
          <w:sz w:val="20"/>
        </w:rPr>
      </w:pPr>
      <w:r>
        <w:rPr>
          <w:sz w:val="20"/>
        </w:rPr>
        <w:t xml:space="preserve">Be a leading example of the principles and values embodied in the University’s Code of Conduct, and behave, </w:t>
      </w:r>
      <w:proofErr w:type="gramStart"/>
      <w:r>
        <w:rPr>
          <w:sz w:val="20"/>
        </w:rPr>
        <w:t>act</w:t>
      </w:r>
      <w:proofErr w:type="gramEnd"/>
      <w:r>
        <w:rPr>
          <w:sz w:val="20"/>
        </w:rPr>
        <w:t xml:space="preserve"> and communicate at all times to reflect fairness, ethics and </w:t>
      </w:r>
      <w:r>
        <w:rPr>
          <w:spacing w:val="-2"/>
          <w:sz w:val="20"/>
        </w:rPr>
        <w:t>professionalism.</w:t>
      </w:r>
    </w:p>
    <w:p w14:paraId="6336C6EE" w14:textId="77777777" w:rsidR="00535782" w:rsidRDefault="00535782">
      <w:pPr>
        <w:pStyle w:val="BodyText"/>
        <w:spacing w:before="6"/>
      </w:pPr>
    </w:p>
    <w:p w14:paraId="477A95D1" w14:textId="77777777" w:rsidR="00535782" w:rsidRDefault="009D5C5A">
      <w:pPr>
        <w:pStyle w:val="ListParagraph"/>
        <w:numPr>
          <w:ilvl w:val="0"/>
          <w:numId w:val="1"/>
        </w:numPr>
        <w:tabs>
          <w:tab w:val="left" w:pos="961"/>
        </w:tabs>
        <w:ind w:left="961" w:hanging="719"/>
        <w:rPr>
          <w:sz w:val="20"/>
        </w:rPr>
      </w:pPr>
      <w:r>
        <w:rPr>
          <w:color w:val="E10917"/>
          <w:sz w:val="20"/>
        </w:rPr>
        <w:t>Key</w:t>
      </w:r>
      <w:r>
        <w:rPr>
          <w:color w:val="E10917"/>
          <w:spacing w:val="-5"/>
          <w:sz w:val="20"/>
        </w:rPr>
        <w:t xml:space="preserve"> </w:t>
      </w:r>
      <w:r>
        <w:rPr>
          <w:color w:val="E10917"/>
          <w:spacing w:val="-2"/>
          <w:sz w:val="20"/>
        </w:rPr>
        <w:t>Capabilities</w:t>
      </w:r>
    </w:p>
    <w:p w14:paraId="44D24858" w14:textId="77777777" w:rsidR="00535782" w:rsidRDefault="00535782">
      <w:pPr>
        <w:pStyle w:val="BodyText"/>
        <w:spacing w:before="37"/>
      </w:pPr>
    </w:p>
    <w:p w14:paraId="522E3481" w14:textId="77777777" w:rsidR="00535782" w:rsidRDefault="009D5C5A">
      <w:pPr>
        <w:pStyle w:val="ListParagraph"/>
        <w:numPr>
          <w:ilvl w:val="1"/>
          <w:numId w:val="1"/>
        </w:numPr>
        <w:tabs>
          <w:tab w:val="left" w:pos="1377"/>
        </w:tabs>
        <w:ind w:right="1083"/>
        <w:rPr>
          <w:rFonts w:ascii="Wingdings" w:hAnsi="Wingdings"/>
          <w:color w:val="FF0000"/>
          <w:sz w:val="20"/>
        </w:rPr>
      </w:pPr>
      <w:r>
        <w:rPr>
          <w:sz w:val="20"/>
        </w:rPr>
        <w:t>Griffith</w:t>
      </w:r>
      <w:r>
        <w:rPr>
          <w:spacing w:val="-9"/>
          <w:sz w:val="20"/>
        </w:rPr>
        <w:t xml:space="preserve"> </w:t>
      </w:r>
      <w:r>
        <w:rPr>
          <w:sz w:val="20"/>
        </w:rPr>
        <w:t>University</w:t>
      </w:r>
      <w:r>
        <w:rPr>
          <w:spacing w:val="-10"/>
          <w:sz w:val="20"/>
        </w:rPr>
        <w:t xml:space="preserve"> </w:t>
      </w:r>
      <w:r>
        <w:rPr>
          <w:sz w:val="20"/>
        </w:rPr>
        <w:t>identifies</w:t>
      </w:r>
      <w:r>
        <w:rPr>
          <w:spacing w:val="-9"/>
          <w:sz w:val="20"/>
        </w:rPr>
        <w:t xml:space="preserve"> </w:t>
      </w:r>
      <w:r>
        <w:rPr>
          <w:sz w:val="20"/>
        </w:rPr>
        <w:t>the</w:t>
      </w:r>
      <w:r>
        <w:rPr>
          <w:spacing w:val="-12"/>
          <w:sz w:val="20"/>
        </w:rPr>
        <w:t xml:space="preserve"> </w:t>
      </w:r>
      <w:r>
        <w:rPr>
          <w:sz w:val="20"/>
        </w:rPr>
        <w:t>attributes</w:t>
      </w:r>
      <w:r>
        <w:rPr>
          <w:spacing w:val="-10"/>
          <w:sz w:val="20"/>
        </w:rPr>
        <w:t xml:space="preserve"> </w:t>
      </w:r>
      <w:r>
        <w:rPr>
          <w:sz w:val="20"/>
        </w:rPr>
        <w:t>of</w:t>
      </w:r>
      <w:r>
        <w:rPr>
          <w:spacing w:val="-11"/>
          <w:sz w:val="20"/>
        </w:rPr>
        <w:t xml:space="preserve"> </w:t>
      </w:r>
      <w:r>
        <w:rPr>
          <w:sz w:val="20"/>
        </w:rPr>
        <w:t>resilience,</w:t>
      </w:r>
      <w:r>
        <w:rPr>
          <w:spacing w:val="-12"/>
          <w:sz w:val="20"/>
        </w:rPr>
        <w:t xml:space="preserve"> </w:t>
      </w:r>
      <w:r>
        <w:rPr>
          <w:sz w:val="20"/>
        </w:rPr>
        <w:t>flexibility,</w:t>
      </w:r>
      <w:r>
        <w:rPr>
          <w:spacing w:val="-11"/>
          <w:sz w:val="20"/>
        </w:rPr>
        <w:t xml:space="preserve"> </w:t>
      </w:r>
      <w:r>
        <w:rPr>
          <w:sz w:val="20"/>
        </w:rPr>
        <w:t>creativity,</w:t>
      </w:r>
      <w:r>
        <w:rPr>
          <w:spacing w:val="-9"/>
          <w:sz w:val="20"/>
        </w:rPr>
        <w:t xml:space="preserve"> </w:t>
      </w:r>
      <w:r>
        <w:rPr>
          <w:sz w:val="20"/>
        </w:rPr>
        <w:t>digital</w:t>
      </w:r>
      <w:r>
        <w:rPr>
          <w:spacing w:val="-10"/>
          <w:sz w:val="20"/>
        </w:rPr>
        <w:t xml:space="preserve"> </w:t>
      </w:r>
      <w:proofErr w:type="gramStart"/>
      <w:r>
        <w:rPr>
          <w:sz w:val="20"/>
        </w:rPr>
        <w:t>literacy</w:t>
      </w:r>
      <w:proofErr w:type="gramEnd"/>
      <w:r>
        <w:rPr>
          <w:spacing w:val="-10"/>
          <w:sz w:val="20"/>
        </w:rPr>
        <w:t xml:space="preserve"> </w:t>
      </w:r>
      <w:r>
        <w:rPr>
          <w:sz w:val="20"/>
        </w:rPr>
        <w:t>and entrepreneurship</w:t>
      </w:r>
      <w:r>
        <w:rPr>
          <w:spacing w:val="-9"/>
          <w:sz w:val="20"/>
        </w:rPr>
        <w:t xml:space="preserve"> </w:t>
      </w:r>
      <w:r>
        <w:rPr>
          <w:sz w:val="20"/>
        </w:rPr>
        <w:t>as</w:t>
      </w:r>
      <w:r>
        <w:rPr>
          <w:spacing w:val="-8"/>
          <w:sz w:val="20"/>
        </w:rPr>
        <w:t xml:space="preserve"> </w:t>
      </w:r>
      <w:r>
        <w:rPr>
          <w:sz w:val="20"/>
        </w:rPr>
        <w:t>critical</w:t>
      </w:r>
      <w:r>
        <w:rPr>
          <w:spacing w:val="-8"/>
          <w:sz w:val="20"/>
        </w:rPr>
        <w:t xml:space="preserve"> </w:t>
      </w:r>
      <w:r>
        <w:rPr>
          <w:sz w:val="20"/>
        </w:rPr>
        <w:t>to</w:t>
      </w:r>
      <w:r>
        <w:rPr>
          <w:spacing w:val="-9"/>
          <w:sz w:val="20"/>
        </w:rPr>
        <w:t xml:space="preserve"> </w:t>
      </w:r>
      <w:r>
        <w:rPr>
          <w:sz w:val="20"/>
        </w:rPr>
        <w:t>our</w:t>
      </w:r>
      <w:r>
        <w:rPr>
          <w:spacing w:val="-8"/>
          <w:sz w:val="20"/>
        </w:rPr>
        <w:t xml:space="preserve"> </w:t>
      </w:r>
      <w:r>
        <w:rPr>
          <w:sz w:val="20"/>
        </w:rPr>
        <w:t>graduates’</w:t>
      </w:r>
      <w:r>
        <w:rPr>
          <w:spacing w:val="-10"/>
          <w:sz w:val="20"/>
        </w:rPr>
        <w:t xml:space="preserve"> </w:t>
      </w:r>
      <w:r>
        <w:rPr>
          <w:sz w:val="20"/>
        </w:rPr>
        <w:t>success,</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rapidly</w:t>
      </w:r>
      <w:r>
        <w:rPr>
          <w:spacing w:val="-8"/>
          <w:sz w:val="20"/>
        </w:rPr>
        <w:t xml:space="preserve"> </w:t>
      </w:r>
      <w:r>
        <w:rPr>
          <w:sz w:val="20"/>
        </w:rPr>
        <w:t>changing</w:t>
      </w:r>
      <w:r>
        <w:rPr>
          <w:spacing w:val="-9"/>
          <w:sz w:val="20"/>
        </w:rPr>
        <w:t xml:space="preserve"> </w:t>
      </w:r>
      <w:r>
        <w:rPr>
          <w:sz w:val="20"/>
        </w:rPr>
        <w:t>future</w:t>
      </w:r>
      <w:r>
        <w:rPr>
          <w:spacing w:val="-9"/>
          <w:sz w:val="20"/>
        </w:rPr>
        <w:t xml:space="preserve"> </w:t>
      </w:r>
      <w:r>
        <w:rPr>
          <w:sz w:val="20"/>
        </w:rPr>
        <w:t>world</w:t>
      </w:r>
      <w:r>
        <w:rPr>
          <w:spacing w:val="-7"/>
          <w:sz w:val="20"/>
        </w:rPr>
        <w:t xml:space="preserve"> </w:t>
      </w:r>
      <w:r>
        <w:rPr>
          <w:sz w:val="20"/>
        </w:rPr>
        <w:t>of work. We have established a Griffith University Capability Development Framework to provide</w:t>
      </w:r>
      <w:r>
        <w:rPr>
          <w:spacing w:val="-7"/>
          <w:sz w:val="20"/>
        </w:rPr>
        <w:t xml:space="preserve"> </w:t>
      </w:r>
      <w:r>
        <w:rPr>
          <w:sz w:val="20"/>
        </w:rPr>
        <w:t>a</w:t>
      </w:r>
      <w:r>
        <w:rPr>
          <w:spacing w:val="-9"/>
          <w:sz w:val="20"/>
        </w:rPr>
        <w:t xml:space="preserve"> </w:t>
      </w:r>
      <w:r>
        <w:rPr>
          <w:sz w:val="20"/>
        </w:rPr>
        <w:t>common</w:t>
      </w:r>
      <w:r>
        <w:rPr>
          <w:spacing w:val="-7"/>
          <w:sz w:val="20"/>
        </w:rPr>
        <w:t xml:space="preserve"> </w:t>
      </w:r>
      <w:r>
        <w:rPr>
          <w:sz w:val="20"/>
        </w:rPr>
        <w:t>language</w:t>
      </w:r>
      <w:r>
        <w:rPr>
          <w:spacing w:val="-9"/>
          <w:sz w:val="20"/>
        </w:rPr>
        <w:t xml:space="preserve"> </w:t>
      </w:r>
      <w:r>
        <w:rPr>
          <w:sz w:val="20"/>
        </w:rPr>
        <w:t>of</w:t>
      </w:r>
      <w:r>
        <w:rPr>
          <w:spacing w:val="-9"/>
          <w:sz w:val="20"/>
        </w:rPr>
        <w:t xml:space="preserve"> </w:t>
      </w:r>
      <w:r>
        <w:rPr>
          <w:sz w:val="20"/>
        </w:rPr>
        <w:t>some</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non-technical</w:t>
      </w:r>
      <w:r>
        <w:rPr>
          <w:spacing w:val="-10"/>
          <w:sz w:val="20"/>
        </w:rPr>
        <w:t xml:space="preserve"> </w:t>
      </w:r>
      <w:r>
        <w:rPr>
          <w:sz w:val="20"/>
        </w:rPr>
        <w:t>organisation</w:t>
      </w:r>
      <w:r>
        <w:rPr>
          <w:spacing w:val="-9"/>
          <w:sz w:val="20"/>
        </w:rPr>
        <w:t xml:space="preserve"> </w:t>
      </w:r>
      <w:r>
        <w:rPr>
          <w:sz w:val="20"/>
        </w:rPr>
        <w:t>skills</w:t>
      </w:r>
      <w:r>
        <w:rPr>
          <w:spacing w:val="-8"/>
          <w:sz w:val="20"/>
        </w:rPr>
        <w:t xml:space="preserve"> </w:t>
      </w:r>
      <w:r>
        <w:rPr>
          <w:sz w:val="20"/>
        </w:rPr>
        <w:t>that</w:t>
      </w:r>
      <w:r>
        <w:rPr>
          <w:spacing w:val="-6"/>
          <w:sz w:val="20"/>
        </w:rPr>
        <w:t xml:space="preserve"> </w:t>
      </w:r>
      <w:r>
        <w:rPr>
          <w:sz w:val="20"/>
        </w:rPr>
        <w:t>will</w:t>
      </w:r>
      <w:r>
        <w:rPr>
          <w:spacing w:val="-10"/>
          <w:sz w:val="20"/>
        </w:rPr>
        <w:t xml:space="preserve"> </w:t>
      </w:r>
      <w:r>
        <w:rPr>
          <w:sz w:val="20"/>
        </w:rPr>
        <w:t>support our</w:t>
      </w:r>
      <w:r>
        <w:rPr>
          <w:spacing w:val="-8"/>
          <w:sz w:val="20"/>
        </w:rPr>
        <w:t xml:space="preserve"> </w:t>
      </w:r>
      <w:r>
        <w:rPr>
          <w:sz w:val="20"/>
        </w:rPr>
        <w:t>staff</w:t>
      </w:r>
      <w:r>
        <w:rPr>
          <w:spacing w:val="-7"/>
          <w:sz w:val="20"/>
        </w:rPr>
        <w:t xml:space="preserve"> </w:t>
      </w:r>
      <w:r>
        <w:rPr>
          <w:sz w:val="20"/>
        </w:rPr>
        <w:t>to</w:t>
      </w:r>
      <w:r>
        <w:rPr>
          <w:spacing w:val="-7"/>
          <w:sz w:val="20"/>
        </w:rPr>
        <w:t xml:space="preserve"> </w:t>
      </w:r>
      <w:r>
        <w:rPr>
          <w:sz w:val="20"/>
        </w:rPr>
        <w:t>thrive</w:t>
      </w:r>
      <w:r>
        <w:rPr>
          <w:spacing w:val="-7"/>
          <w:sz w:val="20"/>
        </w:rPr>
        <w:t xml:space="preserve"> </w:t>
      </w:r>
      <w:r>
        <w:rPr>
          <w:sz w:val="20"/>
        </w:rPr>
        <w:t>now</w:t>
      </w:r>
      <w:r>
        <w:rPr>
          <w:spacing w:val="-6"/>
          <w:sz w:val="20"/>
        </w:rPr>
        <w:t xml:space="preserve"> </w:t>
      </w:r>
      <w:r>
        <w:rPr>
          <w:sz w:val="20"/>
        </w:rPr>
        <w:t>and</w:t>
      </w:r>
      <w:r>
        <w:rPr>
          <w:spacing w:val="-7"/>
          <w:sz w:val="20"/>
        </w:rPr>
        <w:t xml:space="preserve"> </w:t>
      </w:r>
      <w:r>
        <w:rPr>
          <w:sz w:val="20"/>
        </w:rPr>
        <w:t>into</w:t>
      </w:r>
      <w:r>
        <w:rPr>
          <w:spacing w:val="-9"/>
          <w:sz w:val="20"/>
        </w:rPr>
        <w:t xml:space="preserve"> </w:t>
      </w:r>
      <w:r>
        <w:rPr>
          <w:sz w:val="20"/>
        </w:rPr>
        <w:t>the</w:t>
      </w:r>
      <w:r>
        <w:rPr>
          <w:spacing w:val="-7"/>
          <w:sz w:val="20"/>
        </w:rPr>
        <w:t xml:space="preserve"> </w:t>
      </w:r>
      <w:r>
        <w:rPr>
          <w:sz w:val="20"/>
        </w:rPr>
        <w:t>future.</w:t>
      </w:r>
      <w:r>
        <w:rPr>
          <w:spacing w:val="-9"/>
          <w:sz w:val="20"/>
        </w:rPr>
        <w:t xml:space="preserve"> </w:t>
      </w:r>
      <w:r>
        <w:rPr>
          <w:sz w:val="20"/>
        </w:rPr>
        <w:t>The</w:t>
      </w:r>
      <w:r>
        <w:rPr>
          <w:spacing w:val="-7"/>
          <w:sz w:val="20"/>
        </w:rPr>
        <w:t xml:space="preserve"> </w:t>
      </w:r>
      <w:r>
        <w:rPr>
          <w:sz w:val="20"/>
        </w:rPr>
        <w:t>Capability</w:t>
      </w:r>
      <w:r>
        <w:rPr>
          <w:spacing w:val="-8"/>
          <w:sz w:val="20"/>
        </w:rPr>
        <w:t xml:space="preserve"> </w:t>
      </w:r>
      <w:r>
        <w:rPr>
          <w:sz w:val="20"/>
        </w:rPr>
        <w:t>Development</w:t>
      </w:r>
      <w:r>
        <w:rPr>
          <w:spacing w:val="-7"/>
          <w:sz w:val="20"/>
        </w:rPr>
        <w:t xml:space="preserve"> </w:t>
      </w:r>
      <w:r>
        <w:rPr>
          <w:sz w:val="20"/>
        </w:rPr>
        <w:t>Framework</w:t>
      </w:r>
      <w:r>
        <w:rPr>
          <w:spacing w:val="-5"/>
          <w:sz w:val="20"/>
        </w:rPr>
        <w:t xml:space="preserve"> </w:t>
      </w:r>
      <w:r>
        <w:rPr>
          <w:sz w:val="20"/>
        </w:rPr>
        <w:t>will</w:t>
      </w:r>
      <w:r>
        <w:rPr>
          <w:spacing w:val="-7"/>
          <w:sz w:val="20"/>
        </w:rPr>
        <w:t xml:space="preserve"> </w:t>
      </w:r>
      <w:r>
        <w:rPr>
          <w:sz w:val="20"/>
        </w:rPr>
        <w:t>assist you to understand the current skill level of this position in the non-technical but critical skill domains that are increasingly important in a changing workplace context.</w:t>
      </w:r>
    </w:p>
    <w:p w14:paraId="51A11F37" w14:textId="77777777" w:rsidR="00535782" w:rsidRDefault="00535782">
      <w:pPr>
        <w:pStyle w:val="BodyText"/>
        <w:spacing w:before="35"/>
      </w:pPr>
    </w:p>
    <w:p w14:paraId="2D375F77" w14:textId="77777777" w:rsidR="00535782" w:rsidRDefault="009D5C5A">
      <w:pPr>
        <w:pStyle w:val="BodyText"/>
        <w:spacing w:line="278" w:lineRule="auto"/>
        <w:ind w:left="1377" w:right="630"/>
      </w:pPr>
      <w:r>
        <w:t xml:space="preserve">To read about some of the non-technical organisation skills for this position, please see the Leads Self section of our </w:t>
      </w:r>
      <w:hyperlink r:id="rId6" w:anchor="framework">
        <w:r>
          <w:rPr>
            <w:color w:val="0033CC"/>
            <w:u w:val="single" w:color="0033CC"/>
          </w:rPr>
          <w:t>Capability Development Framework</w:t>
        </w:r>
        <w:r>
          <w:t>.</w:t>
        </w:r>
      </w:hyperlink>
    </w:p>
    <w:sectPr w:rsidR="00535782">
      <w:pgSz w:w="11910" w:h="16840"/>
      <w:pgMar w:top="1340" w:right="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E701B"/>
    <w:multiLevelType w:val="hybridMultilevel"/>
    <w:tmpl w:val="0E2025B8"/>
    <w:lvl w:ilvl="0" w:tplc="7E482B5E">
      <w:start w:val="1"/>
      <w:numFmt w:val="decimal"/>
      <w:lvlText w:val="%1.0"/>
      <w:lvlJc w:val="left"/>
      <w:pPr>
        <w:ind w:left="962" w:hanging="720"/>
        <w:jc w:val="left"/>
      </w:pPr>
      <w:rPr>
        <w:rFonts w:ascii="Arial" w:eastAsia="Arial" w:hAnsi="Arial" w:cs="Arial" w:hint="default"/>
        <w:b w:val="0"/>
        <w:bCs w:val="0"/>
        <w:i w:val="0"/>
        <w:iCs w:val="0"/>
        <w:color w:val="E10917"/>
        <w:spacing w:val="-1"/>
        <w:w w:val="99"/>
        <w:sz w:val="20"/>
        <w:szCs w:val="20"/>
        <w:lang w:val="en-US" w:eastAsia="en-US" w:bidi="ar-SA"/>
      </w:rPr>
    </w:lvl>
    <w:lvl w:ilvl="1" w:tplc="F93ADFE2">
      <w:numFmt w:val="bullet"/>
      <w:lvlText w:val=""/>
      <w:lvlJc w:val="left"/>
      <w:pPr>
        <w:ind w:left="1377" w:hanging="425"/>
      </w:pPr>
      <w:rPr>
        <w:rFonts w:ascii="Wingdings" w:eastAsia="Wingdings" w:hAnsi="Wingdings" w:cs="Wingdings" w:hint="default"/>
        <w:spacing w:val="0"/>
        <w:w w:val="99"/>
        <w:lang w:val="en-US" w:eastAsia="en-US" w:bidi="ar-SA"/>
      </w:rPr>
    </w:lvl>
    <w:lvl w:ilvl="2" w:tplc="9B187186">
      <w:numFmt w:val="bullet"/>
      <w:lvlText w:val="•"/>
      <w:lvlJc w:val="left"/>
      <w:pPr>
        <w:ind w:left="1380" w:hanging="425"/>
      </w:pPr>
      <w:rPr>
        <w:rFonts w:hint="default"/>
        <w:lang w:val="en-US" w:eastAsia="en-US" w:bidi="ar-SA"/>
      </w:rPr>
    </w:lvl>
    <w:lvl w:ilvl="3" w:tplc="A2BE04D8">
      <w:numFmt w:val="bullet"/>
      <w:lvlText w:val="•"/>
      <w:lvlJc w:val="left"/>
      <w:pPr>
        <w:ind w:left="2528" w:hanging="425"/>
      </w:pPr>
      <w:rPr>
        <w:rFonts w:hint="default"/>
        <w:lang w:val="en-US" w:eastAsia="en-US" w:bidi="ar-SA"/>
      </w:rPr>
    </w:lvl>
    <w:lvl w:ilvl="4" w:tplc="3134FB04">
      <w:numFmt w:val="bullet"/>
      <w:lvlText w:val="•"/>
      <w:lvlJc w:val="left"/>
      <w:pPr>
        <w:ind w:left="3676" w:hanging="425"/>
      </w:pPr>
      <w:rPr>
        <w:rFonts w:hint="default"/>
        <w:lang w:val="en-US" w:eastAsia="en-US" w:bidi="ar-SA"/>
      </w:rPr>
    </w:lvl>
    <w:lvl w:ilvl="5" w:tplc="50E6DF5A">
      <w:numFmt w:val="bullet"/>
      <w:lvlText w:val="•"/>
      <w:lvlJc w:val="left"/>
      <w:pPr>
        <w:ind w:left="4824" w:hanging="425"/>
      </w:pPr>
      <w:rPr>
        <w:rFonts w:hint="default"/>
        <w:lang w:val="en-US" w:eastAsia="en-US" w:bidi="ar-SA"/>
      </w:rPr>
    </w:lvl>
    <w:lvl w:ilvl="6" w:tplc="31A6254C">
      <w:numFmt w:val="bullet"/>
      <w:lvlText w:val="•"/>
      <w:lvlJc w:val="left"/>
      <w:pPr>
        <w:ind w:left="5973" w:hanging="425"/>
      </w:pPr>
      <w:rPr>
        <w:rFonts w:hint="default"/>
        <w:lang w:val="en-US" w:eastAsia="en-US" w:bidi="ar-SA"/>
      </w:rPr>
    </w:lvl>
    <w:lvl w:ilvl="7" w:tplc="48381D54">
      <w:numFmt w:val="bullet"/>
      <w:lvlText w:val="•"/>
      <w:lvlJc w:val="left"/>
      <w:pPr>
        <w:ind w:left="7121" w:hanging="425"/>
      </w:pPr>
      <w:rPr>
        <w:rFonts w:hint="default"/>
        <w:lang w:val="en-US" w:eastAsia="en-US" w:bidi="ar-SA"/>
      </w:rPr>
    </w:lvl>
    <w:lvl w:ilvl="8" w:tplc="76C61572">
      <w:numFmt w:val="bullet"/>
      <w:lvlText w:val="•"/>
      <w:lvlJc w:val="left"/>
      <w:pPr>
        <w:ind w:left="8269" w:hanging="425"/>
      </w:pPr>
      <w:rPr>
        <w:rFonts w:hint="default"/>
        <w:lang w:val="en-US" w:eastAsia="en-US" w:bidi="ar-SA"/>
      </w:rPr>
    </w:lvl>
  </w:abstractNum>
  <w:num w:numId="1" w16cid:durableId="172144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82"/>
    <w:rsid w:val="00321D37"/>
    <w:rsid w:val="00535782"/>
    <w:rsid w:val="009D5C5A"/>
    <w:rsid w:val="00B46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FD0F"/>
  <w15:docId w15:val="{33A76391-206F-4DA8-ACEB-9822879E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78" w:hanging="358"/>
      <w:jc w:val="both"/>
    </w:pPr>
  </w:style>
  <w:style w:type="paragraph" w:customStyle="1" w:styleId="TableParagraph">
    <w:name w:val="Table Paragraph"/>
    <w:basedOn w:val="Normal"/>
    <w:uiPriority w:val="1"/>
    <w:qFormat/>
    <w:pPr>
      <w:spacing w:line="229"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Dekker</dc:creator>
  <cp:lastModifiedBy>Laura Whitworth</cp:lastModifiedBy>
  <cp:revision>3</cp:revision>
  <dcterms:created xsi:type="dcterms:W3CDTF">2024-06-10T02:26:00Z</dcterms:created>
  <dcterms:modified xsi:type="dcterms:W3CDTF">2024-06-10T02:26:00Z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for Microsoft 365</vt:lpwstr>
  </property>
  <property fmtid="{D5CDD505-2E9C-101B-9397-08002B2CF9AE}" pid="4" name="LastSaved">
    <vt:filetime>2024-03-28T00:00:00Z</vt:filetime>
  </property>
  <property fmtid="{D5CDD505-2E9C-101B-9397-08002B2CF9AE}" pid="5" name="MSIP_Label_adaa4be3-f650-4692-881a-64ae220cbceb_ActionId">
    <vt:lpwstr>77661106-3000-4cc8-95fd-78f1bec804f5</vt:lpwstr>
  </property>
  <property fmtid="{D5CDD505-2E9C-101B-9397-08002B2CF9AE}" pid="6" name="MSIP_Label_adaa4be3-f650-4692-881a-64ae220cbceb_ContentBits">
    <vt:lpwstr>0</vt:lpwstr>
  </property>
  <property fmtid="{D5CDD505-2E9C-101B-9397-08002B2CF9AE}" pid="7" name="MSIP_Label_adaa4be3-f650-4692-881a-64ae220cbceb_Enabled">
    <vt:lpwstr>true</vt:lpwstr>
  </property>
  <property fmtid="{D5CDD505-2E9C-101B-9397-08002B2CF9AE}" pid="8" name="MSIP_Label_adaa4be3-f650-4692-881a-64ae220cbceb_Method">
    <vt:lpwstr>Standard</vt:lpwstr>
  </property>
  <property fmtid="{D5CDD505-2E9C-101B-9397-08002B2CF9AE}" pid="9" name="MSIP_Label_adaa4be3-f650-4692-881a-64ae220cbceb_Name">
    <vt:lpwstr>OFFICIAL  Internal (External sharing)</vt:lpwstr>
  </property>
  <property fmtid="{D5CDD505-2E9C-101B-9397-08002B2CF9AE}" pid="10" name="MSIP_Label_adaa4be3-f650-4692-881a-64ae220cbceb_SetDate">
    <vt:lpwstr>2023-01-26T23:29:28Z</vt:lpwstr>
  </property>
  <property fmtid="{D5CDD505-2E9C-101B-9397-08002B2CF9AE}" pid="11" name="MSIP_Label_adaa4be3-f650-4692-881a-64ae220cbceb_SiteId">
    <vt:lpwstr>5a7cc8ab-a4dc-4f9b-bf60-66714049ad62</vt:lpwstr>
  </property>
  <property fmtid="{D5CDD505-2E9C-101B-9397-08002B2CF9AE}" pid="12" name="Producer">
    <vt:lpwstr>Microsoft® Word for Microsoft 365</vt:lpwstr>
  </property>
</Properties>
</file>