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9C4350">
        <w:trPr>
          <w:trHeight w:val="460"/>
          <w:jc w:val="center"/>
        </w:trPr>
        <w:tc>
          <w:tcPr>
            <w:tcW w:w="2875" w:type="dxa"/>
            <w:shd w:val="clear" w:color="auto" w:fill="D9D9D9" w:themeFill="background1" w:themeFillShade="D9"/>
          </w:tcPr>
          <w:p w14:paraId="4D89E451"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59B95AF1" w14:textId="31A88D68" w:rsidR="001337C7" w:rsidRDefault="001337C7" w:rsidP="001337C7">
            <w:pPr>
              <w:jc w:val="both"/>
              <w:rPr>
                <w:rFonts w:ascii="Arial" w:eastAsia="Calibri" w:hAnsi="Arial" w:cs="Arial"/>
                <w:sz w:val="20"/>
                <w:szCs w:val="20"/>
                <w:lang w:bidi="ar-SA"/>
              </w:rPr>
            </w:pPr>
            <w:r>
              <w:rPr>
                <w:rFonts w:ascii="Arial" w:eastAsia="Calibri" w:hAnsi="Arial" w:cs="Arial"/>
                <w:sz w:val="20"/>
                <w:szCs w:val="20"/>
              </w:rPr>
              <w:t xml:space="preserve">Senior Lead, Cyber Security </w:t>
            </w:r>
          </w:p>
          <w:p w14:paraId="3E08D0F7" w14:textId="77777777" w:rsidR="00E449D4" w:rsidRPr="00C138CC" w:rsidRDefault="00E449D4" w:rsidP="009C4350">
            <w:pPr>
              <w:jc w:val="both"/>
              <w:rPr>
                <w:rFonts w:ascii="Arial" w:hAnsi="Arial" w:cs="Arial"/>
                <w:sz w:val="20"/>
                <w:szCs w:val="20"/>
              </w:rPr>
            </w:pPr>
          </w:p>
        </w:tc>
      </w:tr>
      <w:tr w:rsidR="00E449D4" w:rsidRPr="00C138CC" w14:paraId="61B9059B" w14:textId="77777777" w:rsidTr="009C4350">
        <w:trPr>
          <w:trHeight w:val="460"/>
          <w:jc w:val="center"/>
        </w:trPr>
        <w:tc>
          <w:tcPr>
            <w:tcW w:w="2875" w:type="dxa"/>
            <w:shd w:val="clear" w:color="auto" w:fill="D9D9D9" w:themeFill="background1" w:themeFillShade="D9"/>
          </w:tcPr>
          <w:p w14:paraId="49E267B4"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3F7D548B" w:rsidR="00E449D4" w:rsidRPr="00C138CC" w:rsidRDefault="001337C7" w:rsidP="009C4350">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9C4350">
        <w:trPr>
          <w:trHeight w:val="460"/>
          <w:jc w:val="center"/>
        </w:trPr>
        <w:tc>
          <w:tcPr>
            <w:tcW w:w="2875" w:type="dxa"/>
            <w:shd w:val="clear" w:color="auto" w:fill="D9D9D9" w:themeFill="background1" w:themeFillShade="D9"/>
          </w:tcPr>
          <w:p w14:paraId="1218FF3A"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4B0EAA91" w:rsidR="00E449D4" w:rsidRPr="00C138CC" w:rsidRDefault="001337C7" w:rsidP="009C4350">
            <w:pPr>
              <w:jc w:val="both"/>
              <w:rPr>
                <w:rFonts w:ascii="Arial" w:hAnsi="Arial" w:cs="Arial"/>
                <w:sz w:val="20"/>
                <w:szCs w:val="20"/>
              </w:rPr>
            </w:pPr>
            <w:r>
              <w:rPr>
                <w:rFonts w:ascii="Arial" w:hAnsi="Arial" w:cs="Arial"/>
                <w:sz w:val="20"/>
                <w:szCs w:val="20"/>
              </w:rPr>
              <w:t>HEW 10</w:t>
            </w:r>
          </w:p>
        </w:tc>
      </w:tr>
      <w:tr w:rsidR="00E449D4" w:rsidRPr="00C138CC" w14:paraId="3786F4A0" w14:textId="77777777" w:rsidTr="009C4350">
        <w:trPr>
          <w:trHeight w:val="460"/>
          <w:jc w:val="center"/>
        </w:trPr>
        <w:tc>
          <w:tcPr>
            <w:tcW w:w="2875" w:type="dxa"/>
            <w:shd w:val="clear" w:color="auto" w:fill="D9D9D9" w:themeFill="background1" w:themeFillShade="D9"/>
          </w:tcPr>
          <w:p w14:paraId="45BE6BE8"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5AB83B3" w:rsidR="00E449D4" w:rsidRPr="00C138CC" w:rsidRDefault="001337C7" w:rsidP="00A937DB">
            <w:pPr>
              <w:tabs>
                <w:tab w:val="left" w:pos="1425"/>
              </w:tabs>
              <w:jc w:val="both"/>
              <w:rPr>
                <w:rFonts w:ascii="Arial" w:hAnsi="Arial" w:cs="Arial"/>
                <w:sz w:val="20"/>
                <w:szCs w:val="20"/>
              </w:rPr>
            </w:pPr>
            <w:r>
              <w:rPr>
                <w:rFonts w:ascii="Arial" w:hAnsi="Arial" w:cs="Arial"/>
                <w:sz w:val="20"/>
                <w:szCs w:val="20"/>
              </w:rPr>
              <w:t>0</w:t>
            </w:r>
            <w:r w:rsidR="00A937DB">
              <w:rPr>
                <w:rFonts w:ascii="Arial" w:hAnsi="Arial" w:cs="Arial"/>
                <w:sz w:val="20"/>
                <w:szCs w:val="20"/>
              </w:rPr>
              <w:t>0062068</w:t>
            </w:r>
          </w:p>
        </w:tc>
      </w:tr>
      <w:tr w:rsidR="00E449D4" w:rsidRPr="00C138CC" w14:paraId="338952F8" w14:textId="77777777" w:rsidTr="009C4350">
        <w:trPr>
          <w:trHeight w:val="460"/>
          <w:jc w:val="center"/>
        </w:trPr>
        <w:tc>
          <w:tcPr>
            <w:tcW w:w="2875" w:type="dxa"/>
            <w:shd w:val="clear" w:color="auto" w:fill="D9D9D9" w:themeFill="background1" w:themeFillShade="D9"/>
          </w:tcPr>
          <w:p w14:paraId="4F637EB5"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185F54FB" w:rsidR="00E449D4" w:rsidRPr="00C138CC" w:rsidRDefault="001337C7" w:rsidP="009C4350">
            <w:pPr>
              <w:jc w:val="both"/>
              <w:rPr>
                <w:rFonts w:ascii="Arial" w:hAnsi="Arial" w:cs="Arial"/>
                <w:sz w:val="20"/>
                <w:szCs w:val="20"/>
              </w:rPr>
            </w:pPr>
            <w:r>
              <w:rPr>
                <w:rFonts w:ascii="Arial" w:hAnsi="Arial" w:cs="Arial"/>
                <w:sz w:val="20"/>
                <w:szCs w:val="20"/>
              </w:rPr>
              <w:t>Head of Digital Trust</w:t>
            </w:r>
          </w:p>
        </w:tc>
      </w:tr>
      <w:tr w:rsidR="00E449D4" w:rsidRPr="00C138CC" w14:paraId="1D60EE41" w14:textId="77777777" w:rsidTr="009C4350">
        <w:trPr>
          <w:trHeight w:val="460"/>
          <w:jc w:val="center"/>
        </w:trPr>
        <w:tc>
          <w:tcPr>
            <w:tcW w:w="2875" w:type="dxa"/>
            <w:shd w:val="clear" w:color="auto" w:fill="D9D9D9" w:themeFill="background1" w:themeFillShade="D9"/>
          </w:tcPr>
          <w:p w14:paraId="3640BDAD" w14:textId="77777777" w:rsidR="00E449D4" w:rsidRPr="00C138CC" w:rsidRDefault="00E449D4" w:rsidP="009C4350">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5B819AF2" w:rsidR="00E449D4" w:rsidRPr="00C138CC" w:rsidRDefault="00F70A73" w:rsidP="009C4350">
            <w:pPr>
              <w:rPr>
                <w:rFonts w:ascii="Arial" w:hAnsi="Arial" w:cs="Arial"/>
                <w:color w:val="FF0000"/>
                <w:sz w:val="20"/>
                <w:szCs w:val="20"/>
              </w:rPr>
            </w:pPr>
            <w:r w:rsidRPr="00CB2033">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16CEAF86" w14:textId="77777777" w:rsidR="001337C7" w:rsidRDefault="001337C7" w:rsidP="001337C7">
      <w:pPr>
        <w:pStyle w:val="ListParagraph"/>
        <w:spacing w:line="276" w:lineRule="auto"/>
        <w:ind w:left="851"/>
        <w:jc w:val="both"/>
        <w:rPr>
          <w:rFonts w:ascii="Arial" w:hAnsi="Arial" w:cs="Arial"/>
          <w:sz w:val="20"/>
        </w:rPr>
      </w:pPr>
    </w:p>
    <w:p w14:paraId="3A034D09" w14:textId="46E1DC67" w:rsidR="001337C7" w:rsidRPr="001337C7" w:rsidRDefault="001337C7" w:rsidP="001337C7">
      <w:pPr>
        <w:pStyle w:val="ListParagraph"/>
        <w:ind w:left="720"/>
        <w:rPr>
          <w:rFonts w:ascii="Arial" w:hAnsi="Arial" w:cs="Arial"/>
          <w:sz w:val="20"/>
          <w:szCs w:val="20"/>
        </w:rPr>
      </w:pPr>
      <w:r w:rsidRPr="001337C7">
        <w:rPr>
          <w:rFonts w:ascii="Arial" w:hAnsi="Arial" w:cs="Arial"/>
          <w:sz w:val="20"/>
          <w:szCs w:val="20"/>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456CCF2C" w14:textId="7A54A006" w:rsidR="001337C7" w:rsidRPr="001337C7" w:rsidRDefault="001337C7" w:rsidP="001337C7">
      <w:pPr>
        <w:pStyle w:val="ListParagraph"/>
        <w:rPr>
          <w:rFonts w:ascii="Arial" w:hAnsi="Arial" w:cs="Arial"/>
          <w:sz w:val="20"/>
          <w:szCs w:val="20"/>
        </w:rPr>
      </w:pPr>
    </w:p>
    <w:p w14:paraId="4E3566BD" w14:textId="7DFDFDD3" w:rsidR="00462D4C" w:rsidRPr="001337C7" w:rsidRDefault="001337C7" w:rsidP="00462D4C">
      <w:pPr>
        <w:pStyle w:val="ListParagraph"/>
        <w:ind w:left="720"/>
        <w:rPr>
          <w:rFonts w:ascii="Arial" w:eastAsia="Calibri" w:hAnsi="Arial" w:cs="Arial"/>
          <w:sz w:val="20"/>
          <w:szCs w:val="20"/>
        </w:rPr>
      </w:pPr>
      <w:r w:rsidRPr="001337C7">
        <w:rPr>
          <w:rFonts w:ascii="Arial" w:eastAsia="Calibri" w:hAnsi="Arial" w:cs="Arial"/>
          <w:sz w:val="20"/>
          <w:szCs w:val="20"/>
        </w:rPr>
        <w:t>As a senior lead</w:t>
      </w:r>
      <w:r w:rsidR="00717582">
        <w:rPr>
          <w:rFonts w:ascii="Arial" w:eastAsia="Calibri" w:hAnsi="Arial" w:cs="Arial"/>
          <w:sz w:val="20"/>
          <w:szCs w:val="20"/>
        </w:rPr>
        <w:t>er</w:t>
      </w:r>
      <w:r w:rsidRPr="001337C7">
        <w:rPr>
          <w:rFonts w:ascii="Arial" w:eastAsia="Calibri" w:hAnsi="Arial" w:cs="Arial"/>
          <w:sz w:val="20"/>
          <w:szCs w:val="20"/>
        </w:rPr>
        <w:t xml:space="preserve"> within cyber security</w:t>
      </w:r>
      <w:r w:rsidR="0084149B">
        <w:rPr>
          <w:rFonts w:ascii="Arial" w:eastAsia="Calibri" w:hAnsi="Arial" w:cs="Arial"/>
          <w:sz w:val="20"/>
          <w:szCs w:val="20"/>
        </w:rPr>
        <w:t>,</w:t>
      </w:r>
      <w:r w:rsidRPr="001337C7">
        <w:rPr>
          <w:rFonts w:ascii="Arial" w:eastAsia="Calibri" w:hAnsi="Arial" w:cs="Arial"/>
          <w:sz w:val="20"/>
          <w:szCs w:val="20"/>
        </w:rPr>
        <w:t xml:space="preserve"> the role will provide expert </w:t>
      </w:r>
      <w:r w:rsidR="0084149B">
        <w:rPr>
          <w:rFonts w:ascii="Arial" w:eastAsia="Calibri" w:hAnsi="Arial" w:cs="Arial"/>
          <w:sz w:val="20"/>
          <w:szCs w:val="20"/>
        </w:rPr>
        <w:t xml:space="preserve">cyber security </w:t>
      </w:r>
      <w:r w:rsidRPr="001337C7">
        <w:rPr>
          <w:rFonts w:ascii="Arial" w:eastAsia="Calibri" w:hAnsi="Arial" w:cs="Arial"/>
          <w:sz w:val="20"/>
          <w:szCs w:val="20"/>
        </w:rPr>
        <w:t xml:space="preserve">advice and guidance to </w:t>
      </w:r>
      <w:r w:rsidR="00A148E6">
        <w:rPr>
          <w:rFonts w:ascii="Arial" w:eastAsia="Calibri" w:hAnsi="Arial" w:cs="Arial"/>
          <w:sz w:val="20"/>
          <w:szCs w:val="20"/>
        </w:rPr>
        <w:t xml:space="preserve">Griffith University staff and students to ensure Griffith University’s </w:t>
      </w:r>
      <w:r w:rsidRPr="001337C7">
        <w:rPr>
          <w:rFonts w:ascii="Arial" w:eastAsia="Calibri" w:hAnsi="Arial" w:cs="Arial"/>
          <w:sz w:val="20"/>
          <w:szCs w:val="20"/>
        </w:rPr>
        <w:t xml:space="preserve">cyber </w:t>
      </w:r>
    </w:p>
    <w:p w14:paraId="4A73E5DF" w14:textId="1489790A" w:rsidR="001337C7" w:rsidRPr="001337C7" w:rsidRDefault="001337C7" w:rsidP="001337C7">
      <w:pPr>
        <w:pStyle w:val="ListParagraph"/>
        <w:ind w:firstLine="720"/>
        <w:rPr>
          <w:rFonts w:ascii="Arial" w:eastAsia="Calibri" w:hAnsi="Arial" w:cs="Arial"/>
          <w:sz w:val="20"/>
          <w:szCs w:val="20"/>
          <w:lang w:bidi="ar-SA"/>
        </w:rPr>
      </w:pPr>
      <w:r w:rsidRPr="001337C7">
        <w:rPr>
          <w:rFonts w:ascii="Arial" w:eastAsia="Calibri" w:hAnsi="Arial" w:cs="Arial"/>
          <w:sz w:val="20"/>
          <w:szCs w:val="20"/>
        </w:rPr>
        <w:t xml:space="preserve">defences are fit for purpose in terms of people, processes and technologies. </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1A61ED6A" w14:textId="4465E934" w:rsidR="00DF1267" w:rsidRPr="001051EB" w:rsidRDefault="00DF1267" w:rsidP="00DF1267">
      <w:pPr>
        <w:pStyle w:val="ListParagraph"/>
        <w:numPr>
          <w:ilvl w:val="2"/>
          <w:numId w:val="1"/>
        </w:numPr>
        <w:tabs>
          <w:tab w:val="left" w:pos="1180"/>
          <w:tab w:val="left" w:pos="1181"/>
        </w:tabs>
        <w:spacing w:line="276" w:lineRule="auto"/>
        <w:ind w:right="1018"/>
      </w:pPr>
      <w:r>
        <w:rPr>
          <w:rFonts w:ascii="Arial" w:hAnsi="Arial" w:cs="Arial"/>
          <w:sz w:val="20"/>
        </w:rPr>
        <w:t>The occupant of this position will have</w:t>
      </w:r>
      <w:r w:rsidRPr="001051EB">
        <w:rPr>
          <w:rFonts w:ascii="Arial" w:hAnsi="Arial" w:cs="Arial"/>
          <w:sz w:val="20"/>
        </w:rPr>
        <w:t xml:space="preserve"> </w:t>
      </w:r>
      <w:r>
        <w:rPr>
          <w:rFonts w:ascii="Arial" w:hAnsi="Arial" w:cs="Arial"/>
          <w:sz w:val="20"/>
        </w:rPr>
        <w:t>p</w:t>
      </w:r>
      <w:r w:rsidRPr="009F4BDE">
        <w:rPr>
          <w:rFonts w:ascii="Arial" w:hAnsi="Arial" w:cs="Arial"/>
          <w:sz w:val="20"/>
        </w:rPr>
        <w:t xml:space="preserve">roven expertise in the </w:t>
      </w:r>
      <w:r>
        <w:rPr>
          <w:rFonts w:ascii="Arial" w:hAnsi="Arial" w:cs="Arial"/>
          <w:sz w:val="20"/>
        </w:rPr>
        <w:t>relevant field</w:t>
      </w:r>
      <w:r w:rsidRPr="009F4BDE">
        <w:rPr>
          <w:rFonts w:ascii="Arial" w:hAnsi="Arial" w:cs="Arial"/>
          <w:sz w:val="20"/>
        </w:rPr>
        <w:t>; in addition to, postgraduate qualifications and extensive relevant experience</w:t>
      </w:r>
      <w:r>
        <w:rPr>
          <w:rFonts w:ascii="Arial" w:hAnsi="Arial" w:cs="Arial"/>
          <w:sz w:val="20"/>
        </w:rPr>
        <w:t xml:space="preserve"> (minimum 3 years) in Cyber Security</w:t>
      </w:r>
      <w:r w:rsidR="003443D4">
        <w:rPr>
          <w:rFonts w:ascii="Arial" w:hAnsi="Arial" w:cs="Arial"/>
          <w:sz w:val="20"/>
        </w:rPr>
        <w:t xml:space="preserve"> and leading a team</w:t>
      </w:r>
      <w:r w:rsidRPr="009F4BDE">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2145AF7F" w14:textId="2D0BBCFD" w:rsidR="003E30BD" w:rsidRDefault="003E30BD" w:rsidP="003E30BD">
      <w:pPr>
        <w:pStyle w:val="ListParagraph"/>
        <w:numPr>
          <w:ilvl w:val="2"/>
          <w:numId w:val="3"/>
        </w:numPr>
        <w:tabs>
          <w:tab w:val="left" w:pos="1181"/>
        </w:tabs>
        <w:spacing w:before="117" w:after="240" w:line="276" w:lineRule="auto"/>
        <w:ind w:left="1179" w:hanging="357"/>
        <w:jc w:val="both"/>
        <w:rPr>
          <w:rFonts w:ascii="Arial" w:hAnsi="Arial" w:cs="Arial"/>
          <w:b/>
          <w:sz w:val="20"/>
          <w:szCs w:val="20"/>
        </w:rPr>
      </w:pPr>
      <w:bookmarkStart w:id="0" w:name="On_the_recommendation_of_the_Vice_Chance"/>
      <w:bookmarkEnd w:id="0"/>
      <w:r>
        <w:rPr>
          <w:rFonts w:ascii="Arial" w:hAnsi="Arial" w:cs="Arial"/>
          <w:b/>
          <w:sz w:val="20"/>
          <w:szCs w:val="20"/>
        </w:rPr>
        <w:t xml:space="preserve">Information security. </w:t>
      </w:r>
      <w:r w:rsidR="007E5037" w:rsidRPr="007E5037">
        <w:rPr>
          <w:rFonts w:ascii="Arial" w:eastAsia="Calibri" w:hAnsi="Arial" w:cs="Arial"/>
          <w:sz w:val="20"/>
          <w:szCs w:val="20"/>
        </w:rPr>
        <w:t>Provides advice and guidance on security strategies to manage identified risks and ensure adoption and adherence to standards. Obtains and acts on vulnerability information and conducts security risk assessments, business impact analysis and accreditation on complex information systems. Investigates major breaches of security, and recommends appropriate control improvements. Contributes to development of information security policy, standards and guidelines</w:t>
      </w:r>
    </w:p>
    <w:p w14:paraId="096A5775" w14:textId="4B20E222" w:rsidR="003E30BD" w:rsidRDefault="003E30BD" w:rsidP="003E30BD">
      <w:pPr>
        <w:pStyle w:val="ListParagraph"/>
        <w:numPr>
          <w:ilvl w:val="2"/>
          <w:numId w:val="3"/>
        </w:numPr>
        <w:tabs>
          <w:tab w:val="left" w:pos="1134"/>
        </w:tabs>
        <w:spacing w:before="117" w:after="240" w:line="276" w:lineRule="auto"/>
        <w:ind w:left="1134" w:hanging="283"/>
        <w:jc w:val="both"/>
        <w:rPr>
          <w:rFonts w:ascii="Arial" w:eastAsia="Calibri" w:hAnsi="Arial" w:cs="Arial"/>
          <w:color w:val="000000"/>
          <w:sz w:val="20"/>
          <w:szCs w:val="20"/>
        </w:rPr>
      </w:pPr>
      <w:r>
        <w:rPr>
          <w:rFonts w:ascii="Arial" w:hAnsi="Arial" w:cs="Arial"/>
          <w:b/>
          <w:sz w:val="20"/>
          <w:szCs w:val="20"/>
        </w:rPr>
        <w:t xml:space="preserve">Specialist advice. </w:t>
      </w:r>
      <w:r>
        <w:rPr>
          <w:rFonts w:ascii="Arial" w:eastAsia="Calibri" w:hAnsi="Arial" w:cs="Arial"/>
          <w:color w:val="000000"/>
          <w:sz w:val="20"/>
          <w:szCs w:val="20"/>
        </w:rPr>
        <w:t>Actively maintains recognised expert level knowledge in one or more identifiable specialisms. Provides definitive and expert advice in their specialist area(s). Oversees the provision of specialist advice by others, consolidates expertise from multiple sources, including third party experts, to provide coherent advice to further organisational objectives. Supports and promotes the development and sharing of specialist knowledge within the organisation.</w:t>
      </w:r>
    </w:p>
    <w:p w14:paraId="478FFFC1" w14:textId="3662096E" w:rsidR="00EE1AEF" w:rsidRDefault="00EE1AEF" w:rsidP="00EE1AEF">
      <w:pPr>
        <w:tabs>
          <w:tab w:val="left" w:pos="1134"/>
        </w:tabs>
        <w:spacing w:before="117" w:after="240" w:line="276" w:lineRule="auto"/>
        <w:jc w:val="both"/>
        <w:rPr>
          <w:rFonts w:ascii="Arial" w:eastAsia="Calibri" w:hAnsi="Arial" w:cs="Arial"/>
          <w:color w:val="000000"/>
          <w:sz w:val="20"/>
          <w:szCs w:val="20"/>
        </w:rPr>
      </w:pPr>
    </w:p>
    <w:p w14:paraId="6A109C85" w14:textId="77777777" w:rsidR="00EE1AEF" w:rsidRPr="00EE1AEF" w:rsidRDefault="00EE1AEF" w:rsidP="00EE1AEF">
      <w:pPr>
        <w:tabs>
          <w:tab w:val="left" w:pos="1134"/>
        </w:tabs>
        <w:spacing w:before="117" w:after="240" w:line="276" w:lineRule="auto"/>
        <w:jc w:val="both"/>
        <w:rPr>
          <w:rFonts w:ascii="Arial" w:eastAsia="Calibri" w:hAnsi="Arial" w:cs="Arial"/>
          <w:color w:val="000000"/>
          <w:sz w:val="20"/>
          <w:szCs w:val="20"/>
        </w:rPr>
      </w:pPr>
    </w:p>
    <w:p w14:paraId="79B611B2" w14:textId="754BF24A" w:rsidR="00705C20" w:rsidRPr="00705C20" w:rsidRDefault="00705C20" w:rsidP="003E30BD">
      <w:pPr>
        <w:pStyle w:val="ListParagraph"/>
        <w:numPr>
          <w:ilvl w:val="2"/>
          <w:numId w:val="3"/>
        </w:numPr>
        <w:tabs>
          <w:tab w:val="left" w:pos="1134"/>
        </w:tabs>
        <w:spacing w:before="117" w:after="240" w:line="276" w:lineRule="auto"/>
        <w:ind w:left="1134" w:hanging="283"/>
        <w:jc w:val="both"/>
        <w:rPr>
          <w:rFonts w:ascii="Arial" w:hAnsi="Arial" w:cs="Arial"/>
          <w:bCs/>
          <w:sz w:val="20"/>
          <w:szCs w:val="20"/>
        </w:rPr>
      </w:pPr>
      <w:r>
        <w:rPr>
          <w:rFonts w:ascii="Arial" w:hAnsi="Arial" w:cs="Arial"/>
          <w:b/>
          <w:sz w:val="20"/>
          <w:szCs w:val="20"/>
        </w:rPr>
        <w:lastRenderedPageBreak/>
        <w:t xml:space="preserve">Business process improvement. </w:t>
      </w:r>
      <w:r w:rsidRPr="00705C20">
        <w:rPr>
          <w:rFonts w:ascii="Arial" w:hAnsi="Arial" w:cs="Arial"/>
          <w:bCs/>
          <w:sz w:val="20"/>
          <w:szCs w:val="20"/>
        </w:rPr>
        <w:t>Analyses and designs business processes; identifies alternative solutions to exploit new technologies and automation. Develops graphical representations of business processes to facilitate understanding and decision making. Assesses the feasibility of business process changes and recommends new approaches. Manages the execution of business process improvements. Selects, tailors and implements business process improvement methods and tools at programme, project and team level in line with agreed standards. Contributes to the definition of organisational policies, standards, and guidelines for business process improvement.</w:t>
      </w:r>
    </w:p>
    <w:p w14:paraId="613F1805" w14:textId="0CAC65D1" w:rsidR="004B29CE" w:rsidRPr="0061195E" w:rsidRDefault="003E30BD" w:rsidP="009C4350">
      <w:pPr>
        <w:pStyle w:val="ListParagraph"/>
        <w:numPr>
          <w:ilvl w:val="2"/>
          <w:numId w:val="3"/>
        </w:numPr>
        <w:tabs>
          <w:tab w:val="left" w:pos="1181"/>
        </w:tabs>
        <w:spacing w:before="117" w:after="240" w:line="276" w:lineRule="auto"/>
        <w:jc w:val="both"/>
        <w:rPr>
          <w:rFonts w:ascii="Arial" w:eastAsia="Calibri" w:hAnsi="Arial" w:cs="Arial"/>
          <w:color w:val="000000"/>
          <w:sz w:val="20"/>
          <w:szCs w:val="20"/>
        </w:rPr>
      </w:pPr>
      <w:r w:rsidRPr="0061195E">
        <w:rPr>
          <w:rFonts w:ascii="Arial" w:hAnsi="Arial" w:cs="Arial"/>
          <w:b/>
          <w:sz w:val="20"/>
          <w:szCs w:val="20"/>
        </w:rPr>
        <w:t xml:space="preserve">Security administration. </w:t>
      </w:r>
      <w:r w:rsidR="007E5037" w:rsidRPr="00EE1AEF">
        <w:rPr>
          <w:rFonts w:ascii="Arial" w:hAnsi="Arial" w:cs="Arial"/>
          <w:bCs/>
          <w:sz w:val="20"/>
          <w:szCs w:val="20"/>
        </w:rPr>
        <w:t xml:space="preserve">Monitors the application and compliance of security administration procedures and reviews information systems for actual or potential breaches in security. Ensures that all identified breaches in security are promptly and thoroughly investigated and that any system changes required to maintain security are implemented. Ensures that security records are accurate and complete and that request for support are dealt with according to set standards and procedures. Contributes to the creation and maintenance of policy, standards, procedures and documentation for </w:t>
      </w:r>
      <w:proofErr w:type="gramStart"/>
      <w:r w:rsidR="007E5037" w:rsidRPr="00EE1AEF">
        <w:rPr>
          <w:rFonts w:ascii="Arial" w:hAnsi="Arial" w:cs="Arial"/>
          <w:bCs/>
          <w:sz w:val="20"/>
          <w:szCs w:val="20"/>
        </w:rPr>
        <w:t>security.</w:t>
      </w:r>
      <w:r w:rsidR="004B29CE" w:rsidRPr="00EE1AEF">
        <w:rPr>
          <w:rFonts w:ascii="Arial" w:hAnsi="Arial" w:cs="Arial"/>
          <w:bCs/>
          <w:sz w:val="20"/>
          <w:szCs w:val="20"/>
        </w:rPr>
        <w:t>.</w:t>
      </w:r>
      <w:proofErr w:type="gramEnd"/>
    </w:p>
    <w:p w14:paraId="42EDFE3E" w14:textId="77777777" w:rsidR="003E30BD" w:rsidRDefault="003E30BD" w:rsidP="003E30BD">
      <w:pPr>
        <w:pStyle w:val="ListParagraph"/>
        <w:numPr>
          <w:ilvl w:val="2"/>
          <w:numId w:val="3"/>
        </w:numPr>
        <w:tabs>
          <w:tab w:val="left" w:pos="1181"/>
        </w:tabs>
        <w:spacing w:before="117" w:after="240" w:line="276" w:lineRule="auto"/>
        <w:jc w:val="both"/>
        <w:rPr>
          <w:rFonts w:ascii="Arial" w:hAnsi="Arial" w:cs="Arial"/>
          <w:sz w:val="20"/>
          <w:szCs w:val="20"/>
        </w:rPr>
      </w:pPr>
      <w:r>
        <w:rPr>
          <w:rFonts w:ascii="Arial" w:hAnsi="Arial" w:cs="Arial"/>
          <w:b/>
          <w:sz w:val="20"/>
          <w:szCs w:val="20"/>
        </w:rPr>
        <w:t xml:space="preserve">Penetration testing. </w:t>
      </w:r>
      <w:r>
        <w:rPr>
          <w:rFonts w:ascii="Arial" w:eastAsia="Calibri" w:hAnsi="Arial" w:cs="Arial"/>
          <w:color w:val="000000"/>
          <w:sz w:val="20"/>
          <w:szCs w:val="20"/>
        </w:rPr>
        <w:t>Coordinates and manages planning of penetration tests, within a defined area of business activity. Delivers objective insights into the existence of vulnerabilities, the effectiveness of defences and mitigating controls - both those already in place and those planned for future implementation. Takes responsibility for integrity of testing activities and coordinates the execution of these activities. Provides authoritative advice and guidance on the planning and execution of vulnerability tests. Defines and communicates the test strategy. Manages all test processes and contributes to corporate security testing standards.</w:t>
      </w:r>
    </w:p>
    <w:p w14:paraId="3F3F6498" w14:textId="3BFC7E6A" w:rsidR="003E30BD" w:rsidRPr="00842EBD" w:rsidRDefault="003E30BD" w:rsidP="003E30BD">
      <w:pPr>
        <w:pStyle w:val="ListParagraph"/>
        <w:numPr>
          <w:ilvl w:val="2"/>
          <w:numId w:val="3"/>
        </w:numPr>
        <w:tabs>
          <w:tab w:val="left" w:pos="1181"/>
        </w:tabs>
        <w:spacing w:before="117" w:after="240" w:line="276" w:lineRule="auto"/>
        <w:jc w:val="both"/>
        <w:rPr>
          <w:rFonts w:ascii="Arial" w:hAnsi="Arial" w:cs="Arial"/>
          <w:sz w:val="20"/>
          <w:szCs w:val="20"/>
        </w:rPr>
      </w:pPr>
      <w:r>
        <w:rPr>
          <w:rFonts w:ascii="Arial" w:hAnsi="Arial" w:cs="Arial"/>
          <w:b/>
          <w:sz w:val="20"/>
          <w:szCs w:val="20"/>
        </w:rPr>
        <w:t>Incident management.</w:t>
      </w:r>
      <w:r>
        <w:rPr>
          <w:rFonts w:ascii="Arial" w:hAnsi="Arial" w:cs="Arial"/>
          <w:sz w:val="20"/>
          <w:szCs w:val="20"/>
        </w:rPr>
        <w:t xml:space="preserve"> </w:t>
      </w:r>
      <w:r>
        <w:rPr>
          <w:rFonts w:ascii="Arial" w:eastAsia="Calibri" w:hAnsi="Arial" w:cs="Arial"/>
          <w:color w:val="000000"/>
          <w:sz w:val="20"/>
          <w:szCs w:val="20"/>
        </w:rPr>
        <w:t>Ensures that incidents are handled according to agreed procedures. Investigates escalated incidents to responsible service owners and seeks resolution. Facilitates recovery, following resolution of incidents. Ensures that resolved incidents are properly documented and closed. Analyses causes of incidents and informs service owners in order to minimise probability of recurrence and contribute to service improvement. Analyses metrics and reports on performance of incident management process.</w:t>
      </w:r>
    </w:p>
    <w:p w14:paraId="608A8FC2" w14:textId="1541204A" w:rsidR="00842EBD" w:rsidRDefault="00842EBD" w:rsidP="003E30BD">
      <w:pPr>
        <w:pStyle w:val="ListParagraph"/>
        <w:numPr>
          <w:ilvl w:val="2"/>
          <w:numId w:val="3"/>
        </w:numPr>
        <w:tabs>
          <w:tab w:val="left" w:pos="1181"/>
        </w:tabs>
        <w:spacing w:before="117" w:after="240" w:line="276" w:lineRule="auto"/>
        <w:jc w:val="both"/>
        <w:rPr>
          <w:rFonts w:ascii="Arial" w:hAnsi="Arial" w:cs="Arial"/>
          <w:sz w:val="20"/>
          <w:szCs w:val="20"/>
        </w:rPr>
      </w:pPr>
      <w:r w:rsidRPr="003A5C94">
        <w:rPr>
          <w:rFonts w:ascii="Arial" w:hAnsi="Arial" w:cs="Arial"/>
          <w:b/>
          <w:sz w:val="20"/>
          <w:szCs w:val="20"/>
        </w:rPr>
        <w:t>Performance management.</w:t>
      </w:r>
      <w:r w:rsidRPr="003A5C94">
        <w:rPr>
          <w:rFonts w:ascii="Arial" w:eastAsia="Calibri" w:hAnsi="Arial" w:cs="Arial"/>
          <w:color w:val="000000"/>
          <w:sz w:val="20"/>
          <w:szCs w:val="20"/>
        </w:rPr>
        <w:t xml:space="preserve"> Manages individuals and groups. </w:t>
      </w:r>
      <w:r w:rsidR="00705C20">
        <w:rPr>
          <w:rFonts w:ascii="Arial" w:eastAsia="Calibri" w:hAnsi="Arial" w:cs="Arial"/>
          <w:color w:val="000000"/>
          <w:sz w:val="20"/>
          <w:szCs w:val="20"/>
        </w:rPr>
        <w:t>A</w:t>
      </w:r>
      <w:r w:rsidRPr="003A5C94">
        <w:rPr>
          <w:rFonts w:ascii="Arial" w:eastAsia="Calibri" w:hAnsi="Arial" w:cs="Arial"/>
          <w:color w:val="000000"/>
          <w:sz w:val="20"/>
          <w:szCs w:val="20"/>
        </w:rPr>
        <w:t>llocates responsibilities as appropriate. Sets performance targets, and monitors progress against agreed quality and performance criteria. Provides effective feedback, throughout the performance management cycle, to ensure optimum performance. Proactively works to ensure effective working relationships within the team and with those whom the team interacts with. Provides support and guidance as required, in line with individuals’ abilities. Advises individuals on career paths and encourages pro-active development of skills and capabilities and provides mentoring to support professional development. Provides input into formal processes such as compensation negotiations and disciplinary procedures.</w:t>
      </w:r>
    </w:p>
    <w:p w14:paraId="7E02ED69" w14:textId="77777777" w:rsidR="003E30BD" w:rsidRDefault="003E30BD" w:rsidP="003E30BD">
      <w:pPr>
        <w:pStyle w:val="ListParagraph"/>
        <w:numPr>
          <w:ilvl w:val="2"/>
          <w:numId w:val="3"/>
        </w:numPr>
        <w:tabs>
          <w:tab w:val="left" w:pos="1181"/>
        </w:tabs>
        <w:spacing w:before="117" w:after="240" w:line="276" w:lineRule="auto"/>
        <w:jc w:val="both"/>
        <w:rPr>
          <w:rFonts w:ascii="Arial" w:hAnsi="Arial" w:cs="Arial"/>
          <w:sz w:val="20"/>
          <w:szCs w:val="20"/>
        </w:rPr>
      </w:pPr>
      <w:r>
        <w:rPr>
          <w:rFonts w:ascii="Arial" w:hAnsi="Arial" w:cs="Arial"/>
          <w:b/>
          <w:sz w:val="20"/>
          <w:szCs w:val="20"/>
        </w:rPr>
        <w:t xml:space="preserve">Relationship management. </w:t>
      </w:r>
      <w:r>
        <w:rPr>
          <w:rFonts w:ascii="Arial" w:eastAsia="Calibri" w:hAnsi="Arial" w:cs="Arial"/>
          <w:color w:val="000000"/>
          <w:sz w:val="20"/>
          <w:szCs w:val="20"/>
        </w:rPr>
        <w:t>Identifies the communications and relationship needs of stakeholder groups. Translates communications/stakeholder engagement strategies into specific activities and deliverables. Facilitates open communication and discussion between stakeholders, acting as a single point of contact by developing, maintaining and working to stakeholder engagement strategies and plans.  Provides informed feedback to assess and promote understanding. Facilitates business decision-making processes. Captures and disseminates technical and business information.</w:t>
      </w:r>
    </w:p>
    <w:p w14:paraId="515ADF50" w14:textId="77777777" w:rsidR="003E30BD" w:rsidRDefault="003E30BD" w:rsidP="003E30BD">
      <w:pPr>
        <w:pStyle w:val="ListParagraph"/>
        <w:numPr>
          <w:ilvl w:val="2"/>
          <w:numId w:val="3"/>
        </w:numPr>
        <w:tabs>
          <w:tab w:val="left" w:pos="1181"/>
        </w:tabs>
        <w:spacing w:before="117" w:after="240" w:line="276" w:lineRule="auto"/>
        <w:jc w:val="both"/>
        <w:rPr>
          <w:rFonts w:ascii="Arial" w:hAnsi="Arial" w:cs="Arial"/>
          <w:sz w:val="20"/>
          <w:szCs w:val="20"/>
        </w:rPr>
      </w:pPr>
      <w:r>
        <w:rPr>
          <w:rFonts w:ascii="Arial" w:hAnsi="Arial" w:cs="Arial"/>
          <w:sz w:val="20"/>
          <w:szCs w:val="20"/>
        </w:rPr>
        <w:lastRenderedPageBreak/>
        <w:t xml:space="preserve">Supports compliance with relevant legislation and University policies and procedures, including equity and health &amp; safety and exhibit good practice in relation to same.  </w:t>
      </w:r>
    </w:p>
    <w:p w14:paraId="2635D7CE" w14:textId="77777777" w:rsidR="003E30BD" w:rsidRDefault="003E30BD" w:rsidP="003E30BD">
      <w:pPr>
        <w:pStyle w:val="ListParagraph"/>
        <w:numPr>
          <w:ilvl w:val="2"/>
          <w:numId w:val="3"/>
        </w:numPr>
        <w:tabs>
          <w:tab w:val="left" w:pos="1181"/>
        </w:tabs>
        <w:spacing w:before="117" w:line="276" w:lineRule="auto"/>
        <w:jc w:val="both"/>
        <w:rPr>
          <w:rFonts w:ascii="Arial" w:hAnsi="Arial" w:cs="Arial"/>
          <w:sz w:val="20"/>
          <w:szCs w:val="20"/>
        </w:rPr>
      </w:pPr>
      <w:r>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1" w:name="3.1_Criteria"/>
      <w:bookmarkEnd w:id="1"/>
    </w:p>
    <w:p w14:paraId="4DF46C15" w14:textId="77777777" w:rsidR="009C4350" w:rsidRPr="009C4350" w:rsidRDefault="009C4350" w:rsidP="009C4350">
      <w:pPr>
        <w:tabs>
          <w:tab w:val="left" w:pos="1181"/>
        </w:tabs>
        <w:spacing w:before="117" w:line="276" w:lineRule="auto"/>
        <w:jc w:val="both"/>
        <w:rPr>
          <w:rFonts w:ascii="Arial" w:hAnsi="Arial" w:cs="Arial"/>
          <w:sz w:val="20"/>
          <w:szCs w:val="20"/>
        </w:rPr>
      </w:pPr>
    </w:p>
    <w:p w14:paraId="15E6FE81"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71BF18A2"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705C20">
        <w:rPr>
          <w:rFonts w:ascii="Arial" w:hAnsi="Arial" w:cs="Arial"/>
          <w:sz w:val="20"/>
          <w:szCs w:val="20"/>
          <w:lang w:bidi="ar-SA"/>
        </w:rPr>
        <w:t xml:space="preserve">Leads </w:t>
      </w:r>
      <w:r w:rsidR="00F124B5" w:rsidRPr="00705C20">
        <w:rPr>
          <w:rFonts w:ascii="Arial" w:hAnsi="Arial" w:cs="Arial"/>
          <w:sz w:val="20"/>
          <w:szCs w:val="20"/>
          <w:lang w:bidi="ar-SA"/>
        </w:rPr>
        <w:t>Others</w:t>
      </w:r>
      <w:r w:rsidRPr="00705C20">
        <w:rPr>
          <w:rFonts w:ascii="Arial" w:hAnsi="Arial" w:cs="Arial"/>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E5DF" w14:textId="77777777" w:rsidR="00164D2F" w:rsidRDefault="00164D2F" w:rsidP="00E449D4">
      <w:r>
        <w:separator/>
      </w:r>
    </w:p>
  </w:endnote>
  <w:endnote w:type="continuationSeparator" w:id="0">
    <w:p w14:paraId="2E667314" w14:textId="77777777" w:rsidR="00164D2F" w:rsidRDefault="00164D2F" w:rsidP="00E449D4">
      <w:r>
        <w:continuationSeparator/>
      </w:r>
    </w:p>
  </w:endnote>
  <w:endnote w:type="continuationNotice" w:id="1">
    <w:p w14:paraId="250D23C3" w14:textId="77777777" w:rsidR="00164D2F" w:rsidRDefault="00164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7DA18"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C1BC6"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7A63" w14:textId="77777777" w:rsidR="00164D2F" w:rsidRDefault="00164D2F" w:rsidP="00E449D4">
      <w:r>
        <w:separator/>
      </w:r>
    </w:p>
  </w:footnote>
  <w:footnote w:type="continuationSeparator" w:id="0">
    <w:p w14:paraId="1CDFF07C" w14:textId="77777777" w:rsidR="00164D2F" w:rsidRDefault="00164D2F" w:rsidP="00E449D4">
      <w:r>
        <w:continuationSeparator/>
      </w:r>
    </w:p>
  </w:footnote>
  <w:footnote w:type="continuationNotice" w:id="1">
    <w:p w14:paraId="2CD4FFF6" w14:textId="77777777" w:rsidR="00164D2F" w:rsidRDefault="00164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B3AA1"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5AF2"/>
    <w:multiLevelType w:val="hybridMultilevel"/>
    <w:tmpl w:val="C538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8624781">
    <w:abstractNumId w:val="1"/>
  </w:num>
  <w:num w:numId="2" w16cid:durableId="2020546205">
    <w:abstractNumId w:val="2"/>
  </w:num>
  <w:num w:numId="3" w16cid:durableId="772702128">
    <w:abstractNumId w:val="1"/>
    <w:lvlOverride w:ilvl="0">
      <w:startOverride w:val="3"/>
    </w:lvlOverride>
    <w:lvlOverride w:ilvl="1"/>
    <w:lvlOverride w:ilvl="2"/>
    <w:lvlOverride w:ilvl="3"/>
    <w:lvlOverride w:ilvl="4"/>
    <w:lvlOverride w:ilvl="5"/>
    <w:lvlOverride w:ilvl="6"/>
    <w:lvlOverride w:ilvl="7"/>
    <w:lvlOverride w:ilvl="8"/>
  </w:num>
  <w:num w:numId="4" w16cid:durableId="207535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2NTa3NLY0tDSxMDBQ0lEKTi0uzszPAykwrAUAUnfYrCwAAAA="/>
  </w:docVars>
  <w:rsids>
    <w:rsidRoot w:val="00E449D4"/>
    <w:rsid w:val="00065DE0"/>
    <w:rsid w:val="001337C7"/>
    <w:rsid w:val="00164D2F"/>
    <w:rsid w:val="001E707A"/>
    <w:rsid w:val="001F2167"/>
    <w:rsid w:val="001F4C9A"/>
    <w:rsid w:val="0026284F"/>
    <w:rsid w:val="002F7294"/>
    <w:rsid w:val="003443D4"/>
    <w:rsid w:val="003E30BD"/>
    <w:rsid w:val="00462D4C"/>
    <w:rsid w:val="0046783B"/>
    <w:rsid w:val="004B29CE"/>
    <w:rsid w:val="004B7C22"/>
    <w:rsid w:val="004D3770"/>
    <w:rsid w:val="00513B93"/>
    <w:rsid w:val="00586615"/>
    <w:rsid w:val="0061195E"/>
    <w:rsid w:val="0064513C"/>
    <w:rsid w:val="006654A9"/>
    <w:rsid w:val="00705C20"/>
    <w:rsid w:val="00717582"/>
    <w:rsid w:val="0076703C"/>
    <w:rsid w:val="007A3E25"/>
    <w:rsid w:val="007E5037"/>
    <w:rsid w:val="007F3E62"/>
    <w:rsid w:val="0084149B"/>
    <w:rsid w:val="00842EBD"/>
    <w:rsid w:val="00864393"/>
    <w:rsid w:val="008A5BB1"/>
    <w:rsid w:val="008B3623"/>
    <w:rsid w:val="008D093B"/>
    <w:rsid w:val="00906A63"/>
    <w:rsid w:val="00970E56"/>
    <w:rsid w:val="00997900"/>
    <w:rsid w:val="009C4350"/>
    <w:rsid w:val="00A148E6"/>
    <w:rsid w:val="00A937DB"/>
    <w:rsid w:val="00AA1301"/>
    <w:rsid w:val="00AB6833"/>
    <w:rsid w:val="00B2304A"/>
    <w:rsid w:val="00B65322"/>
    <w:rsid w:val="00C21567"/>
    <w:rsid w:val="00C448E2"/>
    <w:rsid w:val="00CB2033"/>
    <w:rsid w:val="00CC6F87"/>
    <w:rsid w:val="00D77D4D"/>
    <w:rsid w:val="00D9432C"/>
    <w:rsid w:val="00DB2D6E"/>
    <w:rsid w:val="00DC185F"/>
    <w:rsid w:val="00DF1267"/>
    <w:rsid w:val="00E3020D"/>
    <w:rsid w:val="00E449D4"/>
    <w:rsid w:val="00EB78CB"/>
    <w:rsid w:val="00EE1AEF"/>
    <w:rsid w:val="00EF688D"/>
    <w:rsid w:val="00F124B5"/>
    <w:rsid w:val="00F63B8E"/>
    <w:rsid w:val="00F70A73"/>
    <w:rsid w:val="00F82941"/>
    <w:rsid w:val="00F9259E"/>
    <w:rsid w:val="00FD1EF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F2C77FD-1A12-4E6B-A38E-2C6ECE8D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D9432C"/>
    <w:rPr>
      <w:sz w:val="16"/>
      <w:szCs w:val="16"/>
    </w:rPr>
  </w:style>
  <w:style w:type="paragraph" w:styleId="CommentText">
    <w:name w:val="annotation text"/>
    <w:basedOn w:val="Normal"/>
    <w:link w:val="CommentTextChar"/>
    <w:uiPriority w:val="99"/>
    <w:unhideWhenUsed/>
    <w:rsid w:val="00D9432C"/>
    <w:rPr>
      <w:sz w:val="20"/>
      <w:szCs w:val="20"/>
    </w:rPr>
  </w:style>
  <w:style w:type="character" w:customStyle="1" w:styleId="CommentTextChar">
    <w:name w:val="Comment Text Char"/>
    <w:basedOn w:val="DefaultParagraphFont"/>
    <w:link w:val="CommentText"/>
    <w:uiPriority w:val="99"/>
    <w:rsid w:val="00D9432C"/>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D9432C"/>
    <w:rPr>
      <w:b/>
      <w:bCs/>
    </w:rPr>
  </w:style>
  <w:style w:type="character" w:customStyle="1" w:styleId="CommentSubjectChar">
    <w:name w:val="Comment Subject Char"/>
    <w:basedOn w:val="CommentTextChar"/>
    <w:link w:val="CommentSubject"/>
    <w:uiPriority w:val="99"/>
    <w:semiHidden/>
    <w:rsid w:val="00D9432C"/>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7E5037"/>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6177">
      <w:bodyDiv w:val="1"/>
      <w:marLeft w:val="0"/>
      <w:marRight w:val="0"/>
      <w:marTop w:val="0"/>
      <w:marBottom w:val="0"/>
      <w:divBdr>
        <w:top w:val="none" w:sz="0" w:space="0" w:color="auto"/>
        <w:left w:val="none" w:sz="0" w:space="0" w:color="auto"/>
        <w:bottom w:val="none" w:sz="0" w:space="0" w:color="auto"/>
        <w:right w:val="none" w:sz="0" w:space="0" w:color="auto"/>
      </w:divBdr>
    </w:div>
    <w:div w:id="893545940">
      <w:bodyDiv w:val="1"/>
      <w:marLeft w:val="0"/>
      <w:marRight w:val="0"/>
      <w:marTop w:val="0"/>
      <w:marBottom w:val="0"/>
      <w:divBdr>
        <w:top w:val="none" w:sz="0" w:space="0" w:color="auto"/>
        <w:left w:val="none" w:sz="0" w:space="0" w:color="auto"/>
        <w:bottom w:val="none" w:sz="0" w:space="0" w:color="auto"/>
        <w:right w:val="none" w:sz="0" w:space="0" w:color="auto"/>
      </w:divBdr>
    </w:div>
    <w:div w:id="923608159">
      <w:bodyDiv w:val="1"/>
      <w:marLeft w:val="0"/>
      <w:marRight w:val="0"/>
      <w:marTop w:val="0"/>
      <w:marBottom w:val="0"/>
      <w:divBdr>
        <w:top w:val="none" w:sz="0" w:space="0" w:color="auto"/>
        <w:left w:val="none" w:sz="0" w:space="0" w:color="auto"/>
        <w:bottom w:val="none" w:sz="0" w:space="0" w:color="auto"/>
        <w:right w:val="none" w:sz="0" w:space="0" w:color="auto"/>
      </w:divBdr>
    </w:div>
    <w:div w:id="1121151795">
      <w:bodyDiv w:val="1"/>
      <w:marLeft w:val="0"/>
      <w:marRight w:val="0"/>
      <w:marTop w:val="0"/>
      <w:marBottom w:val="0"/>
      <w:divBdr>
        <w:top w:val="none" w:sz="0" w:space="0" w:color="auto"/>
        <w:left w:val="none" w:sz="0" w:space="0" w:color="auto"/>
        <w:bottom w:val="none" w:sz="0" w:space="0" w:color="auto"/>
        <w:right w:val="none" w:sz="0" w:space="0" w:color="auto"/>
      </w:divBdr>
    </w:div>
    <w:div w:id="1476336183">
      <w:bodyDiv w:val="1"/>
      <w:marLeft w:val="0"/>
      <w:marRight w:val="0"/>
      <w:marTop w:val="0"/>
      <w:marBottom w:val="0"/>
      <w:divBdr>
        <w:top w:val="none" w:sz="0" w:space="0" w:color="auto"/>
        <w:left w:val="none" w:sz="0" w:space="0" w:color="auto"/>
        <w:bottom w:val="none" w:sz="0" w:space="0" w:color="auto"/>
        <w:right w:val="none" w:sz="0" w:space="0" w:color="auto"/>
      </w:divBdr>
    </w:div>
    <w:div w:id="17573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b9a59e-01cf-4ac6-bc7d-38aac58fcb1d" xsi:nil="true"/>
    <lcf76f155ced4ddcb4097134ff3c332f xmlns="c2c8494b-77cf-4fc9-99d6-91f1527cfaf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8" ma:contentTypeDescription="Create a new document." ma:contentTypeScope="" ma:versionID="fd830d40e78cb0ad3223d6b1edec996f">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719049770651bdaff978b701ba176ac7"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092cbae-9a29-49c0-9f85-b4dc92ef06e3}" ma:internalName="TaxCatchAll" ma:showField="CatchAllData" ma:web="51b9a59e-01cf-4ac6-bc7d-38aac58fc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2.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51b9a59e-01cf-4ac6-bc7d-38aac58fcb1d"/>
    <ds:schemaRef ds:uri="c2c8494b-77cf-4fc9-99d6-91f1527cfaf0"/>
    <ds:schemaRef ds:uri="http://schemas.microsoft.com/sharepoint/v3"/>
  </ds:schemaRefs>
</ds:datastoreItem>
</file>

<file path=customXml/itemProps3.xml><?xml version="1.0" encoding="utf-8"?>
<ds:datastoreItem xmlns:ds="http://schemas.openxmlformats.org/officeDocument/2006/customXml" ds:itemID="{C48C3F3C-0C87-48C1-84B8-F08A1063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Rebecca Corrie</cp:lastModifiedBy>
  <cp:revision>2</cp:revision>
  <dcterms:created xsi:type="dcterms:W3CDTF">2025-09-18T23:17:00Z</dcterms:created>
  <dcterms:modified xsi:type="dcterms:W3CDTF">2025-09-18T23:17:00Z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y fmtid="{D5CDD505-2E9C-101B-9397-08002B2CF9AE}" pid="3" name="MSIP_Label_adaa4be3-f650-4692-881a-64ae220cbceb_Enabled">
    <vt:lpwstr>true</vt:lpwstr>
  </property>
  <property fmtid="{D5CDD505-2E9C-101B-9397-08002B2CF9AE}" pid="4" name="MSIP_Label_adaa4be3-f650-4692-881a-64ae220cbceb_SetDate">
    <vt:lpwstr>2022-11-28T06:46:10Z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94349694-104c-4255-90da-7357e6d0ea0b</vt:lpwstr>
  </property>
  <property fmtid="{D5CDD505-2E9C-101B-9397-08002B2CF9AE}" pid="9" name="MSIP_Label_adaa4be3-f650-4692-881a-64ae220cbceb_ContentBits">
    <vt:lpwstr>0</vt:lpwstr>
  </property>
</Properties>
</file>