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10F88843" w:rsidR="00E449D4" w:rsidRDefault="00E449D4" w:rsidP="00E449D4">
      <w:pPr>
        <w:rPr>
          <w:rFonts w:ascii="Arial" w:hAnsi="Arial" w:cs="Arial"/>
          <w:b/>
          <w:sz w:val="36"/>
          <w:szCs w:val="36"/>
        </w:rPr>
      </w:pPr>
    </w:p>
    <w:p w14:paraId="226419A4" w14:textId="77777777" w:rsidR="00A63C52" w:rsidRDefault="00A63C52" w:rsidP="00E449D4">
      <w:pPr>
        <w:rPr>
          <w:rFonts w:ascii="Arial" w:hAnsi="Arial" w:cs="Arial"/>
          <w:b/>
          <w:sz w:val="36"/>
          <w:szCs w:val="36"/>
        </w:rPr>
      </w:pPr>
    </w:p>
    <w:p w14:paraId="29901C9A" w14:textId="77777777" w:rsidR="002560DF" w:rsidRDefault="002560DF" w:rsidP="00E449D4">
      <w:pPr>
        <w:rPr>
          <w:rFonts w:ascii="Arial" w:hAnsi="Arial" w:cs="Arial"/>
          <w:b/>
          <w:sz w:val="36"/>
          <w:szCs w:val="36"/>
        </w:rPr>
      </w:pPr>
    </w:p>
    <w:p w14:paraId="27BE5707" w14:textId="56D21B45" w:rsidR="00392AD8" w:rsidRDefault="00392AD8" w:rsidP="00392AD8">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392AD8" w:rsidRPr="00183D5B" w14:paraId="79F8BC06" w14:textId="77777777" w:rsidTr="0006124C">
        <w:trPr>
          <w:trHeight w:val="425"/>
          <w:jc w:val="center"/>
        </w:trPr>
        <w:tc>
          <w:tcPr>
            <w:tcW w:w="2875" w:type="dxa"/>
            <w:shd w:val="clear" w:color="auto" w:fill="D9D9D9" w:themeFill="background1" w:themeFillShade="D9"/>
            <w:vAlign w:val="center"/>
          </w:tcPr>
          <w:p w14:paraId="415DF4DA"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Position Title</w:t>
            </w:r>
          </w:p>
        </w:tc>
        <w:tc>
          <w:tcPr>
            <w:tcW w:w="6197" w:type="dxa"/>
            <w:vAlign w:val="center"/>
          </w:tcPr>
          <w:p w14:paraId="4C873493" w14:textId="713DC3D8" w:rsidR="00392AD8" w:rsidRPr="00183D5B" w:rsidRDefault="00ED29C0" w:rsidP="0006124C">
            <w:pPr>
              <w:rPr>
                <w:rFonts w:ascii="Arial" w:eastAsia="Arial" w:hAnsi="Arial" w:cs="Arial"/>
                <w:sz w:val="20"/>
                <w:szCs w:val="20"/>
              </w:rPr>
            </w:pPr>
            <w:r w:rsidRPr="00183D5B">
              <w:rPr>
                <w:rFonts w:ascii="Arial" w:eastAsia="Arial" w:hAnsi="Arial" w:cs="Arial"/>
                <w:sz w:val="20"/>
                <w:szCs w:val="20"/>
              </w:rPr>
              <w:t xml:space="preserve">Senior </w:t>
            </w:r>
            <w:r w:rsidR="009E2A14" w:rsidRPr="00183D5B">
              <w:rPr>
                <w:rFonts w:ascii="Arial" w:eastAsia="Arial" w:hAnsi="Arial" w:cs="Arial"/>
                <w:sz w:val="20"/>
                <w:szCs w:val="20"/>
              </w:rPr>
              <w:t>Data</w:t>
            </w:r>
            <w:r w:rsidR="003F7B1B" w:rsidRPr="00183D5B">
              <w:rPr>
                <w:rFonts w:ascii="Arial" w:eastAsia="Arial" w:hAnsi="Arial" w:cs="Arial"/>
                <w:sz w:val="20"/>
                <w:szCs w:val="20"/>
              </w:rPr>
              <w:t xml:space="preserve"> Analyst</w:t>
            </w:r>
            <w:r w:rsidR="00D150B4" w:rsidRPr="00183D5B">
              <w:rPr>
                <w:rFonts w:ascii="Arial" w:eastAsia="Arial" w:hAnsi="Arial" w:cs="Arial"/>
                <w:sz w:val="20"/>
                <w:szCs w:val="20"/>
              </w:rPr>
              <w:t xml:space="preserve">, Student Load </w:t>
            </w:r>
            <w:r w:rsidR="00B1229B" w:rsidRPr="00183D5B">
              <w:rPr>
                <w:rFonts w:ascii="Arial" w:eastAsia="Arial" w:hAnsi="Arial" w:cs="Arial"/>
                <w:sz w:val="20"/>
                <w:szCs w:val="20"/>
              </w:rPr>
              <w:t>Plan</w:t>
            </w:r>
            <w:r w:rsidR="00835819" w:rsidRPr="00183D5B">
              <w:rPr>
                <w:rFonts w:ascii="Arial" w:eastAsia="Arial" w:hAnsi="Arial" w:cs="Arial"/>
                <w:sz w:val="20"/>
                <w:szCs w:val="20"/>
              </w:rPr>
              <w:t>nin</w:t>
            </w:r>
            <w:r w:rsidR="00CD33D9" w:rsidRPr="00183D5B">
              <w:rPr>
                <w:rFonts w:ascii="Arial" w:eastAsia="Arial" w:hAnsi="Arial" w:cs="Arial"/>
                <w:sz w:val="20"/>
                <w:szCs w:val="20"/>
              </w:rPr>
              <w:t>g</w:t>
            </w:r>
          </w:p>
        </w:tc>
      </w:tr>
      <w:tr w:rsidR="00392AD8" w:rsidRPr="00183D5B" w14:paraId="7693DCBD" w14:textId="77777777" w:rsidTr="0006124C">
        <w:trPr>
          <w:trHeight w:val="425"/>
          <w:jc w:val="center"/>
        </w:trPr>
        <w:tc>
          <w:tcPr>
            <w:tcW w:w="2875" w:type="dxa"/>
            <w:shd w:val="clear" w:color="auto" w:fill="D9D9D9" w:themeFill="background1" w:themeFillShade="D9"/>
            <w:vAlign w:val="center"/>
          </w:tcPr>
          <w:p w14:paraId="56521D1A"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Group/Portfolio</w:t>
            </w:r>
          </w:p>
        </w:tc>
        <w:tc>
          <w:tcPr>
            <w:tcW w:w="6197" w:type="dxa"/>
            <w:vAlign w:val="center"/>
          </w:tcPr>
          <w:p w14:paraId="27335014" w14:textId="77777777" w:rsidR="00392AD8" w:rsidRPr="00183D5B" w:rsidRDefault="00392AD8" w:rsidP="0006124C">
            <w:pPr>
              <w:rPr>
                <w:rFonts w:ascii="Arial" w:eastAsia="Arial" w:hAnsi="Arial" w:cs="Arial"/>
                <w:sz w:val="20"/>
                <w:szCs w:val="20"/>
              </w:rPr>
            </w:pPr>
            <w:r w:rsidRPr="00183D5B">
              <w:rPr>
                <w:rFonts w:ascii="Arial" w:eastAsia="Arial" w:hAnsi="Arial" w:cs="Arial"/>
                <w:sz w:val="20"/>
                <w:szCs w:val="20"/>
              </w:rPr>
              <w:t>Finance</w:t>
            </w:r>
          </w:p>
        </w:tc>
      </w:tr>
      <w:tr w:rsidR="00392AD8" w:rsidRPr="00183D5B" w14:paraId="7A420F8A" w14:textId="77777777" w:rsidTr="0006124C">
        <w:trPr>
          <w:trHeight w:val="425"/>
          <w:jc w:val="center"/>
        </w:trPr>
        <w:tc>
          <w:tcPr>
            <w:tcW w:w="2875" w:type="dxa"/>
            <w:shd w:val="clear" w:color="auto" w:fill="D9D9D9" w:themeFill="background1" w:themeFillShade="D9"/>
            <w:vAlign w:val="center"/>
          </w:tcPr>
          <w:p w14:paraId="218837D2"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Classification</w:t>
            </w:r>
          </w:p>
        </w:tc>
        <w:tc>
          <w:tcPr>
            <w:tcW w:w="6197" w:type="dxa"/>
            <w:vAlign w:val="center"/>
          </w:tcPr>
          <w:p w14:paraId="01D24231" w14:textId="393FEE01" w:rsidR="00392AD8" w:rsidRPr="00183D5B" w:rsidRDefault="00392AD8" w:rsidP="0006124C">
            <w:pPr>
              <w:rPr>
                <w:rFonts w:ascii="Arial" w:eastAsia="Arial" w:hAnsi="Arial" w:cs="Arial"/>
                <w:sz w:val="20"/>
                <w:szCs w:val="20"/>
              </w:rPr>
            </w:pPr>
            <w:r w:rsidRPr="00183D5B">
              <w:rPr>
                <w:rFonts w:ascii="Arial" w:eastAsia="Arial" w:hAnsi="Arial" w:cs="Arial"/>
                <w:sz w:val="20"/>
                <w:szCs w:val="20"/>
              </w:rPr>
              <w:t xml:space="preserve">HEW Level </w:t>
            </w:r>
            <w:r w:rsidR="003F7B1B" w:rsidRPr="00183D5B">
              <w:rPr>
                <w:rFonts w:ascii="Arial" w:eastAsia="Arial" w:hAnsi="Arial" w:cs="Arial"/>
                <w:sz w:val="20"/>
                <w:szCs w:val="20"/>
              </w:rPr>
              <w:t>8</w:t>
            </w:r>
          </w:p>
        </w:tc>
      </w:tr>
      <w:tr w:rsidR="00392AD8" w:rsidRPr="00183D5B" w14:paraId="42653210" w14:textId="77777777" w:rsidTr="0006124C">
        <w:trPr>
          <w:trHeight w:val="425"/>
          <w:jc w:val="center"/>
        </w:trPr>
        <w:tc>
          <w:tcPr>
            <w:tcW w:w="2875" w:type="dxa"/>
            <w:shd w:val="clear" w:color="auto" w:fill="D9D9D9" w:themeFill="background1" w:themeFillShade="D9"/>
            <w:vAlign w:val="center"/>
          </w:tcPr>
          <w:p w14:paraId="535B14C0"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Position Number</w:t>
            </w:r>
          </w:p>
        </w:tc>
        <w:tc>
          <w:tcPr>
            <w:tcW w:w="6197" w:type="dxa"/>
            <w:vAlign w:val="center"/>
          </w:tcPr>
          <w:p w14:paraId="6837DEA4" w14:textId="18AF7A0D" w:rsidR="00392AD8" w:rsidRPr="00183D5B" w:rsidRDefault="001F68B8" w:rsidP="0006124C">
            <w:pPr>
              <w:rPr>
                <w:rFonts w:ascii="Arial" w:eastAsia="Arial" w:hAnsi="Arial" w:cs="Arial"/>
                <w:sz w:val="20"/>
                <w:szCs w:val="20"/>
              </w:rPr>
            </w:pPr>
            <w:r w:rsidRPr="00183D5B">
              <w:rPr>
                <w:rFonts w:ascii="Arial" w:eastAsia="Arial" w:hAnsi="Arial" w:cs="Arial"/>
                <w:sz w:val="20"/>
                <w:szCs w:val="20"/>
              </w:rPr>
              <w:t>TBC</w:t>
            </w:r>
          </w:p>
        </w:tc>
      </w:tr>
      <w:tr w:rsidR="00392AD8" w:rsidRPr="00183D5B" w14:paraId="636F579F" w14:textId="77777777" w:rsidTr="0006124C">
        <w:trPr>
          <w:trHeight w:val="425"/>
          <w:jc w:val="center"/>
        </w:trPr>
        <w:tc>
          <w:tcPr>
            <w:tcW w:w="2875" w:type="dxa"/>
            <w:shd w:val="clear" w:color="auto" w:fill="D9D9D9" w:themeFill="background1" w:themeFillShade="D9"/>
            <w:vAlign w:val="center"/>
          </w:tcPr>
          <w:p w14:paraId="3F3E6CA6"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Reports To</w:t>
            </w:r>
          </w:p>
        </w:tc>
        <w:tc>
          <w:tcPr>
            <w:tcW w:w="6197" w:type="dxa"/>
            <w:vAlign w:val="center"/>
          </w:tcPr>
          <w:p w14:paraId="58DAF82A" w14:textId="0E08489F" w:rsidR="00392AD8" w:rsidRPr="00183D5B" w:rsidRDefault="00C339A4" w:rsidP="0006124C">
            <w:pPr>
              <w:rPr>
                <w:rFonts w:ascii="Arial" w:eastAsia="Arial" w:hAnsi="Arial" w:cs="Arial"/>
                <w:sz w:val="20"/>
                <w:szCs w:val="20"/>
              </w:rPr>
            </w:pPr>
            <w:r w:rsidRPr="00183D5B">
              <w:rPr>
                <w:rFonts w:ascii="Arial" w:eastAsia="Arial" w:hAnsi="Arial" w:cs="Arial"/>
                <w:sz w:val="20"/>
                <w:szCs w:val="20"/>
              </w:rPr>
              <w:t xml:space="preserve">Manager, Student Load Planning &amp; </w:t>
            </w:r>
            <w:r w:rsidR="00C33A81" w:rsidRPr="00183D5B">
              <w:rPr>
                <w:rFonts w:ascii="Arial" w:eastAsia="Arial" w:hAnsi="Arial" w:cs="Arial"/>
                <w:sz w:val="20"/>
                <w:szCs w:val="20"/>
              </w:rPr>
              <w:t>Analysis</w:t>
            </w:r>
          </w:p>
        </w:tc>
      </w:tr>
      <w:tr w:rsidR="00392AD8" w:rsidRPr="00183D5B" w14:paraId="4636DCDE" w14:textId="77777777" w:rsidTr="0006124C">
        <w:trPr>
          <w:trHeight w:val="425"/>
          <w:jc w:val="center"/>
        </w:trPr>
        <w:tc>
          <w:tcPr>
            <w:tcW w:w="2875" w:type="dxa"/>
            <w:shd w:val="clear" w:color="auto" w:fill="D9D9D9" w:themeFill="background1" w:themeFillShade="D9"/>
            <w:vAlign w:val="center"/>
          </w:tcPr>
          <w:p w14:paraId="41814BF9" w14:textId="77777777" w:rsidR="00392AD8" w:rsidRPr="00183D5B" w:rsidRDefault="00392AD8" w:rsidP="0006124C">
            <w:pPr>
              <w:rPr>
                <w:rFonts w:ascii="Arial" w:eastAsia="Arial" w:hAnsi="Arial" w:cs="Arial"/>
                <w:b/>
                <w:color w:val="000000"/>
              </w:rPr>
            </w:pPr>
            <w:r w:rsidRPr="00183D5B">
              <w:rPr>
                <w:rFonts w:ascii="Arial" w:eastAsia="Arial" w:hAnsi="Arial" w:cs="Arial"/>
                <w:b/>
                <w:color w:val="000000"/>
              </w:rPr>
              <w:t>Employment Type</w:t>
            </w:r>
          </w:p>
        </w:tc>
        <w:tc>
          <w:tcPr>
            <w:tcW w:w="6197" w:type="dxa"/>
            <w:vAlign w:val="center"/>
          </w:tcPr>
          <w:p w14:paraId="184C67CD" w14:textId="55352702" w:rsidR="00392AD8" w:rsidRPr="00183D5B" w:rsidRDefault="004E0A9F" w:rsidP="0006124C">
            <w:pPr>
              <w:rPr>
                <w:rFonts w:ascii="Arial" w:eastAsia="Arial" w:hAnsi="Arial" w:cs="Arial"/>
                <w:color w:val="FF0000"/>
                <w:sz w:val="20"/>
                <w:szCs w:val="20"/>
              </w:rPr>
            </w:pPr>
            <w:r w:rsidRPr="00183D5B">
              <w:rPr>
                <w:rFonts w:ascii="Arial" w:eastAsia="Arial" w:hAnsi="Arial" w:cs="Arial"/>
                <w:color w:val="000000" w:themeColor="text1"/>
                <w:sz w:val="20"/>
                <w:szCs w:val="20"/>
              </w:rPr>
              <w:t>Ongoing</w:t>
            </w:r>
          </w:p>
        </w:tc>
      </w:tr>
    </w:tbl>
    <w:p w14:paraId="199C6608" w14:textId="77777777" w:rsidR="00392AD8" w:rsidRPr="00183D5B" w:rsidRDefault="00392AD8" w:rsidP="0006124C">
      <w:pPr>
        <w:pStyle w:val="Heading2"/>
        <w:numPr>
          <w:ilvl w:val="0"/>
          <w:numId w:val="26"/>
        </w:numPr>
        <w:tabs>
          <w:tab w:val="left" w:pos="862"/>
        </w:tabs>
        <w:spacing w:after="120"/>
        <w:rPr>
          <w:rFonts w:ascii="Arial" w:eastAsia="Arial" w:hAnsi="Arial" w:cs="Arial"/>
          <w:color w:val="E20917"/>
        </w:rPr>
      </w:pPr>
      <w:bookmarkStart w:id="0" w:name="_heading=h.gjdgxs" w:colFirst="0" w:colLast="0"/>
      <w:bookmarkEnd w:id="0"/>
      <w:r w:rsidRPr="00183D5B">
        <w:rPr>
          <w:rFonts w:ascii="Arial" w:eastAsia="Arial" w:hAnsi="Arial" w:cs="Arial"/>
          <w:color w:val="E20917"/>
        </w:rPr>
        <w:t>Position Purpose</w:t>
      </w:r>
    </w:p>
    <w:p w14:paraId="3E6B5B94" w14:textId="3128DBB0" w:rsidR="00A53A9D" w:rsidRPr="0064083F" w:rsidRDefault="00A53A9D" w:rsidP="00A66FE7">
      <w:pPr>
        <w:pStyle w:val="NormalWeb"/>
        <w:spacing w:before="120" w:beforeAutospacing="0" w:after="0" w:afterAutospacing="0"/>
        <w:ind w:left="862"/>
        <w:rPr>
          <w:rFonts w:ascii="Arial" w:hAnsi="Arial" w:cs="Arial"/>
          <w:sz w:val="20"/>
          <w:szCs w:val="20"/>
        </w:rPr>
      </w:pPr>
      <w:r w:rsidRPr="00183D5B">
        <w:rPr>
          <w:rFonts w:ascii="Arial" w:hAnsi="Arial" w:cs="Arial"/>
          <w:sz w:val="20"/>
          <w:szCs w:val="20"/>
        </w:rPr>
        <w:t xml:space="preserve">The </w:t>
      </w:r>
      <w:r w:rsidR="00ED29C0" w:rsidRPr="00183D5B">
        <w:rPr>
          <w:rFonts w:ascii="Arial" w:hAnsi="Arial" w:cs="Arial"/>
          <w:sz w:val="20"/>
          <w:szCs w:val="20"/>
        </w:rPr>
        <w:t xml:space="preserve">Senior </w:t>
      </w:r>
      <w:r w:rsidR="009E2A14" w:rsidRPr="00183D5B">
        <w:rPr>
          <w:rFonts w:ascii="Arial" w:hAnsi="Arial" w:cs="Arial"/>
          <w:sz w:val="20"/>
          <w:szCs w:val="20"/>
        </w:rPr>
        <w:t xml:space="preserve">Data </w:t>
      </w:r>
      <w:r w:rsidRPr="00183D5B">
        <w:rPr>
          <w:rFonts w:ascii="Arial" w:hAnsi="Arial" w:cs="Arial"/>
          <w:sz w:val="20"/>
          <w:szCs w:val="20"/>
        </w:rPr>
        <w:t xml:space="preserve">Analyst – Student Load </w:t>
      </w:r>
      <w:r w:rsidR="00B93A2F" w:rsidRPr="00183D5B">
        <w:rPr>
          <w:rFonts w:ascii="Arial" w:hAnsi="Arial" w:cs="Arial"/>
          <w:sz w:val="20"/>
          <w:szCs w:val="20"/>
        </w:rPr>
        <w:t>Plan</w:t>
      </w:r>
      <w:r w:rsidR="00D64ED8" w:rsidRPr="00183D5B">
        <w:rPr>
          <w:rFonts w:ascii="Arial" w:hAnsi="Arial" w:cs="Arial"/>
          <w:sz w:val="20"/>
          <w:szCs w:val="20"/>
        </w:rPr>
        <w:t>nin</w:t>
      </w:r>
      <w:r w:rsidR="00D07A2F" w:rsidRPr="00183D5B">
        <w:rPr>
          <w:rFonts w:ascii="Arial" w:hAnsi="Arial" w:cs="Arial"/>
          <w:sz w:val="20"/>
          <w:szCs w:val="20"/>
        </w:rPr>
        <w:t xml:space="preserve">g </w:t>
      </w:r>
      <w:r w:rsidRPr="00183D5B">
        <w:rPr>
          <w:rFonts w:ascii="Arial" w:hAnsi="Arial" w:cs="Arial"/>
          <w:sz w:val="20"/>
          <w:szCs w:val="20"/>
        </w:rPr>
        <w:t>is</w:t>
      </w:r>
      <w:r w:rsidRPr="0064083F">
        <w:rPr>
          <w:rFonts w:ascii="Arial" w:hAnsi="Arial" w:cs="Arial"/>
          <w:sz w:val="20"/>
          <w:szCs w:val="20"/>
        </w:rPr>
        <w:t xml:space="preserve"> responsible for delivering high-quality analytical insights and advice to support student load planning, revenue forecasting and strategic decision-making across the University.</w:t>
      </w:r>
    </w:p>
    <w:p w14:paraId="37A507B2" w14:textId="5929D81C" w:rsidR="00A53A9D" w:rsidRPr="0064083F" w:rsidRDefault="00A53A9D" w:rsidP="00A66FE7">
      <w:pPr>
        <w:pStyle w:val="NormalWeb"/>
        <w:spacing w:before="120" w:beforeAutospacing="0" w:after="0" w:afterAutospacing="0"/>
        <w:ind w:left="862"/>
        <w:rPr>
          <w:rFonts w:ascii="Arial" w:hAnsi="Arial" w:cs="Arial"/>
          <w:sz w:val="20"/>
          <w:szCs w:val="20"/>
        </w:rPr>
      </w:pPr>
      <w:r w:rsidRPr="0064083F">
        <w:rPr>
          <w:rFonts w:ascii="Arial" w:hAnsi="Arial" w:cs="Arial"/>
          <w:sz w:val="20"/>
          <w:szCs w:val="20"/>
        </w:rPr>
        <w:t>Working under broad direction, the role applies expertise and judgement to synthesise</w:t>
      </w:r>
      <w:r w:rsidR="0064083F" w:rsidRPr="0064083F">
        <w:rPr>
          <w:rFonts w:ascii="Arial" w:hAnsi="Arial" w:cs="Arial"/>
          <w:sz w:val="20"/>
          <w:szCs w:val="20"/>
        </w:rPr>
        <w:t xml:space="preserve"> </w:t>
      </w:r>
      <w:r w:rsidRPr="0064083F">
        <w:rPr>
          <w:rFonts w:ascii="Arial" w:hAnsi="Arial" w:cs="Arial"/>
          <w:sz w:val="20"/>
          <w:szCs w:val="20"/>
        </w:rPr>
        <w:t xml:space="preserve">complex data into meaningful insights that inform </w:t>
      </w:r>
      <w:r w:rsidR="00121F99">
        <w:rPr>
          <w:rFonts w:ascii="Arial" w:hAnsi="Arial" w:cs="Arial"/>
          <w:sz w:val="20"/>
          <w:szCs w:val="20"/>
        </w:rPr>
        <w:t>student load</w:t>
      </w:r>
      <w:r w:rsidRPr="0064083F">
        <w:rPr>
          <w:rFonts w:ascii="Arial" w:hAnsi="Arial" w:cs="Arial"/>
          <w:sz w:val="20"/>
          <w:szCs w:val="20"/>
        </w:rPr>
        <w:t xml:space="preserve"> planning, admissions strategy and institutional performance</w:t>
      </w:r>
      <w:r w:rsidR="00C83BEA">
        <w:rPr>
          <w:rFonts w:ascii="Arial" w:eastAsia="Arial" w:hAnsi="Arial" w:cs="Arial"/>
          <w:color w:val="000000" w:themeColor="text1"/>
          <w:sz w:val="20"/>
          <w:szCs w:val="20"/>
          <w:lang w:bidi="en-AU"/>
        </w:rPr>
        <w:t>,</w:t>
      </w:r>
      <w:r w:rsidR="00C83BEA">
        <w:rPr>
          <w:rFonts w:ascii="Arial" w:hAnsi="Arial" w:cs="Arial"/>
          <w:sz w:val="20"/>
          <w:szCs w:val="20"/>
        </w:rPr>
        <w:t xml:space="preserve"> </w:t>
      </w:r>
      <w:r w:rsidR="00C83BEA" w:rsidRPr="00C83BEA">
        <w:rPr>
          <w:rFonts w:ascii="Arial" w:hAnsi="Arial" w:cs="Arial"/>
          <w:sz w:val="20"/>
          <w:szCs w:val="20"/>
          <w:lang w:bidi="en-AU"/>
        </w:rPr>
        <w:t>managing competing priorities and delivering accurate, time-critical outputs within defined planning and reporting cycles</w:t>
      </w:r>
      <w:r w:rsidR="00C83BEA">
        <w:rPr>
          <w:rFonts w:ascii="Arial" w:hAnsi="Arial" w:cs="Arial"/>
          <w:sz w:val="20"/>
          <w:szCs w:val="20"/>
          <w:lang w:bidi="en-AU"/>
        </w:rPr>
        <w:t>.</w:t>
      </w:r>
    </w:p>
    <w:p w14:paraId="512503B7" w14:textId="77777777" w:rsidR="00A53A9D" w:rsidRPr="0064083F" w:rsidRDefault="00A53A9D" w:rsidP="00A66FE7">
      <w:pPr>
        <w:pStyle w:val="NormalWeb"/>
        <w:spacing w:before="120" w:beforeAutospacing="0" w:after="0" w:afterAutospacing="0"/>
        <w:ind w:left="862"/>
        <w:rPr>
          <w:rFonts w:ascii="Arial" w:hAnsi="Arial" w:cs="Arial"/>
          <w:sz w:val="20"/>
          <w:szCs w:val="20"/>
        </w:rPr>
      </w:pPr>
      <w:r w:rsidRPr="0064083F">
        <w:rPr>
          <w:rFonts w:ascii="Arial" w:hAnsi="Arial" w:cs="Arial"/>
          <w:sz w:val="20"/>
          <w:szCs w:val="20"/>
        </w:rPr>
        <w:t>The position contributes to the design, development and continuous improvement of student load and revenue forecasting approaches, integrating internal and external data to assess trends, risks and opportunities.</w:t>
      </w:r>
    </w:p>
    <w:p w14:paraId="512466CE" w14:textId="21B822BC" w:rsidR="002560DF" w:rsidRPr="0064083F" w:rsidRDefault="00A53A9D" w:rsidP="00A66FE7">
      <w:pPr>
        <w:pStyle w:val="NormalWeb"/>
        <w:spacing w:before="120" w:beforeAutospacing="0" w:after="0" w:afterAutospacing="0"/>
        <w:ind w:left="862"/>
        <w:rPr>
          <w:rFonts w:ascii="Arial" w:hAnsi="Arial" w:cs="Arial"/>
          <w:sz w:val="20"/>
          <w:szCs w:val="20"/>
        </w:rPr>
      </w:pPr>
      <w:r w:rsidRPr="0064083F">
        <w:rPr>
          <w:rFonts w:ascii="Arial" w:hAnsi="Arial" w:cs="Arial"/>
          <w:sz w:val="20"/>
          <w:szCs w:val="20"/>
        </w:rPr>
        <w:t>The role works collaboratively across Finance and the broader University to support planning processes, influence decision-making and ensure alignment between student load, revenue and financial sustainability objectives.</w:t>
      </w:r>
    </w:p>
    <w:p w14:paraId="6179C22D" w14:textId="0F168FE3" w:rsidR="00392AD8" w:rsidRPr="00375BA4" w:rsidRDefault="00487434" w:rsidP="00A66FE7">
      <w:pPr>
        <w:pStyle w:val="Heading2"/>
        <w:tabs>
          <w:tab w:val="left" w:pos="862"/>
        </w:tabs>
        <w:spacing w:before="120"/>
        <w:ind w:left="862" w:firstLine="0"/>
        <w:rPr>
          <w:i/>
          <w:iCs/>
        </w:rPr>
      </w:pPr>
      <w:r>
        <w:rPr>
          <w:rFonts w:ascii="Arial" w:eastAsia="Arial" w:hAnsi="Arial" w:cs="Arial"/>
          <w:sz w:val="20"/>
          <w:szCs w:val="20"/>
        </w:rPr>
        <w:t xml:space="preserve">This position </w:t>
      </w:r>
      <w:r w:rsidR="001E3D21">
        <w:rPr>
          <w:rFonts w:ascii="Arial" w:eastAsia="Arial" w:hAnsi="Arial" w:cs="Arial"/>
          <w:sz w:val="20"/>
          <w:szCs w:val="20"/>
        </w:rPr>
        <w:t>enables</w:t>
      </w:r>
      <w:r w:rsidR="00D7696B">
        <w:rPr>
          <w:rFonts w:ascii="Arial" w:eastAsia="Arial" w:hAnsi="Arial" w:cs="Arial"/>
          <w:sz w:val="20"/>
          <w:szCs w:val="20"/>
        </w:rPr>
        <w:t xml:space="preserve"> load planning processes that are robust, transparent and responsive to changes in funding, cost, and regulatory environments</w:t>
      </w:r>
      <w:r w:rsidR="0005765F">
        <w:rPr>
          <w:rFonts w:ascii="Arial" w:eastAsia="Arial" w:hAnsi="Arial" w:cs="Arial"/>
          <w:sz w:val="20"/>
          <w:szCs w:val="20"/>
        </w:rPr>
        <w:t xml:space="preserve">, supporting </w:t>
      </w:r>
      <w:r w:rsidR="00B15741">
        <w:rPr>
          <w:rFonts w:ascii="Arial" w:eastAsia="Arial" w:hAnsi="Arial" w:cs="Arial"/>
          <w:sz w:val="20"/>
          <w:szCs w:val="20"/>
        </w:rPr>
        <w:t xml:space="preserve">Griffith’s goal of </w:t>
      </w:r>
      <w:r w:rsidR="00B15741">
        <w:rPr>
          <w:rFonts w:ascii="Arial" w:eastAsia="Arial" w:hAnsi="Arial" w:cs="Arial"/>
          <w:i/>
          <w:iCs/>
          <w:sz w:val="20"/>
          <w:szCs w:val="20"/>
        </w:rPr>
        <w:t>Creating a Brighter Future for All</w:t>
      </w:r>
      <w:r w:rsidR="006328D9">
        <w:rPr>
          <w:rFonts w:ascii="Arial" w:eastAsia="Arial" w:hAnsi="Arial" w:cs="Arial"/>
          <w:i/>
          <w:iCs/>
          <w:sz w:val="20"/>
          <w:szCs w:val="20"/>
        </w:rPr>
        <w:t>.</w:t>
      </w:r>
    </w:p>
    <w:p w14:paraId="1F8E39B0" w14:textId="653232CE" w:rsidR="006C5D24" w:rsidRPr="00B308FB" w:rsidRDefault="0006124C" w:rsidP="00B308FB">
      <w:pPr>
        <w:pStyle w:val="Heading2"/>
        <w:numPr>
          <w:ilvl w:val="0"/>
          <w:numId w:val="7"/>
        </w:numPr>
        <w:tabs>
          <w:tab w:val="left" w:pos="862"/>
        </w:tabs>
        <w:spacing w:after="120"/>
        <w:ind w:left="499" w:hanging="357"/>
        <w:rPr>
          <w:rFonts w:ascii="Arial" w:eastAsia="Arial" w:hAnsi="Arial" w:cs="Arial"/>
          <w:color w:val="E20917"/>
        </w:rPr>
      </w:pPr>
      <w:r>
        <w:rPr>
          <w:rFonts w:ascii="Arial" w:eastAsia="Arial" w:hAnsi="Arial" w:cs="Arial"/>
          <w:color w:val="E20917"/>
        </w:rPr>
        <w:t xml:space="preserve">     </w:t>
      </w:r>
      <w:r w:rsidR="00392AD8">
        <w:rPr>
          <w:rFonts w:ascii="Arial" w:eastAsia="Arial" w:hAnsi="Arial" w:cs="Arial"/>
          <w:color w:val="E20917"/>
        </w:rPr>
        <w:t>Eligibility Requirements</w:t>
      </w:r>
    </w:p>
    <w:p w14:paraId="4454C808" w14:textId="5426B7EC" w:rsidR="006C5D24" w:rsidRDefault="008709B8"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Relevant tertiary qualifications in a quantitative, analytical or related discipline, or equivalent experience</w:t>
      </w:r>
      <w:r w:rsidR="004D47B7">
        <w:rPr>
          <w:rFonts w:ascii="Arial" w:eastAsia="Arial" w:hAnsi="Arial" w:cs="Arial"/>
          <w:color w:val="000000" w:themeColor="text1"/>
          <w:sz w:val="20"/>
          <w:szCs w:val="20"/>
        </w:rPr>
        <w:t xml:space="preserve">, or </w:t>
      </w:r>
      <w:r w:rsidR="00C20228">
        <w:rPr>
          <w:rFonts w:ascii="Arial" w:eastAsia="Arial" w:hAnsi="Arial" w:cs="Arial"/>
          <w:color w:val="000000" w:themeColor="text1"/>
          <w:sz w:val="20"/>
          <w:szCs w:val="20"/>
        </w:rPr>
        <w:t>equivalent combination of relevant experience and/or education/training</w:t>
      </w:r>
      <w:r>
        <w:rPr>
          <w:rFonts w:ascii="Arial" w:eastAsia="Arial" w:hAnsi="Arial" w:cs="Arial"/>
          <w:color w:val="000000" w:themeColor="text1"/>
          <w:sz w:val="20"/>
          <w:szCs w:val="20"/>
        </w:rPr>
        <w:t>.</w:t>
      </w:r>
    </w:p>
    <w:p w14:paraId="07373090" w14:textId="76B5A75A" w:rsidR="00CF6A65" w:rsidRDefault="00CF6A65"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Demonstrated experience analysing complex datasets and providing insights in a large or complex organisation.</w:t>
      </w:r>
    </w:p>
    <w:p w14:paraId="39429589" w14:textId="0F402F95" w:rsidR="00392AD8" w:rsidRPr="0006124C" w:rsidRDefault="00392AD8" w:rsidP="00337544">
      <w:pPr>
        <w:pStyle w:val="Heading2"/>
        <w:tabs>
          <w:tab w:val="left" w:pos="862"/>
        </w:tabs>
        <w:spacing w:after="120"/>
        <w:ind w:left="142" w:firstLine="0"/>
        <w:rPr>
          <w:rFonts w:ascii="Arial" w:eastAsia="Arial" w:hAnsi="Arial" w:cs="Arial"/>
          <w:color w:val="E20917"/>
        </w:rPr>
      </w:pPr>
      <w:r>
        <w:rPr>
          <w:rFonts w:ascii="Arial" w:eastAsia="Arial" w:hAnsi="Arial" w:cs="Arial"/>
          <w:color w:val="E20917"/>
        </w:rPr>
        <w:t>3.0</w:t>
      </w:r>
      <w:r>
        <w:rPr>
          <w:rFonts w:ascii="Arial" w:eastAsia="Arial" w:hAnsi="Arial" w:cs="Arial"/>
          <w:color w:val="E20917"/>
        </w:rPr>
        <w:tab/>
      </w:r>
      <w:r w:rsidRPr="00C4105A">
        <w:rPr>
          <w:rFonts w:ascii="Arial" w:eastAsia="Arial" w:hAnsi="Arial" w:cs="Arial"/>
          <w:color w:val="E20917"/>
        </w:rPr>
        <w:t>Key Responsibilities</w:t>
      </w:r>
    </w:p>
    <w:p w14:paraId="58DD44C9" w14:textId="00288F05" w:rsidR="003A0B4B" w:rsidRPr="000879EF" w:rsidRDefault="00A937B5" w:rsidP="00337544">
      <w:pPr>
        <w:pBdr>
          <w:top w:val="nil"/>
          <w:left w:val="nil"/>
          <w:bottom w:val="nil"/>
          <w:right w:val="nil"/>
          <w:between w:val="nil"/>
        </w:pBdr>
        <w:spacing w:before="118"/>
        <w:ind w:left="1134" w:right="1024" w:hanging="283"/>
        <w:rPr>
          <w:rFonts w:ascii="Arial" w:eastAsia="Arial" w:hAnsi="Arial" w:cs="Arial"/>
          <w:b/>
          <w:bCs/>
          <w:sz w:val="20"/>
          <w:szCs w:val="20"/>
        </w:rPr>
      </w:pPr>
      <w:r w:rsidRPr="000879EF">
        <w:rPr>
          <w:rFonts w:ascii="Arial" w:eastAsia="Arial" w:hAnsi="Arial" w:cs="Arial"/>
          <w:b/>
          <w:bCs/>
          <w:sz w:val="20"/>
          <w:szCs w:val="20"/>
        </w:rPr>
        <w:t>Student Load Planning &amp; Forecasting</w:t>
      </w:r>
    </w:p>
    <w:p w14:paraId="17C0A265" w14:textId="23494F02" w:rsidR="003A0B4B" w:rsidRPr="00E57896" w:rsidRDefault="00DF2E04"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DF2E04">
        <w:rPr>
          <w:rFonts w:ascii="Arial" w:eastAsia="Arial" w:hAnsi="Arial" w:cs="Arial"/>
          <w:color w:val="000000" w:themeColor="text1"/>
          <w:sz w:val="20"/>
          <w:szCs w:val="20"/>
        </w:rPr>
        <w:t>Contribute to the development, maintenance and delivery of student load and revenue forecast</w:t>
      </w:r>
      <w:r w:rsidR="000A0C4F">
        <w:rPr>
          <w:rFonts w:ascii="Arial" w:eastAsia="Arial" w:hAnsi="Arial" w:cs="Arial"/>
          <w:color w:val="000000" w:themeColor="text1"/>
          <w:sz w:val="20"/>
          <w:szCs w:val="20"/>
        </w:rPr>
        <w:t>s</w:t>
      </w:r>
      <w:r w:rsidRPr="00DF2E04">
        <w:rPr>
          <w:rFonts w:ascii="Arial" w:eastAsia="Arial" w:hAnsi="Arial" w:cs="Arial"/>
          <w:color w:val="000000" w:themeColor="text1"/>
          <w:sz w:val="20"/>
          <w:szCs w:val="20"/>
        </w:rPr>
        <w:t xml:space="preserve">, including </w:t>
      </w:r>
      <w:r w:rsidR="006A5E2C" w:rsidRPr="006A5E2C">
        <w:rPr>
          <w:rFonts w:ascii="Arial" w:eastAsia="Arial" w:hAnsi="Arial" w:cs="Arial"/>
          <w:color w:val="000000" w:themeColor="text1"/>
          <w:sz w:val="20"/>
          <w:szCs w:val="20"/>
        </w:rPr>
        <w:t>scenario and sensitivity analysis</w:t>
      </w:r>
      <w:r w:rsidR="006A5E2C">
        <w:rPr>
          <w:rFonts w:ascii="Arial" w:eastAsia="Arial" w:hAnsi="Arial" w:cs="Arial"/>
          <w:color w:val="000000" w:themeColor="text1"/>
          <w:sz w:val="20"/>
          <w:szCs w:val="20"/>
        </w:rPr>
        <w:t xml:space="preserve"> </w:t>
      </w:r>
      <w:r w:rsidRPr="00DF2E04">
        <w:rPr>
          <w:rFonts w:ascii="Arial" w:eastAsia="Arial" w:hAnsi="Arial" w:cs="Arial"/>
          <w:color w:val="000000" w:themeColor="text1"/>
          <w:sz w:val="20"/>
          <w:szCs w:val="20"/>
        </w:rPr>
        <w:t>to support budgeting, admissions and strategic planning.</w:t>
      </w:r>
    </w:p>
    <w:p w14:paraId="55ACA57A" w14:textId="073BF1D3" w:rsidR="003A0B4B" w:rsidRPr="00E57896" w:rsidRDefault="003A0B4B"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E57896">
        <w:rPr>
          <w:rFonts w:ascii="Arial" w:eastAsia="Arial" w:hAnsi="Arial" w:cs="Arial"/>
          <w:color w:val="000000" w:themeColor="text1"/>
          <w:sz w:val="20"/>
          <w:szCs w:val="20"/>
        </w:rPr>
        <w:t>Provide analytical support during admissions cycles (e.g. QTAC), including preparation of outputs, monitoring trends and ensuring timely and accurate data for decision-making.</w:t>
      </w:r>
    </w:p>
    <w:p w14:paraId="69AA5F1E" w14:textId="04D2A04B" w:rsidR="003A0B4B" w:rsidRPr="00E57896" w:rsidRDefault="003A0B4B"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E57896">
        <w:rPr>
          <w:rFonts w:ascii="Arial" w:eastAsia="Arial" w:hAnsi="Arial" w:cs="Arial"/>
          <w:color w:val="000000" w:themeColor="text1"/>
          <w:sz w:val="20"/>
          <w:szCs w:val="20"/>
        </w:rPr>
        <w:t xml:space="preserve">Monitor and analyse student demand, conversion and enrolment patterns to inform </w:t>
      </w:r>
      <w:r w:rsidR="004F3753">
        <w:rPr>
          <w:rFonts w:ascii="Arial" w:eastAsia="Arial" w:hAnsi="Arial" w:cs="Arial"/>
          <w:color w:val="000000" w:themeColor="text1"/>
          <w:sz w:val="20"/>
          <w:szCs w:val="20"/>
        </w:rPr>
        <w:t xml:space="preserve">forecasting </w:t>
      </w:r>
      <w:r w:rsidRPr="00E57896">
        <w:rPr>
          <w:rFonts w:ascii="Arial" w:eastAsia="Arial" w:hAnsi="Arial" w:cs="Arial"/>
          <w:color w:val="000000" w:themeColor="text1"/>
          <w:sz w:val="20"/>
          <w:szCs w:val="20"/>
        </w:rPr>
        <w:t xml:space="preserve">assumptions and </w:t>
      </w:r>
      <w:r w:rsidR="004F3753">
        <w:rPr>
          <w:rFonts w:ascii="Arial" w:eastAsia="Arial" w:hAnsi="Arial" w:cs="Arial"/>
          <w:color w:val="000000" w:themeColor="text1"/>
          <w:sz w:val="20"/>
          <w:szCs w:val="20"/>
        </w:rPr>
        <w:t>model refinement</w:t>
      </w:r>
      <w:r w:rsidRPr="00E57896">
        <w:rPr>
          <w:rFonts w:ascii="Arial" w:eastAsia="Arial" w:hAnsi="Arial" w:cs="Arial"/>
          <w:color w:val="000000" w:themeColor="text1"/>
          <w:sz w:val="20"/>
          <w:szCs w:val="20"/>
        </w:rPr>
        <w:t>.</w:t>
      </w:r>
    </w:p>
    <w:p w14:paraId="62F15C55" w14:textId="017B2341" w:rsidR="00DB6677" w:rsidRPr="00280E6E" w:rsidRDefault="003A0B4B"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E57896">
        <w:rPr>
          <w:rFonts w:ascii="Arial" w:eastAsia="Arial" w:hAnsi="Arial" w:cs="Arial"/>
          <w:color w:val="000000" w:themeColor="text1"/>
          <w:sz w:val="20"/>
          <w:szCs w:val="20"/>
        </w:rPr>
        <w:lastRenderedPageBreak/>
        <w:t xml:space="preserve">Support </w:t>
      </w:r>
      <w:r w:rsidR="004F3753">
        <w:rPr>
          <w:rFonts w:ascii="Arial" w:eastAsia="Arial" w:hAnsi="Arial" w:cs="Arial"/>
          <w:color w:val="000000" w:themeColor="text1"/>
          <w:sz w:val="20"/>
          <w:szCs w:val="20"/>
        </w:rPr>
        <w:t xml:space="preserve">key planning processes, including </w:t>
      </w:r>
      <w:r w:rsidRPr="00E57896">
        <w:rPr>
          <w:rFonts w:ascii="Arial" w:eastAsia="Arial" w:hAnsi="Arial" w:cs="Arial"/>
          <w:color w:val="000000" w:themeColor="text1"/>
          <w:sz w:val="20"/>
          <w:szCs w:val="20"/>
        </w:rPr>
        <w:t xml:space="preserve">the annual program fee setting review </w:t>
      </w:r>
      <w:r w:rsidR="004F3753">
        <w:rPr>
          <w:rFonts w:ascii="Arial" w:eastAsia="Arial" w:hAnsi="Arial" w:cs="Arial"/>
          <w:color w:val="000000" w:themeColor="text1"/>
          <w:sz w:val="20"/>
          <w:szCs w:val="20"/>
        </w:rPr>
        <w:t>and benchmarking</w:t>
      </w:r>
      <w:r w:rsidR="006B2C4B">
        <w:rPr>
          <w:rFonts w:ascii="Arial" w:eastAsia="Arial" w:hAnsi="Arial" w:cs="Arial"/>
          <w:color w:val="000000" w:themeColor="text1"/>
          <w:sz w:val="20"/>
          <w:szCs w:val="20"/>
        </w:rPr>
        <w:t>,</w:t>
      </w:r>
      <w:r w:rsidRPr="00E57896">
        <w:rPr>
          <w:rFonts w:ascii="Arial" w:eastAsia="Arial" w:hAnsi="Arial" w:cs="Arial"/>
          <w:color w:val="000000" w:themeColor="text1"/>
          <w:sz w:val="20"/>
          <w:szCs w:val="20"/>
        </w:rPr>
        <w:t xml:space="preserve"> through the provision of high-quality </w:t>
      </w:r>
      <w:r w:rsidR="006B2C4B">
        <w:rPr>
          <w:rFonts w:ascii="Arial" w:eastAsia="Arial" w:hAnsi="Arial" w:cs="Arial"/>
          <w:color w:val="000000" w:themeColor="text1"/>
          <w:sz w:val="20"/>
          <w:szCs w:val="20"/>
        </w:rPr>
        <w:t>analysis and insight</w:t>
      </w:r>
      <w:r w:rsidRPr="00E57896">
        <w:rPr>
          <w:rFonts w:ascii="Arial" w:eastAsia="Arial" w:hAnsi="Arial" w:cs="Arial"/>
          <w:color w:val="000000" w:themeColor="text1"/>
          <w:sz w:val="20"/>
          <w:szCs w:val="20"/>
        </w:rPr>
        <w:t>.</w:t>
      </w:r>
    </w:p>
    <w:p w14:paraId="72C3CAAC" w14:textId="717C987B" w:rsidR="004A2529" w:rsidRPr="008A55C8" w:rsidRDefault="00F5243B" w:rsidP="008A55C8">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Demonstrate h</w:t>
      </w:r>
      <w:r w:rsidR="004A2529" w:rsidRPr="004A2529">
        <w:rPr>
          <w:rFonts w:ascii="Arial" w:eastAsia="Arial" w:hAnsi="Arial" w:cs="Arial"/>
          <w:color w:val="000000" w:themeColor="text1"/>
          <w:sz w:val="20"/>
          <w:szCs w:val="20"/>
        </w:rPr>
        <w:t>igh</w:t>
      </w:r>
      <w:r w:rsidR="004A2529" w:rsidRPr="004A2529">
        <w:rPr>
          <w:rFonts w:ascii="Cambria Math" w:eastAsia="Arial" w:hAnsi="Cambria Math" w:cs="Cambria Math"/>
          <w:color w:val="000000" w:themeColor="text1"/>
          <w:sz w:val="20"/>
          <w:szCs w:val="20"/>
        </w:rPr>
        <w:t>‑</w:t>
      </w:r>
      <w:r w:rsidR="004A2529" w:rsidRPr="004A2529">
        <w:rPr>
          <w:rFonts w:ascii="Arial" w:eastAsia="Arial" w:hAnsi="Arial" w:cs="Arial"/>
          <w:color w:val="000000" w:themeColor="text1"/>
          <w:sz w:val="20"/>
          <w:szCs w:val="20"/>
        </w:rPr>
        <w:t>level analytical judgement, including the ability to design analysis, apply rigorous logic to complex problems, and translate findings into clear, evidence</w:t>
      </w:r>
      <w:r w:rsidR="004A2529" w:rsidRPr="004A2529">
        <w:rPr>
          <w:rFonts w:ascii="Cambria Math" w:eastAsia="Arial" w:hAnsi="Cambria Math" w:cs="Cambria Math"/>
          <w:color w:val="000000" w:themeColor="text1"/>
          <w:sz w:val="20"/>
          <w:szCs w:val="20"/>
        </w:rPr>
        <w:t>‑</w:t>
      </w:r>
      <w:r w:rsidR="004A2529" w:rsidRPr="004A2529">
        <w:rPr>
          <w:rFonts w:ascii="Arial" w:eastAsia="Arial" w:hAnsi="Arial" w:cs="Arial"/>
          <w:color w:val="000000" w:themeColor="text1"/>
          <w:sz w:val="20"/>
          <w:szCs w:val="20"/>
        </w:rPr>
        <w:t>based recommendations that influence decision</w:t>
      </w:r>
      <w:r w:rsidR="004A2529" w:rsidRPr="004A2529">
        <w:rPr>
          <w:rFonts w:ascii="Cambria Math" w:eastAsia="Arial" w:hAnsi="Cambria Math" w:cs="Cambria Math"/>
          <w:color w:val="000000" w:themeColor="text1"/>
          <w:sz w:val="20"/>
          <w:szCs w:val="20"/>
        </w:rPr>
        <w:t>‑</w:t>
      </w:r>
      <w:r w:rsidR="004A2529" w:rsidRPr="004A2529">
        <w:rPr>
          <w:rFonts w:ascii="Arial" w:eastAsia="Arial" w:hAnsi="Arial" w:cs="Arial"/>
          <w:color w:val="000000" w:themeColor="text1"/>
          <w:sz w:val="20"/>
          <w:szCs w:val="20"/>
        </w:rPr>
        <w:t>making in a complex organisational context.</w:t>
      </w:r>
    </w:p>
    <w:p w14:paraId="2E58187A" w14:textId="6F6E3A69" w:rsidR="00A937B5" w:rsidRPr="000879EF" w:rsidRDefault="00A937B5" w:rsidP="00337544">
      <w:pPr>
        <w:pBdr>
          <w:top w:val="nil"/>
          <w:left w:val="nil"/>
          <w:bottom w:val="nil"/>
          <w:right w:val="nil"/>
          <w:between w:val="nil"/>
        </w:pBdr>
        <w:tabs>
          <w:tab w:val="left" w:pos="1180"/>
          <w:tab w:val="left" w:pos="1181"/>
        </w:tabs>
        <w:spacing w:before="118"/>
        <w:ind w:left="822" w:right="1024"/>
        <w:rPr>
          <w:rFonts w:ascii="Arial" w:eastAsia="Arial" w:hAnsi="Arial" w:cs="Arial"/>
          <w:b/>
          <w:bCs/>
          <w:sz w:val="20"/>
          <w:szCs w:val="20"/>
        </w:rPr>
      </w:pPr>
      <w:r w:rsidRPr="000879EF">
        <w:rPr>
          <w:rFonts w:ascii="Arial" w:eastAsia="Arial" w:hAnsi="Arial" w:cs="Arial"/>
          <w:b/>
          <w:bCs/>
          <w:sz w:val="20"/>
          <w:szCs w:val="20"/>
        </w:rPr>
        <w:t>Reporting &amp; Insight</w:t>
      </w:r>
    </w:p>
    <w:p w14:paraId="4B4F7098" w14:textId="10C75CBF" w:rsidR="002F40B6" w:rsidRDefault="002F40B6"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2F40B6">
        <w:rPr>
          <w:rFonts w:ascii="Arial" w:eastAsia="Arial" w:hAnsi="Arial" w:cs="Arial"/>
          <w:color w:val="000000" w:themeColor="text1"/>
          <w:sz w:val="20"/>
          <w:szCs w:val="20"/>
        </w:rPr>
        <w:t>Translate complex quantitative data into clear, meaningful insights, including identification of emerging trends, risks and opportunities, and co</w:t>
      </w:r>
      <w:r w:rsidR="00D44790">
        <w:rPr>
          <w:rFonts w:ascii="Arial" w:eastAsia="Arial" w:hAnsi="Arial" w:cs="Arial"/>
          <w:color w:val="000000" w:themeColor="text1"/>
          <w:sz w:val="20"/>
          <w:szCs w:val="20"/>
        </w:rPr>
        <w:t>mmunicate</w:t>
      </w:r>
      <w:r w:rsidRPr="002F40B6">
        <w:rPr>
          <w:rFonts w:ascii="Arial" w:eastAsia="Arial" w:hAnsi="Arial" w:cs="Arial"/>
          <w:color w:val="000000" w:themeColor="text1"/>
          <w:sz w:val="20"/>
          <w:szCs w:val="20"/>
        </w:rPr>
        <w:t xml:space="preserve"> these through reports, briefings and planning outputs to support decision-making.</w:t>
      </w:r>
    </w:p>
    <w:p w14:paraId="79AF0051" w14:textId="384A94D1" w:rsidR="001B79FD" w:rsidRPr="00280E6E" w:rsidRDefault="001B79FD"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C</w:t>
      </w:r>
      <w:r w:rsidRPr="001B79FD">
        <w:rPr>
          <w:rFonts w:ascii="Arial" w:eastAsia="Arial" w:hAnsi="Arial" w:cs="Arial"/>
          <w:color w:val="000000" w:themeColor="text1"/>
          <w:sz w:val="20"/>
          <w:szCs w:val="20"/>
        </w:rPr>
        <w:t>ommunicate analytical outputs in a clear and accessible manner, tailoring outputs to support stakeholder understanding and effective use of data.</w:t>
      </w:r>
    </w:p>
    <w:p w14:paraId="51FBF4CA" w14:textId="18AAF81D" w:rsidR="005A3881" w:rsidRPr="000879EF" w:rsidRDefault="005A3881" w:rsidP="00337544">
      <w:pPr>
        <w:pBdr>
          <w:top w:val="nil"/>
          <w:left w:val="nil"/>
          <w:bottom w:val="nil"/>
          <w:right w:val="nil"/>
          <w:between w:val="nil"/>
        </w:pBdr>
        <w:tabs>
          <w:tab w:val="left" w:pos="1180"/>
          <w:tab w:val="left" w:pos="1181"/>
        </w:tabs>
        <w:spacing w:before="118"/>
        <w:ind w:left="822" w:right="1024"/>
        <w:rPr>
          <w:rFonts w:ascii="Arial" w:eastAsia="Arial" w:hAnsi="Arial" w:cs="Arial"/>
          <w:b/>
          <w:bCs/>
          <w:sz w:val="20"/>
          <w:szCs w:val="20"/>
        </w:rPr>
      </w:pPr>
      <w:r w:rsidRPr="000879EF">
        <w:rPr>
          <w:rFonts w:ascii="Arial" w:eastAsia="Arial" w:hAnsi="Arial" w:cs="Arial"/>
          <w:b/>
          <w:bCs/>
          <w:sz w:val="20"/>
          <w:szCs w:val="20"/>
        </w:rPr>
        <w:t>D</w:t>
      </w:r>
      <w:r w:rsidR="00436845" w:rsidRPr="000879EF">
        <w:rPr>
          <w:rFonts w:ascii="Arial" w:eastAsia="Arial" w:hAnsi="Arial" w:cs="Arial"/>
          <w:b/>
          <w:bCs/>
          <w:sz w:val="20"/>
          <w:szCs w:val="20"/>
        </w:rPr>
        <w:t>a</w:t>
      </w:r>
      <w:r w:rsidRPr="000879EF">
        <w:rPr>
          <w:rFonts w:ascii="Arial" w:eastAsia="Arial" w:hAnsi="Arial" w:cs="Arial"/>
          <w:b/>
          <w:bCs/>
          <w:sz w:val="20"/>
          <w:szCs w:val="20"/>
        </w:rPr>
        <w:t>ta, Models &amp; Systems</w:t>
      </w:r>
    </w:p>
    <w:p w14:paraId="747937AD" w14:textId="77777777" w:rsidR="00A87F56" w:rsidRDefault="00A87F56"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A87F56">
        <w:rPr>
          <w:rFonts w:ascii="Arial" w:eastAsia="Arial" w:hAnsi="Arial" w:cs="Arial"/>
          <w:color w:val="000000" w:themeColor="text1"/>
          <w:sz w:val="20"/>
          <w:szCs w:val="20"/>
        </w:rPr>
        <w:t>Develop, maintain and enhance analytical models, data structures and workflows supporting student load forecasting and reporting.</w:t>
      </w:r>
    </w:p>
    <w:p w14:paraId="05802893" w14:textId="34C475E9" w:rsidR="00A87F56" w:rsidRPr="00A87F56" w:rsidRDefault="00A87F56"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A87F56">
        <w:rPr>
          <w:rFonts w:ascii="Arial" w:eastAsia="Arial" w:hAnsi="Arial" w:cs="Arial"/>
          <w:color w:val="000000" w:themeColor="text1"/>
          <w:sz w:val="20"/>
          <w:szCs w:val="20"/>
        </w:rPr>
        <w:t>Design and implement automated, reproducible data workflows to support efficient and scalable analysis and reporting.</w:t>
      </w:r>
    </w:p>
    <w:p w14:paraId="336C256E" w14:textId="55477486" w:rsidR="005A3881" w:rsidRPr="00FB7FF9" w:rsidRDefault="00A87F56" w:rsidP="00FB7FF9">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A87F56">
        <w:rPr>
          <w:rFonts w:ascii="Arial" w:eastAsia="Arial" w:hAnsi="Arial" w:cs="Arial"/>
          <w:color w:val="000000" w:themeColor="text1"/>
          <w:sz w:val="20"/>
          <w:szCs w:val="20"/>
        </w:rPr>
        <w:t xml:space="preserve">Ensure the integrity of data, models and outputs </w:t>
      </w:r>
      <w:r w:rsidR="00A22AFD">
        <w:rPr>
          <w:rFonts w:ascii="Arial" w:eastAsia="Arial" w:hAnsi="Arial" w:cs="Arial"/>
          <w:color w:val="000000" w:themeColor="text1"/>
          <w:sz w:val="20"/>
          <w:szCs w:val="20"/>
        </w:rPr>
        <w:t xml:space="preserve">through </w:t>
      </w:r>
      <w:r w:rsidR="001D446D">
        <w:rPr>
          <w:rFonts w:ascii="Arial" w:eastAsia="Arial" w:hAnsi="Arial" w:cs="Arial"/>
          <w:color w:val="000000" w:themeColor="text1"/>
          <w:sz w:val="20"/>
          <w:szCs w:val="20"/>
        </w:rPr>
        <w:t>s</w:t>
      </w:r>
      <w:r w:rsidR="001D446D" w:rsidRPr="00834798">
        <w:rPr>
          <w:rFonts w:ascii="Arial" w:eastAsia="Arial" w:hAnsi="Arial" w:cs="Arial"/>
          <w:color w:val="000000" w:themeColor="text1"/>
          <w:sz w:val="20"/>
          <w:szCs w:val="20"/>
        </w:rPr>
        <w:t>trong data stewardship and quality assurance capability, including the ability to design and apply validation, documentation and review approaches that uphold the accuracy, integrity and reproducibility of complex analytical models, datasets and outputs.</w:t>
      </w:r>
    </w:p>
    <w:p w14:paraId="209DB171" w14:textId="600A517F" w:rsidR="00A87F56" w:rsidRDefault="00A87F56"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Contribute</w:t>
      </w:r>
      <w:r w:rsidRPr="00A87F56">
        <w:rPr>
          <w:rFonts w:ascii="Arial" w:eastAsia="Arial" w:hAnsi="Arial" w:cs="Arial"/>
          <w:color w:val="000000" w:themeColor="text1"/>
          <w:sz w:val="20"/>
          <w:szCs w:val="20"/>
        </w:rPr>
        <w:t xml:space="preserve"> </w:t>
      </w:r>
      <w:r w:rsidR="32918BF3" w:rsidRPr="401B11A5">
        <w:rPr>
          <w:rFonts w:ascii="Arial" w:eastAsia="Arial" w:hAnsi="Arial" w:cs="Arial"/>
          <w:color w:val="000000" w:themeColor="text1"/>
          <w:sz w:val="20"/>
          <w:szCs w:val="20"/>
        </w:rPr>
        <w:t xml:space="preserve">to </w:t>
      </w:r>
      <w:r w:rsidRPr="401B11A5">
        <w:rPr>
          <w:rFonts w:ascii="Arial" w:eastAsia="Arial" w:hAnsi="Arial" w:cs="Arial"/>
          <w:color w:val="000000" w:themeColor="text1"/>
          <w:sz w:val="20"/>
          <w:szCs w:val="20"/>
        </w:rPr>
        <w:t>the</w:t>
      </w:r>
      <w:r w:rsidRPr="00A87F56">
        <w:rPr>
          <w:rFonts w:ascii="Arial" w:eastAsia="Arial" w:hAnsi="Arial" w:cs="Arial"/>
          <w:color w:val="000000" w:themeColor="text1"/>
          <w:sz w:val="20"/>
          <w:szCs w:val="20"/>
        </w:rPr>
        <w:t xml:space="preserve"> ongoing development and effective use of analytical tools, automated workflows and enterprise planning systems, including TM1/Planning Analytics, Power BI, Power Query and scripting tools such as R or Python.</w:t>
      </w:r>
    </w:p>
    <w:p w14:paraId="6A58AC38" w14:textId="6A0A9AB7" w:rsidR="00A937B5" w:rsidRPr="000879EF" w:rsidRDefault="00A937B5" w:rsidP="00337544">
      <w:pPr>
        <w:pBdr>
          <w:top w:val="nil"/>
          <w:left w:val="nil"/>
          <w:bottom w:val="nil"/>
          <w:right w:val="nil"/>
          <w:between w:val="nil"/>
        </w:pBdr>
        <w:tabs>
          <w:tab w:val="left" w:pos="1180"/>
          <w:tab w:val="left" w:pos="1181"/>
        </w:tabs>
        <w:spacing w:before="118"/>
        <w:ind w:left="822" w:right="1024"/>
        <w:rPr>
          <w:rFonts w:ascii="Arial" w:eastAsia="Arial" w:hAnsi="Arial" w:cs="Arial"/>
          <w:b/>
          <w:bCs/>
          <w:sz w:val="20"/>
          <w:szCs w:val="20"/>
        </w:rPr>
      </w:pPr>
      <w:r w:rsidRPr="000879EF">
        <w:rPr>
          <w:rFonts w:ascii="Arial" w:eastAsia="Arial" w:hAnsi="Arial" w:cs="Arial"/>
          <w:b/>
          <w:bCs/>
          <w:sz w:val="20"/>
          <w:szCs w:val="20"/>
        </w:rPr>
        <w:t>Continuous Improvement</w:t>
      </w:r>
    </w:p>
    <w:p w14:paraId="670DFCAB" w14:textId="77777777" w:rsidR="00967E33" w:rsidRPr="00967E33" w:rsidRDefault="00967E33"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967E33">
        <w:rPr>
          <w:rFonts w:ascii="Arial" w:eastAsia="Arial" w:hAnsi="Arial" w:cs="Arial"/>
          <w:color w:val="000000" w:themeColor="text1"/>
          <w:sz w:val="20"/>
          <w:szCs w:val="20"/>
        </w:rPr>
        <w:t>Contribute to the ongoing enhancement of student load planning methodologies, models and analytical approaches.</w:t>
      </w:r>
    </w:p>
    <w:p w14:paraId="4DBB3E7F" w14:textId="77777777" w:rsidR="00967E33" w:rsidRDefault="00967E33"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967E33">
        <w:rPr>
          <w:rFonts w:ascii="Arial" w:eastAsia="Arial" w:hAnsi="Arial" w:cs="Arial"/>
          <w:color w:val="000000" w:themeColor="text1"/>
          <w:sz w:val="20"/>
          <w:szCs w:val="20"/>
        </w:rPr>
        <w:t>Identify and implement improvements to data quality, automation and reporting efficiency.</w:t>
      </w:r>
    </w:p>
    <w:p w14:paraId="189DE8BA" w14:textId="209E9C01" w:rsidR="003F6813" w:rsidRPr="0058532B" w:rsidRDefault="00967E33"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967E33">
        <w:rPr>
          <w:rFonts w:ascii="Arial" w:eastAsia="Arial" w:hAnsi="Arial" w:cs="Arial"/>
          <w:color w:val="000000" w:themeColor="text1"/>
          <w:sz w:val="20"/>
          <w:szCs w:val="20"/>
        </w:rPr>
        <w:t>Support integration between student load data, forecasting systems and broader institutional planning processes.</w:t>
      </w:r>
    </w:p>
    <w:p w14:paraId="2DB84A64" w14:textId="5906DCD5" w:rsidR="00A937B5" w:rsidRPr="000879EF" w:rsidRDefault="00A937B5" w:rsidP="00337544">
      <w:pPr>
        <w:pBdr>
          <w:top w:val="nil"/>
          <w:left w:val="nil"/>
          <w:bottom w:val="nil"/>
          <w:right w:val="nil"/>
          <w:between w:val="nil"/>
        </w:pBdr>
        <w:tabs>
          <w:tab w:val="left" w:pos="1180"/>
          <w:tab w:val="left" w:pos="1181"/>
        </w:tabs>
        <w:spacing w:before="118"/>
        <w:ind w:left="822" w:right="1024"/>
        <w:rPr>
          <w:rFonts w:ascii="Arial" w:eastAsia="Arial" w:hAnsi="Arial" w:cs="Arial"/>
          <w:b/>
          <w:bCs/>
          <w:sz w:val="20"/>
          <w:szCs w:val="20"/>
        </w:rPr>
      </w:pPr>
      <w:r w:rsidRPr="000879EF">
        <w:rPr>
          <w:rFonts w:ascii="Arial" w:eastAsia="Arial" w:hAnsi="Arial" w:cs="Arial"/>
          <w:b/>
          <w:bCs/>
          <w:sz w:val="20"/>
          <w:szCs w:val="20"/>
        </w:rPr>
        <w:t>General Responsibilities</w:t>
      </w:r>
    </w:p>
    <w:p w14:paraId="560F05AB" w14:textId="33CF54FC" w:rsidR="008A55C8" w:rsidRPr="008A55C8" w:rsidRDefault="003F2DCE" w:rsidP="008A55C8">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Strong</w:t>
      </w:r>
      <w:r w:rsidR="008A55C8" w:rsidRPr="008A55C8">
        <w:rPr>
          <w:rFonts w:ascii="Arial" w:eastAsia="Arial" w:hAnsi="Arial" w:cs="Arial"/>
          <w:color w:val="000000" w:themeColor="text1"/>
          <w:sz w:val="20"/>
          <w:szCs w:val="20"/>
        </w:rPr>
        <w:t xml:space="preserve"> problem-solving skills, including the ability to analyse complex issues, identify root causes and develop practical, fit-for-purpose analytical solutions.</w:t>
      </w:r>
    </w:p>
    <w:p w14:paraId="10D739F7" w14:textId="7E494BEF" w:rsidR="008A55C8" w:rsidRPr="008A55C8" w:rsidRDefault="00BC76AF" w:rsidP="008A55C8">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C</w:t>
      </w:r>
      <w:r w:rsidR="008A55C8" w:rsidRPr="008A55C8">
        <w:rPr>
          <w:rFonts w:ascii="Arial" w:eastAsia="Arial" w:hAnsi="Arial" w:cs="Arial"/>
          <w:color w:val="000000" w:themeColor="text1"/>
          <w:sz w:val="20"/>
          <w:szCs w:val="20"/>
        </w:rPr>
        <w:t>ommunicate complex data and insights clearly to non-technical stakeholders and influence understanding to support decision-making.</w:t>
      </w:r>
    </w:p>
    <w:p w14:paraId="62E65847" w14:textId="30F383BF" w:rsidR="008A55C8" w:rsidRPr="008A55C8" w:rsidRDefault="00B07632" w:rsidP="008A55C8">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Pr>
          <w:rFonts w:ascii="Arial" w:eastAsia="Arial" w:hAnsi="Arial" w:cs="Arial"/>
          <w:color w:val="000000" w:themeColor="text1"/>
          <w:sz w:val="20"/>
          <w:szCs w:val="20"/>
        </w:rPr>
        <w:t>Establish and maintain trusted</w:t>
      </w:r>
      <w:r w:rsidR="008A55C8" w:rsidRPr="008A55C8">
        <w:rPr>
          <w:rFonts w:ascii="Arial" w:eastAsia="Arial" w:hAnsi="Arial" w:cs="Arial"/>
          <w:color w:val="000000" w:themeColor="text1"/>
          <w:sz w:val="20"/>
          <w:szCs w:val="20"/>
        </w:rPr>
        <w:t xml:space="preserve"> stakeholder engagement and partnering skills, including the ability to build effective working relationships across functions and to coach, share knowledge with and informally guide colleagues.</w:t>
      </w:r>
    </w:p>
    <w:p w14:paraId="120AAA62" w14:textId="49CD453F" w:rsidR="00A937B5" w:rsidRPr="0058532B" w:rsidRDefault="00A937B5"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58532B">
        <w:rPr>
          <w:rFonts w:ascii="Arial" w:eastAsia="Arial" w:hAnsi="Arial" w:cs="Arial"/>
          <w:color w:val="000000" w:themeColor="text1"/>
          <w:sz w:val="20"/>
          <w:szCs w:val="20"/>
        </w:rPr>
        <w:t>Contribute to a high-performing and collaborative team environment.</w:t>
      </w:r>
    </w:p>
    <w:p w14:paraId="253E7C38" w14:textId="77777777" w:rsidR="00694FB4" w:rsidRPr="0058532B" w:rsidRDefault="00694FB4"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58532B">
        <w:rPr>
          <w:rFonts w:ascii="Arial" w:eastAsia="Arial" w:hAnsi="Arial" w:cs="Arial"/>
          <w:color w:val="000000" w:themeColor="text1"/>
          <w:sz w:val="20"/>
          <w:szCs w:val="20"/>
        </w:rPr>
        <w:t>This position may be required to take on other responsibilities, commensurate with the expectations of a role at this level, which contribute to the overall objectives of the work unit.</w:t>
      </w:r>
    </w:p>
    <w:p w14:paraId="69304217" w14:textId="77777777" w:rsidR="00694FB4" w:rsidRPr="00A66FE7" w:rsidRDefault="00694FB4"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0058532B">
        <w:rPr>
          <w:rFonts w:ascii="Arial" w:eastAsia="Arial" w:hAnsi="Arial" w:cs="Arial"/>
          <w:color w:val="000000" w:themeColor="text1"/>
          <w:sz w:val="20"/>
          <w:szCs w:val="20"/>
        </w:rPr>
        <w:t>Maintain compliance with relevant legislation</w:t>
      </w:r>
      <w:r w:rsidRPr="58079124">
        <w:rPr>
          <w:rFonts w:ascii="Arial" w:eastAsia="Arial" w:hAnsi="Arial" w:cs="Arial"/>
          <w:color w:val="000000" w:themeColor="text1"/>
          <w:sz w:val="20"/>
          <w:szCs w:val="20"/>
        </w:rPr>
        <w:t xml:space="preserve"> and University policies and procedures, including equity and health &amp; safety and exhibit good practice in relation to same.  </w:t>
      </w:r>
    </w:p>
    <w:p w14:paraId="5633EF38" w14:textId="392FA38D" w:rsidR="00694FB4" w:rsidRPr="00A66FE7" w:rsidRDefault="00694FB4" w:rsidP="00337544">
      <w:pPr>
        <w:numPr>
          <w:ilvl w:val="2"/>
          <w:numId w:val="28"/>
        </w:numPr>
        <w:pBdr>
          <w:top w:val="nil"/>
          <w:left w:val="nil"/>
          <w:bottom w:val="nil"/>
          <w:right w:val="nil"/>
          <w:between w:val="nil"/>
        </w:pBdr>
        <w:tabs>
          <w:tab w:val="left" w:pos="1180"/>
          <w:tab w:val="left" w:pos="1181"/>
        </w:tabs>
        <w:spacing w:before="117"/>
        <w:ind w:right="95"/>
        <w:rPr>
          <w:rFonts w:ascii="Arial" w:eastAsia="Arial" w:hAnsi="Arial" w:cs="Arial"/>
          <w:color w:val="000000" w:themeColor="text1"/>
          <w:sz w:val="20"/>
          <w:szCs w:val="20"/>
        </w:rPr>
      </w:pPr>
      <w:r w:rsidRPr="58079124">
        <w:rPr>
          <w:rFonts w:ascii="Arial" w:eastAsia="Arial" w:hAnsi="Arial" w:cs="Arial"/>
          <w:color w:val="000000" w:themeColor="text1"/>
          <w:sz w:val="20"/>
          <w:szCs w:val="20"/>
        </w:rPr>
        <w:t xml:space="preserve">Be a leading example of the principles and values embodied in the University’s Code of Conduct, and behave, act and </w:t>
      </w:r>
      <w:proofErr w:type="gramStart"/>
      <w:r w:rsidRPr="58079124">
        <w:rPr>
          <w:rFonts w:ascii="Arial" w:eastAsia="Arial" w:hAnsi="Arial" w:cs="Arial"/>
          <w:color w:val="000000" w:themeColor="text1"/>
          <w:sz w:val="20"/>
          <w:szCs w:val="20"/>
        </w:rPr>
        <w:t>communicate at all times</w:t>
      </w:r>
      <w:proofErr w:type="gramEnd"/>
      <w:r w:rsidRPr="58079124">
        <w:rPr>
          <w:rFonts w:ascii="Arial" w:eastAsia="Arial" w:hAnsi="Arial" w:cs="Arial"/>
          <w:color w:val="000000" w:themeColor="text1"/>
          <w:sz w:val="20"/>
          <w:szCs w:val="20"/>
        </w:rPr>
        <w:t xml:space="preserve"> to reflect fairness, ethics and professionalism.</w:t>
      </w:r>
      <w:bookmarkStart w:id="1" w:name="bookmark=id.30j0zll"/>
      <w:bookmarkEnd w:id="1"/>
    </w:p>
    <w:p w14:paraId="32A870F0" w14:textId="77777777" w:rsidR="00436845" w:rsidRPr="00C417B2" w:rsidRDefault="00436845" w:rsidP="00337544">
      <w:pPr>
        <w:pBdr>
          <w:top w:val="nil"/>
          <w:left w:val="nil"/>
          <w:bottom w:val="nil"/>
          <w:right w:val="nil"/>
          <w:between w:val="nil"/>
        </w:pBdr>
        <w:tabs>
          <w:tab w:val="num" w:pos="720"/>
          <w:tab w:val="left" w:pos="1180"/>
          <w:tab w:val="left" w:pos="1181"/>
        </w:tabs>
        <w:spacing w:before="118"/>
        <w:ind w:right="1024"/>
        <w:rPr>
          <w:rFonts w:ascii="Arial" w:eastAsia="Arial" w:hAnsi="Arial" w:cs="Arial"/>
          <w:sz w:val="20"/>
          <w:szCs w:val="20"/>
          <w:highlight w:val="yellow"/>
        </w:rPr>
      </w:pPr>
    </w:p>
    <w:p w14:paraId="593444D8" w14:textId="77777777" w:rsidR="00392AD8" w:rsidRDefault="00392AD8" w:rsidP="00337544">
      <w:pPr>
        <w:pStyle w:val="Heading2"/>
        <w:tabs>
          <w:tab w:val="left" w:pos="862"/>
        </w:tabs>
        <w:spacing w:after="240"/>
        <w:ind w:left="142" w:firstLine="0"/>
        <w:rPr>
          <w:rFonts w:ascii="Arial" w:eastAsia="Arial" w:hAnsi="Arial" w:cs="Arial"/>
          <w:color w:val="000000"/>
          <w:sz w:val="20"/>
          <w:szCs w:val="20"/>
        </w:rPr>
      </w:pPr>
      <w:bookmarkStart w:id="2" w:name="bookmark=id.1fob9te" w:colFirst="0" w:colLast="0"/>
      <w:bookmarkEnd w:id="2"/>
      <w:r>
        <w:rPr>
          <w:rFonts w:ascii="Arial" w:eastAsia="Arial" w:hAnsi="Arial" w:cs="Arial"/>
          <w:color w:val="E20917"/>
        </w:rPr>
        <w:lastRenderedPageBreak/>
        <w:t>4.0</w:t>
      </w:r>
      <w:r>
        <w:rPr>
          <w:rFonts w:ascii="Arial" w:eastAsia="Arial" w:hAnsi="Arial" w:cs="Arial"/>
          <w:color w:val="E20917"/>
        </w:rPr>
        <w:tab/>
        <w:t>Key Capabilities</w:t>
      </w:r>
    </w:p>
    <w:p w14:paraId="1CCEA739" w14:textId="77777777" w:rsidR="00964A79" w:rsidRDefault="00964A79" w:rsidP="002451B5">
      <w:pPr>
        <w:pBdr>
          <w:top w:val="nil"/>
          <w:left w:val="nil"/>
          <w:bottom w:val="nil"/>
          <w:right w:val="nil"/>
          <w:between w:val="nil"/>
        </w:pBdr>
        <w:tabs>
          <w:tab w:val="left" w:pos="1180"/>
          <w:tab w:val="left" w:pos="1181"/>
        </w:tabs>
        <w:spacing w:before="120"/>
        <w:ind w:right="1179"/>
        <w:rPr>
          <w:rFonts w:ascii="Arial" w:eastAsia="Arial" w:hAnsi="Arial" w:cs="Arial"/>
          <w:sz w:val="20"/>
          <w:szCs w:val="20"/>
        </w:rPr>
      </w:pPr>
    </w:p>
    <w:p w14:paraId="44C20C1E" w14:textId="77777777" w:rsidR="006D4A03" w:rsidRDefault="00392AD8" w:rsidP="00FB0CE0">
      <w:pPr>
        <w:pBdr>
          <w:top w:val="nil"/>
          <w:left w:val="nil"/>
          <w:bottom w:val="nil"/>
          <w:right w:val="nil"/>
          <w:between w:val="nil"/>
        </w:pBdr>
        <w:tabs>
          <w:tab w:val="left" w:pos="1180"/>
          <w:tab w:val="left" w:pos="1181"/>
        </w:tabs>
        <w:spacing w:before="120"/>
        <w:ind w:left="822" w:right="1179"/>
        <w:jc w:val="both"/>
        <w:rPr>
          <w:rFonts w:ascii="Arial" w:eastAsia="Arial" w:hAnsi="Arial" w:cs="Arial"/>
          <w:sz w:val="20"/>
          <w:szCs w:val="20"/>
        </w:rPr>
      </w:pPr>
      <w:r w:rsidRPr="00FA1225">
        <w:rPr>
          <w:rFonts w:ascii="Arial" w:eastAsia="Arial" w:hAnsi="Arial" w:cs="Arial"/>
          <w:sz w:val="20"/>
          <w:szCs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w:t>
      </w:r>
    </w:p>
    <w:p w14:paraId="29818BDF" w14:textId="1BC73401" w:rsidR="00BA3CF2" w:rsidRPr="00BA3CF2" w:rsidRDefault="00392AD8" w:rsidP="00FB0CE0">
      <w:pPr>
        <w:pBdr>
          <w:top w:val="nil"/>
          <w:left w:val="nil"/>
          <w:bottom w:val="nil"/>
          <w:right w:val="nil"/>
          <w:between w:val="nil"/>
        </w:pBdr>
        <w:tabs>
          <w:tab w:val="left" w:pos="1180"/>
          <w:tab w:val="left" w:pos="1181"/>
        </w:tabs>
        <w:spacing w:before="120"/>
        <w:ind w:left="822" w:right="1179"/>
        <w:jc w:val="both"/>
        <w:rPr>
          <w:rFonts w:ascii="Arial" w:eastAsia="Arial" w:hAnsi="Arial" w:cs="Arial"/>
          <w:sz w:val="20"/>
          <w:szCs w:val="20"/>
        </w:rPr>
      </w:pPr>
      <w:r w:rsidRPr="00FA1225">
        <w:rPr>
          <w:rFonts w:ascii="Arial" w:eastAsia="Arial" w:hAnsi="Arial" w:cs="Arial"/>
          <w:sz w:val="20"/>
          <w:szCs w:val="20"/>
        </w:rPr>
        <w:t>The</w:t>
      </w:r>
      <w:r w:rsidR="00C64C68" w:rsidRPr="00FA1225">
        <w:rPr>
          <w:rFonts w:ascii="Arial" w:eastAsia="Arial" w:hAnsi="Arial" w:cs="Arial"/>
          <w:sz w:val="20"/>
          <w:szCs w:val="20"/>
        </w:rPr>
        <w:t xml:space="preserve"> Leads </w:t>
      </w:r>
      <w:r w:rsidR="006E24E9">
        <w:rPr>
          <w:rFonts w:ascii="Arial" w:eastAsia="Arial" w:hAnsi="Arial" w:cs="Arial"/>
          <w:sz w:val="20"/>
          <w:szCs w:val="20"/>
        </w:rPr>
        <w:t>Self</w:t>
      </w:r>
      <w:r w:rsidR="00C64C68" w:rsidRPr="00FA1225">
        <w:rPr>
          <w:rFonts w:ascii="Arial" w:eastAsia="Arial" w:hAnsi="Arial" w:cs="Arial"/>
          <w:sz w:val="20"/>
          <w:szCs w:val="20"/>
        </w:rPr>
        <w:t xml:space="preserve"> section of our</w:t>
      </w:r>
      <w:r w:rsidR="002451B5">
        <w:t xml:space="preserve"> </w:t>
      </w:r>
      <w:hyperlink r:id="rId10">
        <w:r w:rsidR="00C64C68" w:rsidRPr="00FA1225">
          <w:rPr>
            <w:rFonts w:ascii="Arial" w:eastAsia="Arial" w:hAnsi="Arial" w:cs="Arial"/>
            <w:color w:val="1155CC"/>
            <w:sz w:val="20"/>
            <w:szCs w:val="20"/>
            <w:u w:val="single"/>
          </w:rPr>
          <w:t>Capability Development Framework</w:t>
        </w:r>
      </w:hyperlink>
      <w:r w:rsidRPr="00FA1225">
        <w:rPr>
          <w:rFonts w:ascii="Arial" w:eastAsia="Arial" w:hAnsi="Arial" w:cs="Arial"/>
          <w:sz w:val="20"/>
          <w:szCs w:val="20"/>
        </w:rPr>
        <w:t xml:space="preserve"> will assist you to understand the current skill level of this position in the non-technical but critical skill domains that are increasingly important in a changing workplace context.</w:t>
      </w:r>
    </w:p>
    <w:p w14:paraId="39562A8E" w14:textId="77777777" w:rsidR="00CA631B" w:rsidRDefault="00CA631B" w:rsidP="00672336">
      <w:pPr>
        <w:pBdr>
          <w:top w:val="nil"/>
          <w:left w:val="nil"/>
          <w:bottom w:val="nil"/>
          <w:right w:val="nil"/>
          <w:between w:val="nil"/>
        </w:pBdr>
        <w:tabs>
          <w:tab w:val="left" w:pos="1180"/>
          <w:tab w:val="left" w:pos="1181"/>
        </w:tabs>
        <w:spacing w:before="120"/>
        <w:ind w:left="822" w:right="1179"/>
        <w:rPr>
          <w:rFonts w:ascii="Arial" w:eastAsia="Arial" w:hAnsi="Arial" w:cs="Arial"/>
          <w:sz w:val="20"/>
          <w:szCs w:val="20"/>
        </w:rPr>
      </w:pPr>
    </w:p>
    <w:sectPr w:rsidR="00CA631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647D" w14:textId="77777777" w:rsidR="003C5AAC" w:rsidRDefault="003C5AAC" w:rsidP="00E449D4">
      <w:r>
        <w:separator/>
      </w:r>
    </w:p>
  </w:endnote>
  <w:endnote w:type="continuationSeparator" w:id="0">
    <w:p w14:paraId="1CF9FD42" w14:textId="77777777" w:rsidR="003C5AAC" w:rsidRDefault="003C5AAC"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99961370-D11F-43A9-A025-69FD7EEB736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BF3F15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349B5A7C-BD8A-4D89-ABCF-EEE5F6636B1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B8FDF44"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6976" w14:textId="77777777" w:rsidR="003C5AAC" w:rsidRDefault="003C5AAC" w:rsidP="00E449D4">
      <w:r>
        <w:separator/>
      </w:r>
    </w:p>
  </w:footnote>
  <w:footnote w:type="continuationSeparator" w:id="0">
    <w:p w14:paraId="68C80CC0" w14:textId="77777777" w:rsidR="003C5AAC" w:rsidRDefault="003C5AAC"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964EE8AA-1450-43F5-AC1D-CA39F44D9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F24E9CDA-728C-4429-A292-B1CD0CF391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1600691"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AFF3B5C4-FE99-4EE4-9A6C-F7AF8BD6EB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BD7"/>
    <w:multiLevelType w:val="multilevel"/>
    <w:tmpl w:val="32AC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02928"/>
    <w:multiLevelType w:val="multilevel"/>
    <w:tmpl w:val="2F32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949E8"/>
    <w:multiLevelType w:val="multilevel"/>
    <w:tmpl w:val="1FE89188"/>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3" w15:restartNumberingAfterBreak="0">
    <w:nsid w:val="0C486866"/>
    <w:multiLevelType w:val="multilevel"/>
    <w:tmpl w:val="996E75D4"/>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4" w15:restartNumberingAfterBreak="0">
    <w:nsid w:val="103B6A49"/>
    <w:multiLevelType w:val="hybridMultilevel"/>
    <w:tmpl w:val="790A1118"/>
    <w:lvl w:ilvl="0" w:tplc="0AF85152">
      <w:start w:val="1"/>
      <w:numFmt w:val="bullet"/>
      <w:lvlText w:val=""/>
      <w:lvlJc w:val="left"/>
      <w:pPr>
        <w:ind w:left="720" w:hanging="360"/>
      </w:pPr>
      <w:rPr>
        <w:rFonts w:ascii="Symbol" w:eastAsia="Symbol" w:hAnsi="Symbol" w:cs="Symbol"/>
      </w:rPr>
    </w:lvl>
    <w:lvl w:ilvl="1" w:tplc="137A815C">
      <w:start w:val="1"/>
      <w:numFmt w:val="bullet"/>
      <w:lvlText w:val="o"/>
      <w:lvlJc w:val="left"/>
      <w:pPr>
        <w:ind w:left="1440" w:hanging="360"/>
      </w:pPr>
      <w:rPr>
        <w:rFonts w:ascii="Courier New" w:eastAsia="Courier New" w:hAnsi="Courier New" w:cs="Courier New"/>
      </w:rPr>
    </w:lvl>
    <w:lvl w:ilvl="2" w:tplc="4956FEAC">
      <w:start w:val="1"/>
      <w:numFmt w:val="bullet"/>
      <w:lvlText w:val=""/>
      <w:lvlJc w:val="left"/>
      <w:pPr>
        <w:ind w:left="2160" w:hanging="360"/>
      </w:pPr>
      <w:rPr>
        <w:rFonts w:ascii="Wingdings" w:eastAsia="Wingdings" w:hAnsi="Wingdings" w:cs="Wingdings"/>
      </w:rPr>
    </w:lvl>
    <w:lvl w:ilvl="3" w:tplc="C1C8AA0E">
      <w:start w:val="1"/>
      <w:numFmt w:val="bullet"/>
      <w:lvlText w:val=""/>
      <w:lvlJc w:val="left"/>
      <w:pPr>
        <w:ind w:left="2880" w:hanging="360"/>
      </w:pPr>
      <w:rPr>
        <w:rFonts w:ascii="Symbol" w:eastAsia="Symbol" w:hAnsi="Symbol" w:cs="Symbol"/>
      </w:rPr>
    </w:lvl>
    <w:lvl w:ilvl="4" w:tplc="6C465348">
      <w:start w:val="1"/>
      <w:numFmt w:val="bullet"/>
      <w:lvlText w:val="o"/>
      <w:lvlJc w:val="left"/>
      <w:pPr>
        <w:ind w:left="3600" w:hanging="360"/>
      </w:pPr>
      <w:rPr>
        <w:rFonts w:ascii="Courier New" w:eastAsia="Courier New" w:hAnsi="Courier New" w:cs="Courier New"/>
      </w:rPr>
    </w:lvl>
    <w:lvl w:ilvl="5" w:tplc="7CC075A8">
      <w:start w:val="1"/>
      <w:numFmt w:val="bullet"/>
      <w:lvlText w:val=""/>
      <w:lvlJc w:val="left"/>
      <w:pPr>
        <w:ind w:left="4320" w:hanging="360"/>
      </w:pPr>
      <w:rPr>
        <w:rFonts w:ascii="Wingdings" w:eastAsia="Wingdings" w:hAnsi="Wingdings" w:cs="Wingdings"/>
      </w:rPr>
    </w:lvl>
    <w:lvl w:ilvl="6" w:tplc="53708548">
      <w:start w:val="1"/>
      <w:numFmt w:val="bullet"/>
      <w:lvlText w:val=""/>
      <w:lvlJc w:val="left"/>
      <w:pPr>
        <w:ind w:left="5040" w:hanging="360"/>
      </w:pPr>
      <w:rPr>
        <w:rFonts w:ascii="Symbol" w:eastAsia="Symbol" w:hAnsi="Symbol" w:cs="Symbol"/>
      </w:rPr>
    </w:lvl>
    <w:lvl w:ilvl="7" w:tplc="914466D2">
      <w:start w:val="1"/>
      <w:numFmt w:val="bullet"/>
      <w:lvlText w:val="o"/>
      <w:lvlJc w:val="left"/>
      <w:pPr>
        <w:ind w:left="5760" w:hanging="360"/>
      </w:pPr>
      <w:rPr>
        <w:rFonts w:ascii="Courier New" w:eastAsia="Courier New" w:hAnsi="Courier New" w:cs="Courier New"/>
      </w:rPr>
    </w:lvl>
    <w:lvl w:ilvl="8" w:tplc="0C3A877E">
      <w:start w:val="1"/>
      <w:numFmt w:val="bullet"/>
      <w:lvlText w:val=""/>
      <w:lvlJc w:val="left"/>
      <w:pPr>
        <w:ind w:left="6480" w:hanging="360"/>
      </w:pPr>
      <w:rPr>
        <w:rFonts w:ascii="Wingdings" w:eastAsia="Wingdings" w:hAnsi="Wingdings" w:cs="Wingdings"/>
      </w:rPr>
    </w:lvl>
  </w:abstractNum>
  <w:abstractNum w:abstractNumId="5" w15:restartNumberingAfterBreak="0">
    <w:nsid w:val="16F02D5D"/>
    <w:multiLevelType w:val="hybridMultilevel"/>
    <w:tmpl w:val="124E8684"/>
    <w:lvl w:ilvl="0" w:tplc="06CE4584">
      <w:start w:val="1"/>
      <w:numFmt w:val="bullet"/>
      <w:lvlText w:val=""/>
      <w:lvlJc w:val="left"/>
      <w:pPr>
        <w:ind w:left="720" w:hanging="360"/>
      </w:pPr>
      <w:rPr>
        <w:rFonts w:ascii="Symbol" w:eastAsia="Symbol" w:hAnsi="Symbol" w:cs="Symbol"/>
      </w:rPr>
    </w:lvl>
    <w:lvl w:ilvl="1" w:tplc="4066FC78">
      <w:start w:val="1"/>
      <w:numFmt w:val="bullet"/>
      <w:lvlText w:val="o"/>
      <w:lvlJc w:val="left"/>
      <w:pPr>
        <w:ind w:left="1440" w:hanging="360"/>
      </w:pPr>
      <w:rPr>
        <w:rFonts w:ascii="Courier New" w:eastAsia="Courier New" w:hAnsi="Courier New" w:cs="Courier New"/>
      </w:rPr>
    </w:lvl>
    <w:lvl w:ilvl="2" w:tplc="4B66DFD2">
      <w:start w:val="1"/>
      <w:numFmt w:val="bullet"/>
      <w:lvlText w:val=""/>
      <w:lvlJc w:val="left"/>
      <w:pPr>
        <w:ind w:left="2160" w:hanging="360"/>
      </w:pPr>
      <w:rPr>
        <w:rFonts w:ascii="Wingdings" w:eastAsia="Wingdings" w:hAnsi="Wingdings" w:cs="Wingdings"/>
      </w:rPr>
    </w:lvl>
    <w:lvl w:ilvl="3" w:tplc="24AC59E6">
      <w:start w:val="1"/>
      <w:numFmt w:val="bullet"/>
      <w:lvlText w:val=""/>
      <w:lvlJc w:val="left"/>
      <w:pPr>
        <w:ind w:left="2880" w:hanging="360"/>
      </w:pPr>
      <w:rPr>
        <w:rFonts w:ascii="Symbol" w:eastAsia="Symbol" w:hAnsi="Symbol" w:cs="Symbol"/>
      </w:rPr>
    </w:lvl>
    <w:lvl w:ilvl="4" w:tplc="5356917E">
      <w:start w:val="1"/>
      <w:numFmt w:val="bullet"/>
      <w:lvlText w:val="o"/>
      <w:lvlJc w:val="left"/>
      <w:pPr>
        <w:ind w:left="3600" w:hanging="360"/>
      </w:pPr>
      <w:rPr>
        <w:rFonts w:ascii="Courier New" w:eastAsia="Courier New" w:hAnsi="Courier New" w:cs="Courier New"/>
      </w:rPr>
    </w:lvl>
    <w:lvl w:ilvl="5" w:tplc="1618FC90">
      <w:start w:val="1"/>
      <w:numFmt w:val="bullet"/>
      <w:lvlText w:val=""/>
      <w:lvlJc w:val="left"/>
      <w:pPr>
        <w:ind w:left="4320" w:hanging="360"/>
      </w:pPr>
      <w:rPr>
        <w:rFonts w:ascii="Wingdings" w:eastAsia="Wingdings" w:hAnsi="Wingdings" w:cs="Wingdings"/>
      </w:rPr>
    </w:lvl>
    <w:lvl w:ilvl="6" w:tplc="C6EA83B8">
      <w:start w:val="1"/>
      <w:numFmt w:val="bullet"/>
      <w:lvlText w:val=""/>
      <w:lvlJc w:val="left"/>
      <w:pPr>
        <w:ind w:left="5040" w:hanging="360"/>
      </w:pPr>
      <w:rPr>
        <w:rFonts w:ascii="Symbol" w:eastAsia="Symbol" w:hAnsi="Symbol" w:cs="Symbol"/>
      </w:rPr>
    </w:lvl>
    <w:lvl w:ilvl="7" w:tplc="90D85B52">
      <w:start w:val="1"/>
      <w:numFmt w:val="bullet"/>
      <w:lvlText w:val="o"/>
      <w:lvlJc w:val="left"/>
      <w:pPr>
        <w:ind w:left="5760" w:hanging="360"/>
      </w:pPr>
      <w:rPr>
        <w:rFonts w:ascii="Courier New" w:eastAsia="Courier New" w:hAnsi="Courier New" w:cs="Courier New"/>
      </w:rPr>
    </w:lvl>
    <w:lvl w:ilvl="8" w:tplc="B9FC8FA8">
      <w:start w:val="1"/>
      <w:numFmt w:val="bullet"/>
      <w:lvlText w:val=""/>
      <w:lvlJc w:val="left"/>
      <w:pPr>
        <w:ind w:left="6480" w:hanging="360"/>
      </w:pPr>
      <w:rPr>
        <w:rFonts w:ascii="Wingdings" w:eastAsia="Wingdings" w:hAnsi="Wingdings" w:cs="Wingdings"/>
      </w:rPr>
    </w:lvl>
  </w:abstractNum>
  <w:abstractNum w:abstractNumId="6" w15:restartNumberingAfterBreak="0">
    <w:nsid w:val="18691ACB"/>
    <w:multiLevelType w:val="multilevel"/>
    <w:tmpl w:val="4128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F1D3D"/>
    <w:multiLevelType w:val="multilevel"/>
    <w:tmpl w:val="EE2CA5C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8" w15:restartNumberingAfterBreak="0">
    <w:nsid w:val="1DD77652"/>
    <w:multiLevelType w:val="hybridMultilevel"/>
    <w:tmpl w:val="D6D2BE8A"/>
    <w:lvl w:ilvl="0" w:tplc="4686148E">
      <w:start w:val="1"/>
      <w:numFmt w:val="bullet"/>
      <w:lvlText w:val=""/>
      <w:lvlJc w:val="left"/>
      <w:pPr>
        <w:ind w:left="1440" w:hanging="360"/>
      </w:pPr>
      <w:rPr>
        <w:rFonts w:ascii="Symbol" w:hAnsi="Symbol"/>
      </w:rPr>
    </w:lvl>
    <w:lvl w:ilvl="1" w:tplc="DDBC1230">
      <w:start w:val="1"/>
      <w:numFmt w:val="bullet"/>
      <w:lvlText w:val=""/>
      <w:lvlJc w:val="left"/>
      <w:pPr>
        <w:ind w:left="1440" w:hanging="360"/>
      </w:pPr>
      <w:rPr>
        <w:rFonts w:ascii="Symbol" w:hAnsi="Symbol"/>
      </w:rPr>
    </w:lvl>
    <w:lvl w:ilvl="2" w:tplc="29563CA8">
      <w:start w:val="1"/>
      <w:numFmt w:val="bullet"/>
      <w:lvlText w:val=""/>
      <w:lvlJc w:val="left"/>
      <w:pPr>
        <w:ind w:left="1440" w:hanging="360"/>
      </w:pPr>
      <w:rPr>
        <w:rFonts w:ascii="Symbol" w:hAnsi="Symbol"/>
      </w:rPr>
    </w:lvl>
    <w:lvl w:ilvl="3" w:tplc="6130F6DC">
      <w:start w:val="1"/>
      <w:numFmt w:val="bullet"/>
      <w:lvlText w:val=""/>
      <w:lvlJc w:val="left"/>
      <w:pPr>
        <w:ind w:left="1440" w:hanging="360"/>
      </w:pPr>
      <w:rPr>
        <w:rFonts w:ascii="Symbol" w:hAnsi="Symbol"/>
      </w:rPr>
    </w:lvl>
    <w:lvl w:ilvl="4" w:tplc="039E460E">
      <w:start w:val="1"/>
      <w:numFmt w:val="bullet"/>
      <w:lvlText w:val=""/>
      <w:lvlJc w:val="left"/>
      <w:pPr>
        <w:ind w:left="1440" w:hanging="360"/>
      </w:pPr>
      <w:rPr>
        <w:rFonts w:ascii="Symbol" w:hAnsi="Symbol"/>
      </w:rPr>
    </w:lvl>
    <w:lvl w:ilvl="5" w:tplc="DA1E4F6E">
      <w:start w:val="1"/>
      <w:numFmt w:val="bullet"/>
      <w:lvlText w:val=""/>
      <w:lvlJc w:val="left"/>
      <w:pPr>
        <w:ind w:left="1440" w:hanging="360"/>
      </w:pPr>
      <w:rPr>
        <w:rFonts w:ascii="Symbol" w:hAnsi="Symbol"/>
      </w:rPr>
    </w:lvl>
    <w:lvl w:ilvl="6" w:tplc="BAD04E24">
      <w:start w:val="1"/>
      <w:numFmt w:val="bullet"/>
      <w:lvlText w:val=""/>
      <w:lvlJc w:val="left"/>
      <w:pPr>
        <w:ind w:left="1440" w:hanging="360"/>
      </w:pPr>
      <w:rPr>
        <w:rFonts w:ascii="Symbol" w:hAnsi="Symbol"/>
      </w:rPr>
    </w:lvl>
    <w:lvl w:ilvl="7" w:tplc="41F49710">
      <w:start w:val="1"/>
      <w:numFmt w:val="bullet"/>
      <w:lvlText w:val=""/>
      <w:lvlJc w:val="left"/>
      <w:pPr>
        <w:ind w:left="1440" w:hanging="360"/>
      </w:pPr>
      <w:rPr>
        <w:rFonts w:ascii="Symbol" w:hAnsi="Symbol"/>
      </w:rPr>
    </w:lvl>
    <w:lvl w:ilvl="8" w:tplc="CE9482F0">
      <w:start w:val="1"/>
      <w:numFmt w:val="bullet"/>
      <w:lvlText w:val=""/>
      <w:lvlJc w:val="left"/>
      <w:pPr>
        <w:ind w:left="1440" w:hanging="360"/>
      </w:pPr>
      <w:rPr>
        <w:rFonts w:ascii="Symbol" w:hAnsi="Symbol"/>
      </w:rPr>
    </w:lvl>
  </w:abstractNum>
  <w:abstractNum w:abstractNumId="9" w15:restartNumberingAfterBreak="0">
    <w:nsid w:val="1DF31E3F"/>
    <w:multiLevelType w:val="hybridMultilevel"/>
    <w:tmpl w:val="116C9E66"/>
    <w:lvl w:ilvl="0" w:tplc="519C4F70">
      <w:start w:val="1"/>
      <w:numFmt w:val="bullet"/>
      <w:lvlText w:val=""/>
      <w:lvlJc w:val="left"/>
      <w:pPr>
        <w:ind w:left="720" w:hanging="360"/>
      </w:pPr>
      <w:rPr>
        <w:rFonts w:ascii="Symbol" w:eastAsia="Symbol" w:hAnsi="Symbol" w:cs="Symbol"/>
      </w:rPr>
    </w:lvl>
    <w:lvl w:ilvl="1" w:tplc="FFF023EC">
      <w:start w:val="1"/>
      <w:numFmt w:val="bullet"/>
      <w:lvlText w:val="o"/>
      <w:lvlJc w:val="left"/>
      <w:pPr>
        <w:ind w:left="1440" w:hanging="360"/>
      </w:pPr>
      <w:rPr>
        <w:rFonts w:ascii="Courier New" w:eastAsia="Courier New" w:hAnsi="Courier New" w:cs="Courier New"/>
      </w:rPr>
    </w:lvl>
    <w:lvl w:ilvl="2" w:tplc="827AF836">
      <w:start w:val="1"/>
      <w:numFmt w:val="bullet"/>
      <w:lvlText w:val=""/>
      <w:lvlJc w:val="left"/>
      <w:pPr>
        <w:ind w:left="2160" w:hanging="360"/>
      </w:pPr>
      <w:rPr>
        <w:rFonts w:ascii="Wingdings" w:eastAsia="Wingdings" w:hAnsi="Wingdings" w:cs="Wingdings"/>
      </w:rPr>
    </w:lvl>
    <w:lvl w:ilvl="3" w:tplc="D04A1D54">
      <w:start w:val="1"/>
      <w:numFmt w:val="bullet"/>
      <w:lvlText w:val=""/>
      <w:lvlJc w:val="left"/>
      <w:pPr>
        <w:ind w:left="2880" w:hanging="360"/>
      </w:pPr>
      <w:rPr>
        <w:rFonts w:ascii="Symbol" w:eastAsia="Symbol" w:hAnsi="Symbol" w:cs="Symbol"/>
      </w:rPr>
    </w:lvl>
    <w:lvl w:ilvl="4" w:tplc="7182F31A">
      <w:start w:val="1"/>
      <w:numFmt w:val="bullet"/>
      <w:lvlText w:val="o"/>
      <w:lvlJc w:val="left"/>
      <w:pPr>
        <w:ind w:left="3600" w:hanging="360"/>
      </w:pPr>
      <w:rPr>
        <w:rFonts w:ascii="Courier New" w:eastAsia="Courier New" w:hAnsi="Courier New" w:cs="Courier New"/>
      </w:rPr>
    </w:lvl>
    <w:lvl w:ilvl="5" w:tplc="C23C0334">
      <w:start w:val="1"/>
      <w:numFmt w:val="bullet"/>
      <w:lvlText w:val=""/>
      <w:lvlJc w:val="left"/>
      <w:pPr>
        <w:ind w:left="4320" w:hanging="360"/>
      </w:pPr>
      <w:rPr>
        <w:rFonts w:ascii="Wingdings" w:eastAsia="Wingdings" w:hAnsi="Wingdings" w:cs="Wingdings"/>
      </w:rPr>
    </w:lvl>
    <w:lvl w:ilvl="6" w:tplc="1DFE0F6E">
      <w:start w:val="1"/>
      <w:numFmt w:val="bullet"/>
      <w:lvlText w:val=""/>
      <w:lvlJc w:val="left"/>
      <w:pPr>
        <w:ind w:left="5040" w:hanging="360"/>
      </w:pPr>
      <w:rPr>
        <w:rFonts w:ascii="Symbol" w:eastAsia="Symbol" w:hAnsi="Symbol" w:cs="Symbol"/>
      </w:rPr>
    </w:lvl>
    <w:lvl w:ilvl="7" w:tplc="5D40F308">
      <w:start w:val="1"/>
      <w:numFmt w:val="bullet"/>
      <w:lvlText w:val="o"/>
      <w:lvlJc w:val="left"/>
      <w:pPr>
        <w:ind w:left="5760" w:hanging="360"/>
      </w:pPr>
      <w:rPr>
        <w:rFonts w:ascii="Courier New" w:eastAsia="Courier New" w:hAnsi="Courier New" w:cs="Courier New"/>
      </w:rPr>
    </w:lvl>
    <w:lvl w:ilvl="8" w:tplc="181EAE46">
      <w:start w:val="1"/>
      <w:numFmt w:val="bullet"/>
      <w:lvlText w:val=""/>
      <w:lvlJc w:val="left"/>
      <w:pPr>
        <w:ind w:left="6480" w:hanging="360"/>
      </w:pPr>
      <w:rPr>
        <w:rFonts w:ascii="Wingdings" w:eastAsia="Wingdings" w:hAnsi="Wingdings" w:cs="Wingdings"/>
      </w:rPr>
    </w:lvl>
  </w:abstractNum>
  <w:abstractNum w:abstractNumId="10" w15:restartNumberingAfterBreak="0">
    <w:nsid w:val="21880CB5"/>
    <w:multiLevelType w:val="multilevel"/>
    <w:tmpl w:val="429A956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1" w15:restartNumberingAfterBreak="0">
    <w:nsid w:val="2728712F"/>
    <w:multiLevelType w:val="multilevel"/>
    <w:tmpl w:val="C02E2B6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2" w15:restartNumberingAfterBreak="0">
    <w:nsid w:val="2874189F"/>
    <w:multiLevelType w:val="multilevel"/>
    <w:tmpl w:val="8342EEE0"/>
    <w:lvl w:ilvl="0">
      <w:start w:val="2"/>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3" w15:restartNumberingAfterBreak="0">
    <w:nsid w:val="2FE2210E"/>
    <w:multiLevelType w:val="multilevel"/>
    <w:tmpl w:val="9D82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814DA"/>
    <w:multiLevelType w:val="multilevel"/>
    <w:tmpl w:val="3008FCD8"/>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5" w15:restartNumberingAfterBreak="0">
    <w:nsid w:val="35F839CE"/>
    <w:multiLevelType w:val="multilevel"/>
    <w:tmpl w:val="B70E259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hAnsi="Noto Sans Symbols" w:hint="default"/>
        <w:color w:val="E20917"/>
        <w:sz w:val="20"/>
        <w:szCs w:val="20"/>
      </w:rPr>
    </w:lvl>
    <w:lvl w:ilvl="3">
      <w:start w:val="1"/>
      <w:numFmt w:val="bullet"/>
      <w:lvlText w:val="•"/>
      <w:lvlJc w:val="left"/>
      <w:pPr>
        <w:ind w:left="3437" w:hanging="360"/>
      </w:pPr>
      <w:rPr>
        <w:rFonts w:hint="default"/>
      </w:rPr>
    </w:lvl>
    <w:lvl w:ilvl="4">
      <w:start w:val="1"/>
      <w:numFmt w:val="bullet"/>
      <w:lvlText w:val="•"/>
      <w:lvlJc w:val="left"/>
      <w:pPr>
        <w:ind w:left="4566" w:hanging="360"/>
      </w:pPr>
      <w:rPr>
        <w:rFonts w:hint="default"/>
      </w:rPr>
    </w:lvl>
    <w:lvl w:ilvl="5">
      <w:start w:val="1"/>
      <w:numFmt w:val="bullet"/>
      <w:lvlText w:val="•"/>
      <w:lvlJc w:val="left"/>
      <w:pPr>
        <w:ind w:left="5695" w:hanging="360"/>
      </w:pPr>
      <w:rPr>
        <w:rFonts w:hint="default"/>
      </w:rPr>
    </w:lvl>
    <w:lvl w:ilvl="6">
      <w:start w:val="1"/>
      <w:numFmt w:val="bullet"/>
      <w:lvlText w:val="•"/>
      <w:lvlJc w:val="left"/>
      <w:pPr>
        <w:ind w:left="6824" w:hanging="360"/>
      </w:pPr>
      <w:rPr>
        <w:rFonts w:hint="default"/>
      </w:rPr>
    </w:lvl>
    <w:lvl w:ilvl="7">
      <w:start w:val="1"/>
      <w:numFmt w:val="bullet"/>
      <w:lvlText w:val="•"/>
      <w:lvlJc w:val="left"/>
      <w:pPr>
        <w:ind w:left="7952" w:hanging="360"/>
      </w:pPr>
      <w:rPr>
        <w:rFonts w:hint="default"/>
      </w:rPr>
    </w:lvl>
    <w:lvl w:ilvl="8">
      <w:start w:val="1"/>
      <w:numFmt w:val="bullet"/>
      <w:lvlText w:val="•"/>
      <w:lvlJc w:val="left"/>
      <w:pPr>
        <w:ind w:left="9081" w:hanging="360"/>
      </w:pPr>
      <w:rPr>
        <w:rFonts w:hint="default"/>
      </w:rPr>
    </w:lvl>
  </w:abstractNum>
  <w:abstractNum w:abstractNumId="16" w15:restartNumberingAfterBreak="0">
    <w:nsid w:val="3651732E"/>
    <w:multiLevelType w:val="multilevel"/>
    <w:tmpl w:val="F89E7F5C"/>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7" w15:restartNumberingAfterBreak="0">
    <w:nsid w:val="366759BE"/>
    <w:multiLevelType w:val="multilevel"/>
    <w:tmpl w:val="12FA4FD2"/>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8" w15:restartNumberingAfterBreak="0">
    <w:nsid w:val="39355C53"/>
    <w:multiLevelType w:val="multilevel"/>
    <w:tmpl w:val="39BE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67451"/>
    <w:multiLevelType w:val="multilevel"/>
    <w:tmpl w:val="250E0BFE"/>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20" w15:restartNumberingAfterBreak="0">
    <w:nsid w:val="3B171820"/>
    <w:multiLevelType w:val="multilevel"/>
    <w:tmpl w:val="61DA582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1" w15:restartNumberingAfterBreak="0">
    <w:nsid w:val="3EAD3F0E"/>
    <w:multiLevelType w:val="hybridMultilevel"/>
    <w:tmpl w:val="56F089D2"/>
    <w:lvl w:ilvl="0" w:tplc="B628B610">
      <w:start w:val="1"/>
      <w:numFmt w:val="bullet"/>
      <w:lvlText w:val=""/>
      <w:lvlJc w:val="left"/>
      <w:pPr>
        <w:ind w:left="1440" w:hanging="360"/>
      </w:pPr>
      <w:rPr>
        <w:rFonts w:ascii="Symbol" w:hAnsi="Symbol"/>
      </w:rPr>
    </w:lvl>
    <w:lvl w:ilvl="1" w:tplc="2E886A0C">
      <w:start w:val="1"/>
      <w:numFmt w:val="bullet"/>
      <w:lvlText w:val=""/>
      <w:lvlJc w:val="left"/>
      <w:pPr>
        <w:ind w:left="1440" w:hanging="360"/>
      </w:pPr>
      <w:rPr>
        <w:rFonts w:ascii="Symbol" w:hAnsi="Symbol"/>
      </w:rPr>
    </w:lvl>
    <w:lvl w:ilvl="2" w:tplc="E752C72E">
      <w:start w:val="1"/>
      <w:numFmt w:val="bullet"/>
      <w:lvlText w:val=""/>
      <w:lvlJc w:val="left"/>
      <w:pPr>
        <w:ind w:left="1440" w:hanging="360"/>
      </w:pPr>
      <w:rPr>
        <w:rFonts w:ascii="Symbol" w:hAnsi="Symbol"/>
      </w:rPr>
    </w:lvl>
    <w:lvl w:ilvl="3" w:tplc="A29225FE">
      <w:start w:val="1"/>
      <w:numFmt w:val="bullet"/>
      <w:lvlText w:val=""/>
      <w:lvlJc w:val="left"/>
      <w:pPr>
        <w:ind w:left="1440" w:hanging="360"/>
      </w:pPr>
      <w:rPr>
        <w:rFonts w:ascii="Symbol" w:hAnsi="Symbol"/>
      </w:rPr>
    </w:lvl>
    <w:lvl w:ilvl="4" w:tplc="F936545C">
      <w:start w:val="1"/>
      <w:numFmt w:val="bullet"/>
      <w:lvlText w:val=""/>
      <w:lvlJc w:val="left"/>
      <w:pPr>
        <w:ind w:left="1440" w:hanging="360"/>
      </w:pPr>
      <w:rPr>
        <w:rFonts w:ascii="Symbol" w:hAnsi="Symbol"/>
      </w:rPr>
    </w:lvl>
    <w:lvl w:ilvl="5" w:tplc="B364A550">
      <w:start w:val="1"/>
      <w:numFmt w:val="bullet"/>
      <w:lvlText w:val=""/>
      <w:lvlJc w:val="left"/>
      <w:pPr>
        <w:ind w:left="1440" w:hanging="360"/>
      </w:pPr>
      <w:rPr>
        <w:rFonts w:ascii="Symbol" w:hAnsi="Symbol"/>
      </w:rPr>
    </w:lvl>
    <w:lvl w:ilvl="6" w:tplc="71D8FF3C">
      <w:start w:val="1"/>
      <w:numFmt w:val="bullet"/>
      <w:lvlText w:val=""/>
      <w:lvlJc w:val="left"/>
      <w:pPr>
        <w:ind w:left="1440" w:hanging="360"/>
      </w:pPr>
      <w:rPr>
        <w:rFonts w:ascii="Symbol" w:hAnsi="Symbol"/>
      </w:rPr>
    </w:lvl>
    <w:lvl w:ilvl="7" w:tplc="581CB672">
      <w:start w:val="1"/>
      <w:numFmt w:val="bullet"/>
      <w:lvlText w:val=""/>
      <w:lvlJc w:val="left"/>
      <w:pPr>
        <w:ind w:left="1440" w:hanging="360"/>
      </w:pPr>
      <w:rPr>
        <w:rFonts w:ascii="Symbol" w:hAnsi="Symbol"/>
      </w:rPr>
    </w:lvl>
    <w:lvl w:ilvl="8" w:tplc="B17A2C84">
      <w:start w:val="1"/>
      <w:numFmt w:val="bullet"/>
      <w:lvlText w:val=""/>
      <w:lvlJc w:val="left"/>
      <w:pPr>
        <w:ind w:left="1440" w:hanging="360"/>
      </w:pPr>
      <w:rPr>
        <w:rFonts w:ascii="Symbol" w:hAnsi="Symbol"/>
      </w:rPr>
    </w:lvl>
  </w:abstractNum>
  <w:abstractNum w:abstractNumId="2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3" w15:restartNumberingAfterBreak="0">
    <w:nsid w:val="43887351"/>
    <w:multiLevelType w:val="multilevel"/>
    <w:tmpl w:val="6796636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24" w15:restartNumberingAfterBreak="0">
    <w:nsid w:val="44361F20"/>
    <w:multiLevelType w:val="multilevel"/>
    <w:tmpl w:val="999C6CC0"/>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25" w15:restartNumberingAfterBreak="0">
    <w:nsid w:val="447D268E"/>
    <w:multiLevelType w:val="multilevel"/>
    <w:tmpl w:val="87542FB8"/>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6" w15:restartNumberingAfterBreak="0">
    <w:nsid w:val="4E1B2BA6"/>
    <w:multiLevelType w:val="hybridMultilevel"/>
    <w:tmpl w:val="73C24704"/>
    <w:lvl w:ilvl="0" w:tplc="D0E8D55C">
      <w:start w:val="1"/>
      <w:numFmt w:val="bullet"/>
      <w:lvlText w:val=""/>
      <w:lvlJc w:val="left"/>
      <w:pPr>
        <w:ind w:left="720" w:hanging="360"/>
      </w:pPr>
      <w:rPr>
        <w:rFonts w:ascii="Symbol" w:eastAsia="Symbol" w:hAnsi="Symbol" w:cs="Symbol"/>
      </w:rPr>
    </w:lvl>
    <w:lvl w:ilvl="1" w:tplc="B134BAFC">
      <w:start w:val="1"/>
      <w:numFmt w:val="bullet"/>
      <w:lvlText w:val="o"/>
      <w:lvlJc w:val="left"/>
      <w:pPr>
        <w:ind w:left="1440" w:hanging="360"/>
      </w:pPr>
      <w:rPr>
        <w:rFonts w:ascii="Courier New" w:eastAsia="Courier New" w:hAnsi="Courier New" w:cs="Courier New"/>
      </w:rPr>
    </w:lvl>
    <w:lvl w:ilvl="2" w:tplc="F9863530">
      <w:start w:val="1"/>
      <w:numFmt w:val="bullet"/>
      <w:lvlText w:val=""/>
      <w:lvlJc w:val="left"/>
      <w:pPr>
        <w:ind w:left="2160" w:hanging="360"/>
      </w:pPr>
      <w:rPr>
        <w:rFonts w:ascii="Wingdings" w:eastAsia="Wingdings" w:hAnsi="Wingdings" w:cs="Wingdings"/>
      </w:rPr>
    </w:lvl>
    <w:lvl w:ilvl="3" w:tplc="F14ED0EA">
      <w:start w:val="1"/>
      <w:numFmt w:val="bullet"/>
      <w:lvlText w:val=""/>
      <w:lvlJc w:val="left"/>
      <w:pPr>
        <w:ind w:left="2880" w:hanging="360"/>
      </w:pPr>
      <w:rPr>
        <w:rFonts w:ascii="Symbol" w:eastAsia="Symbol" w:hAnsi="Symbol" w:cs="Symbol"/>
      </w:rPr>
    </w:lvl>
    <w:lvl w:ilvl="4" w:tplc="510E05EE">
      <w:start w:val="1"/>
      <w:numFmt w:val="bullet"/>
      <w:lvlText w:val="o"/>
      <w:lvlJc w:val="left"/>
      <w:pPr>
        <w:ind w:left="3600" w:hanging="360"/>
      </w:pPr>
      <w:rPr>
        <w:rFonts w:ascii="Courier New" w:eastAsia="Courier New" w:hAnsi="Courier New" w:cs="Courier New"/>
      </w:rPr>
    </w:lvl>
    <w:lvl w:ilvl="5" w:tplc="CFB619D6">
      <w:start w:val="1"/>
      <w:numFmt w:val="bullet"/>
      <w:lvlText w:val=""/>
      <w:lvlJc w:val="left"/>
      <w:pPr>
        <w:ind w:left="4320" w:hanging="360"/>
      </w:pPr>
      <w:rPr>
        <w:rFonts w:ascii="Wingdings" w:eastAsia="Wingdings" w:hAnsi="Wingdings" w:cs="Wingdings"/>
      </w:rPr>
    </w:lvl>
    <w:lvl w:ilvl="6" w:tplc="9DEE5938">
      <w:start w:val="1"/>
      <w:numFmt w:val="bullet"/>
      <w:lvlText w:val=""/>
      <w:lvlJc w:val="left"/>
      <w:pPr>
        <w:ind w:left="5040" w:hanging="360"/>
      </w:pPr>
      <w:rPr>
        <w:rFonts w:ascii="Symbol" w:eastAsia="Symbol" w:hAnsi="Symbol" w:cs="Symbol"/>
      </w:rPr>
    </w:lvl>
    <w:lvl w:ilvl="7" w:tplc="12AA6B60">
      <w:start w:val="1"/>
      <w:numFmt w:val="bullet"/>
      <w:lvlText w:val="o"/>
      <w:lvlJc w:val="left"/>
      <w:pPr>
        <w:ind w:left="5760" w:hanging="360"/>
      </w:pPr>
      <w:rPr>
        <w:rFonts w:ascii="Courier New" w:eastAsia="Courier New" w:hAnsi="Courier New" w:cs="Courier New"/>
      </w:rPr>
    </w:lvl>
    <w:lvl w:ilvl="8" w:tplc="CB5E4EA6">
      <w:start w:val="1"/>
      <w:numFmt w:val="bullet"/>
      <w:lvlText w:val=""/>
      <w:lvlJc w:val="left"/>
      <w:pPr>
        <w:ind w:left="6480" w:hanging="360"/>
      </w:pPr>
      <w:rPr>
        <w:rFonts w:ascii="Wingdings" w:eastAsia="Wingdings" w:hAnsi="Wingdings" w:cs="Wingdings"/>
      </w:rPr>
    </w:lvl>
  </w:abstractNum>
  <w:abstractNum w:abstractNumId="27" w15:restartNumberingAfterBreak="0">
    <w:nsid w:val="4F1C3018"/>
    <w:multiLevelType w:val="hybridMultilevel"/>
    <w:tmpl w:val="AB3A568C"/>
    <w:lvl w:ilvl="0" w:tplc="93BE75AE">
      <w:start w:val="1"/>
      <w:numFmt w:val="bullet"/>
      <w:lvlText w:val=""/>
      <w:lvlJc w:val="left"/>
      <w:pPr>
        <w:ind w:left="720" w:hanging="360"/>
      </w:pPr>
      <w:rPr>
        <w:rFonts w:ascii="Symbol" w:eastAsia="Symbol" w:hAnsi="Symbol" w:cs="Symbol"/>
      </w:rPr>
    </w:lvl>
    <w:lvl w:ilvl="1" w:tplc="F884702C">
      <w:start w:val="1"/>
      <w:numFmt w:val="bullet"/>
      <w:lvlText w:val="o"/>
      <w:lvlJc w:val="left"/>
      <w:pPr>
        <w:ind w:left="1440" w:hanging="360"/>
      </w:pPr>
      <w:rPr>
        <w:rFonts w:ascii="Courier New" w:eastAsia="Courier New" w:hAnsi="Courier New" w:cs="Courier New"/>
      </w:rPr>
    </w:lvl>
    <w:lvl w:ilvl="2" w:tplc="C4FCAD2A">
      <w:start w:val="1"/>
      <w:numFmt w:val="bullet"/>
      <w:lvlText w:val=""/>
      <w:lvlJc w:val="left"/>
      <w:pPr>
        <w:ind w:left="2160" w:hanging="360"/>
      </w:pPr>
      <w:rPr>
        <w:rFonts w:ascii="Wingdings" w:eastAsia="Wingdings" w:hAnsi="Wingdings" w:cs="Wingdings"/>
      </w:rPr>
    </w:lvl>
    <w:lvl w:ilvl="3" w:tplc="9A8C9D92">
      <w:start w:val="1"/>
      <w:numFmt w:val="bullet"/>
      <w:lvlText w:val=""/>
      <w:lvlJc w:val="left"/>
      <w:pPr>
        <w:ind w:left="2880" w:hanging="360"/>
      </w:pPr>
      <w:rPr>
        <w:rFonts w:ascii="Symbol" w:eastAsia="Symbol" w:hAnsi="Symbol" w:cs="Symbol"/>
      </w:rPr>
    </w:lvl>
    <w:lvl w:ilvl="4" w:tplc="85F23880">
      <w:start w:val="1"/>
      <w:numFmt w:val="bullet"/>
      <w:lvlText w:val="o"/>
      <w:lvlJc w:val="left"/>
      <w:pPr>
        <w:ind w:left="3600" w:hanging="360"/>
      </w:pPr>
      <w:rPr>
        <w:rFonts w:ascii="Courier New" w:eastAsia="Courier New" w:hAnsi="Courier New" w:cs="Courier New"/>
      </w:rPr>
    </w:lvl>
    <w:lvl w:ilvl="5" w:tplc="F2AC7A1C">
      <w:start w:val="1"/>
      <w:numFmt w:val="bullet"/>
      <w:lvlText w:val=""/>
      <w:lvlJc w:val="left"/>
      <w:pPr>
        <w:ind w:left="4320" w:hanging="360"/>
      </w:pPr>
      <w:rPr>
        <w:rFonts w:ascii="Wingdings" w:eastAsia="Wingdings" w:hAnsi="Wingdings" w:cs="Wingdings"/>
      </w:rPr>
    </w:lvl>
    <w:lvl w:ilvl="6" w:tplc="2806CE6C">
      <w:start w:val="1"/>
      <w:numFmt w:val="bullet"/>
      <w:lvlText w:val=""/>
      <w:lvlJc w:val="left"/>
      <w:pPr>
        <w:ind w:left="5040" w:hanging="360"/>
      </w:pPr>
      <w:rPr>
        <w:rFonts w:ascii="Symbol" w:eastAsia="Symbol" w:hAnsi="Symbol" w:cs="Symbol"/>
      </w:rPr>
    </w:lvl>
    <w:lvl w:ilvl="7" w:tplc="A566D66C">
      <w:start w:val="1"/>
      <w:numFmt w:val="bullet"/>
      <w:lvlText w:val="o"/>
      <w:lvlJc w:val="left"/>
      <w:pPr>
        <w:ind w:left="5760" w:hanging="360"/>
      </w:pPr>
      <w:rPr>
        <w:rFonts w:ascii="Courier New" w:eastAsia="Courier New" w:hAnsi="Courier New" w:cs="Courier New"/>
      </w:rPr>
    </w:lvl>
    <w:lvl w:ilvl="8" w:tplc="92900AA8">
      <w:start w:val="1"/>
      <w:numFmt w:val="bullet"/>
      <w:lvlText w:val=""/>
      <w:lvlJc w:val="left"/>
      <w:pPr>
        <w:ind w:left="6480" w:hanging="360"/>
      </w:pPr>
      <w:rPr>
        <w:rFonts w:ascii="Wingdings" w:eastAsia="Wingdings" w:hAnsi="Wingdings" w:cs="Wingdings"/>
      </w:rPr>
    </w:lvl>
  </w:abstractNum>
  <w:abstractNum w:abstractNumId="28" w15:restartNumberingAfterBreak="0">
    <w:nsid w:val="51B30F00"/>
    <w:multiLevelType w:val="multilevel"/>
    <w:tmpl w:val="4AF0492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29" w15:restartNumberingAfterBreak="0">
    <w:nsid w:val="554878F9"/>
    <w:multiLevelType w:val="hybridMultilevel"/>
    <w:tmpl w:val="6518BFFA"/>
    <w:lvl w:ilvl="0" w:tplc="6E9CBB82">
      <w:start w:val="1"/>
      <w:numFmt w:val="bullet"/>
      <w:lvlText w:val=""/>
      <w:lvlJc w:val="left"/>
      <w:pPr>
        <w:ind w:left="720" w:hanging="360"/>
      </w:pPr>
      <w:rPr>
        <w:rFonts w:ascii="Symbol" w:eastAsia="Symbol" w:hAnsi="Symbol" w:cs="Symbol"/>
      </w:rPr>
    </w:lvl>
    <w:lvl w:ilvl="1" w:tplc="F67EEA84">
      <w:start w:val="1"/>
      <w:numFmt w:val="bullet"/>
      <w:lvlText w:val="o"/>
      <w:lvlJc w:val="left"/>
      <w:pPr>
        <w:ind w:left="1440" w:hanging="360"/>
      </w:pPr>
      <w:rPr>
        <w:rFonts w:ascii="Courier New" w:eastAsia="Courier New" w:hAnsi="Courier New" w:cs="Courier New"/>
      </w:rPr>
    </w:lvl>
    <w:lvl w:ilvl="2" w:tplc="6882AB72">
      <w:start w:val="1"/>
      <w:numFmt w:val="bullet"/>
      <w:lvlText w:val=""/>
      <w:lvlJc w:val="left"/>
      <w:pPr>
        <w:ind w:left="2160" w:hanging="360"/>
      </w:pPr>
      <w:rPr>
        <w:rFonts w:ascii="Wingdings" w:eastAsia="Wingdings" w:hAnsi="Wingdings" w:cs="Wingdings"/>
      </w:rPr>
    </w:lvl>
    <w:lvl w:ilvl="3" w:tplc="B1BAC2A2">
      <w:start w:val="1"/>
      <w:numFmt w:val="bullet"/>
      <w:lvlText w:val=""/>
      <w:lvlJc w:val="left"/>
      <w:pPr>
        <w:ind w:left="2880" w:hanging="360"/>
      </w:pPr>
      <w:rPr>
        <w:rFonts w:ascii="Symbol" w:eastAsia="Symbol" w:hAnsi="Symbol" w:cs="Symbol"/>
      </w:rPr>
    </w:lvl>
    <w:lvl w:ilvl="4" w:tplc="4DC84ED0">
      <w:start w:val="1"/>
      <w:numFmt w:val="bullet"/>
      <w:lvlText w:val="o"/>
      <w:lvlJc w:val="left"/>
      <w:pPr>
        <w:ind w:left="3600" w:hanging="360"/>
      </w:pPr>
      <w:rPr>
        <w:rFonts w:ascii="Courier New" w:eastAsia="Courier New" w:hAnsi="Courier New" w:cs="Courier New"/>
      </w:rPr>
    </w:lvl>
    <w:lvl w:ilvl="5" w:tplc="FC7E2F06">
      <w:start w:val="1"/>
      <w:numFmt w:val="bullet"/>
      <w:lvlText w:val=""/>
      <w:lvlJc w:val="left"/>
      <w:pPr>
        <w:ind w:left="4320" w:hanging="360"/>
      </w:pPr>
      <w:rPr>
        <w:rFonts w:ascii="Wingdings" w:eastAsia="Wingdings" w:hAnsi="Wingdings" w:cs="Wingdings"/>
      </w:rPr>
    </w:lvl>
    <w:lvl w:ilvl="6" w:tplc="82D0D79C">
      <w:start w:val="1"/>
      <w:numFmt w:val="bullet"/>
      <w:lvlText w:val=""/>
      <w:lvlJc w:val="left"/>
      <w:pPr>
        <w:ind w:left="5040" w:hanging="360"/>
      </w:pPr>
      <w:rPr>
        <w:rFonts w:ascii="Symbol" w:eastAsia="Symbol" w:hAnsi="Symbol" w:cs="Symbol"/>
      </w:rPr>
    </w:lvl>
    <w:lvl w:ilvl="7" w:tplc="0BB6C074">
      <w:start w:val="1"/>
      <w:numFmt w:val="bullet"/>
      <w:lvlText w:val="o"/>
      <w:lvlJc w:val="left"/>
      <w:pPr>
        <w:ind w:left="5760" w:hanging="360"/>
      </w:pPr>
      <w:rPr>
        <w:rFonts w:ascii="Courier New" w:eastAsia="Courier New" w:hAnsi="Courier New" w:cs="Courier New"/>
      </w:rPr>
    </w:lvl>
    <w:lvl w:ilvl="8" w:tplc="C374B6A0">
      <w:start w:val="1"/>
      <w:numFmt w:val="bullet"/>
      <w:lvlText w:val=""/>
      <w:lvlJc w:val="left"/>
      <w:pPr>
        <w:ind w:left="6480" w:hanging="360"/>
      </w:pPr>
      <w:rPr>
        <w:rFonts w:ascii="Wingdings" w:eastAsia="Wingdings" w:hAnsi="Wingdings" w:cs="Wingdings"/>
      </w:rPr>
    </w:lvl>
  </w:abstractNum>
  <w:abstractNum w:abstractNumId="30" w15:restartNumberingAfterBreak="0">
    <w:nsid w:val="5C3B0B66"/>
    <w:multiLevelType w:val="hybridMultilevel"/>
    <w:tmpl w:val="EED29D9C"/>
    <w:lvl w:ilvl="0" w:tplc="D294FE94">
      <w:start w:val="1"/>
      <w:numFmt w:val="bullet"/>
      <w:lvlText w:val=""/>
      <w:lvlJc w:val="left"/>
      <w:pPr>
        <w:ind w:left="720" w:hanging="360"/>
      </w:pPr>
      <w:rPr>
        <w:rFonts w:ascii="Symbol" w:eastAsia="Symbol" w:hAnsi="Symbol" w:cs="Symbol"/>
      </w:rPr>
    </w:lvl>
    <w:lvl w:ilvl="1" w:tplc="286AF78E">
      <w:start w:val="1"/>
      <w:numFmt w:val="bullet"/>
      <w:lvlText w:val="o"/>
      <w:lvlJc w:val="left"/>
      <w:pPr>
        <w:ind w:left="1440" w:hanging="360"/>
      </w:pPr>
      <w:rPr>
        <w:rFonts w:ascii="Courier New" w:eastAsia="Courier New" w:hAnsi="Courier New" w:cs="Courier New"/>
      </w:rPr>
    </w:lvl>
    <w:lvl w:ilvl="2" w:tplc="BDCA85A8">
      <w:start w:val="1"/>
      <w:numFmt w:val="bullet"/>
      <w:lvlText w:val=""/>
      <w:lvlJc w:val="left"/>
      <w:pPr>
        <w:ind w:left="2160" w:hanging="360"/>
      </w:pPr>
      <w:rPr>
        <w:rFonts w:ascii="Wingdings" w:eastAsia="Wingdings" w:hAnsi="Wingdings" w:cs="Wingdings"/>
      </w:rPr>
    </w:lvl>
    <w:lvl w:ilvl="3" w:tplc="28B65594">
      <w:start w:val="1"/>
      <w:numFmt w:val="bullet"/>
      <w:lvlText w:val=""/>
      <w:lvlJc w:val="left"/>
      <w:pPr>
        <w:ind w:left="2880" w:hanging="360"/>
      </w:pPr>
      <w:rPr>
        <w:rFonts w:ascii="Symbol" w:eastAsia="Symbol" w:hAnsi="Symbol" w:cs="Symbol"/>
      </w:rPr>
    </w:lvl>
    <w:lvl w:ilvl="4" w:tplc="99ACD9AE">
      <w:start w:val="1"/>
      <w:numFmt w:val="bullet"/>
      <w:lvlText w:val="o"/>
      <w:lvlJc w:val="left"/>
      <w:pPr>
        <w:ind w:left="3600" w:hanging="360"/>
      </w:pPr>
      <w:rPr>
        <w:rFonts w:ascii="Courier New" w:eastAsia="Courier New" w:hAnsi="Courier New" w:cs="Courier New"/>
      </w:rPr>
    </w:lvl>
    <w:lvl w:ilvl="5" w:tplc="9FB8C2F2">
      <w:start w:val="1"/>
      <w:numFmt w:val="bullet"/>
      <w:lvlText w:val=""/>
      <w:lvlJc w:val="left"/>
      <w:pPr>
        <w:ind w:left="4320" w:hanging="360"/>
      </w:pPr>
      <w:rPr>
        <w:rFonts w:ascii="Wingdings" w:eastAsia="Wingdings" w:hAnsi="Wingdings" w:cs="Wingdings"/>
      </w:rPr>
    </w:lvl>
    <w:lvl w:ilvl="6" w:tplc="498850D6">
      <w:start w:val="1"/>
      <w:numFmt w:val="bullet"/>
      <w:lvlText w:val=""/>
      <w:lvlJc w:val="left"/>
      <w:pPr>
        <w:ind w:left="5040" w:hanging="360"/>
      </w:pPr>
      <w:rPr>
        <w:rFonts w:ascii="Symbol" w:eastAsia="Symbol" w:hAnsi="Symbol" w:cs="Symbol"/>
      </w:rPr>
    </w:lvl>
    <w:lvl w:ilvl="7" w:tplc="701439D4">
      <w:start w:val="1"/>
      <w:numFmt w:val="bullet"/>
      <w:lvlText w:val="o"/>
      <w:lvlJc w:val="left"/>
      <w:pPr>
        <w:ind w:left="5760" w:hanging="360"/>
      </w:pPr>
      <w:rPr>
        <w:rFonts w:ascii="Courier New" w:eastAsia="Courier New" w:hAnsi="Courier New" w:cs="Courier New"/>
      </w:rPr>
    </w:lvl>
    <w:lvl w:ilvl="8" w:tplc="00B20E18">
      <w:start w:val="1"/>
      <w:numFmt w:val="bullet"/>
      <w:lvlText w:val=""/>
      <w:lvlJc w:val="left"/>
      <w:pPr>
        <w:ind w:left="6480" w:hanging="360"/>
      </w:pPr>
      <w:rPr>
        <w:rFonts w:ascii="Wingdings" w:eastAsia="Wingdings" w:hAnsi="Wingdings" w:cs="Wingdings"/>
      </w:rPr>
    </w:lvl>
  </w:abstractNum>
  <w:abstractNum w:abstractNumId="31" w15:restartNumberingAfterBreak="0">
    <w:nsid w:val="5EB639EF"/>
    <w:multiLevelType w:val="hybridMultilevel"/>
    <w:tmpl w:val="84A2B018"/>
    <w:lvl w:ilvl="0" w:tplc="24342EEC">
      <w:start w:val="1"/>
      <w:numFmt w:val="bullet"/>
      <w:lvlText w:val=""/>
      <w:lvlJc w:val="left"/>
      <w:pPr>
        <w:ind w:left="720" w:hanging="360"/>
      </w:pPr>
      <w:rPr>
        <w:rFonts w:ascii="Symbol" w:eastAsia="Symbol" w:hAnsi="Symbol" w:cs="Symbol"/>
      </w:rPr>
    </w:lvl>
    <w:lvl w:ilvl="1" w:tplc="8FE6D6FC">
      <w:start w:val="1"/>
      <w:numFmt w:val="bullet"/>
      <w:lvlText w:val="o"/>
      <w:lvlJc w:val="left"/>
      <w:pPr>
        <w:ind w:left="1440" w:hanging="360"/>
      </w:pPr>
      <w:rPr>
        <w:rFonts w:ascii="Courier New" w:eastAsia="Courier New" w:hAnsi="Courier New" w:cs="Courier New"/>
      </w:rPr>
    </w:lvl>
    <w:lvl w:ilvl="2" w:tplc="2DC40BCA">
      <w:start w:val="1"/>
      <w:numFmt w:val="bullet"/>
      <w:lvlText w:val=""/>
      <w:lvlJc w:val="left"/>
      <w:pPr>
        <w:ind w:left="2160" w:hanging="360"/>
      </w:pPr>
      <w:rPr>
        <w:rFonts w:ascii="Wingdings" w:eastAsia="Wingdings" w:hAnsi="Wingdings" w:cs="Wingdings"/>
      </w:rPr>
    </w:lvl>
    <w:lvl w:ilvl="3" w:tplc="8DD0D5DC">
      <w:start w:val="1"/>
      <w:numFmt w:val="bullet"/>
      <w:lvlText w:val=""/>
      <w:lvlJc w:val="left"/>
      <w:pPr>
        <w:ind w:left="2880" w:hanging="360"/>
      </w:pPr>
      <w:rPr>
        <w:rFonts w:ascii="Symbol" w:eastAsia="Symbol" w:hAnsi="Symbol" w:cs="Symbol"/>
      </w:rPr>
    </w:lvl>
    <w:lvl w:ilvl="4" w:tplc="F244D81C">
      <w:start w:val="1"/>
      <w:numFmt w:val="bullet"/>
      <w:lvlText w:val="o"/>
      <w:lvlJc w:val="left"/>
      <w:pPr>
        <w:ind w:left="3600" w:hanging="360"/>
      </w:pPr>
      <w:rPr>
        <w:rFonts w:ascii="Courier New" w:eastAsia="Courier New" w:hAnsi="Courier New" w:cs="Courier New"/>
      </w:rPr>
    </w:lvl>
    <w:lvl w:ilvl="5" w:tplc="369EDA52">
      <w:start w:val="1"/>
      <w:numFmt w:val="bullet"/>
      <w:lvlText w:val=""/>
      <w:lvlJc w:val="left"/>
      <w:pPr>
        <w:ind w:left="4320" w:hanging="360"/>
      </w:pPr>
      <w:rPr>
        <w:rFonts w:ascii="Wingdings" w:eastAsia="Wingdings" w:hAnsi="Wingdings" w:cs="Wingdings"/>
      </w:rPr>
    </w:lvl>
    <w:lvl w:ilvl="6" w:tplc="1E6EB168">
      <w:start w:val="1"/>
      <w:numFmt w:val="bullet"/>
      <w:lvlText w:val=""/>
      <w:lvlJc w:val="left"/>
      <w:pPr>
        <w:ind w:left="5040" w:hanging="360"/>
      </w:pPr>
      <w:rPr>
        <w:rFonts w:ascii="Symbol" w:eastAsia="Symbol" w:hAnsi="Symbol" w:cs="Symbol"/>
      </w:rPr>
    </w:lvl>
    <w:lvl w:ilvl="7" w:tplc="85765F82">
      <w:start w:val="1"/>
      <w:numFmt w:val="bullet"/>
      <w:lvlText w:val="o"/>
      <w:lvlJc w:val="left"/>
      <w:pPr>
        <w:ind w:left="5760" w:hanging="360"/>
      </w:pPr>
      <w:rPr>
        <w:rFonts w:ascii="Courier New" w:eastAsia="Courier New" w:hAnsi="Courier New" w:cs="Courier New"/>
      </w:rPr>
    </w:lvl>
    <w:lvl w:ilvl="8" w:tplc="7AF0D812">
      <w:start w:val="1"/>
      <w:numFmt w:val="bullet"/>
      <w:lvlText w:val=""/>
      <w:lvlJc w:val="left"/>
      <w:pPr>
        <w:ind w:left="6480" w:hanging="360"/>
      </w:pPr>
      <w:rPr>
        <w:rFonts w:ascii="Wingdings" w:eastAsia="Wingdings" w:hAnsi="Wingdings" w:cs="Wingdings"/>
      </w:rPr>
    </w:lvl>
  </w:abstractNum>
  <w:abstractNum w:abstractNumId="32" w15:restartNumberingAfterBreak="0">
    <w:nsid w:val="62540E4C"/>
    <w:multiLevelType w:val="hybridMultilevel"/>
    <w:tmpl w:val="74D6A44E"/>
    <w:lvl w:ilvl="0" w:tplc="ED461A1E">
      <w:start w:val="1"/>
      <w:numFmt w:val="bullet"/>
      <w:lvlText w:val=""/>
      <w:lvlJc w:val="left"/>
      <w:pPr>
        <w:ind w:left="720" w:hanging="360"/>
      </w:pPr>
      <w:rPr>
        <w:rFonts w:ascii="Symbol" w:eastAsia="Symbol" w:hAnsi="Symbol" w:cs="Symbol"/>
      </w:rPr>
    </w:lvl>
    <w:lvl w:ilvl="1" w:tplc="673CDCEE">
      <w:start w:val="1"/>
      <w:numFmt w:val="bullet"/>
      <w:lvlText w:val="o"/>
      <w:lvlJc w:val="left"/>
      <w:pPr>
        <w:ind w:left="1440" w:hanging="360"/>
      </w:pPr>
      <w:rPr>
        <w:rFonts w:ascii="Courier New" w:eastAsia="Courier New" w:hAnsi="Courier New" w:cs="Courier New"/>
      </w:rPr>
    </w:lvl>
    <w:lvl w:ilvl="2" w:tplc="1FB60936">
      <w:start w:val="1"/>
      <w:numFmt w:val="bullet"/>
      <w:lvlText w:val=""/>
      <w:lvlJc w:val="left"/>
      <w:pPr>
        <w:ind w:left="2160" w:hanging="360"/>
      </w:pPr>
      <w:rPr>
        <w:rFonts w:ascii="Wingdings" w:eastAsia="Wingdings" w:hAnsi="Wingdings" w:cs="Wingdings"/>
      </w:rPr>
    </w:lvl>
    <w:lvl w:ilvl="3" w:tplc="DA1868D0">
      <w:start w:val="1"/>
      <w:numFmt w:val="bullet"/>
      <w:lvlText w:val=""/>
      <w:lvlJc w:val="left"/>
      <w:pPr>
        <w:ind w:left="2880" w:hanging="360"/>
      </w:pPr>
      <w:rPr>
        <w:rFonts w:ascii="Symbol" w:eastAsia="Symbol" w:hAnsi="Symbol" w:cs="Symbol"/>
      </w:rPr>
    </w:lvl>
    <w:lvl w:ilvl="4" w:tplc="4C96A146">
      <w:start w:val="1"/>
      <w:numFmt w:val="bullet"/>
      <w:lvlText w:val="o"/>
      <w:lvlJc w:val="left"/>
      <w:pPr>
        <w:ind w:left="3600" w:hanging="360"/>
      </w:pPr>
      <w:rPr>
        <w:rFonts w:ascii="Courier New" w:eastAsia="Courier New" w:hAnsi="Courier New" w:cs="Courier New"/>
      </w:rPr>
    </w:lvl>
    <w:lvl w:ilvl="5" w:tplc="7DEC4476">
      <w:start w:val="1"/>
      <w:numFmt w:val="bullet"/>
      <w:lvlText w:val=""/>
      <w:lvlJc w:val="left"/>
      <w:pPr>
        <w:ind w:left="4320" w:hanging="360"/>
      </w:pPr>
      <w:rPr>
        <w:rFonts w:ascii="Wingdings" w:eastAsia="Wingdings" w:hAnsi="Wingdings" w:cs="Wingdings"/>
      </w:rPr>
    </w:lvl>
    <w:lvl w:ilvl="6" w:tplc="C28ADB16">
      <w:start w:val="1"/>
      <w:numFmt w:val="bullet"/>
      <w:lvlText w:val=""/>
      <w:lvlJc w:val="left"/>
      <w:pPr>
        <w:ind w:left="5040" w:hanging="360"/>
      </w:pPr>
      <w:rPr>
        <w:rFonts w:ascii="Symbol" w:eastAsia="Symbol" w:hAnsi="Symbol" w:cs="Symbol"/>
      </w:rPr>
    </w:lvl>
    <w:lvl w:ilvl="7" w:tplc="99E2F82E">
      <w:start w:val="1"/>
      <w:numFmt w:val="bullet"/>
      <w:lvlText w:val="o"/>
      <w:lvlJc w:val="left"/>
      <w:pPr>
        <w:ind w:left="5760" w:hanging="360"/>
      </w:pPr>
      <w:rPr>
        <w:rFonts w:ascii="Courier New" w:eastAsia="Courier New" w:hAnsi="Courier New" w:cs="Courier New"/>
      </w:rPr>
    </w:lvl>
    <w:lvl w:ilvl="8" w:tplc="89D89858">
      <w:start w:val="1"/>
      <w:numFmt w:val="bullet"/>
      <w:lvlText w:val=""/>
      <w:lvlJc w:val="left"/>
      <w:pPr>
        <w:ind w:left="6480" w:hanging="360"/>
      </w:pPr>
      <w:rPr>
        <w:rFonts w:ascii="Wingdings" w:eastAsia="Wingdings" w:hAnsi="Wingdings" w:cs="Wingdings"/>
      </w:rPr>
    </w:lvl>
  </w:abstractNum>
  <w:abstractNum w:abstractNumId="33" w15:restartNumberingAfterBreak="0">
    <w:nsid w:val="63AA4271"/>
    <w:multiLevelType w:val="multilevel"/>
    <w:tmpl w:val="544AEE30"/>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34" w15:restartNumberingAfterBreak="0">
    <w:nsid w:val="64DF0277"/>
    <w:multiLevelType w:val="hybridMultilevel"/>
    <w:tmpl w:val="79646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5E6668"/>
    <w:multiLevelType w:val="multilevel"/>
    <w:tmpl w:val="D6F27E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7" w15:restartNumberingAfterBreak="0">
    <w:nsid w:val="6AD12E21"/>
    <w:multiLevelType w:val="multilevel"/>
    <w:tmpl w:val="E720441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8" w15:restartNumberingAfterBreak="0">
    <w:nsid w:val="6D510529"/>
    <w:multiLevelType w:val="multilevel"/>
    <w:tmpl w:val="68AE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D2421"/>
    <w:multiLevelType w:val="multilevel"/>
    <w:tmpl w:val="8B00229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40" w15:restartNumberingAfterBreak="0">
    <w:nsid w:val="75BF7212"/>
    <w:multiLevelType w:val="multilevel"/>
    <w:tmpl w:val="EB1E5B4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41" w15:restartNumberingAfterBreak="0">
    <w:nsid w:val="76D80D64"/>
    <w:multiLevelType w:val="hybridMultilevel"/>
    <w:tmpl w:val="C8A89278"/>
    <w:lvl w:ilvl="0" w:tplc="6E5AC9E4">
      <w:start w:val="1"/>
      <w:numFmt w:val="bullet"/>
      <w:lvlText w:val=""/>
      <w:lvlJc w:val="left"/>
      <w:pPr>
        <w:ind w:left="720" w:hanging="360"/>
      </w:pPr>
      <w:rPr>
        <w:rFonts w:ascii="Symbol" w:eastAsia="Symbol" w:hAnsi="Symbol" w:cs="Symbol"/>
      </w:rPr>
    </w:lvl>
    <w:lvl w:ilvl="1" w:tplc="B3C41C78">
      <w:start w:val="1"/>
      <w:numFmt w:val="bullet"/>
      <w:lvlText w:val="o"/>
      <w:lvlJc w:val="left"/>
      <w:pPr>
        <w:ind w:left="1440" w:hanging="360"/>
      </w:pPr>
      <w:rPr>
        <w:rFonts w:ascii="Courier New" w:eastAsia="Courier New" w:hAnsi="Courier New" w:cs="Courier New"/>
      </w:rPr>
    </w:lvl>
    <w:lvl w:ilvl="2" w:tplc="A1D85E68">
      <w:start w:val="1"/>
      <w:numFmt w:val="bullet"/>
      <w:lvlText w:val=""/>
      <w:lvlJc w:val="left"/>
      <w:pPr>
        <w:ind w:left="2160" w:hanging="360"/>
      </w:pPr>
      <w:rPr>
        <w:rFonts w:ascii="Wingdings" w:eastAsia="Wingdings" w:hAnsi="Wingdings" w:cs="Wingdings"/>
      </w:rPr>
    </w:lvl>
    <w:lvl w:ilvl="3" w:tplc="40B0ED22">
      <w:start w:val="1"/>
      <w:numFmt w:val="bullet"/>
      <w:lvlText w:val=""/>
      <w:lvlJc w:val="left"/>
      <w:pPr>
        <w:ind w:left="2880" w:hanging="360"/>
      </w:pPr>
      <w:rPr>
        <w:rFonts w:ascii="Symbol" w:eastAsia="Symbol" w:hAnsi="Symbol" w:cs="Symbol"/>
      </w:rPr>
    </w:lvl>
    <w:lvl w:ilvl="4" w:tplc="EC0E550A">
      <w:start w:val="1"/>
      <w:numFmt w:val="bullet"/>
      <w:lvlText w:val="o"/>
      <w:lvlJc w:val="left"/>
      <w:pPr>
        <w:ind w:left="3600" w:hanging="360"/>
      </w:pPr>
      <w:rPr>
        <w:rFonts w:ascii="Courier New" w:eastAsia="Courier New" w:hAnsi="Courier New" w:cs="Courier New"/>
      </w:rPr>
    </w:lvl>
    <w:lvl w:ilvl="5" w:tplc="EDAA54C6">
      <w:start w:val="1"/>
      <w:numFmt w:val="bullet"/>
      <w:lvlText w:val=""/>
      <w:lvlJc w:val="left"/>
      <w:pPr>
        <w:ind w:left="4320" w:hanging="360"/>
      </w:pPr>
      <w:rPr>
        <w:rFonts w:ascii="Wingdings" w:eastAsia="Wingdings" w:hAnsi="Wingdings" w:cs="Wingdings"/>
      </w:rPr>
    </w:lvl>
    <w:lvl w:ilvl="6" w:tplc="A496B636">
      <w:start w:val="1"/>
      <w:numFmt w:val="bullet"/>
      <w:lvlText w:val=""/>
      <w:lvlJc w:val="left"/>
      <w:pPr>
        <w:ind w:left="5040" w:hanging="360"/>
      </w:pPr>
      <w:rPr>
        <w:rFonts w:ascii="Symbol" w:eastAsia="Symbol" w:hAnsi="Symbol" w:cs="Symbol"/>
      </w:rPr>
    </w:lvl>
    <w:lvl w:ilvl="7" w:tplc="B9628190">
      <w:start w:val="1"/>
      <w:numFmt w:val="bullet"/>
      <w:lvlText w:val="o"/>
      <w:lvlJc w:val="left"/>
      <w:pPr>
        <w:ind w:left="5760" w:hanging="360"/>
      </w:pPr>
      <w:rPr>
        <w:rFonts w:ascii="Courier New" w:eastAsia="Courier New" w:hAnsi="Courier New" w:cs="Courier New"/>
      </w:rPr>
    </w:lvl>
    <w:lvl w:ilvl="8" w:tplc="EEB6863E">
      <w:start w:val="1"/>
      <w:numFmt w:val="bullet"/>
      <w:lvlText w:val=""/>
      <w:lvlJc w:val="left"/>
      <w:pPr>
        <w:ind w:left="6480" w:hanging="360"/>
      </w:pPr>
      <w:rPr>
        <w:rFonts w:ascii="Wingdings" w:eastAsia="Wingdings" w:hAnsi="Wingdings" w:cs="Wingdings"/>
      </w:rPr>
    </w:lvl>
  </w:abstractNum>
  <w:abstractNum w:abstractNumId="42" w15:restartNumberingAfterBreak="0">
    <w:nsid w:val="7A085064"/>
    <w:multiLevelType w:val="multilevel"/>
    <w:tmpl w:val="9790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673BF2"/>
    <w:multiLevelType w:val="multilevel"/>
    <w:tmpl w:val="0BAE7EF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44" w15:restartNumberingAfterBreak="0">
    <w:nsid w:val="7E280E3C"/>
    <w:multiLevelType w:val="multilevel"/>
    <w:tmpl w:val="A974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D911BF"/>
    <w:multiLevelType w:val="multilevel"/>
    <w:tmpl w:val="2186556C"/>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num w:numId="1" w16cid:durableId="1140920228">
    <w:abstractNumId w:val="32"/>
  </w:num>
  <w:num w:numId="2" w16cid:durableId="1158111696">
    <w:abstractNumId w:val="25"/>
  </w:num>
  <w:num w:numId="3" w16cid:durableId="1170870360">
    <w:abstractNumId w:val="36"/>
  </w:num>
  <w:num w:numId="4" w16cid:durableId="1195580953">
    <w:abstractNumId w:val="39"/>
  </w:num>
  <w:num w:numId="5" w16cid:durableId="136998266">
    <w:abstractNumId w:val="35"/>
  </w:num>
  <w:num w:numId="6" w16cid:durableId="1376273492">
    <w:abstractNumId w:val="16"/>
  </w:num>
  <w:num w:numId="7" w16cid:durableId="1410075568">
    <w:abstractNumId w:val="12"/>
  </w:num>
  <w:num w:numId="8" w16cid:durableId="1413046094">
    <w:abstractNumId w:val="27"/>
  </w:num>
  <w:num w:numId="9" w16cid:durableId="1445465573">
    <w:abstractNumId w:val="31"/>
  </w:num>
  <w:num w:numId="10" w16cid:durableId="1496188893">
    <w:abstractNumId w:val="34"/>
  </w:num>
  <w:num w:numId="11" w16cid:durableId="1546868833">
    <w:abstractNumId w:val="24"/>
  </w:num>
  <w:num w:numId="12" w16cid:durableId="1558592973">
    <w:abstractNumId w:val="8"/>
  </w:num>
  <w:num w:numId="13" w16cid:durableId="1605503160">
    <w:abstractNumId w:val="22"/>
  </w:num>
  <w:num w:numId="14" w16cid:durableId="1661616686">
    <w:abstractNumId w:val="2"/>
  </w:num>
  <w:num w:numId="15" w16cid:durableId="1718313811">
    <w:abstractNumId w:val="30"/>
  </w:num>
  <w:num w:numId="16" w16cid:durableId="1727990016">
    <w:abstractNumId w:val="45"/>
  </w:num>
  <w:num w:numId="17" w16cid:durableId="1747147798">
    <w:abstractNumId w:val="26"/>
  </w:num>
  <w:num w:numId="18" w16cid:durableId="1887329692">
    <w:abstractNumId w:val="37"/>
  </w:num>
  <w:num w:numId="19" w16cid:durableId="1909534809">
    <w:abstractNumId w:val="43"/>
  </w:num>
  <w:num w:numId="20" w16cid:durableId="1972396428">
    <w:abstractNumId w:val="14"/>
  </w:num>
  <w:num w:numId="21" w16cid:durableId="2020739341">
    <w:abstractNumId w:val="40"/>
  </w:num>
  <w:num w:numId="22" w16cid:durableId="20327049">
    <w:abstractNumId w:val="1"/>
  </w:num>
  <w:num w:numId="23" w16cid:durableId="241061448">
    <w:abstractNumId w:val="7"/>
  </w:num>
  <w:num w:numId="24" w16cid:durableId="28343488">
    <w:abstractNumId w:val="10"/>
  </w:num>
  <w:num w:numId="25" w16cid:durableId="366872531">
    <w:abstractNumId w:val="11"/>
  </w:num>
  <w:num w:numId="26" w16cid:durableId="372966861">
    <w:abstractNumId w:val="3"/>
  </w:num>
  <w:num w:numId="27" w16cid:durableId="414061117">
    <w:abstractNumId w:val="5"/>
  </w:num>
  <w:num w:numId="28" w16cid:durableId="444234276">
    <w:abstractNumId w:val="15"/>
  </w:num>
  <w:num w:numId="29" w16cid:durableId="500901063">
    <w:abstractNumId w:val="9"/>
  </w:num>
  <w:num w:numId="30" w16cid:durableId="502479306">
    <w:abstractNumId w:val="6"/>
  </w:num>
  <w:num w:numId="31" w16cid:durableId="511334804">
    <w:abstractNumId w:val="20"/>
  </w:num>
  <w:num w:numId="32" w16cid:durableId="517424914">
    <w:abstractNumId w:val="23"/>
  </w:num>
  <w:num w:numId="33" w16cid:durableId="536241773">
    <w:abstractNumId w:val="21"/>
  </w:num>
  <w:num w:numId="34" w16cid:durableId="587692394">
    <w:abstractNumId w:val="18"/>
  </w:num>
  <w:num w:numId="35" w16cid:durableId="623393425">
    <w:abstractNumId w:val="41"/>
  </w:num>
  <w:num w:numId="36" w16cid:durableId="63527201">
    <w:abstractNumId w:val="33"/>
  </w:num>
  <w:num w:numId="37" w16cid:durableId="728304663">
    <w:abstractNumId w:val="42"/>
  </w:num>
  <w:num w:numId="38" w16cid:durableId="745876816">
    <w:abstractNumId w:val="19"/>
  </w:num>
  <w:num w:numId="39" w16cid:durableId="770124185">
    <w:abstractNumId w:val="0"/>
  </w:num>
  <w:num w:numId="40" w16cid:durableId="770391744">
    <w:abstractNumId w:val="13"/>
  </w:num>
  <w:num w:numId="41" w16cid:durableId="785268810">
    <w:abstractNumId w:val="38"/>
  </w:num>
  <w:num w:numId="42" w16cid:durableId="820662118">
    <w:abstractNumId w:val="44"/>
  </w:num>
  <w:num w:numId="43" w16cid:durableId="824980456">
    <w:abstractNumId w:val="28"/>
  </w:num>
  <w:num w:numId="44" w16cid:durableId="85002723">
    <w:abstractNumId w:val="4"/>
  </w:num>
  <w:num w:numId="45" w16cid:durableId="883640320">
    <w:abstractNumId w:val="17"/>
  </w:num>
  <w:num w:numId="46" w16cid:durableId="9606471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03D8"/>
    <w:rsid w:val="000016F2"/>
    <w:rsid w:val="0000523B"/>
    <w:rsid w:val="00017A12"/>
    <w:rsid w:val="0002077D"/>
    <w:rsid w:val="00024A83"/>
    <w:rsid w:val="00025D87"/>
    <w:rsid w:val="00037B32"/>
    <w:rsid w:val="0004262A"/>
    <w:rsid w:val="00046E94"/>
    <w:rsid w:val="00047185"/>
    <w:rsid w:val="000507B0"/>
    <w:rsid w:val="00051760"/>
    <w:rsid w:val="0005765F"/>
    <w:rsid w:val="00057DE7"/>
    <w:rsid w:val="000604E5"/>
    <w:rsid w:val="0006053D"/>
    <w:rsid w:val="0006124C"/>
    <w:rsid w:val="00065D0A"/>
    <w:rsid w:val="00070DB8"/>
    <w:rsid w:val="000735E9"/>
    <w:rsid w:val="000762DB"/>
    <w:rsid w:val="000879EF"/>
    <w:rsid w:val="00090BAD"/>
    <w:rsid w:val="000914FA"/>
    <w:rsid w:val="00095203"/>
    <w:rsid w:val="000975F2"/>
    <w:rsid w:val="000A0C4F"/>
    <w:rsid w:val="000B24A5"/>
    <w:rsid w:val="000B72CA"/>
    <w:rsid w:val="000D22E6"/>
    <w:rsid w:val="000D36B3"/>
    <w:rsid w:val="000D643F"/>
    <w:rsid w:val="000D70BC"/>
    <w:rsid w:val="000E7DDA"/>
    <w:rsid w:val="000F29E6"/>
    <w:rsid w:val="000F6E7B"/>
    <w:rsid w:val="00101EB3"/>
    <w:rsid w:val="0010258D"/>
    <w:rsid w:val="00121F99"/>
    <w:rsid w:val="00123BF6"/>
    <w:rsid w:val="00127199"/>
    <w:rsid w:val="0013137F"/>
    <w:rsid w:val="00133EC2"/>
    <w:rsid w:val="00150DA0"/>
    <w:rsid w:val="001531B7"/>
    <w:rsid w:val="0016027E"/>
    <w:rsid w:val="001649A7"/>
    <w:rsid w:val="00183D5B"/>
    <w:rsid w:val="001A0D95"/>
    <w:rsid w:val="001A313F"/>
    <w:rsid w:val="001A619D"/>
    <w:rsid w:val="001B342C"/>
    <w:rsid w:val="001B79FD"/>
    <w:rsid w:val="001C56C1"/>
    <w:rsid w:val="001C740C"/>
    <w:rsid w:val="001C7B2D"/>
    <w:rsid w:val="001D0221"/>
    <w:rsid w:val="001D076E"/>
    <w:rsid w:val="001D12AD"/>
    <w:rsid w:val="001D446D"/>
    <w:rsid w:val="001E190E"/>
    <w:rsid w:val="001E3D21"/>
    <w:rsid w:val="001F1F43"/>
    <w:rsid w:val="001F2167"/>
    <w:rsid w:val="001F68B8"/>
    <w:rsid w:val="00200020"/>
    <w:rsid w:val="002007E9"/>
    <w:rsid w:val="00201B68"/>
    <w:rsid w:val="00201E42"/>
    <w:rsid w:val="00211085"/>
    <w:rsid w:val="00217101"/>
    <w:rsid w:val="00235A0D"/>
    <w:rsid w:val="00237414"/>
    <w:rsid w:val="0024429C"/>
    <w:rsid w:val="002444F4"/>
    <w:rsid w:val="002451B5"/>
    <w:rsid w:val="0025469E"/>
    <w:rsid w:val="002560DF"/>
    <w:rsid w:val="002623E1"/>
    <w:rsid w:val="00262ED4"/>
    <w:rsid w:val="002639F6"/>
    <w:rsid w:val="00267389"/>
    <w:rsid w:val="002706AA"/>
    <w:rsid w:val="0027123F"/>
    <w:rsid w:val="00274F53"/>
    <w:rsid w:val="0027599C"/>
    <w:rsid w:val="00277491"/>
    <w:rsid w:val="00280E6E"/>
    <w:rsid w:val="002842AC"/>
    <w:rsid w:val="00286930"/>
    <w:rsid w:val="00286AA5"/>
    <w:rsid w:val="00287FF0"/>
    <w:rsid w:val="00293EF1"/>
    <w:rsid w:val="002A169A"/>
    <w:rsid w:val="002B2141"/>
    <w:rsid w:val="002B69CA"/>
    <w:rsid w:val="002E1C9A"/>
    <w:rsid w:val="002E520A"/>
    <w:rsid w:val="002F0DE7"/>
    <w:rsid w:val="002F40B6"/>
    <w:rsid w:val="002F5CAB"/>
    <w:rsid w:val="0030317D"/>
    <w:rsid w:val="003105F9"/>
    <w:rsid w:val="00313A78"/>
    <w:rsid w:val="00316BA6"/>
    <w:rsid w:val="00331AEC"/>
    <w:rsid w:val="0033311C"/>
    <w:rsid w:val="00334E11"/>
    <w:rsid w:val="003360AF"/>
    <w:rsid w:val="00337544"/>
    <w:rsid w:val="003439FE"/>
    <w:rsid w:val="00344DB4"/>
    <w:rsid w:val="00347A7A"/>
    <w:rsid w:val="00347FAD"/>
    <w:rsid w:val="0035322B"/>
    <w:rsid w:val="00353ABA"/>
    <w:rsid w:val="00353D7D"/>
    <w:rsid w:val="003575DE"/>
    <w:rsid w:val="00357702"/>
    <w:rsid w:val="00364B75"/>
    <w:rsid w:val="0037444B"/>
    <w:rsid w:val="00375BA4"/>
    <w:rsid w:val="003834A1"/>
    <w:rsid w:val="003877B5"/>
    <w:rsid w:val="003904C7"/>
    <w:rsid w:val="00392AD8"/>
    <w:rsid w:val="003945EC"/>
    <w:rsid w:val="00396474"/>
    <w:rsid w:val="003975A6"/>
    <w:rsid w:val="00397F0D"/>
    <w:rsid w:val="003A0B4B"/>
    <w:rsid w:val="003A4C2A"/>
    <w:rsid w:val="003A6E79"/>
    <w:rsid w:val="003B6B6A"/>
    <w:rsid w:val="003C5AAC"/>
    <w:rsid w:val="003D533C"/>
    <w:rsid w:val="003E059D"/>
    <w:rsid w:val="003E60C8"/>
    <w:rsid w:val="003E61DC"/>
    <w:rsid w:val="003F2DCE"/>
    <w:rsid w:val="003F619A"/>
    <w:rsid w:val="003F6813"/>
    <w:rsid w:val="003F7B1B"/>
    <w:rsid w:val="00400C0C"/>
    <w:rsid w:val="00402F4D"/>
    <w:rsid w:val="0040463C"/>
    <w:rsid w:val="00405EF3"/>
    <w:rsid w:val="00420E47"/>
    <w:rsid w:val="00421EE8"/>
    <w:rsid w:val="00424047"/>
    <w:rsid w:val="0042550E"/>
    <w:rsid w:val="0043600C"/>
    <w:rsid w:val="00436845"/>
    <w:rsid w:val="0043734D"/>
    <w:rsid w:val="004431F8"/>
    <w:rsid w:val="00451232"/>
    <w:rsid w:val="00457C36"/>
    <w:rsid w:val="00460FE7"/>
    <w:rsid w:val="00466032"/>
    <w:rsid w:val="0047362B"/>
    <w:rsid w:val="004815CB"/>
    <w:rsid w:val="00487434"/>
    <w:rsid w:val="004A2529"/>
    <w:rsid w:val="004A62C3"/>
    <w:rsid w:val="004B09EC"/>
    <w:rsid w:val="004B5250"/>
    <w:rsid w:val="004B6371"/>
    <w:rsid w:val="004C0178"/>
    <w:rsid w:val="004C333F"/>
    <w:rsid w:val="004C61D6"/>
    <w:rsid w:val="004C69E3"/>
    <w:rsid w:val="004C71E7"/>
    <w:rsid w:val="004C78AA"/>
    <w:rsid w:val="004D1E4B"/>
    <w:rsid w:val="004D47B7"/>
    <w:rsid w:val="004E0A9F"/>
    <w:rsid w:val="004E1060"/>
    <w:rsid w:val="004F0814"/>
    <w:rsid w:val="004F3753"/>
    <w:rsid w:val="004F6AAD"/>
    <w:rsid w:val="00500297"/>
    <w:rsid w:val="00501C6C"/>
    <w:rsid w:val="00502084"/>
    <w:rsid w:val="00502B66"/>
    <w:rsid w:val="005035EE"/>
    <w:rsid w:val="00506CE5"/>
    <w:rsid w:val="005121F9"/>
    <w:rsid w:val="00513FB3"/>
    <w:rsid w:val="00515188"/>
    <w:rsid w:val="00516609"/>
    <w:rsid w:val="0053358D"/>
    <w:rsid w:val="00541DF2"/>
    <w:rsid w:val="005600C9"/>
    <w:rsid w:val="00567BDF"/>
    <w:rsid w:val="00570EE5"/>
    <w:rsid w:val="00574790"/>
    <w:rsid w:val="00584917"/>
    <w:rsid w:val="0058532B"/>
    <w:rsid w:val="005865D4"/>
    <w:rsid w:val="00591EC3"/>
    <w:rsid w:val="00596060"/>
    <w:rsid w:val="005A3881"/>
    <w:rsid w:val="005B70C8"/>
    <w:rsid w:val="005C0068"/>
    <w:rsid w:val="005C2232"/>
    <w:rsid w:val="005D22D1"/>
    <w:rsid w:val="005D58E5"/>
    <w:rsid w:val="005F175F"/>
    <w:rsid w:val="0060060F"/>
    <w:rsid w:val="006040BF"/>
    <w:rsid w:val="006078B4"/>
    <w:rsid w:val="00610A16"/>
    <w:rsid w:val="0061308A"/>
    <w:rsid w:val="00613FE0"/>
    <w:rsid w:val="00614018"/>
    <w:rsid w:val="006167D8"/>
    <w:rsid w:val="00616802"/>
    <w:rsid w:val="006206DE"/>
    <w:rsid w:val="00623220"/>
    <w:rsid w:val="00623C21"/>
    <w:rsid w:val="00630AB4"/>
    <w:rsid w:val="00630BC2"/>
    <w:rsid w:val="006328D9"/>
    <w:rsid w:val="00633648"/>
    <w:rsid w:val="0064083F"/>
    <w:rsid w:val="006526EA"/>
    <w:rsid w:val="0067194C"/>
    <w:rsid w:val="00672336"/>
    <w:rsid w:val="006738EE"/>
    <w:rsid w:val="006841C6"/>
    <w:rsid w:val="0068772C"/>
    <w:rsid w:val="00693A2B"/>
    <w:rsid w:val="00694289"/>
    <w:rsid w:val="00694D56"/>
    <w:rsid w:val="00694FB4"/>
    <w:rsid w:val="00695CB6"/>
    <w:rsid w:val="00696B14"/>
    <w:rsid w:val="006A08CB"/>
    <w:rsid w:val="006A195C"/>
    <w:rsid w:val="006A5E2C"/>
    <w:rsid w:val="006A60D8"/>
    <w:rsid w:val="006B2C4B"/>
    <w:rsid w:val="006B3207"/>
    <w:rsid w:val="006C2818"/>
    <w:rsid w:val="006C3283"/>
    <w:rsid w:val="006C5D24"/>
    <w:rsid w:val="006D1326"/>
    <w:rsid w:val="006D376D"/>
    <w:rsid w:val="006D4A03"/>
    <w:rsid w:val="006E24E9"/>
    <w:rsid w:val="006E42C5"/>
    <w:rsid w:val="006F3978"/>
    <w:rsid w:val="00704045"/>
    <w:rsid w:val="00710B9B"/>
    <w:rsid w:val="00716E05"/>
    <w:rsid w:val="00723012"/>
    <w:rsid w:val="007254EA"/>
    <w:rsid w:val="00733231"/>
    <w:rsid w:val="00744202"/>
    <w:rsid w:val="00744A2D"/>
    <w:rsid w:val="00745B6D"/>
    <w:rsid w:val="00750266"/>
    <w:rsid w:val="00756D5E"/>
    <w:rsid w:val="0076309E"/>
    <w:rsid w:val="00764998"/>
    <w:rsid w:val="007737B8"/>
    <w:rsid w:val="007761E5"/>
    <w:rsid w:val="00786084"/>
    <w:rsid w:val="007872B8"/>
    <w:rsid w:val="00790078"/>
    <w:rsid w:val="0079135B"/>
    <w:rsid w:val="00791F20"/>
    <w:rsid w:val="007A021F"/>
    <w:rsid w:val="007A171D"/>
    <w:rsid w:val="007C00DE"/>
    <w:rsid w:val="007C04DD"/>
    <w:rsid w:val="007D07FD"/>
    <w:rsid w:val="007D53D9"/>
    <w:rsid w:val="007F08A5"/>
    <w:rsid w:val="007F1824"/>
    <w:rsid w:val="0080540C"/>
    <w:rsid w:val="008156B4"/>
    <w:rsid w:val="00821A82"/>
    <w:rsid w:val="0082249B"/>
    <w:rsid w:val="00830227"/>
    <w:rsid w:val="008314AD"/>
    <w:rsid w:val="00834798"/>
    <w:rsid w:val="00835819"/>
    <w:rsid w:val="008517A9"/>
    <w:rsid w:val="008528FF"/>
    <w:rsid w:val="00856C14"/>
    <w:rsid w:val="00864393"/>
    <w:rsid w:val="008709B8"/>
    <w:rsid w:val="00874292"/>
    <w:rsid w:val="008744C8"/>
    <w:rsid w:val="00874EBF"/>
    <w:rsid w:val="00884B2D"/>
    <w:rsid w:val="008A0799"/>
    <w:rsid w:val="008A53CD"/>
    <w:rsid w:val="008A55C8"/>
    <w:rsid w:val="008B6093"/>
    <w:rsid w:val="008B64EB"/>
    <w:rsid w:val="008C61C1"/>
    <w:rsid w:val="008E480D"/>
    <w:rsid w:val="008F15F6"/>
    <w:rsid w:val="008F24E0"/>
    <w:rsid w:val="008F2A28"/>
    <w:rsid w:val="008F325C"/>
    <w:rsid w:val="008F5498"/>
    <w:rsid w:val="008F5DAC"/>
    <w:rsid w:val="0090198C"/>
    <w:rsid w:val="00910A26"/>
    <w:rsid w:val="009128DC"/>
    <w:rsid w:val="00924336"/>
    <w:rsid w:val="009300D4"/>
    <w:rsid w:val="00931FFD"/>
    <w:rsid w:val="00936D65"/>
    <w:rsid w:val="009469FE"/>
    <w:rsid w:val="00964A79"/>
    <w:rsid w:val="00967434"/>
    <w:rsid w:val="00967E33"/>
    <w:rsid w:val="0097219E"/>
    <w:rsid w:val="00983858"/>
    <w:rsid w:val="00984207"/>
    <w:rsid w:val="00985CEC"/>
    <w:rsid w:val="00993879"/>
    <w:rsid w:val="00994EAC"/>
    <w:rsid w:val="0099507F"/>
    <w:rsid w:val="009960EE"/>
    <w:rsid w:val="009A0FDB"/>
    <w:rsid w:val="009B29EB"/>
    <w:rsid w:val="009B35A1"/>
    <w:rsid w:val="009C0EED"/>
    <w:rsid w:val="009D530A"/>
    <w:rsid w:val="009D5F84"/>
    <w:rsid w:val="009D6C3F"/>
    <w:rsid w:val="009E0121"/>
    <w:rsid w:val="009E2A14"/>
    <w:rsid w:val="009E5F6F"/>
    <w:rsid w:val="009E7B1C"/>
    <w:rsid w:val="009F1405"/>
    <w:rsid w:val="009F52FA"/>
    <w:rsid w:val="00A022AE"/>
    <w:rsid w:val="00A07681"/>
    <w:rsid w:val="00A14361"/>
    <w:rsid w:val="00A21DCD"/>
    <w:rsid w:val="00A22AFD"/>
    <w:rsid w:val="00A23128"/>
    <w:rsid w:val="00A2440E"/>
    <w:rsid w:val="00A32C90"/>
    <w:rsid w:val="00A35E29"/>
    <w:rsid w:val="00A53A9D"/>
    <w:rsid w:val="00A55447"/>
    <w:rsid w:val="00A55B7D"/>
    <w:rsid w:val="00A600EE"/>
    <w:rsid w:val="00A63C52"/>
    <w:rsid w:val="00A66FE7"/>
    <w:rsid w:val="00A7471B"/>
    <w:rsid w:val="00A755BF"/>
    <w:rsid w:val="00A83515"/>
    <w:rsid w:val="00A87F56"/>
    <w:rsid w:val="00A937B5"/>
    <w:rsid w:val="00A93B98"/>
    <w:rsid w:val="00A941C1"/>
    <w:rsid w:val="00A94B85"/>
    <w:rsid w:val="00A94C4A"/>
    <w:rsid w:val="00A954BC"/>
    <w:rsid w:val="00A96722"/>
    <w:rsid w:val="00AA4963"/>
    <w:rsid w:val="00AB1393"/>
    <w:rsid w:val="00AB500A"/>
    <w:rsid w:val="00AB6687"/>
    <w:rsid w:val="00AC2A4F"/>
    <w:rsid w:val="00AC3789"/>
    <w:rsid w:val="00AC5055"/>
    <w:rsid w:val="00AC5CBD"/>
    <w:rsid w:val="00AD7BB7"/>
    <w:rsid w:val="00AE3569"/>
    <w:rsid w:val="00AF1527"/>
    <w:rsid w:val="00AF18C2"/>
    <w:rsid w:val="00AF1FB2"/>
    <w:rsid w:val="00AF4570"/>
    <w:rsid w:val="00B07632"/>
    <w:rsid w:val="00B1229B"/>
    <w:rsid w:val="00B12B3C"/>
    <w:rsid w:val="00B139DE"/>
    <w:rsid w:val="00B15741"/>
    <w:rsid w:val="00B26CE1"/>
    <w:rsid w:val="00B308FB"/>
    <w:rsid w:val="00B36D25"/>
    <w:rsid w:val="00B42729"/>
    <w:rsid w:val="00B438C7"/>
    <w:rsid w:val="00B462AB"/>
    <w:rsid w:val="00B47889"/>
    <w:rsid w:val="00B502DD"/>
    <w:rsid w:val="00B53CFB"/>
    <w:rsid w:val="00B54287"/>
    <w:rsid w:val="00B5760D"/>
    <w:rsid w:val="00B64647"/>
    <w:rsid w:val="00B65D6C"/>
    <w:rsid w:val="00B7102D"/>
    <w:rsid w:val="00B7785F"/>
    <w:rsid w:val="00B854C5"/>
    <w:rsid w:val="00B916D7"/>
    <w:rsid w:val="00B93A2F"/>
    <w:rsid w:val="00BA37F3"/>
    <w:rsid w:val="00BA3CF2"/>
    <w:rsid w:val="00BB1665"/>
    <w:rsid w:val="00BC4EBB"/>
    <w:rsid w:val="00BC76AF"/>
    <w:rsid w:val="00BD40B0"/>
    <w:rsid w:val="00BE1A6B"/>
    <w:rsid w:val="00BE6B72"/>
    <w:rsid w:val="00BF6404"/>
    <w:rsid w:val="00C00A04"/>
    <w:rsid w:val="00C0425E"/>
    <w:rsid w:val="00C0760F"/>
    <w:rsid w:val="00C13A23"/>
    <w:rsid w:val="00C20228"/>
    <w:rsid w:val="00C223CB"/>
    <w:rsid w:val="00C23036"/>
    <w:rsid w:val="00C255D4"/>
    <w:rsid w:val="00C32309"/>
    <w:rsid w:val="00C339A4"/>
    <w:rsid w:val="00C33A81"/>
    <w:rsid w:val="00C34AAE"/>
    <w:rsid w:val="00C36EC2"/>
    <w:rsid w:val="00C37976"/>
    <w:rsid w:val="00C4105A"/>
    <w:rsid w:val="00C417B2"/>
    <w:rsid w:val="00C44533"/>
    <w:rsid w:val="00C625F3"/>
    <w:rsid w:val="00C64C68"/>
    <w:rsid w:val="00C73255"/>
    <w:rsid w:val="00C76AFD"/>
    <w:rsid w:val="00C83BEA"/>
    <w:rsid w:val="00C96202"/>
    <w:rsid w:val="00CA0B95"/>
    <w:rsid w:val="00CA171E"/>
    <w:rsid w:val="00CA2AA0"/>
    <w:rsid w:val="00CA631B"/>
    <w:rsid w:val="00CB1F90"/>
    <w:rsid w:val="00CB390C"/>
    <w:rsid w:val="00CB7160"/>
    <w:rsid w:val="00CD33D9"/>
    <w:rsid w:val="00CF6A65"/>
    <w:rsid w:val="00D00EB4"/>
    <w:rsid w:val="00D0209B"/>
    <w:rsid w:val="00D03E07"/>
    <w:rsid w:val="00D04366"/>
    <w:rsid w:val="00D07A2F"/>
    <w:rsid w:val="00D07E87"/>
    <w:rsid w:val="00D1168E"/>
    <w:rsid w:val="00D150B4"/>
    <w:rsid w:val="00D157E2"/>
    <w:rsid w:val="00D177E2"/>
    <w:rsid w:val="00D21B99"/>
    <w:rsid w:val="00D23AE9"/>
    <w:rsid w:val="00D25F46"/>
    <w:rsid w:val="00D37ECE"/>
    <w:rsid w:val="00D407C4"/>
    <w:rsid w:val="00D40860"/>
    <w:rsid w:val="00D409F1"/>
    <w:rsid w:val="00D44790"/>
    <w:rsid w:val="00D458DD"/>
    <w:rsid w:val="00D45CC6"/>
    <w:rsid w:val="00D50CAA"/>
    <w:rsid w:val="00D569EA"/>
    <w:rsid w:val="00D64ED8"/>
    <w:rsid w:val="00D6552C"/>
    <w:rsid w:val="00D73037"/>
    <w:rsid w:val="00D743E9"/>
    <w:rsid w:val="00D75CDB"/>
    <w:rsid w:val="00D767F7"/>
    <w:rsid w:val="00D7696B"/>
    <w:rsid w:val="00D82011"/>
    <w:rsid w:val="00D83DE4"/>
    <w:rsid w:val="00D83E60"/>
    <w:rsid w:val="00D86890"/>
    <w:rsid w:val="00D92459"/>
    <w:rsid w:val="00D9339E"/>
    <w:rsid w:val="00D95596"/>
    <w:rsid w:val="00D96621"/>
    <w:rsid w:val="00D96647"/>
    <w:rsid w:val="00DA7405"/>
    <w:rsid w:val="00DB141C"/>
    <w:rsid w:val="00DB6677"/>
    <w:rsid w:val="00DB7F25"/>
    <w:rsid w:val="00DC185F"/>
    <w:rsid w:val="00DD14FF"/>
    <w:rsid w:val="00DD1CFB"/>
    <w:rsid w:val="00DD4385"/>
    <w:rsid w:val="00DD5FB3"/>
    <w:rsid w:val="00DE299A"/>
    <w:rsid w:val="00DE787E"/>
    <w:rsid w:val="00DE7C36"/>
    <w:rsid w:val="00DF19F9"/>
    <w:rsid w:val="00DF2E04"/>
    <w:rsid w:val="00DF44F4"/>
    <w:rsid w:val="00DF4A3F"/>
    <w:rsid w:val="00DF6D5D"/>
    <w:rsid w:val="00E00458"/>
    <w:rsid w:val="00E05ED9"/>
    <w:rsid w:val="00E113A1"/>
    <w:rsid w:val="00E13796"/>
    <w:rsid w:val="00E13D7E"/>
    <w:rsid w:val="00E3020D"/>
    <w:rsid w:val="00E41A62"/>
    <w:rsid w:val="00E449D4"/>
    <w:rsid w:val="00E54269"/>
    <w:rsid w:val="00E57896"/>
    <w:rsid w:val="00E8015B"/>
    <w:rsid w:val="00E944DD"/>
    <w:rsid w:val="00EA78A6"/>
    <w:rsid w:val="00EB78CB"/>
    <w:rsid w:val="00ED29C0"/>
    <w:rsid w:val="00ED3DE5"/>
    <w:rsid w:val="00EF2072"/>
    <w:rsid w:val="00F0481E"/>
    <w:rsid w:val="00F10690"/>
    <w:rsid w:val="00F1761D"/>
    <w:rsid w:val="00F478D8"/>
    <w:rsid w:val="00F47E4A"/>
    <w:rsid w:val="00F5243B"/>
    <w:rsid w:val="00F54FE6"/>
    <w:rsid w:val="00F60523"/>
    <w:rsid w:val="00F6178C"/>
    <w:rsid w:val="00F64385"/>
    <w:rsid w:val="00F729BE"/>
    <w:rsid w:val="00F72D44"/>
    <w:rsid w:val="00F81CE3"/>
    <w:rsid w:val="00F85C9B"/>
    <w:rsid w:val="00F90E73"/>
    <w:rsid w:val="00FA028E"/>
    <w:rsid w:val="00FA0B13"/>
    <w:rsid w:val="00FA1225"/>
    <w:rsid w:val="00FA2C51"/>
    <w:rsid w:val="00FA6BF0"/>
    <w:rsid w:val="00FB0CE0"/>
    <w:rsid w:val="00FB4B52"/>
    <w:rsid w:val="00FB7FF9"/>
    <w:rsid w:val="00FC5D13"/>
    <w:rsid w:val="00FC75B8"/>
    <w:rsid w:val="00FD32FE"/>
    <w:rsid w:val="00FE49ED"/>
    <w:rsid w:val="00FE7B9E"/>
    <w:rsid w:val="00FF0647"/>
    <w:rsid w:val="00FF10A2"/>
    <w:rsid w:val="32918BF3"/>
    <w:rsid w:val="401B11A5"/>
    <w:rsid w:val="4ECD98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chartTrackingRefBased/>
  <w15:docId w15:val="{D7B9477F-3A70-4113-BD1A-7C8A9A0B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1">
    <w:name w:val="heading 1"/>
    <w:basedOn w:val="Normal"/>
    <w:next w:val="Normal"/>
    <w:link w:val="Heading1Char"/>
    <w:uiPriority w:val="9"/>
    <w:qFormat/>
    <w:rsid w:val="00CA63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paragraph" w:styleId="Heading3">
    <w:name w:val="heading 3"/>
    <w:basedOn w:val="Normal"/>
    <w:next w:val="Normal"/>
    <w:link w:val="Heading3Char"/>
    <w:uiPriority w:val="9"/>
    <w:semiHidden/>
    <w:unhideWhenUsed/>
    <w:qFormat/>
    <w:rsid w:val="00A937B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AC2A4F"/>
  </w:style>
  <w:style w:type="character" w:styleId="CommentReference">
    <w:name w:val="annotation reference"/>
    <w:basedOn w:val="DefaultParagraphFont"/>
    <w:uiPriority w:val="99"/>
    <w:semiHidden/>
    <w:unhideWhenUsed/>
    <w:rsid w:val="003B6B6A"/>
    <w:rPr>
      <w:sz w:val="16"/>
      <w:szCs w:val="16"/>
    </w:rPr>
  </w:style>
  <w:style w:type="paragraph" w:styleId="CommentText">
    <w:name w:val="annotation text"/>
    <w:basedOn w:val="Normal"/>
    <w:link w:val="CommentTextChar"/>
    <w:uiPriority w:val="99"/>
    <w:unhideWhenUsed/>
    <w:rsid w:val="003B6B6A"/>
    <w:rPr>
      <w:sz w:val="20"/>
      <w:szCs w:val="20"/>
    </w:rPr>
  </w:style>
  <w:style w:type="character" w:customStyle="1" w:styleId="CommentTextChar">
    <w:name w:val="Comment Text Char"/>
    <w:basedOn w:val="DefaultParagraphFont"/>
    <w:link w:val="CommentText"/>
    <w:uiPriority w:val="99"/>
    <w:rsid w:val="003B6B6A"/>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3B6B6A"/>
    <w:rPr>
      <w:b/>
      <w:bCs/>
    </w:rPr>
  </w:style>
  <w:style w:type="character" w:customStyle="1" w:styleId="CommentSubjectChar">
    <w:name w:val="Comment Subject Char"/>
    <w:basedOn w:val="CommentTextChar"/>
    <w:link w:val="CommentSubject"/>
    <w:uiPriority w:val="99"/>
    <w:semiHidden/>
    <w:rsid w:val="003B6B6A"/>
    <w:rPr>
      <w:rFonts w:ascii="Times New Roman" w:eastAsia="Times New Roman" w:hAnsi="Times New Roman" w:cs="Times New Roman"/>
      <w:b/>
      <w:bCs/>
      <w:sz w:val="20"/>
      <w:szCs w:val="20"/>
      <w:lang w:eastAsia="en-AU" w:bidi="en-AU"/>
    </w:rPr>
  </w:style>
  <w:style w:type="paragraph" w:styleId="NormalWeb">
    <w:name w:val="Normal (Web)"/>
    <w:basedOn w:val="Normal"/>
    <w:uiPriority w:val="99"/>
    <w:unhideWhenUsed/>
    <w:rsid w:val="00A53A9D"/>
    <w:pPr>
      <w:widowControl/>
      <w:autoSpaceDE/>
      <w:autoSpaceDN/>
      <w:spacing w:before="100" w:beforeAutospacing="1" w:after="100" w:afterAutospacing="1"/>
    </w:pPr>
    <w:rPr>
      <w:sz w:val="24"/>
      <w:szCs w:val="24"/>
      <w:lang w:bidi="ar-SA"/>
    </w:rPr>
  </w:style>
  <w:style w:type="character" w:customStyle="1" w:styleId="Heading3Char">
    <w:name w:val="Heading 3 Char"/>
    <w:basedOn w:val="DefaultParagraphFont"/>
    <w:link w:val="Heading3"/>
    <w:uiPriority w:val="9"/>
    <w:semiHidden/>
    <w:rsid w:val="00A937B5"/>
    <w:rPr>
      <w:rFonts w:asciiTheme="majorHAnsi" w:eastAsiaTheme="majorEastAsia" w:hAnsiTheme="majorHAnsi" w:cstheme="majorBidi"/>
      <w:color w:val="1F3763" w:themeColor="accent1" w:themeShade="7F"/>
      <w:sz w:val="24"/>
      <w:szCs w:val="24"/>
      <w:lang w:eastAsia="en-AU" w:bidi="en-AU"/>
    </w:rPr>
  </w:style>
  <w:style w:type="character" w:customStyle="1" w:styleId="Heading1Char">
    <w:name w:val="Heading 1 Char"/>
    <w:basedOn w:val="DefaultParagraphFont"/>
    <w:link w:val="Heading1"/>
    <w:uiPriority w:val="9"/>
    <w:rsid w:val="00CA631B"/>
    <w:rPr>
      <w:rFonts w:asciiTheme="majorHAnsi" w:eastAsiaTheme="majorEastAsia" w:hAnsiTheme="majorHAnsi" w:cstheme="majorBidi"/>
      <w:color w:val="2F5496" w:themeColor="accent1" w:themeShade="BF"/>
      <w:sz w:val="32"/>
      <w:szCs w:val="32"/>
      <w:lang w:eastAsia="en-AU" w:bidi="en-AU"/>
    </w:rPr>
  </w:style>
  <w:style w:type="table" w:styleId="GridTable4-Accent1">
    <w:name w:val="Grid Table 4 Accent 1"/>
    <w:basedOn w:val="TableNormal"/>
    <w:uiPriority w:val="49"/>
    <w:rsid w:val="00DB141C"/>
    <w:pPr>
      <w:spacing w:after="0" w:line="240" w:lineRule="auto"/>
    </w:pPr>
    <w:rPr>
      <w:rFonts w:eastAsiaTheme="minorEastAsia"/>
      <w:sz w:val="24"/>
      <w:szCs w:val="24"/>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9D530A"/>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5" ma:contentTypeDescription="Create a new document." ma:contentTypeScope="" ma:versionID="84cc1929b41313568142a5dc35000026">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8bc1b1482c555ccb313efa2c75838f1e"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E342F-DF9B-403C-A6BA-868636167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AFC9C-A05D-4401-A393-642EC66CCF8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F22086A-C38C-490F-90EB-D8286958D7B9}">
  <ds:schemaRefs>
    <ds:schemaRef ds:uri="http://schemas.microsoft.com/sharepoint/v3/contenttype/forms"/>
  </ds:schemaRefs>
</ds:datastoreItem>
</file>

<file path=docMetadata/LabelInfo.xml><?xml version="1.0" encoding="utf-8"?>
<clbl:labelList xmlns:clbl="http://schemas.microsoft.com/office/2020/mipLabelMetadata">
  <clbl:label id="{c9f92db8-2851-4df9-9d12-fab52f5b1415}"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2026-07-27T22:37:00Z</dcterms:created>
  <dcterms:modified xsi:type="dcterms:W3CDTF">2026-07-27T22:37:00Z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y fmtid="{D5CDD505-2E9C-101B-9397-08002B2CF9AE}" pid="3" name="Order">
    <vt:r8>9600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16</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Job Role">
    <vt:lpwstr>453</vt:lpwstr>
  </property>
  <property fmtid="{D5CDD505-2E9C-101B-9397-08002B2CF9AE}" pid="11" name="Job Function">
    <vt:lpwstr>61</vt:lpwstr>
  </property>
  <property fmtid="{D5CDD505-2E9C-101B-9397-08002B2CF9AE}" pid="12" name="MSIP_Label_adaa4be3-f650-4692-881a-64ae220cbceb_Enabled">
    <vt:lpwstr>true</vt:lpwstr>
  </property>
  <property fmtid="{D5CDD505-2E9C-101B-9397-08002B2CF9AE}" pid="13" name="MSIP_Label_adaa4be3-f650-4692-881a-64ae220cbceb_SetDate">
    <vt:lpwstr>2022-11-07T00:29:42Z</vt:lpwstr>
  </property>
  <property fmtid="{D5CDD505-2E9C-101B-9397-08002B2CF9AE}" pid="14" name="MSIP_Label_adaa4be3-f650-4692-881a-64ae220cbceb_Method">
    <vt:lpwstr>Standard</vt:lpwstr>
  </property>
  <property fmtid="{D5CDD505-2E9C-101B-9397-08002B2CF9AE}" pid="15" name="MSIP_Label_adaa4be3-f650-4692-881a-64ae220cbceb_Name">
    <vt:lpwstr>OFFICIAL  Internal (External sharing)</vt:lpwstr>
  </property>
  <property fmtid="{D5CDD505-2E9C-101B-9397-08002B2CF9AE}" pid="16" name="MSIP_Label_adaa4be3-f650-4692-881a-64ae220cbceb_SiteId">
    <vt:lpwstr>5a7cc8ab-a4dc-4f9b-bf60-66714049ad62</vt:lpwstr>
  </property>
  <property fmtid="{D5CDD505-2E9C-101B-9397-08002B2CF9AE}" pid="17" name="MSIP_Label_adaa4be3-f650-4692-881a-64ae220cbceb_ActionId">
    <vt:lpwstr>85817ca4-7208-4438-b3ca-caedc6898f41</vt:lpwstr>
  </property>
  <property fmtid="{D5CDD505-2E9C-101B-9397-08002B2CF9AE}" pid="18" name="MSIP_Label_adaa4be3-f650-4692-881a-64ae220cbceb_ContentBits">
    <vt:lpwstr>0</vt:lpwstr>
  </property>
  <property fmtid="{D5CDD505-2E9C-101B-9397-08002B2CF9AE}" pid="19" name="GrammarlyDocumentId">
    <vt:lpwstr>aceec19700f3bce967f14f272ff14230fae9cd69d43aa57234ee5a1c795ce1ab</vt:lpwstr>
  </property>
</Properties>
</file>