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22D3CF00" w:rsidR="00E449D4" w:rsidRPr="00C138CC" w:rsidRDefault="00D94DE5" w:rsidP="00AC182E">
            <w:pPr>
              <w:jc w:val="both"/>
              <w:rPr>
                <w:rFonts w:ascii="Arial" w:hAnsi="Arial" w:cs="Arial"/>
                <w:sz w:val="20"/>
                <w:szCs w:val="20"/>
              </w:rPr>
            </w:pPr>
            <w:r>
              <w:rPr>
                <w:rFonts w:ascii="Arial" w:hAnsi="Arial" w:cs="Arial"/>
                <w:sz w:val="20"/>
                <w:szCs w:val="20"/>
              </w:rPr>
              <w:t>Finance Business Partner</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4A33F0CD" w:rsidR="00E449D4" w:rsidRPr="00C138CC" w:rsidRDefault="00D94DE5" w:rsidP="00AC182E">
            <w:pPr>
              <w:jc w:val="both"/>
              <w:rPr>
                <w:rFonts w:ascii="Arial" w:hAnsi="Arial" w:cs="Arial"/>
                <w:sz w:val="20"/>
                <w:szCs w:val="20"/>
              </w:rPr>
            </w:pPr>
            <w:r>
              <w:rPr>
                <w:rFonts w:ascii="Arial" w:hAnsi="Arial" w:cs="Arial"/>
                <w:sz w:val="20"/>
                <w:szCs w:val="20"/>
              </w:rPr>
              <w:t>Corporate Services</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608F4774" w:rsidR="00E449D4" w:rsidRPr="00C138CC" w:rsidRDefault="00D94DE5" w:rsidP="00AC182E">
            <w:pPr>
              <w:jc w:val="both"/>
              <w:rPr>
                <w:rFonts w:ascii="Arial" w:hAnsi="Arial" w:cs="Arial"/>
                <w:sz w:val="20"/>
                <w:szCs w:val="20"/>
              </w:rPr>
            </w:pPr>
            <w:r>
              <w:rPr>
                <w:rFonts w:ascii="Arial" w:hAnsi="Arial" w:cs="Arial"/>
                <w:sz w:val="20"/>
                <w:szCs w:val="20"/>
              </w:rPr>
              <w:t>HEW 8</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691B6C00" w:rsidR="00E449D4" w:rsidRPr="00C138CC" w:rsidRDefault="00E16FCB" w:rsidP="00AC182E">
            <w:pPr>
              <w:jc w:val="both"/>
              <w:rPr>
                <w:rFonts w:ascii="Arial" w:hAnsi="Arial" w:cs="Arial"/>
                <w:sz w:val="20"/>
                <w:szCs w:val="20"/>
              </w:rPr>
            </w:pPr>
            <w:r>
              <w:rPr>
                <w:rFonts w:ascii="Arial" w:hAnsi="Arial" w:cs="Arial"/>
                <w:sz w:val="20"/>
                <w:szCs w:val="20"/>
              </w:rPr>
              <w:t>Multiple</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52F38149" w:rsidR="00E449D4" w:rsidRPr="00C138CC" w:rsidRDefault="00D94DE5" w:rsidP="00AC182E">
            <w:pPr>
              <w:jc w:val="both"/>
              <w:rPr>
                <w:rFonts w:ascii="Arial" w:hAnsi="Arial" w:cs="Arial"/>
                <w:sz w:val="20"/>
                <w:szCs w:val="20"/>
              </w:rPr>
            </w:pPr>
            <w:r>
              <w:rPr>
                <w:rFonts w:ascii="Arial" w:hAnsi="Arial" w:cs="Arial"/>
                <w:sz w:val="20"/>
                <w:szCs w:val="20"/>
              </w:rPr>
              <w:t>Senior Finance Business Partner</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59802C95" w:rsidR="00E449D4" w:rsidRPr="00D94DE5" w:rsidRDefault="00E16FCB" w:rsidP="00AC182E">
            <w:pPr>
              <w:rPr>
                <w:rFonts w:ascii="Arial" w:hAnsi="Arial" w:cs="Arial"/>
                <w:sz w:val="20"/>
                <w:szCs w:val="20"/>
              </w:rPr>
            </w:pPr>
            <w:r>
              <w:rPr>
                <w:rFonts w:ascii="Arial" w:hAnsi="Arial" w:cs="Arial"/>
                <w:sz w:val="20"/>
                <w:szCs w:val="20"/>
              </w:rPr>
              <w:t xml:space="preserve">Fixed Term &amp; </w:t>
            </w:r>
            <w:r w:rsidR="00E449D4" w:rsidRPr="00D94DE5">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50012075" w14:textId="2C64DB3F" w:rsidR="00D94DE5" w:rsidRDefault="00D94DE5" w:rsidP="00D94DE5">
      <w:pPr>
        <w:pStyle w:val="Heading2"/>
        <w:tabs>
          <w:tab w:val="left" w:pos="862"/>
        </w:tabs>
        <w:ind w:left="851" w:right="850" w:firstLine="0"/>
        <w:rPr>
          <w:rFonts w:ascii="Arial" w:hAnsi="Arial" w:cs="Arial"/>
          <w:sz w:val="20"/>
        </w:rPr>
      </w:pPr>
      <w:r>
        <w:rPr>
          <w:rFonts w:ascii="Arial" w:hAnsi="Arial" w:cs="Arial"/>
          <w:sz w:val="20"/>
        </w:rPr>
        <w:t xml:space="preserve">The Finance Business Partner works in concert with the Senior Finance Business Partner to provide strategic advice, operational and business planning, budgeting and resource management services to academic and professional managers. The role requires leadership and consultancy skills of a high order and the ability to undertake activities of a complex and specific nature, encompassing a significant element of University operations.  </w:t>
      </w:r>
    </w:p>
    <w:p w14:paraId="343BD1DC" w14:textId="58E5DADE" w:rsidR="00D94DE5" w:rsidRPr="00D94DE5" w:rsidRDefault="00D94DE5" w:rsidP="00D94DE5">
      <w:pPr>
        <w:pStyle w:val="Heading2"/>
        <w:tabs>
          <w:tab w:val="left" w:pos="862"/>
        </w:tabs>
        <w:ind w:left="851" w:right="850" w:firstLine="0"/>
        <w:rPr>
          <w:rFonts w:ascii="Arial" w:hAnsi="Arial" w:cs="Arial"/>
          <w:sz w:val="20"/>
        </w:rPr>
      </w:pPr>
      <w:r>
        <w:rPr>
          <w:rFonts w:ascii="Arial" w:hAnsi="Arial" w:cs="Arial"/>
          <w:sz w:val="20"/>
        </w:rPr>
        <w:t>This is a critical position for fraud and corruption control in the University. The incumbent will ensure they understand the University’s Fraud and Corruption Control Framework and manage the prevent, detect and report controls of their function effectively.</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0B2F6F5E" w14:textId="6A48094F" w:rsidR="00E449D4" w:rsidRDefault="00D94DE5" w:rsidP="00E449D4">
      <w:pPr>
        <w:pStyle w:val="ListParagraph"/>
        <w:numPr>
          <w:ilvl w:val="2"/>
          <w:numId w:val="1"/>
        </w:numPr>
        <w:tabs>
          <w:tab w:val="left" w:pos="1180"/>
          <w:tab w:val="left" w:pos="1181"/>
        </w:tabs>
        <w:spacing w:line="276" w:lineRule="auto"/>
        <w:ind w:right="1018"/>
        <w:rPr>
          <w:rFonts w:ascii="Arial" w:hAnsi="Arial" w:cs="Arial"/>
          <w:sz w:val="20"/>
        </w:rPr>
      </w:pPr>
      <w:r>
        <w:rPr>
          <w:rFonts w:ascii="Arial" w:hAnsi="Arial" w:cs="Arial"/>
          <w:sz w:val="20"/>
        </w:rPr>
        <w:t>Completion of relevant tertiary qualifications and substantial relevant work experience or an equivalent combination or knowledge, training and experience</w:t>
      </w:r>
    </w:p>
    <w:p w14:paraId="689A0007" w14:textId="5AA9A87D" w:rsidR="00D94DE5" w:rsidRPr="00C138CC" w:rsidRDefault="00D94DE5" w:rsidP="00E449D4">
      <w:pPr>
        <w:pStyle w:val="ListParagraph"/>
        <w:numPr>
          <w:ilvl w:val="2"/>
          <w:numId w:val="1"/>
        </w:numPr>
        <w:tabs>
          <w:tab w:val="left" w:pos="1180"/>
          <w:tab w:val="left" w:pos="1181"/>
        </w:tabs>
        <w:spacing w:line="276" w:lineRule="auto"/>
        <w:ind w:right="1018"/>
        <w:rPr>
          <w:rFonts w:ascii="Arial" w:hAnsi="Arial" w:cs="Arial"/>
          <w:sz w:val="20"/>
        </w:rPr>
      </w:pPr>
      <w:r>
        <w:rPr>
          <w:rFonts w:ascii="Arial" w:hAnsi="Arial" w:cs="Arial"/>
          <w:sz w:val="20"/>
        </w:rPr>
        <w:t>Membership of a professional accredited accounting organisation with CA or CPA qualifications.</w:t>
      </w:r>
    </w:p>
    <w:p w14:paraId="35D0314E" w14:textId="65D4A2A7" w:rsidR="00E449D4" w:rsidRPr="00C138CC" w:rsidRDefault="00E449D4" w:rsidP="00D94DE5">
      <w:pPr>
        <w:pStyle w:val="Heading2"/>
        <w:numPr>
          <w:ilvl w:val="1"/>
          <w:numId w:val="1"/>
        </w:numPr>
        <w:tabs>
          <w:tab w:val="left" w:pos="862"/>
        </w:tabs>
        <w:rPr>
          <w:rFonts w:ascii="Arial" w:hAnsi="Arial" w:cs="Arial"/>
          <w:color w:val="E20917"/>
        </w:rPr>
      </w:pPr>
      <w:r w:rsidRPr="00C138CC">
        <w:rPr>
          <w:rFonts w:ascii="Arial" w:hAnsi="Arial" w:cs="Arial"/>
          <w:color w:val="E20917"/>
        </w:rPr>
        <w:t>Key Responsibilities</w:t>
      </w:r>
    </w:p>
    <w:p w14:paraId="0F00541B" w14:textId="77777777" w:rsidR="00E449D4" w:rsidRPr="00C138CC" w:rsidRDefault="00E449D4" w:rsidP="00E449D4">
      <w:pPr>
        <w:pStyle w:val="BodyText"/>
        <w:spacing w:before="3"/>
        <w:rPr>
          <w:sz w:val="17"/>
        </w:rPr>
      </w:pPr>
    </w:p>
    <w:p w14:paraId="14881CC8" w14:textId="77777777" w:rsidR="00D94DE5" w:rsidRDefault="00D94DE5" w:rsidP="00174A3A">
      <w:pPr>
        <w:pStyle w:val="ListParagraph"/>
        <w:numPr>
          <w:ilvl w:val="2"/>
          <w:numId w:val="1"/>
        </w:numPr>
        <w:tabs>
          <w:tab w:val="left" w:pos="1180"/>
          <w:tab w:val="left" w:pos="1181"/>
        </w:tabs>
        <w:spacing w:before="117" w:line="276" w:lineRule="auto"/>
        <w:ind w:right="1024"/>
        <w:rPr>
          <w:rFonts w:ascii="Arial" w:hAnsi="Arial" w:cs="Arial"/>
          <w:sz w:val="20"/>
        </w:rPr>
      </w:pPr>
      <w:r w:rsidRPr="00D94DE5">
        <w:rPr>
          <w:rFonts w:ascii="Arial" w:hAnsi="Arial" w:cs="Arial"/>
          <w:sz w:val="20"/>
        </w:rPr>
        <w:t xml:space="preserve">Develop a professional advisory relationship with University Executive and Element managers to regularly provide expert advice and information on their financial position and key financial drivers. </w:t>
      </w:r>
    </w:p>
    <w:p w14:paraId="4ACA99F4" w14:textId="0801E273" w:rsidR="00D94DE5" w:rsidRPr="00D94DE5" w:rsidRDefault="00D94DE5" w:rsidP="00174A3A">
      <w:pPr>
        <w:pStyle w:val="ListParagraph"/>
        <w:numPr>
          <w:ilvl w:val="2"/>
          <w:numId w:val="1"/>
        </w:numPr>
        <w:tabs>
          <w:tab w:val="left" w:pos="1180"/>
          <w:tab w:val="left" w:pos="1181"/>
        </w:tabs>
        <w:spacing w:before="117" w:line="276" w:lineRule="auto"/>
        <w:ind w:right="1024"/>
        <w:rPr>
          <w:rFonts w:ascii="Arial" w:hAnsi="Arial" w:cs="Arial"/>
          <w:sz w:val="20"/>
        </w:rPr>
      </w:pPr>
      <w:r w:rsidRPr="00174A3A">
        <w:rPr>
          <w:rFonts w:ascii="Arial" w:hAnsi="Arial" w:cs="Arial"/>
          <w:sz w:val="20"/>
        </w:rPr>
        <w:t>Provide regular expert advice on financial and resource management matters and their interrelationship and impact on the element’s financial performance.</w:t>
      </w:r>
    </w:p>
    <w:p w14:paraId="1290C312" w14:textId="77777777" w:rsidR="00D94DE5" w:rsidRPr="00D94DE5" w:rsidRDefault="00D94DE5" w:rsidP="00174A3A">
      <w:pPr>
        <w:pStyle w:val="ListParagraph"/>
        <w:numPr>
          <w:ilvl w:val="2"/>
          <w:numId w:val="1"/>
        </w:numPr>
        <w:tabs>
          <w:tab w:val="left" w:pos="1180"/>
          <w:tab w:val="left" w:pos="1181"/>
        </w:tabs>
        <w:spacing w:before="117" w:line="276" w:lineRule="auto"/>
        <w:ind w:right="1024"/>
        <w:rPr>
          <w:rFonts w:ascii="Arial" w:hAnsi="Arial" w:cs="Arial"/>
          <w:sz w:val="20"/>
        </w:rPr>
      </w:pPr>
      <w:r w:rsidRPr="00174A3A">
        <w:rPr>
          <w:rFonts w:ascii="Arial" w:hAnsi="Arial" w:cs="Arial"/>
          <w:sz w:val="20"/>
        </w:rPr>
        <w:t>Discuss new business initiatives, undertake value-adding analysis, draw out key insights and provide input to client operational and strategic plans.</w:t>
      </w:r>
    </w:p>
    <w:p w14:paraId="0623A0E5" w14:textId="4B58F971" w:rsidR="00174A3A" w:rsidRPr="00174A3A" w:rsidRDefault="00D94DE5" w:rsidP="00174A3A">
      <w:pPr>
        <w:pStyle w:val="ListParagraph"/>
        <w:numPr>
          <w:ilvl w:val="2"/>
          <w:numId w:val="1"/>
        </w:numPr>
        <w:tabs>
          <w:tab w:val="left" w:pos="1180"/>
          <w:tab w:val="left" w:pos="1181"/>
        </w:tabs>
        <w:spacing w:before="117" w:line="276" w:lineRule="auto"/>
        <w:ind w:right="1024"/>
        <w:rPr>
          <w:rFonts w:ascii="Arial" w:hAnsi="Arial" w:cs="Arial"/>
          <w:sz w:val="20"/>
        </w:rPr>
      </w:pPr>
      <w:r w:rsidRPr="00174A3A">
        <w:rPr>
          <w:rFonts w:ascii="Arial" w:hAnsi="Arial" w:cs="Arial"/>
          <w:sz w:val="20"/>
        </w:rPr>
        <w:t>Partner with Element managers to develop annual budgets for elements in accordance with contemporary accounting principles, relevant legislation,</w:t>
      </w:r>
      <w:r w:rsidRPr="00D94DE5">
        <w:rPr>
          <w:rFonts w:ascii="Arial" w:hAnsi="Arial" w:cs="Arial"/>
          <w:sz w:val="20"/>
          <w:szCs w:val="20"/>
        </w:rPr>
        <w:t xml:space="preserve"> enterprise agreements and University policies.</w:t>
      </w:r>
    </w:p>
    <w:p w14:paraId="41DAAF3C" w14:textId="030786FC" w:rsidR="00174A3A" w:rsidRPr="00174A3A" w:rsidRDefault="00D94DE5" w:rsidP="00174A3A">
      <w:pPr>
        <w:pStyle w:val="ListParagraph"/>
        <w:numPr>
          <w:ilvl w:val="2"/>
          <w:numId w:val="1"/>
        </w:numPr>
        <w:tabs>
          <w:tab w:val="left" w:pos="1180"/>
          <w:tab w:val="left" w:pos="1181"/>
        </w:tabs>
        <w:spacing w:before="117" w:line="276" w:lineRule="auto"/>
        <w:ind w:right="1024"/>
        <w:rPr>
          <w:rFonts w:ascii="Arial" w:hAnsi="Arial" w:cs="Arial"/>
          <w:sz w:val="20"/>
        </w:rPr>
      </w:pPr>
      <w:r w:rsidRPr="00174A3A">
        <w:rPr>
          <w:rFonts w:ascii="Arial" w:hAnsi="Arial" w:cs="Arial"/>
          <w:sz w:val="20"/>
        </w:rPr>
        <w:lastRenderedPageBreak/>
        <w:t xml:space="preserve">Responsible for overseeing and validating regular Element level forecasts in consultation with key clients within appropriate timelines. </w:t>
      </w:r>
    </w:p>
    <w:p w14:paraId="32721EA0" w14:textId="77777777" w:rsidR="00174A3A" w:rsidRPr="00174A3A" w:rsidRDefault="00D94DE5" w:rsidP="00174A3A">
      <w:pPr>
        <w:pStyle w:val="ListParagraph"/>
        <w:numPr>
          <w:ilvl w:val="2"/>
          <w:numId w:val="1"/>
        </w:numPr>
        <w:tabs>
          <w:tab w:val="left" w:pos="1180"/>
          <w:tab w:val="left" w:pos="1181"/>
        </w:tabs>
        <w:spacing w:before="117" w:line="276" w:lineRule="auto"/>
        <w:ind w:right="1024"/>
        <w:rPr>
          <w:rFonts w:ascii="Arial" w:hAnsi="Arial" w:cs="Arial"/>
          <w:sz w:val="20"/>
        </w:rPr>
      </w:pPr>
      <w:r w:rsidRPr="00174A3A">
        <w:rPr>
          <w:rFonts w:ascii="Arial" w:hAnsi="Arial" w:cs="Arial"/>
          <w:sz w:val="20"/>
        </w:rPr>
        <w:t xml:space="preserve">Analyse group and element monthly financial results, investigate significant variances, identify causes and recommend corrective actions.    </w:t>
      </w:r>
    </w:p>
    <w:p w14:paraId="06ADA10D" w14:textId="77777777" w:rsidR="00174A3A" w:rsidRPr="00174A3A" w:rsidRDefault="00D94DE5" w:rsidP="00174A3A">
      <w:pPr>
        <w:pStyle w:val="ListParagraph"/>
        <w:numPr>
          <w:ilvl w:val="2"/>
          <w:numId w:val="1"/>
        </w:numPr>
        <w:tabs>
          <w:tab w:val="left" w:pos="1180"/>
          <w:tab w:val="left" w:pos="1181"/>
        </w:tabs>
        <w:spacing w:before="117" w:line="276" w:lineRule="auto"/>
        <w:ind w:right="1024"/>
        <w:rPr>
          <w:rFonts w:ascii="Arial" w:hAnsi="Arial" w:cs="Arial"/>
          <w:sz w:val="20"/>
        </w:rPr>
      </w:pPr>
      <w:r w:rsidRPr="00174A3A">
        <w:rPr>
          <w:rFonts w:ascii="Arial" w:hAnsi="Arial" w:cs="Arial"/>
          <w:sz w:val="20"/>
        </w:rPr>
        <w:t>Provide mentoring and expert advice to staff in the Business Partnering team, particularly regarding University policies and procedures, functionality of finance information systems and efficient and effective work practices.</w:t>
      </w:r>
    </w:p>
    <w:p w14:paraId="6FAD4FC9" w14:textId="77777777" w:rsidR="00174A3A" w:rsidRPr="00174A3A" w:rsidRDefault="00D94DE5" w:rsidP="00174A3A">
      <w:pPr>
        <w:pStyle w:val="ListParagraph"/>
        <w:numPr>
          <w:ilvl w:val="2"/>
          <w:numId w:val="1"/>
        </w:numPr>
        <w:tabs>
          <w:tab w:val="left" w:pos="1180"/>
          <w:tab w:val="left" w:pos="1181"/>
        </w:tabs>
        <w:spacing w:before="117" w:line="276" w:lineRule="auto"/>
        <w:ind w:right="1024"/>
        <w:rPr>
          <w:rFonts w:ascii="Arial" w:hAnsi="Arial" w:cs="Arial"/>
          <w:sz w:val="20"/>
        </w:rPr>
      </w:pPr>
      <w:r w:rsidRPr="00174A3A">
        <w:rPr>
          <w:rFonts w:ascii="Arial" w:hAnsi="Arial" w:cs="Arial"/>
          <w:sz w:val="20"/>
        </w:rPr>
        <w:t>Improve business processes, develop guidelines and protocols, driving adoption of best practice consistently across the business partnering team</w:t>
      </w:r>
    </w:p>
    <w:p w14:paraId="7BC0316D" w14:textId="77777777" w:rsidR="00174A3A" w:rsidRPr="00174A3A" w:rsidRDefault="00D94DE5" w:rsidP="00174A3A">
      <w:pPr>
        <w:pStyle w:val="ListParagraph"/>
        <w:numPr>
          <w:ilvl w:val="2"/>
          <w:numId w:val="1"/>
        </w:numPr>
        <w:tabs>
          <w:tab w:val="left" w:pos="1180"/>
          <w:tab w:val="left" w:pos="1181"/>
        </w:tabs>
        <w:spacing w:before="117" w:line="276" w:lineRule="auto"/>
        <w:ind w:right="1024"/>
        <w:rPr>
          <w:rFonts w:ascii="Arial" w:hAnsi="Arial" w:cs="Arial"/>
          <w:sz w:val="20"/>
        </w:rPr>
      </w:pPr>
      <w:r w:rsidRPr="00174A3A">
        <w:rPr>
          <w:rFonts w:ascii="Arial" w:hAnsi="Arial" w:cs="Arial"/>
          <w:sz w:val="20"/>
        </w:rPr>
        <w:t>Develop strong relationships with other key internal service providers to ensure a seamless service to the client.</w:t>
      </w:r>
    </w:p>
    <w:p w14:paraId="13261DAA" w14:textId="60CC80E8" w:rsidR="00174A3A" w:rsidRPr="00174A3A" w:rsidRDefault="00D94DE5" w:rsidP="00174A3A">
      <w:pPr>
        <w:pStyle w:val="ListParagraph"/>
        <w:numPr>
          <w:ilvl w:val="2"/>
          <w:numId w:val="1"/>
        </w:numPr>
        <w:tabs>
          <w:tab w:val="left" w:pos="1180"/>
          <w:tab w:val="left" w:pos="1181"/>
        </w:tabs>
        <w:spacing w:before="117" w:line="276" w:lineRule="auto"/>
        <w:ind w:right="1024"/>
        <w:rPr>
          <w:rFonts w:ascii="Arial" w:hAnsi="Arial" w:cs="Arial"/>
          <w:sz w:val="20"/>
        </w:rPr>
      </w:pPr>
      <w:r w:rsidRPr="00174A3A">
        <w:rPr>
          <w:rFonts w:ascii="Arial" w:hAnsi="Arial" w:cs="Arial"/>
          <w:sz w:val="20"/>
        </w:rPr>
        <w:t>Undertake other project tasks as determined by the Senior Finance Business Partner</w:t>
      </w:r>
      <w:r w:rsidRPr="0057707F">
        <w:rPr>
          <w:rFonts w:ascii="Arial" w:hAnsi="Arial" w:cs="Arial"/>
          <w:sz w:val="20"/>
        </w:rPr>
        <w:t>.</w:t>
      </w:r>
    </w:p>
    <w:p w14:paraId="49BD4AC0" w14:textId="6B82C756" w:rsidR="00D94DE5" w:rsidRPr="00174A3A" w:rsidRDefault="00D94DE5" w:rsidP="00174A3A">
      <w:pPr>
        <w:pStyle w:val="ListParagraph"/>
        <w:numPr>
          <w:ilvl w:val="2"/>
          <w:numId w:val="1"/>
        </w:numPr>
        <w:tabs>
          <w:tab w:val="left" w:pos="1180"/>
          <w:tab w:val="left" w:pos="1181"/>
        </w:tabs>
        <w:spacing w:before="117" w:line="276" w:lineRule="auto"/>
        <w:ind w:right="1024"/>
        <w:rPr>
          <w:rFonts w:ascii="Arial" w:hAnsi="Arial" w:cs="Arial"/>
          <w:sz w:val="20"/>
        </w:rPr>
      </w:pPr>
      <w:r w:rsidRPr="00174A3A">
        <w:rPr>
          <w:rFonts w:ascii="Arial" w:hAnsi="Arial" w:cs="Arial"/>
          <w:sz w:val="20"/>
        </w:rPr>
        <w:t>Promote and demonstrate cultural behaviour in accordance with the Fraud and Corruption Control Framework and the University's Integrity program. This includes acting with integrity in undertaking duties and implementing processes to effectively prevent, detect, and respond to fraud and corruption within the University.</w:t>
      </w:r>
    </w:p>
    <w:p w14:paraId="54283F2A" w14:textId="2E6E7AEA" w:rsidR="00E449D4" w:rsidRPr="00C138CC" w:rsidRDefault="00174A3A" w:rsidP="00E449D4">
      <w:pPr>
        <w:pStyle w:val="ListParagraph"/>
        <w:numPr>
          <w:ilvl w:val="2"/>
          <w:numId w:val="1"/>
        </w:numPr>
        <w:tabs>
          <w:tab w:val="left" w:pos="1180"/>
          <w:tab w:val="left" w:pos="1181"/>
        </w:tabs>
        <w:spacing w:before="117" w:line="276" w:lineRule="auto"/>
        <w:ind w:right="1024"/>
        <w:rPr>
          <w:rFonts w:ascii="Arial" w:hAnsi="Arial" w:cs="Arial"/>
          <w:sz w:val="20"/>
        </w:rPr>
      </w:pPr>
      <w:r>
        <w:rPr>
          <w:rFonts w:ascii="Arial" w:hAnsi="Arial" w:cs="Arial"/>
          <w:sz w:val="20"/>
        </w:rPr>
        <w:t xml:space="preserve">Support </w:t>
      </w:r>
      <w:r w:rsidR="00E449D4" w:rsidRPr="00C138CC">
        <w:rPr>
          <w:rFonts w:ascii="Arial" w:hAnsi="Arial" w:cs="Arial"/>
          <w:sz w:val="20"/>
        </w:rPr>
        <w:t>compliance with relevant legislation and University policies and procedures, including equity and health &amp; safety and exhibit good practice in relation to same</w:t>
      </w:r>
      <w:r>
        <w:rPr>
          <w:rFonts w:ascii="Arial" w:hAnsi="Arial" w:cs="Arial"/>
          <w:sz w:val="20"/>
        </w:rPr>
        <w:t>.</w:t>
      </w:r>
    </w:p>
    <w:p w14:paraId="270C174F" w14:textId="77777777" w:rsidR="00E449D4" w:rsidRPr="00C138CC" w:rsidRDefault="00E449D4" w:rsidP="00E449D4">
      <w:pPr>
        <w:pStyle w:val="ListParagraph"/>
        <w:numPr>
          <w:ilvl w:val="2"/>
          <w:numId w:val="1"/>
        </w:numPr>
        <w:tabs>
          <w:tab w:val="left" w:pos="1180"/>
          <w:tab w:val="left" w:pos="1181"/>
        </w:tabs>
        <w:spacing w:before="117" w:line="276" w:lineRule="auto"/>
        <w:ind w:right="1024"/>
        <w:rPr>
          <w:rFonts w:ascii="Arial" w:hAnsi="Arial" w:cs="Arial"/>
          <w:sz w:val="20"/>
        </w:rPr>
      </w:pPr>
      <w:r w:rsidRPr="00C138CC">
        <w:rPr>
          <w:rFonts w:ascii="Arial" w:hAnsi="Arial" w:cs="Arial"/>
          <w:sz w:val="20"/>
        </w:rPr>
        <w:t>Be a leading example of the principles and values embodied in the University’s Code of Conduct, and behave, act and communicate at all times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7DD99D48" w14:textId="5F6E3BCC" w:rsidR="00DC185F" w:rsidRDefault="00DC185F" w:rsidP="00DC185F">
      <w:pPr>
        <w:tabs>
          <w:tab w:val="left" w:pos="1276"/>
        </w:tabs>
        <w:spacing w:line="276" w:lineRule="auto"/>
        <w:ind w:left="1276" w:right="1020"/>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w:t>
      </w:r>
      <w:r w:rsidRPr="00174A3A">
        <w:rPr>
          <w:rFonts w:ascii="Arial" w:hAnsi="Arial" w:cs="Arial"/>
          <w:sz w:val="20"/>
          <w:szCs w:val="20"/>
          <w:lang w:bidi="ar-SA"/>
        </w:rPr>
        <w:t xml:space="preserve">the Leads Self </w:t>
      </w:r>
      <w:r>
        <w:rPr>
          <w:rFonts w:ascii="Arial" w:hAnsi="Arial" w:cs="Arial"/>
          <w:color w:val="000000"/>
          <w:sz w:val="20"/>
          <w:szCs w:val="20"/>
          <w:lang w:bidi="ar-SA"/>
        </w:rPr>
        <w:t xml:space="preserve">section of our </w:t>
      </w:r>
      <w:hyperlink r:id="rId7"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p w14:paraId="5DB776D4" w14:textId="6256974D" w:rsidR="00EB78CB" w:rsidRDefault="00EB78CB"/>
    <w:p w14:paraId="2EF76194" w14:textId="6367473A" w:rsidR="00EB78CB" w:rsidRDefault="00EB78CB"/>
    <w:p w14:paraId="0C245B75" w14:textId="69D553BE" w:rsidR="00EB78CB" w:rsidRDefault="00EB78CB"/>
    <w:p w14:paraId="37FAA1BA" w14:textId="251B2028" w:rsidR="00EB78CB" w:rsidRDefault="00EB78CB"/>
    <w:p w14:paraId="593CD0FF" w14:textId="77777777" w:rsidR="00EB78CB" w:rsidRDefault="00EB78CB"/>
    <w:sectPr w:rsidR="00EB78CB" w:rsidSect="00EB78CB">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6231A" w14:textId="77777777" w:rsidR="007553AA" w:rsidRDefault="007553AA" w:rsidP="00E449D4">
      <w:r>
        <w:separator/>
      </w:r>
    </w:p>
  </w:endnote>
  <w:endnote w:type="continuationSeparator" w:id="0">
    <w:p w14:paraId="4D1C6339" w14:textId="77777777" w:rsidR="007553AA" w:rsidRDefault="007553AA"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rPr>
      <mc:AlternateContent>
        <mc:Choice Requires="wpg">
          <w:drawing>
            <wp:anchor distT="0" distB="0" distL="114300" distR="114300" simplePos="0" relativeHeight="251658240"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43C17" id="Group 1" o:spid="_x0000_s1026" style="position:absolute;margin-left:.5pt;margin-top:570.5pt;width:280.75pt;height:280.65pt;z-index:251658240;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rPr>
      <mc:AlternateContent>
        <mc:Choice Requires="wpg">
          <w:drawing>
            <wp:anchor distT="0" distB="0" distL="114300" distR="114300" simplePos="0" relativeHeight="251667456"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B0865" id="Group 6" o:spid="_x0000_s1026" style="position:absolute;margin-left:.4pt;margin-top:0;width:280.75pt;height:280.65pt;z-index:251667456;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00066" w14:textId="77777777" w:rsidR="007553AA" w:rsidRDefault="007553AA" w:rsidP="00E449D4">
      <w:r>
        <w:separator/>
      </w:r>
    </w:p>
  </w:footnote>
  <w:footnote w:type="continuationSeparator" w:id="0">
    <w:p w14:paraId="5B44F200" w14:textId="77777777" w:rsidR="007553AA" w:rsidRDefault="007553AA"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30269F57" w:rsidR="00EB78CB" w:rsidRDefault="00EB78CB">
    <w:pPr>
      <w:pStyle w:val="Header"/>
    </w:pPr>
    <w:r>
      <w:rPr>
        <w:noProof/>
      </w:rPr>
      <w:drawing>
        <wp:anchor distT="0" distB="0" distL="114300" distR="114300" simplePos="0" relativeHeight="251665408"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06EBA" id="Freeform: Shape 4" o:spid="_x0000_s1026" style="position:absolute;margin-left:178.85pt;margin-top:1.2pt;width:230.05pt;height:151.9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13B5F"/>
    <w:multiLevelType w:val="hybridMultilevel"/>
    <w:tmpl w:val="9F18C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1249430">
    <w:abstractNumId w:val="1"/>
  </w:num>
  <w:num w:numId="2" w16cid:durableId="855192718">
    <w:abstractNumId w:val="2"/>
  </w:num>
  <w:num w:numId="3" w16cid:durableId="49985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01024"/>
    <w:rsid w:val="00093B05"/>
    <w:rsid w:val="00097F5E"/>
    <w:rsid w:val="00174A3A"/>
    <w:rsid w:val="001F2167"/>
    <w:rsid w:val="00320857"/>
    <w:rsid w:val="003B1D14"/>
    <w:rsid w:val="004135D3"/>
    <w:rsid w:val="0044053F"/>
    <w:rsid w:val="0044227E"/>
    <w:rsid w:val="004B7021"/>
    <w:rsid w:val="004B7C22"/>
    <w:rsid w:val="004C1F60"/>
    <w:rsid w:val="00573A17"/>
    <w:rsid w:val="0057707F"/>
    <w:rsid w:val="005B7C47"/>
    <w:rsid w:val="00674270"/>
    <w:rsid w:val="006A3CF8"/>
    <w:rsid w:val="006B45CA"/>
    <w:rsid w:val="007553AA"/>
    <w:rsid w:val="00776C85"/>
    <w:rsid w:val="00864393"/>
    <w:rsid w:val="008D08AE"/>
    <w:rsid w:val="00A22597"/>
    <w:rsid w:val="00B07085"/>
    <w:rsid w:val="00CE274B"/>
    <w:rsid w:val="00D94DE5"/>
    <w:rsid w:val="00DC185F"/>
    <w:rsid w:val="00E16FCB"/>
    <w:rsid w:val="00E3020D"/>
    <w:rsid w:val="00E449D4"/>
    <w:rsid w:val="00E631CB"/>
    <w:rsid w:val="00E64E5E"/>
    <w:rsid w:val="00EB78CB"/>
    <w:rsid w:val="00F124B5"/>
    <w:rsid w:val="00F70A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paragraph" w:customStyle="1" w:styleId="xxmsonormal">
    <w:name w:val="x_xmsonormal"/>
    <w:basedOn w:val="Normal"/>
    <w:rsid w:val="00D94DE5"/>
    <w:pPr>
      <w:widowControl/>
      <w:autoSpaceDE/>
      <w:autoSpaceDN/>
    </w:pPr>
    <w:rPr>
      <w:rFonts w:ascii="Calibri" w:eastAsiaTheme="minorEastAsia" w:hAnsi="Calibri" w:cs="Calibri"/>
      <w:lang w:bidi="ar-SA"/>
    </w:rPr>
  </w:style>
  <w:style w:type="paragraph" w:styleId="Revision">
    <w:name w:val="Revision"/>
    <w:hidden/>
    <w:uiPriority w:val="99"/>
    <w:semiHidden/>
    <w:rsid w:val="00674270"/>
    <w:pPr>
      <w:spacing w:after="0" w:line="240" w:lineRule="auto"/>
    </w:pPr>
    <w:rPr>
      <w:rFonts w:ascii="Times New Roman" w:eastAsia="Times New Roman" w:hAnsi="Times New Roman" w:cs="Times New Roman"/>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ranet.secure.griffith.edu.au/employment/learning-and-development/specialist-programs/capability-development-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Laura Whitworth</cp:lastModifiedBy>
  <cp:revision>2</cp:revision>
  <cp:lastPrinted>2023-08-03T05:15:00Z</cp:lastPrinted>
  <dcterms:created xsi:type="dcterms:W3CDTF">2025-02-27T01:40:00Z</dcterms:created>
  <dcterms:modified xsi:type="dcterms:W3CDTF">2025-02-27T01:40:00Z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2022-12-15T01:03:41Z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fa852aff-e7b3-4475-86f2-9533d7b50643</vt:lpwstr>
  </property>
  <property fmtid="{D5CDD505-2E9C-101B-9397-08002B2CF9AE}" pid="8" name="MSIP_Label_adaa4be3-f650-4692-881a-64ae220cbceb_ContentBits">
    <vt:lpwstr>0</vt:lpwstr>
  </property>
</Properties>
</file>