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8D21" w14:textId="551E09C6" w:rsidR="00E449D4" w:rsidRDefault="00E449D4" w:rsidP="00E449D4">
      <w:pPr>
        <w:rPr>
          <w:rFonts w:ascii="Arial" w:hAnsi="Arial" w:cs="Arial"/>
          <w:b/>
          <w:sz w:val="36"/>
          <w:szCs w:val="36"/>
        </w:rPr>
      </w:pPr>
    </w:p>
    <w:p w14:paraId="7C69C226" w14:textId="1920D196" w:rsidR="00E449D4" w:rsidRDefault="00E449D4" w:rsidP="00E449D4">
      <w:pPr>
        <w:rPr>
          <w:rFonts w:ascii="Arial" w:hAnsi="Arial" w:cs="Arial"/>
          <w:b/>
          <w:sz w:val="36"/>
          <w:szCs w:val="36"/>
        </w:rPr>
      </w:pPr>
    </w:p>
    <w:p w14:paraId="1B151CC5" w14:textId="69017A58" w:rsidR="0076331D" w:rsidRDefault="0076331D" w:rsidP="00E449D4">
      <w:pPr>
        <w:rPr>
          <w:rFonts w:ascii="Arial" w:hAnsi="Arial" w:cs="Arial"/>
          <w:b/>
          <w:sz w:val="36"/>
          <w:szCs w:val="36"/>
        </w:rPr>
      </w:pPr>
    </w:p>
    <w:p w14:paraId="78BF7881" w14:textId="77777777" w:rsidR="0076331D" w:rsidRPr="00C138CC" w:rsidRDefault="0076331D"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6A687D" w:rsidRPr="00FB1069" w14:paraId="73456FE4" w14:textId="77777777" w:rsidTr="00F003FD">
        <w:trPr>
          <w:trHeight w:val="460"/>
          <w:jc w:val="center"/>
        </w:trPr>
        <w:tc>
          <w:tcPr>
            <w:tcW w:w="2875" w:type="dxa"/>
            <w:shd w:val="clear" w:color="auto" w:fill="D9D9D9" w:themeFill="background1" w:themeFillShade="D9"/>
          </w:tcPr>
          <w:p w14:paraId="4D89E451" w14:textId="77777777" w:rsidR="006A687D" w:rsidRPr="00FB1069" w:rsidRDefault="006A687D" w:rsidP="006A687D">
            <w:pPr>
              <w:rPr>
                <w:rFonts w:asciiTheme="minorHAnsi" w:eastAsia="Malgun Gothic" w:hAnsiTheme="minorHAnsi" w:cstheme="minorHAnsi"/>
                <w:b/>
                <w:color w:val="000000" w:themeColor="text1"/>
              </w:rPr>
            </w:pPr>
            <w:r w:rsidRPr="00FB1069">
              <w:rPr>
                <w:rFonts w:asciiTheme="minorHAnsi" w:eastAsia="Malgun Gothic" w:hAnsiTheme="minorHAnsi" w:cstheme="minorHAnsi"/>
                <w:b/>
                <w:color w:val="000000" w:themeColor="text1"/>
              </w:rPr>
              <w:t>Position Title</w:t>
            </w:r>
          </w:p>
        </w:tc>
        <w:tc>
          <w:tcPr>
            <w:tcW w:w="6197" w:type="dxa"/>
          </w:tcPr>
          <w:p w14:paraId="3E08D0F7" w14:textId="6B1F1818" w:rsidR="006A687D" w:rsidRPr="00FB1069" w:rsidRDefault="00121813" w:rsidP="006A687D">
            <w:pPr>
              <w:jc w:val="both"/>
              <w:rPr>
                <w:rFonts w:asciiTheme="minorHAnsi" w:hAnsiTheme="minorHAnsi" w:cstheme="minorHAnsi"/>
              </w:rPr>
            </w:pPr>
            <w:r>
              <w:rPr>
                <w:rFonts w:asciiTheme="minorHAnsi" w:hAnsiTheme="minorHAnsi" w:cstheme="minorHAnsi"/>
              </w:rPr>
              <w:t xml:space="preserve">Capability and </w:t>
            </w:r>
            <w:r w:rsidR="00725675">
              <w:rPr>
                <w:rFonts w:asciiTheme="minorHAnsi" w:hAnsiTheme="minorHAnsi" w:cstheme="minorHAnsi"/>
              </w:rPr>
              <w:t xml:space="preserve">Organisational </w:t>
            </w:r>
            <w:r w:rsidR="00591025">
              <w:rPr>
                <w:rFonts w:asciiTheme="minorHAnsi" w:hAnsiTheme="minorHAnsi" w:cstheme="minorHAnsi"/>
              </w:rPr>
              <w:t>Development Partner</w:t>
            </w:r>
            <w:r w:rsidR="00056E67">
              <w:rPr>
                <w:rFonts w:asciiTheme="minorHAnsi" w:hAnsiTheme="minorHAnsi" w:cstheme="minorHAnsi"/>
              </w:rPr>
              <w:t xml:space="preserve"> </w:t>
            </w:r>
          </w:p>
        </w:tc>
      </w:tr>
      <w:tr w:rsidR="006A687D" w:rsidRPr="00FB1069" w14:paraId="61B9059B" w14:textId="77777777" w:rsidTr="00F003FD">
        <w:trPr>
          <w:trHeight w:val="460"/>
          <w:jc w:val="center"/>
        </w:trPr>
        <w:tc>
          <w:tcPr>
            <w:tcW w:w="2875" w:type="dxa"/>
            <w:shd w:val="clear" w:color="auto" w:fill="D9D9D9" w:themeFill="background1" w:themeFillShade="D9"/>
          </w:tcPr>
          <w:p w14:paraId="49E267B4" w14:textId="77777777" w:rsidR="006A687D" w:rsidRPr="00FB1069" w:rsidRDefault="006A687D" w:rsidP="006A687D">
            <w:pPr>
              <w:rPr>
                <w:rFonts w:asciiTheme="minorHAnsi" w:eastAsia="Malgun Gothic" w:hAnsiTheme="minorHAnsi" w:cstheme="minorHAnsi"/>
                <w:b/>
                <w:color w:val="000000" w:themeColor="text1"/>
              </w:rPr>
            </w:pPr>
            <w:r w:rsidRPr="00FB1069">
              <w:rPr>
                <w:rFonts w:asciiTheme="minorHAnsi" w:eastAsia="Malgun Gothic" w:hAnsiTheme="minorHAnsi" w:cstheme="minorHAnsi"/>
                <w:b/>
                <w:color w:val="000000" w:themeColor="text1"/>
              </w:rPr>
              <w:t>Group/Portfolio</w:t>
            </w:r>
          </w:p>
        </w:tc>
        <w:tc>
          <w:tcPr>
            <w:tcW w:w="6197" w:type="dxa"/>
          </w:tcPr>
          <w:p w14:paraId="0DB13132" w14:textId="404B3EB9" w:rsidR="006A687D" w:rsidRPr="00FB1069" w:rsidRDefault="00563392" w:rsidP="006A687D">
            <w:pPr>
              <w:jc w:val="both"/>
              <w:rPr>
                <w:rFonts w:asciiTheme="minorHAnsi" w:hAnsiTheme="minorHAnsi" w:cstheme="minorHAnsi"/>
              </w:rPr>
            </w:pPr>
            <w:r w:rsidRPr="00FB1069">
              <w:rPr>
                <w:rFonts w:asciiTheme="minorHAnsi" w:eastAsia="Arial" w:hAnsiTheme="minorHAnsi" w:cstheme="minorHAnsi"/>
              </w:rPr>
              <w:t xml:space="preserve">Human Resources </w:t>
            </w:r>
          </w:p>
        </w:tc>
      </w:tr>
      <w:tr w:rsidR="006A687D" w:rsidRPr="00FB1069" w14:paraId="099F77AA" w14:textId="77777777" w:rsidTr="00F003FD">
        <w:trPr>
          <w:trHeight w:val="460"/>
          <w:jc w:val="center"/>
        </w:trPr>
        <w:tc>
          <w:tcPr>
            <w:tcW w:w="2875" w:type="dxa"/>
            <w:shd w:val="clear" w:color="auto" w:fill="D9D9D9" w:themeFill="background1" w:themeFillShade="D9"/>
          </w:tcPr>
          <w:p w14:paraId="1218FF3A" w14:textId="77777777" w:rsidR="006A687D" w:rsidRPr="00FB1069" w:rsidRDefault="006A687D" w:rsidP="006A687D">
            <w:pPr>
              <w:rPr>
                <w:rFonts w:asciiTheme="minorHAnsi" w:eastAsia="Malgun Gothic" w:hAnsiTheme="minorHAnsi" w:cstheme="minorHAnsi"/>
                <w:b/>
                <w:color w:val="000000" w:themeColor="text1"/>
              </w:rPr>
            </w:pPr>
            <w:r w:rsidRPr="00FB1069">
              <w:rPr>
                <w:rFonts w:asciiTheme="minorHAnsi" w:eastAsia="Malgun Gothic" w:hAnsiTheme="minorHAnsi" w:cstheme="minorHAnsi"/>
                <w:b/>
                <w:color w:val="000000" w:themeColor="text1"/>
              </w:rPr>
              <w:t>Classification</w:t>
            </w:r>
          </w:p>
        </w:tc>
        <w:tc>
          <w:tcPr>
            <w:tcW w:w="6197" w:type="dxa"/>
          </w:tcPr>
          <w:p w14:paraId="64040778" w14:textId="6C93122D" w:rsidR="006A687D" w:rsidRPr="00FB1069" w:rsidRDefault="0076331D" w:rsidP="006A687D">
            <w:pPr>
              <w:jc w:val="both"/>
              <w:rPr>
                <w:rFonts w:asciiTheme="minorHAnsi" w:hAnsiTheme="minorHAnsi" w:cstheme="minorHAnsi"/>
              </w:rPr>
            </w:pPr>
            <w:r w:rsidRPr="00FB1069">
              <w:rPr>
                <w:rFonts w:asciiTheme="minorHAnsi" w:eastAsia="Arial" w:hAnsiTheme="minorHAnsi" w:cstheme="minorHAnsi"/>
              </w:rPr>
              <w:t xml:space="preserve">HEW Level </w:t>
            </w:r>
            <w:r w:rsidR="00056E67">
              <w:rPr>
                <w:rFonts w:asciiTheme="minorHAnsi" w:eastAsia="Arial" w:hAnsiTheme="minorHAnsi" w:cstheme="minorHAnsi"/>
              </w:rPr>
              <w:t>8</w:t>
            </w:r>
          </w:p>
        </w:tc>
      </w:tr>
      <w:tr w:rsidR="006A687D" w:rsidRPr="00FB1069" w14:paraId="3786F4A0" w14:textId="77777777" w:rsidTr="00F003FD">
        <w:trPr>
          <w:trHeight w:val="460"/>
          <w:jc w:val="center"/>
        </w:trPr>
        <w:tc>
          <w:tcPr>
            <w:tcW w:w="2875" w:type="dxa"/>
            <w:shd w:val="clear" w:color="auto" w:fill="D9D9D9" w:themeFill="background1" w:themeFillShade="D9"/>
          </w:tcPr>
          <w:p w14:paraId="45BE6BE8" w14:textId="77777777" w:rsidR="006A687D" w:rsidRPr="00FB1069" w:rsidRDefault="006A687D" w:rsidP="006A687D">
            <w:pPr>
              <w:rPr>
                <w:rFonts w:asciiTheme="minorHAnsi" w:eastAsia="Malgun Gothic" w:hAnsiTheme="minorHAnsi" w:cstheme="minorHAnsi"/>
                <w:b/>
                <w:color w:val="000000" w:themeColor="text1"/>
              </w:rPr>
            </w:pPr>
            <w:r w:rsidRPr="00FB1069">
              <w:rPr>
                <w:rFonts w:asciiTheme="minorHAnsi" w:eastAsia="Malgun Gothic" w:hAnsiTheme="minorHAnsi" w:cstheme="minorHAnsi"/>
                <w:b/>
                <w:color w:val="000000" w:themeColor="text1"/>
              </w:rPr>
              <w:t>Position Number</w:t>
            </w:r>
          </w:p>
        </w:tc>
        <w:tc>
          <w:tcPr>
            <w:tcW w:w="6197" w:type="dxa"/>
          </w:tcPr>
          <w:p w14:paraId="353E7122" w14:textId="2BE546F5" w:rsidR="006A687D" w:rsidRPr="00FB1069" w:rsidRDefault="00537E6C" w:rsidP="006A687D">
            <w:pPr>
              <w:jc w:val="both"/>
              <w:rPr>
                <w:rFonts w:asciiTheme="minorHAnsi" w:hAnsiTheme="minorHAnsi" w:cstheme="minorHAnsi"/>
              </w:rPr>
            </w:pPr>
            <w:r>
              <w:rPr>
                <w:rFonts w:asciiTheme="minorHAnsi" w:hAnsiTheme="minorHAnsi" w:cstheme="minorHAnsi"/>
              </w:rPr>
              <w:t>NEW</w:t>
            </w:r>
            <w:r w:rsidR="006643F6">
              <w:rPr>
                <w:rFonts w:asciiTheme="minorHAnsi" w:hAnsiTheme="minorHAnsi" w:cstheme="minorHAnsi"/>
              </w:rPr>
              <w:t>/</w:t>
            </w:r>
            <w:r w:rsidR="00E2154F">
              <w:rPr>
                <w:rFonts w:asciiTheme="minorHAnsi" w:hAnsiTheme="minorHAnsi" w:cstheme="minorHAnsi"/>
              </w:rPr>
              <w:t>00061956</w:t>
            </w:r>
          </w:p>
        </w:tc>
      </w:tr>
      <w:tr w:rsidR="006A687D" w:rsidRPr="00FB1069" w14:paraId="338952F8" w14:textId="77777777" w:rsidTr="00F003FD">
        <w:trPr>
          <w:trHeight w:val="460"/>
          <w:jc w:val="center"/>
        </w:trPr>
        <w:tc>
          <w:tcPr>
            <w:tcW w:w="2875" w:type="dxa"/>
            <w:shd w:val="clear" w:color="auto" w:fill="D9D9D9" w:themeFill="background1" w:themeFillShade="D9"/>
          </w:tcPr>
          <w:p w14:paraId="4F637EB5" w14:textId="77777777" w:rsidR="006A687D" w:rsidRPr="00FB1069" w:rsidRDefault="006A687D" w:rsidP="006A687D">
            <w:pPr>
              <w:rPr>
                <w:rFonts w:asciiTheme="minorHAnsi" w:eastAsia="Malgun Gothic" w:hAnsiTheme="minorHAnsi" w:cstheme="minorHAnsi"/>
                <w:b/>
                <w:color w:val="000000" w:themeColor="text1"/>
              </w:rPr>
            </w:pPr>
            <w:r w:rsidRPr="00FB1069">
              <w:rPr>
                <w:rFonts w:asciiTheme="minorHAnsi" w:eastAsia="Malgun Gothic" w:hAnsiTheme="minorHAnsi" w:cstheme="minorHAnsi"/>
                <w:b/>
                <w:color w:val="000000" w:themeColor="text1"/>
              </w:rPr>
              <w:t>Reports To</w:t>
            </w:r>
          </w:p>
        </w:tc>
        <w:tc>
          <w:tcPr>
            <w:tcW w:w="6197" w:type="dxa"/>
          </w:tcPr>
          <w:p w14:paraId="3700C4C4" w14:textId="16EA704A" w:rsidR="006A687D" w:rsidRPr="00FB1069" w:rsidRDefault="00725675" w:rsidP="006A687D">
            <w:pPr>
              <w:jc w:val="both"/>
              <w:rPr>
                <w:rFonts w:asciiTheme="minorHAnsi" w:hAnsiTheme="minorHAnsi" w:cstheme="minorHAnsi"/>
              </w:rPr>
            </w:pPr>
            <w:r>
              <w:rPr>
                <w:rFonts w:asciiTheme="minorHAnsi" w:hAnsiTheme="minorHAnsi" w:cstheme="minorHAnsi"/>
              </w:rPr>
              <w:t>Manager, Organisational Development</w:t>
            </w:r>
            <w:r w:rsidR="006353BC">
              <w:rPr>
                <w:rFonts w:asciiTheme="minorHAnsi" w:hAnsiTheme="minorHAnsi" w:cstheme="minorHAnsi"/>
              </w:rPr>
              <w:t xml:space="preserve"> </w:t>
            </w:r>
          </w:p>
        </w:tc>
      </w:tr>
      <w:tr w:rsidR="006A687D" w:rsidRPr="00FB1069" w14:paraId="1D60EE41" w14:textId="77777777" w:rsidTr="00F003FD">
        <w:trPr>
          <w:trHeight w:val="460"/>
          <w:jc w:val="center"/>
        </w:trPr>
        <w:tc>
          <w:tcPr>
            <w:tcW w:w="2875" w:type="dxa"/>
            <w:shd w:val="clear" w:color="auto" w:fill="D9D9D9" w:themeFill="background1" w:themeFillShade="D9"/>
          </w:tcPr>
          <w:p w14:paraId="3640BDAD" w14:textId="77777777" w:rsidR="006A687D" w:rsidRPr="00FB1069" w:rsidRDefault="006A687D" w:rsidP="006A687D">
            <w:pPr>
              <w:rPr>
                <w:rFonts w:asciiTheme="minorHAnsi" w:eastAsia="Malgun Gothic" w:hAnsiTheme="minorHAnsi" w:cstheme="minorHAnsi"/>
                <w:b/>
                <w:color w:val="000000" w:themeColor="text1"/>
              </w:rPr>
            </w:pPr>
            <w:r w:rsidRPr="00FB1069">
              <w:rPr>
                <w:rFonts w:asciiTheme="minorHAnsi" w:eastAsia="Malgun Gothic" w:hAnsiTheme="minorHAnsi" w:cstheme="minorHAnsi"/>
                <w:b/>
                <w:color w:val="000000" w:themeColor="text1"/>
              </w:rPr>
              <w:t>Employment Type</w:t>
            </w:r>
          </w:p>
        </w:tc>
        <w:tc>
          <w:tcPr>
            <w:tcW w:w="6197" w:type="dxa"/>
          </w:tcPr>
          <w:p w14:paraId="6CB9578F" w14:textId="45BFC15B" w:rsidR="006A687D" w:rsidRPr="00FB1069" w:rsidRDefault="00775316" w:rsidP="006A687D">
            <w:pPr>
              <w:rPr>
                <w:rFonts w:asciiTheme="minorHAnsi" w:hAnsiTheme="minorHAnsi" w:cstheme="minorHAnsi"/>
                <w:color w:val="000000" w:themeColor="text1"/>
              </w:rPr>
            </w:pPr>
            <w:r>
              <w:rPr>
                <w:rFonts w:asciiTheme="minorHAnsi" w:hAnsiTheme="minorHAnsi" w:cstheme="minorHAnsi"/>
                <w:color w:val="000000" w:themeColor="text1"/>
              </w:rPr>
              <w:t>Continuing</w:t>
            </w:r>
          </w:p>
        </w:tc>
      </w:tr>
    </w:tbl>
    <w:p w14:paraId="2AA0FD45" w14:textId="77777777" w:rsidR="00E449D4" w:rsidRPr="00FB1069" w:rsidRDefault="00E449D4" w:rsidP="00FB1069">
      <w:pPr>
        <w:tabs>
          <w:tab w:val="left" w:pos="1276"/>
        </w:tabs>
        <w:spacing w:line="276" w:lineRule="auto"/>
        <w:jc w:val="both"/>
        <w:rPr>
          <w:rFonts w:asciiTheme="minorHAnsi" w:hAnsiTheme="minorHAnsi" w:cstheme="minorHAnsi"/>
          <w:lang w:eastAsia="en-US"/>
        </w:rPr>
      </w:pPr>
    </w:p>
    <w:p w14:paraId="57E4B3C4" w14:textId="31AD464B" w:rsidR="00023869" w:rsidRPr="00FB1069" w:rsidRDefault="00E449D4" w:rsidP="00FB1069">
      <w:pPr>
        <w:pStyle w:val="Heading2"/>
        <w:tabs>
          <w:tab w:val="left" w:pos="862"/>
        </w:tabs>
        <w:spacing w:line="276" w:lineRule="auto"/>
        <w:ind w:left="142" w:firstLine="0"/>
        <w:jc w:val="both"/>
        <w:rPr>
          <w:rFonts w:asciiTheme="minorHAnsi" w:hAnsiTheme="minorHAnsi" w:cstheme="minorHAnsi"/>
          <w:color w:val="E20917"/>
          <w:sz w:val="22"/>
          <w:szCs w:val="22"/>
        </w:rPr>
      </w:pPr>
      <w:r w:rsidRPr="00FB1069">
        <w:rPr>
          <w:rFonts w:asciiTheme="minorHAnsi" w:hAnsiTheme="minorHAnsi" w:cstheme="minorHAnsi"/>
          <w:color w:val="E20917"/>
          <w:sz w:val="22"/>
          <w:szCs w:val="22"/>
        </w:rPr>
        <w:t>1.0</w:t>
      </w:r>
      <w:r w:rsidRPr="00FB1069">
        <w:rPr>
          <w:rFonts w:asciiTheme="minorHAnsi" w:hAnsiTheme="minorHAnsi" w:cstheme="minorHAnsi"/>
          <w:color w:val="E20917"/>
          <w:sz w:val="22"/>
          <w:szCs w:val="22"/>
        </w:rPr>
        <w:tab/>
        <w:t>Position Purpose</w:t>
      </w:r>
      <w:r w:rsidR="007331D5" w:rsidRPr="00FB1069">
        <w:rPr>
          <w:rFonts w:asciiTheme="minorHAnsi" w:eastAsia="Arial" w:hAnsiTheme="minorHAnsi" w:cstheme="minorHAnsi"/>
          <w:sz w:val="22"/>
          <w:szCs w:val="22"/>
        </w:rPr>
        <w:t xml:space="preserve"> </w:t>
      </w:r>
    </w:p>
    <w:p w14:paraId="2809457B" w14:textId="3D0A34A7" w:rsidR="00023869" w:rsidRDefault="00023869" w:rsidP="00FB1069">
      <w:pPr>
        <w:pStyle w:val="Heading2"/>
        <w:tabs>
          <w:tab w:val="left" w:pos="862"/>
        </w:tabs>
        <w:spacing w:line="276" w:lineRule="auto"/>
        <w:ind w:right="850"/>
        <w:jc w:val="both"/>
        <w:rPr>
          <w:rFonts w:asciiTheme="minorHAnsi" w:hAnsiTheme="minorHAnsi" w:cstheme="minorHAnsi"/>
          <w:sz w:val="22"/>
          <w:szCs w:val="22"/>
        </w:rPr>
      </w:pPr>
      <w:r w:rsidRPr="00FB1069">
        <w:rPr>
          <w:rFonts w:asciiTheme="minorHAnsi" w:hAnsiTheme="minorHAnsi" w:cstheme="minorHAnsi"/>
          <w:sz w:val="22"/>
          <w:szCs w:val="22"/>
        </w:rPr>
        <w:tab/>
        <w:t xml:space="preserve">The </w:t>
      </w:r>
      <w:r w:rsidR="00277746" w:rsidRPr="00277746">
        <w:rPr>
          <w:rFonts w:asciiTheme="minorHAnsi" w:hAnsiTheme="minorHAnsi" w:cstheme="minorHAnsi"/>
          <w:sz w:val="22"/>
          <w:szCs w:val="22"/>
        </w:rPr>
        <w:t xml:space="preserve">Capability and </w:t>
      </w:r>
      <w:r w:rsidR="00725675">
        <w:rPr>
          <w:rFonts w:asciiTheme="minorHAnsi" w:hAnsiTheme="minorHAnsi" w:cstheme="minorHAnsi"/>
          <w:sz w:val="22"/>
          <w:szCs w:val="22"/>
        </w:rPr>
        <w:t xml:space="preserve">Organisational </w:t>
      </w:r>
      <w:r w:rsidR="00591025" w:rsidRPr="00277746">
        <w:rPr>
          <w:rFonts w:asciiTheme="minorHAnsi" w:hAnsiTheme="minorHAnsi" w:cstheme="minorHAnsi"/>
          <w:sz w:val="22"/>
          <w:szCs w:val="22"/>
        </w:rPr>
        <w:t>Development Partner</w:t>
      </w:r>
      <w:r w:rsidR="00EB2944">
        <w:rPr>
          <w:rFonts w:asciiTheme="minorHAnsi" w:hAnsiTheme="minorHAnsi" w:cstheme="minorHAnsi"/>
          <w:sz w:val="22"/>
          <w:szCs w:val="22"/>
        </w:rPr>
        <w:t xml:space="preserve"> </w:t>
      </w:r>
      <w:r w:rsidRPr="00FB1069">
        <w:rPr>
          <w:rFonts w:asciiTheme="minorHAnsi" w:hAnsiTheme="minorHAnsi" w:cstheme="minorHAnsi"/>
          <w:sz w:val="22"/>
          <w:szCs w:val="22"/>
        </w:rPr>
        <w:t>contributes</w:t>
      </w:r>
      <w:r w:rsidR="00B3710B">
        <w:rPr>
          <w:rFonts w:asciiTheme="minorHAnsi" w:hAnsiTheme="minorHAnsi" w:cstheme="minorHAnsi"/>
          <w:sz w:val="22"/>
          <w:szCs w:val="22"/>
        </w:rPr>
        <w:t xml:space="preserve"> specialist</w:t>
      </w:r>
      <w:r w:rsidR="009D465B">
        <w:rPr>
          <w:rFonts w:asciiTheme="minorHAnsi" w:hAnsiTheme="minorHAnsi" w:cstheme="minorHAnsi"/>
          <w:sz w:val="22"/>
          <w:szCs w:val="22"/>
        </w:rPr>
        <w:t xml:space="preserve"> </w:t>
      </w:r>
      <w:r w:rsidR="00B3710B">
        <w:rPr>
          <w:rFonts w:asciiTheme="minorHAnsi" w:hAnsiTheme="minorHAnsi" w:cstheme="minorHAnsi"/>
          <w:sz w:val="22"/>
          <w:szCs w:val="22"/>
        </w:rPr>
        <w:t>expertise</w:t>
      </w:r>
      <w:r w:rsidRPr="00FB1069">
        <w:rPr>
          <w:rFonts w:asciiTheme="minorHAnsi" w:hAnsiTheme="minorHAnsi" w:cstheme="minorHAnsi"/>
          <w:sz w:val="22"/>
          <w:szCs w:val="22"/>
        </w:rPr>
        <w:t xml:space="preserve"> to </w:t>
      </w:r>
      <w:r w:rsidR="00212E32" w:rsidRPr="00FB1069">
        <w:rPr>
          <w:rFonts w:asciiTheme="minorHAnsi" w:hAnsiTheme="minorHAnsi" w:cstheme="minorHAnsi"/>
          <w:sz w:val="22"/>
          <w:szCs w:val="22"/>
        </w:rPr>
        <w:t>ensur</w:t>
      </w:r>
      <w:r w:rsidR="00212E32">
        <w:rPr>
          <w:rFonts w:asciiTheme="minorHAnsi" w:hAnsiTheme="minorHAnsi" w:cstheme="minorHAnsi"/>
          <w:sz w:val="22"/>
          <w:szCs w:val="22"/>
        </w:rPr>
        <w:t>e</w:t>
      </w:r>
      <w:r w:rsidR="00212E32" w:rsidRPr="00FB1069">
        <w:rPr>
          <w:rFonts w:asciiTheme="minorHAnsi" w:hAnsiTheme="minorHAnsi" w:cstheme="minorHAnsi"/>
          <w:sz w:val="22"/>
          <w:szCs w:val="22"/>
        </w:rPr>
        <w:t xml:space="preserve"> </w:t>
      </w:r>
      <w:r w:rsidRPr="00FB1069">
        <w:rPr>
          <w:rFonts w:asciiTheme="minorHAnsi" w:hAnsiTheme="minorHAnsi" w:cstheme="minorHAnsi"/>
          <w:sz w:val="22"/>
          <w:szCs w:val="22"/>
        </w:rPr>
        <w:t xml:space="preserve">that Griffith University has a capable, </w:t>
      </w:r>
      <w:r w:rsidR="00FE6EC4" w:rsidRPr="00FB1069">
        <w:rPr>
          <w:rFonts w:asciiTheme="minorHAnsi" w:hAnsiTheme="minorHAnsi" w:cstheme="minorHAnsi"/>
          <w:sz w:val="22"/>
          <w:szCs w:val="22"/>
        </w:rPr>
        <w:t>engaged,</w:t>
      </w:r>
      <w:r w:rsidRPr="00FB1069">
        <w:rPr>
          <w:rFonts w:asciiTheme="minorHAnsi" w:hAnsiTheme="minorHAnsi" w:cstheme="minorHAnsi"/>
          <w:sz w:val="22"/>
          <w:szCs w:val="22"/>
        </w:rPr>
        <w:t xml:space="preserve"> and productive workforce</w:t>
      </w:r>
      <w:r w:rsidR="00212E32">
        <w:rPr>
          <w:rFonts w:asciiTheme="minorHAnsi" w:hAnsiTheme="minorHAnsi" w:cstheme="minorHAnsi"/>
          <w:sz w:val="22"/>
          <w:szCs w:val="22"/>
        </w:rPr>
        <w:t>,</w:t>
      </w:r>
      <w:r w:rsidRPr="00FB1069">
        <w:rPr>
          <w:rFonts w:asciiTheme="minorHAnsi" w:hAnsiTheme="minorHAnsi" w:cstheme="minorHAnsi"/>
          <w:sz w:val="22"/>
          <w:szCs w:val="22"/>
        </w:rPr>
        <w:t xml:space="preserve"> fit to deliver its strategic goals, ensuring compliance with legal, </w:t>
      </w:r>
      <w:r w:rsidR="00FE6EC4" w:rsidRPr="00FB1069">
        <w:rPr>
          <w:rFonts w:asciiTheme="minorHAnsi" w:hAnsiTheme="minorHAnsi" w:cstheme="minorHAnsi"/>
          <w:sz w:val="22"/>
          <w:szCs w:val="22"/>
        </w:rPr>
        <w:t>regulatory,</w:t>
      </w:r>
      <w:r w:rsidRPr="00FB1069">
        <w:rPr>
          <w:rFonts w:asciiTheme="minorHAnsi" w:hAnsiTheme="minorHAnsi" w:cstheme="minorHAnsi"/>
          <w:sz w:val="22"/>
          <w:szCs w:val="22"/>
        </w:rPr>
        <w:t xml:space="preserve"> and industrial requirements. </w:t>
      </w:r>
    </w:p>
    <w:p w14:paraId="4359D0D1" w14:textId="59B47373" w:rsidR="00332A28" w:rsidRDefault="003A0B78" w:rsidP="00CD7CDA">
      <w:pPr>
        <w:pStyle w:val="Heading2"/>
        <w:spacing w:line="276" w:lineRule="auto"/>
        <w:ind w:right="850" w:hanging="10"/>
        <w:jc w:val="both"/>
        <w:rPr>
          <w:rFonts w:asciiTheme="minorHAnsi" w:hAnsiTheme="minorHAnsi" w:cstheme="minorHAnsi"/>
          <w:sz w:val="22"/>
          <w:szCs w:val="22"/>
        </w:rPr>
      </w:pPr>
      <w:r>
        <w:rPr>
          <w:rFonts w:asciiTheme="minorHAnsi" w:hAnsiTheme="minorHAnsi" w:cstheme="minorHAnsi"/>
          <w:sz w:val="22"/>
          <w:szCs w:val="22"/>
        </w:rPr>
        <w:t xml:space="preserve">The primary role </w:t>
      </w:r>
      <w:r w:rsidR="00792D78">
        <w:rPr>
          <w:rFonts w:asciiTheme="minorHAnsi" w:hAnsiTheme="minorHAnsi" w:cstheme="minorHAnsi"/>
          <w:sz w:val="22"/>
          <w:szCs w:val="22"/>
        </w:rPr>
        <w:t xml:space="preserve">is to work </w:t>
      </w:r>
      <w:r w:rsidR="00792D78" w:rsidRPr="00FB1069">
        <w:rPr>
          <w:rFonts w:asciiTheme="minorHAnsi" w:hAnsiTheme="minorHAnsi" w:cstheme="minorHAnsi"/>
          <w:sz w:val="22"/>
          <w:szCs w:val="22"/>
        </w:rPr>
        <w:t xml:space="preserve">collaboratively across </w:t>
      </w:r>
      <w:r w:rsidR="00792D78">
        <w:rPr>
          <w:rFonts w:asciiTheme="minorHAnsi" w:hAnsiTheme="minorHAnsi" w:cstheme="minorHAnsi"/>
          <w:sz w:val="22"/>
          <w:szCs w:val="22"/>
        </w:rPr>
        <w:t xml:space="preserve">the Human Resources function </w:t>
      </w:r>
      <w:r w:rsidR="00792D78" w:rsidRPr="00FB1069">
        <w:rPr>
          <w:rFonts w:asciiTheme="minorHAnsi" w:hAnsiTheme="minorHAnsi" w:cstheme="minorHAnsi"/>
          <w:sz w:val="22"/>
          <w:szCs w:val="22"/>
        </w:rPr>
        <w:t xml:space="preserve">to </w:t>
      </w:r>
      <w:r w:rsidR="00792D78">
        <w:rPr>
          <w:rFonts w:asciiTheme="minorHAnsi" w:hAnsiTheme="minorHAnsi" w:cstheme="minorHAnsi"/>
          <w:sz w:val="22"/>
          <w:szCs w:val="22"/>
        </w:rPr>
        <w:t>lead the</w:t>
      </w:r>
      <w:r w:rsidR="00792D78" w:rsidRPr="00FB1069">
        <w:rPr>
          <w:rFonts w:asciiTheme="minorHAnsi" w:hAnsiTheme="minorHAnsi" w:cstheme="minorHAnsi"/>
          <w:sz w:val="22"/>
          <w:szCs w:val="22"/>
        </w:rPr>
        <w:t xml:space="preserve"> </w:t>
      </w:r>
      <w:r w:rsidR="00792D78">
        <w:rPr>
          <w:rFonts w:asciiTheme="minorHAnsi" w:hAnsiTheme="minorHAnsi" w:cstheme="minorHAnsi"/>
          <w:sz w:val="22"/>
          <w:szCs w:val="22"/>
        </w:rPr>
        <w:t>development of</w:t>
      </w:r>
      <w:r w:rsidR="00792D78" w:rsidRPr="00FB1069">
        <w:rPr>
          <w:rFonts w:asciiTheme="minorHAnsi" w:hAnsiTheme="minorHAnsi" w:cstheme="minorHAnsi"/>
          <w:sz w:val="22"/>
          <w:szCs w:val="22"/>
        </w:rPr>
        <w:t xml:space="preserve"> strategic </w:t>
      </w:r>
      <w:r w:rsidR="00792D78">
        <w:rPr>
          <w:rFonts w:asciiTheme="minorHAnsi" w:hAnsiTheme="minorHAnsi" w:cstheme="minorHAnsi"/>
          <w:sz w:val="22"/>
          <w:szCs w:val="22"/>
        </w:rPr>
        <w:t>capability and organisational development interventions</w:t>
      </w:r>
      <w:r w:rsidR="00792D78" w:rsidRPr="00FB1069">
        <w:rPr>
          <w:rFonts w:asciiTheme="minorHAnsi" w:hAnsiTheme="minorHAnsi" w:cstheme="minorHAnsi"/>
          <w:sz w:val="22"/>
          <w:szCs w:val="22"/>
        </w:rPr>
        <w:t xml:space="preserve"> for </w:t>
      </w:r>
      <w:r w:rsidR="00792D78">
        <w:rPr>
          <w:rFonts w:asciiTheme="minorHAnsi" w:hAnsiTheme="minorHAnsi" w:cstheme="minorHAnsi"/>
          <w:sz w:val="22"/>
          <w:szCs w:val="22"/>
        </w:rPr>
        <w:t>employees of the University</w:t>
      </w:r>
      <w:r w:rsidR="00FE6EC4">
        <w:rPr>
          <w:rFonts w:asciiTheme="minorHAnsi" w:hAnsiTheme="minorHAnsi" w:cstheme="minorHAnsi"/>
          <w:sz w:val="22"/>
          <w:szCs w:val="22"/>
        </w:rPr>
        <w:t xml:space="preserve">. </w:t>
      </w:r>
      <w:r w:rsidR="00023869" w:rsidRPr="00FB1069">
        <w:rPr>
          <w:rFonts w:asciiTheme="minorHAnsi" w:hAnsiTheme="minorHAnsi" w:cstheme="minorHAnsi"/>
          <w:sz w:val="22"/>
          <w:szCs w:val="22"/>
        </w:rPr>
        <w:t xml:space="preserve">They will provide </w:t>
      </w:r>
      <w:r w:rsidR="00B3710B">
        <w:rPr>
          <w:rFonts w:asciiTheme="minorHAnsi" w:hAnsiTheme="minorHAnsi" w:cstheme="minorHAnsi"/>
          <w:sz w:val="22"/>
          <w:szCs w:val="22"/>
        </w:rPr>
        <w:t xml:space="preserve">specialist </w:t>
      </w:r>
      <w:r w:rsidR="00510B57">
        <w:rPr>
          <w:rFonts w:asciiTheme="minorHAnsi" w:hAnsiTheme="minorHAnsi" w:cstheme="minorHAnsi"/>
          <w:sz w:val="22"/>
          <w:szCs w:val="22"/>
        </w:rPr>
        <w:t xml:space="preserve">capability </w:t>
      </w:r>
      <w:r w:rsidR="00E2154F">
        <w:rPr>
          <w:rFonts w:asciiTheme="minorHAnsi" w:hAnsiTheme="minorHAnsi" w:cstheme="minorHAnsi"/>
          <w:sz w:val="22"/>
          <w:szCs w:val="22"/>
        </w:rPr>
        <w:t xml:space="preserve">and organisational </w:t>
      </w:r>
      <w:r w:rsidR="00510B57">
        <w:rPr>
          <w:rFonts w:asciiTheme="minorHAnsi" w:hAnsiTheme="minorHAnsi" w:cstheme="minorHAnsi"/>
          <w:sz w:val="22"/>
          <w:szCs w:val="22"/>
        </w:rPr>
        <w:t xml:space="preserve">development </w:t>
      </w:r>
      <w:r w:rsidR="00B3710B">
        <w:rPr>
          <w:rFonts w:asciiTheme="minorHAnsi" w:hAnsiTheme="minorHAnsi" w:cstheme="minorHAnsi"/>
          <w:sz w:val="22"/>
          <w:szCs w:val="22"/>
        </w:rPr>
        <w:t>expertise</w:t>
      </w:r>
      <w:r w:rsidR="00023869" w:rsidRPr="00FB1069">
        <w:rPr>
          <w:rFonts w:asciiTheme="minorHAnsi" w:hAnsiTheme="minorHAnsi" w:cstheme="minorHAnsi"/>
          <w:sz w:val="22"/>
          <w:szCs w:val="22"/>
        </w:rPr>
        <w:t xml:space="preserve">, negotiating and influencing services and solutions. </w:t>
      </w:r>
    </w:p>
    <w:p w14:paraId="3C0D7325" w14:textId="77777777" w:rsidR="00E449D4" w:rsidRPr="00FB1069" w:rsidRDefault="00E449D4" w:rsidP="00FB1069">
      <w:pPr>
        <w:pStyle w:val="Heading2"/>
        <w:tabs>
          <w:tab w:val="left" w:pos="862"/>
        </w:tabs>
        <w:spacing w:line="276" w:lineRule="auto"/>
        <w:ind w:left="142" w:firstLine="0"/>
        <w:jc w:val="both"/>
        <w:rPr>
          <w:rFonts w:asciiTheme="minorHAnsi" w:hAnsiTheme="minorHAnsi" w:cstheme="minorHAnsi"/>
          <w:color w:val="E20917"/>
          <w:sz w:val="22"/>
          <w:szCs w:val="22"/>
        </w:rPr>
      </w:pPr>
      <w:r w:rsidRPr="00FB1069">
        <w:rPr>
          <w:rFonts w:asciiTheme="minorHAnsi" w:hAnsiTheme="minorHAnsi" w:cstheme="minorHAnsi"/>
          <w:color w:val="E20917"/>
          <w:sz w:val="22"/>
          <w:szCs w:val="22"/>
        </w:rPr>
        <w:t>2.0</w:t>
      </w:r>
      <w:r w:rsidRPr="00FB1069">
        <w:rPr>
          <w:rFonts w:asciiTheme="minorHAnsi" w:hAnsiTheme="minorHAnsi" w:cstheme="minorHAnsi"/>
          <w:color w:val="E20917"/>
          <w:sz w:val="22"/>
          <w:szCs w:val="22"/>
        </w:rPr>
        <w:tab/>
        <w:t>Eligibility Requirements</w:t>
      </w:r>
    </w:p>
    <w:p w14:paraId="0BCBB6BC" w14:textId="77777777" w:rsidR="00C21646" w:rsidRPr="00FB1069" w:rsidRDefault="00C21646" w:rsidP="00FB1069">
      <w:pPr>
        <w:pStyle w:val="Default"/>
        <w:spacing w:line="276" w:lineRule="auto"/>
        <w:jc w:val="both"/>
        <w:rPr>
          <w:rFonts w:asciiTheme="minorHAnsi" w:hAnsiTheme="minorHAnsi" w:cstheme="minorHAnsi"/>
          <w:b/>
          <w:i/>
          <w:color w:val="auto"/>
          <w:sz w:val="22"/>
          <w:szCs w:val="22"/>
        </w:rPr>
      </w:pPr>
    </w:p>
    <w:p w14:paraId="6939FCEC" w14:textId="07213A82" w:rsidR="006A687D" w:rsidRPr="00E91F64" w:rsidRDefault="006A687D" w:rsidP="00FB1069">
      <w:pPr>
        <w:numPr>
          <w:ilvl w:val="2"/>
          <w:numId w:val="1"/>
        </w:numPr>
        <w:pBdr>
          <w:top w:val="nil"/>
          <w:left w:val="nil"/>
          <w:bottom w:val="nil"/>
          <w:right w:val="nil"/>
          <w:between w:val="nil"/>
        </w:pBdr>
        <w:tabs>
          <w:tab w:val="left" w:pos="1180"/>
          <w:tab w:val="left" w:pos="1181"/>
        </w:tabs>
        <w:autoSpaceDE/>
        <w:autoSpaceDN/>
        <w:spacing w:line="276" w:lineRule="auto"/>
        <w:ind w:right="1018"/>
        <w:jc w:val="both"/>
        <w:rPr>
          <w:rFonts w:asciiTheme="minorHAnsi" w:hAnsiTheme="minorHAnsi" w:cstheme="minorHAnsi"/>
          <w:color w:val="000000"/>
        </w:rPr>
      </w:pPr>
      <w:r w:rsidRPr="00FB1069">
        <w:rPr>
          <w:rFonts w:asciiTheme="minorHAnsi" w:eastAsia="Arial" w:hAnsiTheme="minorHAnsi" w:cstheme="minorHAnsi"/>
          <w:color w:val="000000"/>
        </w:rPr>
        <w:t xml:space="preserve">The occupant of this position will hold relevant </w:t>
      </w:r>
      <w:r w:rsidR="00056E67" w:rsidRPr="00056E67">
        <w:rPr>
          <w:rFonts w:asciiTheme="minorHAnsi" w:eastAsia="Arial" w:hAnsiTheme="minorHAnsi" w:cstheme="minorHAnsi"/>
          <w:color w:val="000000"/>
        </w:rPr>
        <w:t xml:space="preserve">postgraduate </w:t>
      </w:r>
      <w:r w:rsidR="00C623D8" w:rsidRPr="00056E67">
        <w:rPr>
          <w:rFonts w:asciiTheme="minorHAnsi" w:eastAsia="Arial" w:hAnsiTheme="minorHAnsi" w:cstheme="minorHAnsi"/>
          <w:color w:val="000000"/>
        </w:rPr>
        <w:t>qualifications</w:t>
      </w:r>
      <w:r w:rsidR="00C623D8" w:rsidRPr="00FB1069">
        <w:rPr>
          <w:rFonts w:asciiTheme="minorHAnsi" w:eastAsia="Arial" w:hAnsiTheme="minorHAnsi" w:cstheme="minorHAnsi"/>
          <w:color w:val="000000"/>
        </w:rPr>
        <w:t xml:space="preserve"> in</w:t>
      </w:r>
      <w:r w:rsidR="00E37E3C" w:rsidRPr="00FB1069">
        <w:rPr>
          <w:rFonts w:asciiTheme="minorHAnsi" w:eastAsia="Arial" w:hAnsiTheme="minorHAnsi" w:cstheme="minorHAnsi"/>
          <w:color w:val="000000"/>
        </w:rPr>
        <w:t xml:space="preserve"> </w:t>
      </w:r>
      <w:r w:rsidR="00542715">
        <w:rPr>
          <w:rFonts w:asciiTheme="minorHAnsi" w:eastAsia="Arial" w:hAnsiTheme="minorHAnsi" w:cstheme="minorHAnsi"/>
          <w:color w:val="000000"/>
        </w:rPr>
        <w:t>Organisational</w:t>
      </w:r>
      <w:r w:rsidR="0005286D">
        <w:rPr>
          <w:rFonts w:asciiTheme="minorHAnsi" w:eastAsia="Arial" w:hAnsiTheme="minorHAnsi" w:cstheme="minorHAnsi"/>
          <w:color w:val="000000"/>
        </w:rPr>
        <w:t xml:space="preserve"> </w:t>
      </w:r>
      <w:r w:rsidR="00FB1069">
        <w:rPr>
          <w:rFonts w:asciiTheme="minorHAnsi" w:eastAsia="Arial" w:hAnsiTheme="minorHAnsi" w:cstheme="minorHAnsi"/>
          <w:color w:val="000000"/>
        </w:rPr>
        <w:t>Psychology</w:t>
      </w:r>
      <w:r w:rsidR="00E37E3C" w:rsidRPr="00FB1069">
        <w:rPr>
          <w:rFonts w:asciiTheme="minorHAnsi" w:eastAsia="Arial" w:hAnsiTheme="minorHAnsi" w:cstheme="minorHAnsi"/>
          <w:color w:val="000000"/>
        </w:rPr>
        <w:t xml:space="preserve"> or a relevant field</w:t>
      </w:r>
      <w:r w:rsidR="00056E67">
        <w:rPr>
          <w:rFonts w:asciiTheme="minorHAnsi" w:eastAsia="Arial" w:hAnsiTheme="minorHAnsi" w:cstheme="minorHAnsi"/>
          <w:color w:val="000000"/>
        </w:rPr>
        <w:t xml:space="preserve">, or </w:t>
      </w:r>
      <w:r w:rsidR="00056E67" w:rsidRPr="00056E67">
        <w:rPr>
          <w:rFonts w:asciiTheme="minorHAnsi" w:eastAsia="Arial" w:hAnsiTheme="minorHAnsi" w:cstheme="minorHAnsi"/>
          <w:color w:val="000000"/>
        </w:rPr>
        <w:t>an equivalent combination of relevant experience and/or education/training</w:t>
      </w:r>
      <w:r w:rsidR="00C623D8">
        <w:rPr>
          <w:rFonts w:asciiTheme="minorHAnsi" w:eastAsia="Arial" w:hAnsiTheme="minorHAnsi" w:cstheme="minorHAnsi"/>
          <w:color w:val="000000"/>
        </w:rPr>
        <w:t>.</w:t>
      </w:r>
    </w:p>
    <w:p w14:paraId="35D0314E" w14:textId="77777777" w:rsidR="00E449D4" w:rsidRPr="00FB1069" w:rsidRDefault="00E449D4" w:rsidP="00FB1069">
      <w:pPr>
        <w:pStyle w:val="Heading2"/>
        <w:tabs>
          <w:tab w:val="left" w:pos="862"/>
        </w:tabs>
        <w:spacing w:line="276" w:lineRule="auto"/>
        <w:ind w:left="142" w:firstLine="0"/>
        <w:jc w:val="both"/>
        <w:rPr>
          <w:rFonts w:asciiTheme="minorHAnsi" w:hAnsiTheme="minorHAnsi" w:cstheme="minorHAnsi"/>
          <w:color w:val="E20917"/>
          <w:sz w:val="22"/>
          <w:szCs w:val="22"/>
        </w:rPr>
      </w:pPr>
      <w:r w:rsidRPr="00FB1069">
        <w:rPr>
          <w:rFonts w:asciiTheme="minorHAnsi" w:hAnsiTheme="minorHAnsi" w:cstheme="minorHAnsi"/>
          <w:color w:val="E20917"/>
          <w:sz w:val="22"/>
          <w:szCs w:val="22"/>
        </w:rPr>
        <w:t>3.0</w:t>
      </w:r>
      <w:r w:rsidRPr="00FB1069">
        <w:rPr>
          <w:rFonts w:asciiTheme="minorHAnsi" w:hAnsiTheme="minorHAnsi" w:cstheme="minorHAnsi"/>
          <w:color w:val="E20917"/>
          <w:sz w:val="22"/>
          <w:szCs w:val="22"/>
        </w:rPr>
        <w:tab/>
        <w:t>Key Responsibilities</w:t>
      </w:r>
    </w:p>
    <w:p w14:paraId="7592918F" w14:textId="072E5D68" w:rsidR="00023869" w:rsidRDefault="00B3710B" w:rsidP="00FB1069">
      <w:pPr>
        <w:pStyle w:val="ListParagraph"/>
        <w:numPr>
          <w:ilvl w:val="2"/>
          <w:numId w:val="1"/>
        </w:numPr>
        <w:tabs>
          <w:tab w:val="left" w:pos="1180"/>
          <w:tab w:val="left" w:pos="1181"/>
        </w:tabs>
        <w:spacing w:before="117" w:line="276" w:lineRule="auto"/>
        <w:ind w:right="1024"/>
        <w:jc w:val="both"/>
        <w:rPr>
          <w:rFonts w:asciiTheme="minorHAnsi" w:hAnsiTheme="minorHAnsi" w:cstheme="minorHAnsi"/>
        </w:rPr>
      </w:pPr>
      <w:r>
        <w:rPr>
          <w:rFonts w:asciiTheme="minorHAnsi" w:hAnsiTheme="minorHAnsi" w:cstheme="minorHAnsi"/>
        </w:rPr>
        <w:t>Partner with relevant leaders</w:t>
      </w:r>
      <w:r w:rsidR="00542715">
        <w:rPr>
          <w:rFonts w:asciiTheme="minorHAnsi" w:hAnsiTheme="minorHAnsi" w:cstheme="minorHAnsi"/>
        </w:rPr>
        <w:t xml:space="preserve">, key </w:t>
      </w:r>
      <w:r w:rsidR="00404B9E">
        <w:rPr>
          <w:rFonts w:asciiTheme="minorHAnsi" w:hAnsiTheme="minorHAnsi" w:cstheme="minorHAnsi"/>
        </w:rPr>
        <w:t>stakeholders,</w:t>
      </w:r>
      <w:r>
        <w:rPr>
          <w:rFonts w:asciiTheme="minorHAnsi" w:hAnsiTheme="minorHAnsi" w:cstheme="minorHAnsi"/>
        </w:rPr>
        <w:t xml:space="preserve"> and specialists across the University </w:t>
      </w:r>
      <w:r w:rsidR="00CB69B1">
        <w:rPr>
          <w:rFonts w:asciiTheme="minorHAnsi" w:hAnsiTheme="minorHAnsi" w:cstheme="minorHAnsi"/>
        </w:rPr>
        <w:t>to</w:t>
      </w:r>
      <w:r w:rsidR="00313C58" w:rsidRPr="00313C58">
        <w:rPr>
          <w:rFonts w:ascii="Arial" w:hAnsi="Arial" w:cs="Arial"/>
          <w:sz w:val="20"/>
          <w:szCs w:val="20"/>
        </w:rPr>
        <w:t xml:space="preserve"> </w:t>
      </w:r>
      <w:r w:rsidR="00CB69B1">
        <w:rPr>
          <w:rFonts w:asciiTheme="minorHAnsi" w:hAnsiTheme="minorHAnsi" w:cstheme="minorHAnsi"/>
        </w:rPr>
        <w:t xml:space="preserve">lead and </w:t>
      </w:r>
      <w:r w:rsidR="00212E32">
        <w:rPr>
          <w:rFonts w:asciiTheme="minorHAnsi" w:hAnsiTheme="minorHAnsi" w:cstheme="minorHAnsi"/>
        </w:rPr>
        <w:t xml:space="preserve">deliver </w:t>
      </w:r>
      <w:r w:rsidR="00542715">
        <w:rPr>
          <w:rFonts w:asciiTheme="minorHAnsi" w:hAnsiTheme="minorHAnsi" w:cstheme="minorHAnsi"/>
        </w:rPr>
        <w:t xml:space="preserve">contemporary, evidence-based, </w:t>
      </w:r>
      <w:r w:rsidR="00685516">
        <w:rPr>
          <w:rFonts w:asciiTheme="minorHAnsi" w:hAnsiTheme="minorHAnsi" w:cstheme="minorHAnsi"/>
        </w:rPr>
        <w:t xml:space="preserve">capability and </w:t>
      </w:r>
      <w:r w:rsidR="00792D78">
        <w:rPr>
          <w:rFonts w:asciiTheme="minorHAnsi" w:hAnsiTheme="minorHAnsi" w:cstheme="minorHAnsi"/>
        </w:rPr>
        <w:t xml:space="preserve">organisational </w:t>
      </w:r>
      <w:r w:rsidR="00685516">
        <w:rPr>
          <w:rFonts w:asciiTheme="minorHAnsi" w:hAnsiTheme="minorHAnsi" w:cstheme="minorHAnsi"/>
        </w:rPr>
        <w:t xml:space="preserve">development </w:t>
      </w:r>
      <w:r w:rsidR="00591025">
        <w:rPr>
          <w:rFonts w:asciiTheme="minorHAnsi" w:hAnsiTheme="minorHAnsi" w:cstheme="minorHAnsi"/>
        </w:rPr>
        <w:t>initiatives</w:t>
      </w:r>
      <w:r w:rsidR="00CB69B1">
        <w:rPr>
          <w:rFonts w:asciiTheme="minorHAnsi" w:hAnsiTheme="minorHAnsi" w:cstheme="minorHAnsi"/>
        </w:rPr>
        <w:t xml:space="preserve"> </w:t>
      </w:r>
      <w:r w:rsidR="00542715">
        <w:rPr>
          <w:rFonts w:asciiTheme="minorHAnsi" w:hAnsiTheme="minorHAnsi" w:cstheme="minorHAnsi"/>
        </w:rPr>
        <w:t>to support the</w:t>
      </w:r>
      <w:r>
        <w:rPr>
          <w:rFonts w:asciiTheme="minorHAnsi" w:hAnsiTheme="minorHAnsi" w:cstheme="minorHAnsi"/>
        </w:rPr>
        <w:t xml:space="preserve"> </w:t>
      </w:r>
      <w:r w:rsidR="00792D78">
        <w:rPr>
          <w:rFonts w:asciiTheme="minorHAnsi" w:hAnsiTheme="minorHAnsi" w:cstheme="minorHAnsi"/>
        </w:rPr>
        <w:t xml:space="preserve">University’s </w:t>
      </w:r>
      <w:r>
        <w:rPr>
          <w:rFonts w:asciiTheme="minorHAnsi" w:hAnsiTheme="minorHAnsi" w:cstheme="minorHAnsi"/>
        </w:rPr>
        <w:t xml:space="preserve">strategic </w:t>
      </w:r>
      <w:r w:rsidR="00792D78">
        <w:rPr>
          <w:rFonts w:asciiTheme="minorHAnsi" w:hAnsiTheme="minorHAnsi" w:cstheme="minorHAnsi"/>
        </w:rPr>
        <w:t xml:space="preserve">and operational </w:t>
      </w:r>
      <w:r>
        <w:rPr>
          <w:rFonts w:asciiTheme="minorHAnsi" w:hAnsiTheme="minorHAnsi" w:cstheme="minorHAnsi"/>
        </w:rPr>
        <w:t>plan</w:t>
      </w:r>
      <w:r w:rsidR="00792D78">
        <w:rPr>
          <w:rFonts w:asciiTheme="minorHAnsi" w:hAnsiTheme="minorHAnsi" w:cstheme="minorHAnsi"/>
        </w:rPr>
        <w:t>s</w:t>
      </w:r>
      <w:r w:rsidR="00FA3C9B">
        <w:rPr>
          <w:rFonts w:asciiTheme="minorHAnsi" w:hAnsiTheme="minorHAnsi" w:cstheme="minorHAnsi"/>
        </w:rPr>
        <w:t>.</w:t>
      </w:r>
      <w:r w:rsidR="00FB59CB">
        <w:rPr>
          <w:rFonts w:asciiTheme="minorHAnsi" w:hAnsiTheme="minorHAnsi" w:cstheme="minorHAnsi"/>
        </w:rPr>
        <w:t xml:space="preserve"> </w:t>
      </w:r>
    </w:p>
    <w:p w14:paraId="27A73E16" w14:textId="5C358D2F" w:rsidR="003F5EAC" w:rsidRDefault="00947AB3" w:rsidP="00FB1069">
      <w:pPr>
        <w:pStyle w:val="ListParagraph"/>
        <w:numPr>
          <w:ilvl w:val="2"/>
          <w:numId w:val="1"/>
        </w:numPr>
        <w:tabs>
          <w:tab w:val="left" w:pos="1180"/>
          <w:tab w:val="left" w:pos="1181"/>
        </w:tabs>
        <w:spacing w:before="117" w:line="276" w:lineRule="auto"/>
        <w:ind w:right="1024"/>
        <w:jc w:val="both"/>
        <w:rPr>
          <w:rFonts w:asciiTheme="minorHAnsi" w:hAnsiTheme="minorHAnsi" w:cstheme="minorHAnsi"/>
        </w:rPr>
      </w:pPr>
      <w:r>
        <w:rPr>
          <w:rFonts w:asciiTheme="minorHAnsi" w:hAnsiTheme="minorHAnsi" w:cstheme="minorHAnsi"/>
        </w:rPr>
        <w:t xml:space="preserve">Under the direction of the Manager, Organisational Development or the Senior Lead </w:t>
      </w:r>
      <w:r w:rsidR="007A69F0">
        <w:rPr>
          <w:rFonts w:asciiTheme="minorHAnsi" w:hAnsiTheme="minorHAnsi" w:cstheme="minorHAnsi"/>
        </w:rPr>
        <w:t>(</w:t>
      </w:r>
      <w:r>
        <w:rPr>
          <w:rFonts w:asciiTheme="minorHAnsi" w:hAnsiTheme="minorHAnsi" w:cstheme="minorHAnsi"/>
        </w:rPr>
        <w:t xml:space="preserve">Inclusion and </w:t>
      </w:r>
      <w:r w:rsidR="00443AC6">
        <w:rPr>
          <w:rFonts w:asciiTheme="minorHAnsi" w:hAnsiTheme="minorHAnsi" w:cstheme="minorHAnsi"/>
        </w:rPr>
        <w:t>Development</w:t>
      </w:r>
      <w:r w:rsidR="007A69F0">
        <w:rPr>
          <w:rFonts w:asciiTheme="minorHAnsi" w:hAnsiTheme="minorHAnsi" w:cstheme="minorHAnsi"/>
        </w:rPr>
        <w:t>)</w:t>
      </w:r>
      <w:r w:rsidR="00443AC6">
        <w:rPr>
          <w:rFonts w:asciiTheme="minorHAnsi" w:hAnsiTheme="minorHAnsi" w:cstheme="minorHAnsi"/>
        </w:rPr>
        <w:t xml:space="preserve">, manage, </w:t>
      </w:r>
      <w:r w:rsidR="00542715">
        <w:rPr>
          <w:rFonts w:asciiTheme="minorHAnsi" w:hAnsiTheme="minorHAnsi" w:cstheme="minorHAnsi"/>
        </w:rPr>
        <w:t xml:space="preserve">coordinate </w:t>
      </w:r>
      <w:r w:rsidR="00212E32">
        <w:rPr>
          <w:rFonts w:asciiTheme="minorHAnsi" w:hAnsiTheme="minorHAnsi" w:cstheme="minorHAnsi"/>
        </w:rPr>
        <w:t>and</w:t>
      </w:r>
      <w:r w:rsidR="00542715">
        <w:rPr>
          <w:rFonts w:asciiTheme="minorHAnsi" w:hAnsiTheme="minorHAnsi" w:cstheme="minorHAnsi"/>
        </w:rPr>
        <w:t xml:space="preserve"> contribute to</w:t>
      </w:r>
      <w:r w:rsidR="00D95C12">
        <w:rPr>
          <w:rFonts w:asciiTheme="minorHAnsi" w:hAnsiTheme="minorHAnsi" w:cstheme="minorHAnsi"/>
        </w:rPr>
        <w:t xml:space="preserve"> capability and </w:t>
      </w:r>
      <w:r w:rsidR="008D32FB">
        <w:rPr>
          <w:rFonts w:asciiTheme="minorHAnsi" w:hAnsiTheme="minorHAnsi" w:cstheme="minorHAnsi"/>
        </w:rPr>
        <w:t>organisatio</w:t>
      </w:r>
      <w:r w:rsidR="00B86E28">
        <w:rPr>
          <w:rFonts w:asciiTheme="minorHAnsi" w:hAnsiTheme="minorHAnsi" w:cstheme="minorHAnsi"/>
        </w:rPr>
        <w:t>nal</w:t>
      </w:r>
      <w:r w:rsidR="008D32FB">
        <w:rPr>
          <w:rFonts w:asciiTheme="minorHAnsi" w:hAnsiTheme="minorHAnsi" w:cstheme="minorHAnsi"/>
        </w:rPr>
        <w:t xml:space="preserve"> development</w:t>
      </w:r>
      <w:r w:rsidR="00175092">
        <w:rPr>
          <w:rFonts w:asciiTheme="minorHAnsi" w:hAnsiTheme="minorHAnsi" w:cstheme="minorHAnsi"/>
        </w:rPr>
        <w:t xml:space="preserve"> projects</w:t>
      </w:r>
      <w:r w:rsidR="003F5EAC">
        <w:rPr>
          <w:rFonts w:asciiTheme="minorHAnsi" w:hAnsiTheme="minorHAnsi" w:cstheme="minorHAnsi"/>
        </w:rPr>
        <w:t xml:space="preserve">, services and </w:t>
      </w:r>
      <w:r w:rsidR="00175092">
        <w:rPr>
          <w:rFonts w:asciiTheme="minorHAnsi" w:hAnsiTheme="minorHAnsi" w:cstheme="minorHAnsi"/>
        </w:rPr>
        <w:t xml:space="preserve"> programs of work</w:t>
      </w:r>
      <w:r w:rsidR="00B3710B">
        <w:rPr>
          <w:rFonts w:asciiTheme="minorHAnsi" w:hAnsiTheme="minorHAnsi" w:cstheme="minorHAnsi"/>
        </w:rPr>
        <w:t xml:space="preserve">  </w:t>
      </w:r>
      <w:r w:rsidR="00175092">
        <w:rPr>
          <w:rFonts w:asciiTheme="minorHAnsi" w:hAnsiTheme="minorHAnsi" w:cstheme="minorHAnsi"/>
        </w:rPr>
        <w:t>across the employee lifecycle</w:t>
      </w:r>
      <w:r w:rsidR="003A404E">
        <w:rPr>
          <w:rFonts w:asciiTheme="minorHAnsi" w:hAnsiTheme="minorHAnsi" w:cstheme="minorHAnsi"/>
        </w:rPr>
        <w:t xml:space="preserve">, </w:t>
      </w:r>
      <w:r w:rsidR="00D51062">
        <w:rPr>
          <w:rFonts w:asciiTheme="minorHAnsi" w:hAnsiTheme="minorHAnsi" w:cstheme="minorHAnsi"/>
        </w:rPr>
        <w:t>such as</w:t>
      </w:r>
      <w:r w:rsidR="007733F2">
        <w:rPr>
          <w:rFonts w:asciiTheme="minorHAnsi" w:hAnsiTheme="minorHAnsi" w:cstheme="minorHAnsi"/>
        </w:rPr>
        <w:t>;</w:t>
      </w:r>
      <w:r w:rsidR="00D51062">
        <w:rPr>
          <w:rFonts w:asciiTheme="minorHAnsi" w:hAnsiTheme="minorHAnsi" w:cstheme="minorHAnsi"/>
        </w:rPr>
        <w:t xml:space="preserve"> </w:t>
      </w:r>
      <w:r w:rsidR="00175092">
        <w:rPr>
          <w:rFonts w:asciiTheme="minorHAnsi" w:hAnsiTheme="minorHAnsi" w:cstheme="minorHAnsi"/>
        </w:rPr>
        <w:t>the development or utilisation of</w:t>
      </w:r>
      <w:r w:rsidR="00A92960">
        <w:rPr>
          <w:rFonts w:asciiTheme="minorHAnsi" w:hAnsiTheme="minorHAnsi" w:cstheme="minorHAnsi"/>
        </w:rPr>
        <w:t xml:space="preserve"> capability and career frameworks,</w:t>
      </w:r>
      <w:r w:rsidR="003C6B8D">
        <w:rPr>
          <w:rFonts w:asciiTheme="minorHAnsi" w:hAnsiTheme="minorHAnsi" w:cstheme="minorHAnsi"/>
        </w:rPr>
        <w:t xml:space="preserve"> onboarding, </w:t>
      </w:r>
      <w:r w:rsidR="00EF6438">
        <w:rPr>
          <w:rFonts w:asciiTheme="minorHAnsi" w:hAnsiTheme="minorHAnsi" w:cstheme="minorHAnsi"/>
        </w:rPr>
        <w:t>orga</w:t>
      </w:r>
      <w:r w:rsidR="00542715">
        <w:rPr>
          <w:rFonts w:asciiTheme="minorHAnsi" w:hAnsiTheme="minorHAnsi" w:cstheme="minorHAnsi"/>
        </w:rPr>
        <w:t>nis</w:t>
      </w:r>
      <w:r w:rsidR="00FA3C9B">
        <w:rPr>
          <w:rFonts w:asciiTheme="minorHAnsi" w:hAnsiTheme="minorHAnsi" w:cstheme="minorHAnsi"/>
        </w:rPr>
        <w:t>a</w:t>
      </w:r>
      <w:r w:rsidR="00542715">
        <w:rPr>
          <w:rFonts w:asciiTheme="minorHAnsi" w:hAnsiTheme="minorHAnsi" w:cstheme="minorHAnsi"/>
        </w:rPr>
        <w:t>tional</w:t>
      </w:r>
      <w:r w:rsidR="003F5EAC">
        <w:rPr>
          <w:rFonts w:asciiTheme="minorHAnsi" w:hAnsiTheme="minorHAnsi" w:cstheme="minorHAnsi"/>
        </w:rPr>
        <w:t xml:space="preserve"> </w:t>
      </w:r>
      <w:r w:rsidR="003A404E">
        <w:rPr>
          <w:rFonts w:asciiTheme="minorHAnsi" w:hAnsiTheme="minorHAnsi" w:cstheme="minorHAnsi"/>
        </w:rPr>
        <w:t xml:space="preserve">performance, </w:t>
      </w:r>
      <w:r w:rsidR="00B3710B">
        <w:rPr>
          <w:rFonts w:asciiTheme="minorHAnsi" w:hAnsiTheme="minorHAnsi" w:cstheme="minorHAnsi"/>
        </w:rPr>
        <w:t xml:space="preserve">employee </w:t>
      </w:r>
      <w:r w:rsidR="00175092">
        <w:rPr>
          <w:rFonts w:asciiTheme="minorHAnsi" w:hAnsiTheme="minorHAnsi" w:cstheme="minorHAnsi"/>
        </w:rPr>
        <w:t xml:space="preserve">listening and </w:t>
      </w:r>
      <w:r w:rsidR="00B3710B">
        <w:rPr>
          <w:rFonts w:asciiTheme="minorHAnsi" w:hAnsiTheme="minorHAnsi" w:cstheme="minorHAnsi"/>
        </w:rPr>
        <w:t>engagement</w:t>
      </w:r>
      <w:r w:rsidR="00175092">
        <w:rPr>
          <w:rFonts w:asciiTheme="minorHAnsi" w:hAnsiTheme="minorHAnsi" w:cstheme="minorHAnsi"/>
        </w:rPr>
        <w:t>,</w:t>
      </w:r>
      <w:r w:rsidR="00212E32">
        <w:rPr>
          <w:rFonts w:asciiTheme="minorHAnsi" w:hAnsiTheme="minorHAnsi" w:cstheme="minorHAnsi"/>
        </w:rPr>
        <w:t xml:space="preserve"> </w:t>
      </w:r>
      <w:r w:rsidR="00542715">
        <w:rPr>
          <w:rFonts w:asciiTheme="minorHAnsi" w:hAnsiTheme="minorHAnsi" w:cstheme="minorHAnsi"/>
        </w:rPr>
        <w:lastRenderedPageBreak/>
        <w:t xml:space="preserve">embedding </w:t>
      </w:r>
      <w:r w:rsidR="00B3710B">
        <w:rPr>
          <w:rFonts w:asciiTheme="minorHAnsi" w:hAnsiTheme="minorHAnsi" w:cstheme="minorHAnsi"/>
        </w:rPr>
        <w:t xml:space="preserve">change, </w:t>
      </w:r>
      <w:r w:rsidR="00542715">
        <w:rPr>
          <w:rFonts w:asciiTheme="minorHAnsi" w:hAnsiTheme="minorHAnsi" w:cstheme="minorHAnsi"/>
        </w:rPr>
        <w:t xml:space="preserve">team effectiveness, </w:t>
      </w:r>
      <w:r w:rsidR="00B3710B">
        <w:rPr>
          <w:rFonts w:asciiTheme="minorHAnsi" w:hAnsiTheme="minorHAnsi" w:cstheme="minorHAnsi"/>
        </w:rPr>
        <w:t>leadership, management and talent development</w:t>
      </w:r>
      <w:r w:rsidR="00A92960">
        <w:rPr>
          <w:rFonts w:asciiTheme="minorHAnsi" w:hAnsiTheme="minorHAnsi" w:cstheme="minorHAnsi"/>
        </w:rPr>
        <w:t>,</w:t>
      </w:r>
      <w:r w:rsidR="00175092">
        <w:rPr>
          <w:rFonts w:asciiTheme="minorHAnsi" w:hAnsiTheme="minorHAnsi" w:cstheme="minorHAnsi"/>
        </w:rPr>
        <w:t xml:space="preserve"> </w:t>
      </w:r>
      <w:r w:rsidR="00542715">
        <w:rPr>
          <w:rFonts w:asciiTheme="minorHAnsi" w:hAnsiTheme="minorHAnsi" w:cstheme="minorHAnsi"/>
        </w:rPr>
        <w:t>succession and workforce planning, culture,</w:t>
      </w:r>
      <w:r w:rsidR="003F5EAC">
        <w:rPr>
          <w:rFonts w:asciiTheme="minorHAnsi" w:hAnsiTheme="minorHAnsi" w:cstheme="minorHAnsi"/>
        </w:rPr>
        <w:t xml:space="preserve"> diversity and inclusion,</w:t>
      </w:r>
      <w:r w:rsidR="00542715">
        <w:rPr>
          <w:rFonts w:asciiTheme="minorHAnsi" w:hAnsiTheme="minorHAnsi" w:cstheme="minorHAnsi"/>
        </w:rPr>
        <w:t xml:space="preserve"> </w:t>
      </w:r>
      <w:r w:rsidR="00175092">
        <w:rPr>
          <w:rFonts w:asciiTheme="minorHAnsi" w:hAnsiTheme="minorHAnsi" w:cstheme="minorHAnsi"/>
        </w:rPr>
        <w:t>safety and wellbeing</w:t>
      </w:r>
      <w:r w:rsidR="00542715">
        <w:rPr>
          <w:rFonts w:asciiTheme="minorHAnsi" w:hAnsiTheme="minorHAnsi" w:cstheme="minorHAnsi"/>
        </w:rPr>
        <w:t xml:space="preserve">.  </w:t>
      </w:r>
    </w:p>
    <w:p w14:paraId="67EA8406" w14:textId="0D103721" w:rsidR="00B3710B" w:rsidRDefault="003F5EAC" w:rsidP="00FB1069">
      <w:pPr>
        <w:pStyle w:val="ListParagraph"/>
        <w:numPr>
          <w:ilvl w:val="2"/>
          <w:numId w:val="1"/>
        </w:numPr>
        <w:tabs>
          <w:tab w:val="left" w:pos="1180"/>
          <w:tab w:val="left" w:pos="1181"/>
        </w:tabs>
        <w:spacing w:before="117" w:line="276" w:lineRule="auto"/>
        <w:ind w:right="1024"/>
        <w:jc w:val="both"/>
        <w:rPr>
          <w:rFonts w:asciiTheme="minorHAnsi" w:hAnsiTheme="minorHAnsi" w:cstheme="minorHAnsi"/>
        </w:rPr>
      </w:pPr>
      <w:r>
        <w:rPr>
          <w:rFonts w:asciiTheme="minorHAnsi" w:hAnsiTheme="minorHAnsi" w:cstheme="minorHAnsi"/>
        </w:rPr>
        <w:t>Effectively scope, plan</w:t>
      </w:r>
      <w:r w:rsidR="0003555A">
        <w:rPr>
          <w:rFonts w:asciiTheme="minorHAnsi" w:hAnsiTheme="minorHAnsi" w:cstheme="minorHAnsi"/>
        </w:rPr>
        <w:t>, track</w:t>
      </w:r>
      <w:r w:rsidR="000B227C">
        <w:rPr>
          <w:rFonts w:asciiTheme="minorHAnsi" w:hAnsiTheme="minorHAnsi" w:cstheme="minorHAnsi"/>
        </w:rPr>
        <w:t xml:space="preserve"> </w:t>
      </w:r>
      <w:r>
        <w:rPr>
          <w:rFonts w:asciiTheme="minorHAnsi" w:hAnsiTheme="minorHAnsi" w:cstheme="minorHAnsi"/>
        </w:rPr>
        <w:t xml:space="preserve">and </w:t>
      </w:r>
      <w:r w:rsidR="00F54D64">
        <w:rPr>
          <w:rFonts w:asciiTheme="minorHAnsi" w:hAnsiTheme="minorHAnsi" w:cstheme="minorHAnsi"/>
        </w:rPr>
        <w:t xml:space="preserve">project </w:t>
      </w:r>
      <w:r>
        <w:rPr>
          <w:rFonts w:asciiTheme="minorHAnsi" w:hAnsiTheme="minorHAnsi" w:cstheme="minorHAnsi"/>
        </w:rPr>
        <w:t xml:space="preserve">manage </w:t>
      </w:r>
      <w:r w:rsidR="00FF16D1">
        <w:rPr>
          <w:rFonts w:asciiTheme="minorHAnsi" w:hAnsiTheme="minorHAnsi" w:cstheme="minorHAnsi"/>
        </w:rPr>
        <w:t xml:space="preserve">various </w:t>
      </w:r>
      <w:r>
        <w:rPr>
          <w:rFonts w:asciiTheme="minorHAnsi" w:hAnsiTheme="minorHAnsi" w:cstheme="minorHAnsi"/>
        </w:rPr>
        <w:t xml:space="preserve">capability and organisational development </w:t>
      </w:r>
      <w:r w:rsidR="00F54D64">
        <w:rPr>
          <w:rFonts w:asciiTheme="minorHAnsi" w:hAnsiTheme="minorHAnsi" w:cstheme="minorHAnsi"/>
        </w:rPr>
        <w:t>initiatives</w:t>
      </w:r>
      <w:r w:rsidR="001A54DF">
        <w:rPr>
          <w:rFonts w:asciiTheme="minorHAnsi" w:hAnsiTheme="minorHAnsi" w:cstheme="minorHAnsi"/>
        </w:rPr>
        <w:t xml:space="preserve"> </w:t>
      </w:r>
      <w:r w:rsidR="00D51062">
        <w:rPr>
          <w:rFonts w:asciiTheme="minorHAnsi" w:hAnsiTheme="minorHAnsi" w:cstheme="minorHAnsi"/>
        </w:rPr>
        <w:t xml:space="preserve">or programs </w:t>
      </w:r>
      <w:r w:rsidR="001A54DF">
        <w:rPr>
          <w:rFonts w:asciiTheme="minorHAnsi" w:hAnsiTheme="minorHAnsi" w:cstheme="minorHAnsi"/>
        </w:rPr>
        <w:t>to successful completion</w:t>
      </w:r>
      <w:r w:rsidR="00B1752E">
        <w:rPr>
          <w:rFonts w:asciiTheme="minorHAnsi" w:hAnsiTheme="minorHAnsi" w:cstheme="minorHAnsi"/>
        </w:rPr>
        <w:t xml:space="preserve"> on time and within budget</w:t>
      </w:r>
      <w:r w:rsidR="00404B9E">
        <w:rPr>
          <w:rFonts w:asciiTheme="minorHAnsi" w:hAnsiTheme="minorHAnsi" w:cstheme="minorHAnsi"/>
        </w:rPr>
        <w:t xml:space="preserve">. </w:t>
      </w:r>
      <w:r w:rsidR="00B961C0">
        <w:rPr>
          <w:rFonts w:asciiTheme="minorHAnsi" w:hAnsiTheme="minorHAnsi" w:cstheme="minorHAnsi"/>
        </w:rPr>
        <w:t xml:space="preserve">This includes </w:t>
      </w:r>
      <w:r w:rsidR="000D3CC3">
        <w:rPr>
          <w:rFonts w:asciiTheme="minorHAnsi" w:hAnsiTheme="minorHAnsi" w:cstheme="minorHAnsi"/>
        </w:rPr>
        <w:t xml:space="preserve">the </w:t>
      </w:r>
      <w:r w:rsidR="00B961C0">
        <w:rPr>
          <w:rFonts w:asciiTheme="minorHAnsi" w:hAnsiTheme="minorHAnsi" w:cstheme="minorHAnsi"/>
        </w:rPr>
        <w:t>implement</w:t>
      </w:r>
      <w:r w:rsidR="000D3CC3">
        <w:rPr>
          <w:rFonts w:asciiTheme="minorHAnsi" w:hAnsiTheme="minorHAnsi" w:cstheme="minorHAnsi"/>
        </w:rPr>
        <w:t>ation</w:t>
      </w:r>
      <w:r w:rsidR="00B961C0">
        <w:rPr>
          <w:rFonts w:asciiTheme="minorHAnsi" w:hAnsiTheme="minorHAnsi" w:cstheme="minorHAnsi"/>
        </w:rPr>
        <w:t xml:space="preserve"> of </w:t>
      </w:r>
      <w:r w:rsidR="000D3CC3">
        <w:rPr>
          <w:rFonts w:asciiTheme="minorHAnsi" w:hAnsiTheme="minorHAnsi" w:cstheme="minorHAnsi"/>
        </w:rPr>
        <w:t xml:space="preserve">associated organisational change and the development of appropriate </w:t>
      </w:r>
      <w:r w:rsidR="001A54DF">
        <w:rPr>
          <w:rFonts w:asciiTheme="minorHAnsi" w:hAnsiTheme="minorHAnsi" w:cstheme="minorHAnsi"/>
        </w:rPr>
        <w:t>communication</w:t>
      </w:r>
      <w:r w:rsidR="000D3CC3">
        <w:rPr>
          <w:rFonts w:asciiTheme="minorHAnsi" w:hAnsiTheme="minorHAnsi" w:cstheme="minorHAnsi"/>
        </w:rPr>
        <w:t>s</w:t>
      </w:r>
      <w:r w:rsidR="00795220">
        <w:rPr>
          <w:rFonts w:asciiTheme="minorHAnsi" w:hAnsiTheme="minorHAnsi" w:cstheme="minorHAnsi"/>
        </w:rPr>
        <w:t xml:space="preserve"> to </w:t>
      </w:r>
      <w:r w:rsidR="00D72DD1">
        <w:rPr>
          <w:rFonts w:asciiTheme="minorHAnsi" w:hAnsiTheme="minorHAnsi" w:cstheme="minorHAnsi"/>
        </w:rPr>
        <w:t>key</w:t>
      </w:r>
      <w:r w:rsidR="00795220">
        <w:rPr>
          <w:rFonts w:asciiTheme="minorHAnsi" w:hAnsiTheme="minorHAnsi" w:cstheme="minorHAnsi"/>
        </w:rPr>
        <w:t xml:space="preserve"> stakeholders</w:t>
      </w:r>
      <w:r w:rsidR="00404B9E">
        <w:rPr>
          <w:rFonts w:asciiTheme="minorHAnsi" w:hAnsiTheme="minorHAnsi" w:cstheme="minorHAnsi"/>
        </w:rPr>
        <w:t xml:space="preserve">. </w:t>
      </w:r>
    </w:p>
    <w:p w14:paraId="4E052E7B" w14:textId="38403249" w:rsidR="00ED6FEB" w:rsidRPr="00BD2276" w:rsidRDefault="009813E7" w:rsidP="003A59C7">
      <w:pPr>
        <w:pStyle w:val="ListParagraph"/>
        <w:numPr>
          <w:ilvl w:val="2"/>
          <w:numId w:val="1"/>
        </w:numPr>
        <w:tabs>
          <w:tab w:val="left" w:pos="1180"/>
          <w:tab w:val="left" w:pos="1181"/>
        </w:tabs>
        <w:spacing w:before="117" w:line="276" w:lineRule="auto"/>
        <w:ind w:right="1024"/>
        <w:jc w:val="both"/>
        <w:rPr>
          <w:rFonts w:asciiTheme="minorHAnsi" w:hAnsiTheme="minorHAnsi" w:cstheme="minorHAnsi"/>
        </w:rPr>
      </w:pPr>
      <w:r>
        <w:rPr>
          <w:rFonts w:asciiTheme="minorHAnsi" w:hAnsiTheme="minorHAnsi" w:cstheme="minorHAnsi"/>
        </w:rPr>
        <w:t>Partner</w:t>
      </w:r>
      <w:r w:rsidR="003A59C7">
        <w:rPr>
          <w:rFonts w:asciiTheme="minorHAnsi" w:hAnsiTheme="minorHAnsi" w:cstheme="minorHAnsi"/>
        </w:rPr>
        <w:t xml:space="preserve"> with subject matter experts</w:t>
      </w:r>
      <w:r w:rsidR="006D7F9D">
        <w:rPr>
          <w:rFonts w:asciiTheme="minorHAnsi" w:hAnsiTheme="minorHAnsi" w:cstheme="minorHAnsi"/>
        </w:rPr>
        <w:t xml:space="preserve"> to </w:t>
      </w:r>
      <w:r w:rsidR="00B06808">
        <w:rPr>
          <w:rFonts w:asciiTheme="minorHAnsi" w:hAnsiTheme="minorHAnsi" w:cstheme="minorHAnsi"/>
        </w:rPr>
        <w:t xml:space="preserve">design and deliver sustainable </w:t>
      </w:r>
      <w:r w:rsidR="00411373">
        <w:rPr>
          <w:rFonts w:asciiTheme="minorHAnsi" w:hAnsiTheme="minorHAnsi" w:cstheme="minorHAnsi"/>
        </w:rPr>
        <w:t xml:space="preserve">and scalable </w:t>
      </w:r>
      <w:r w:rsidR="006D7F9D">
        <w:rPr>
          <w:rFonts w:asciiTheme="minorHAnsi" w:hAnsiTheme="minorHAnsi" w:cstheme="minorHAnsi"/>
        </w:rPr>
        <w:t xml:space="preserve">online </w:t>
      </w:r>
      <w:r w:rsidR="00AE7FB3">
        <w:rPr>
          <w:rFonts w:asciiTheme="minorHAnsi" w:hAnsiTheme="minorHAnsi" w:cstheme="minorHAnsi"/>
        </w:rPr>
        <w:t>learning programs</w:t>
      </w:r>
      <w:r w:rsidR="003A59C7">
        <w:rPr>
          <w:rFonts w:asciiTheme="minorHAnsi" w:hAnsiTheme="minorHAnsi" w:cstheme="minorHAnsi"/>
        </w:rPr>
        <w:t xml:space="preserve"> (including mandatory training) </w:t>
      </w:r>
      <w:r w:rsidR="004C2717">
        <w:rPr>
          <w:rFonts w:asciiTheme="minorHAnsi" w:hAnsiTheme="minorHAnsi" w:cstheme="minorHAnsi"/>
        </w:rPr>
        <w:t>within</w:t>
      </w:r>
      <w:r w:rsidR="003A59C7">
        <w:rPr>
          <w:rFonts w:asciiTheme="minorHAnsi" w:hAnsiTheme="minorHAnsi" w:cstheme="minorHAnsi"/>
        </w:rPr>
        <w:t xml:space="preserve"> </w:t>
      </w:r>
      <w:r w:rsidR="00212E32">
        <w:rPr>
          <w:rFonts w:asciiTheme="minorHAnsi" w:hAnsiTheme="minorHAnsi" w:cstheme="minorHAnsi"/>
        </w:rPr>
        <w:t xml:space="preserve">the </w:t>
      </w:r>
      <w:r w:rsidR="003C6B8D">
        <w:rPr>
          <w:rFonts w:asciiTheme="minorHAnsi" w:hAnsiTheme="minorHAnsi" w:cstheme="minorHAnsi"/>
        </w:rPr>
        <w:t xml:space="preserve">University’s </w:t>
      </w:r>
      <w:r w:rsidR="00353A12">
        <w:rPr>
          <w:rFonts w:asciiTheme="minorHAnsi" w:hAnsiTheme="minorHAnsi" w:cstheme="minorHAnsi"/>
        </w:rPr>
        <w:t>LMS</w:t>
      </w:r>
      <w:r w:rsidR="004C2717">
        <w:rPr>
          <w:rFonts w:asciiTheme="minorHAnsi" w:hAnsiTheme="minorHAnsi" w:cstheme="minorHAnsi"/>
        </w:rPr>
        <w:t>,</w:t>
      </w:r>
      <w:r w:rsidR="00353A12">
        <w:rPr>
          <w:rFonts w:asciiTheme="minorHAnsi" w:hAnsiTheme="minorHAnsi" w:cstheme="minorHAnsi"/>
        </w:rPr>
        <w:t xml:space="preserve"> and </w:t>
      </w:r>
      <w:r w:rsidR="009F57C2">
        <w:rPr>
          <w:rFonts w:asciiTheme="minorHAnsi" w:hAnsiTheme="minorHAnsi" w:cstheme="minorHAnsi"/>
        </w:rPr>
        <w:t>administration</w:t>
      </w:r>
      <w:r w:rsidR="00E854F1">
        <w:rPr>
          <w:rFonts w:asciiTheme="minorHAnsi" w:hAnsiTheme="minorHAnsi" w:cstheme="minorHAnsi"/>
        </w:rPr>
        <w:t xml:space="preserve"> </w:t>
      </w:r>
      <w:r w:rsidR="00353A12">
        <w:rPr>
          <w:rFonts w:asciiTheme="minorHAnsi" w:hAnsiTheme="minorHAnsi" w:cstheme="minorHAnsi"/>
        </w:rPr>
        <w:t xml:space="preserve">in </w:t>
      </w:r>
      <w:r w:rsidR="00E854F1">
        <w:rPr>
          <w:rFonts w:asciiTheme="minorHAnsi" w:hAnsiTheme="minorHAnsi" w:cstheme="minorHAnsi"/>
        </w:rPr>
        <w:t>the HRIS.</w:t>
      </w:r>
      <w:r w:rsidR="003A59C7">
        <w:rPr>
          <w:rFonts w:asciiTheme="minorHAnsi" w:hAnsiTheme="minorHAnsi" w:cstheme="minorHAnsi"/>
        </w:rPr>
        <w:t xml:space="preserve"> </w:t>
      </w:r>
      <w:r w:rsidR="008F78BC">
        <w:rPr>
          <w:rFonts w:asciiTheme="minorHAnsi" w:hAnsiTheme="minorHAnsi" w:cstheme="minorHAnsi"/>
        </w:rPr>
        <w:t xml:space="preserve">Promote, </w:t>
      </w:r>
      <w:r w:rsidR="000373B7">
        <w:rPr>
          <w:rFonts w:asciiTheme="minorHAnsi" w:hAnsiTheme="minorHAnsi" w:cstheme="minorHAnsi"/>
        </w:rPr>
        <w:t>o</w:t>
      </w:r>
      <w:r w:rsidR="000373B7" w:rsidRPr="00BD2276">
        <w:rPr>
          <w:rFonts w:asciiTheme="minorHAnsi" w:hAnsiTheme="minorHAnsi" w:cstheme="minorHAnsi"/>
        </w:rPr>
        <w:t>ptimise,</w:t>
      </w:r>
      <w:r w:rsidR="00212E32" w:rsidRPr="00BD2276">
        <w:rPr>
          <w:rFonts w:asciiTheme="minorHAnsi" w:hAnsiTheme="minorHAnsi" w:cstheme="minorHAnsi"/>
        </w:rPr>
        <w:t xml:space="preserve"> and </w:t>
      </w:r>
      <w:r w:rsidR="003C6B8D" w:rsidRPr="00BD2276">
        <w:rPr>
          <w:rFonts w:asciiTheme="minorHAnsi" w:hAnsiTheme="minorHAnsi" w:cstheme="minorHAnsi"/>
        </w:rPr>
        <w:t>track</w:t>
      </w:r>
      <w:r w:rsidR="00212E32" w:rsidRPr="00BD2276">
        <w:rPr>
          <w:rFonts w:asciiTheme="minorHAnsi" w:hAnsiTheme="minorHAnsi" w:cstheme="minorHAnsi"/>
        </w:rPr>
        <w:t xml:space="preserve"> </w:t>
      </w:r>
      <w:r w:rsidR="003A59C7">
        <w:rPr>
          <w:rFonts w:asciiTheme="minorHAnsi" w:hAnsiTheme="minorHAnsi" w:cstheme="minorHAnsi"/>
        </w:rPr>
        <w:t>completions to ensure</w:t>
      </w:r>
      <w:r w:rsidR="00212E32" w:rsidRPr="00BD2276">
        <w:rPr>
          <w:rFonts w:asciiTheme="minorHAnsi" w:hAnsiTheme="minorHAnsi" w:cstheme="minorHAnsi"/>
        </w:rPr>
        <w:t xml:space="preserve"> </w:t>
      </w:r>
      <w:r w:rsidR="003C6B8D" w:rsidRPr="00BD2276">
        <w:rPr>
          <w:rFonts w:asciiTheme="minorHAnsi" w:hAnsiTheme="minorHAnsi" w:cstheme="minorHAnsi"/>
        </w:rPr>
        <w:t>compliance with relevant legislation, University policies and procedures</w:t>
      </w:r>
      <w:r w:rsidR="00A31113">
        <w:rPr>
          <w:rFonts w:asciiTheme="minorHAnsi" w:hAnsiTheme="minorHAnsi" w:cstheme="minorHAnsi"/>
        </w:rPr>
        <w:t>,</w:t>
      </w:r>
      <w:r w:rsidR="003C6B8D" w:rsidRPr="00BD2276">
        <w:rPr>
          <w:rFonts w:asciiTheme="minorHAnsi" w:hAnsiTheme="minorHAnsi" w:cstheme="minorHAnsi"/>
        </w:rPr>
        <w:t xml:space="preserve"> and values</w:t>
      </w:r>
      <w:r w:rsidR="00B06808" w:rsidRPr="00BD2276">
        <w:rPr>
          <w:rFonts w:asciiTheme="minorHAnsi" w:hAnsiTheme="minorHAnsi" w:cstheme="minorHAnsi"/>
        </w:rPr>
        <w:t xml:space="preserve">. </w:t>
      </w:r>
    </w:p>
    <w:p w14:paraId="7E8B8BE2" w14:textId="724E60DF" w:rsidR="00CA3AB7" w:rsidRDefault="003C6B8D" w:rsidP="00CA3AB7">
      <w:pPr>
        <w:pStyle w:val="ListParagraph"/>
        <w:numPr>
          <w:ilvl w:val="2"/>
          <w:numId w:val="1"/>
        </w:numPr>
        <w:tabs>
          <w:tab w:val="left" w:pos="1180"/>
          <w:tab w:val="left" w:pos="1181"/>
        </w:tabs>
        <w:spacing w:before="117" w:line="276" w:lineRule="auto"/>
        <w:ind w:right="1024"/>
        <w:jc w:val="both"/>
        <w:rPr>
          <w:rFonts w:asciiTheme="minorHAnsi" w:hAnsiTheme="minorHAnsi" w:cstheme="minorHAnsi"/>
        </w:rPr>
      </w:pPr>
      <w:r>
        <w:rPr>
          <w:rFonts w:asciiTheme="minorHAnsi" w:hAnsiTheme="minorHAnsi" w:cstheme="minorHAnsi"/>
        </w:rPr>
        <w:t>C</w:t>
      </w:r>
      <w:r w:rsidR="002062AA" w:rsidRPr="00CA3AB7">
        <w:rPr>
          <w:rFonts w:asciiTheme="minorHAnsi" w:hAnsiTheme="minorHAnsi" w:cstheme="minorHAnsi"/>
        </w:rPr>
        <w:t xml:space="preserve">onduct </w:t>
      </w:r>
      <w:r w:rsidR="004669EA" w:rsidRPr="00CA3AB7">
        <w:rPr>
          <w:rFonts w:asciiTheme="minorHAnsi" w:hAnsiTheme="minorHAnsi" w:cstheme="minorHAnsi"/>
        </w:rPr>
        <w:t xml:space="preserve">reporting and analysis to </w:t>
      </w:r>
      <w:r w:rsidR="003A59C7" w:rsidRPr="00CA3AB7">
        <w:rPr>
          <w:rFonts w:asciiTheme="minorHAnsi" w:hAnsiTheme="minorHAnsi" w:cstheme="minorHAnsi"/>
        </w:rPr>
        <w:t xml:space="preserve">evaluate and </w:t>
      </w:r>
      <w:r w:rsidR="004669EA" w:rsidRPr="00CA3AB7">
        <w:rPr>
          <w:rFonts w:asciiTheme="minorHAnsi" w:hAnsiTheme="minorHAnsi" w:cstheme="minorHAnsi"/>
        </w:rPr>
        <w:t>monitor performance</w:t>
      </w:r>
      <w:r w:rsidR="00FA3C9B" w:rsidRPr="00CA3AB7">
        <w:rPr>
          <w:rFonts w:asciiTheme="minorHAnsi" w:hAnsiTheme="minorHAnsi" w:cstheme="minorHAnsi"/>
        </w:rPr>
        <w:t xml:space="preserve">, manage </w:t>
      </w:r>
      <w:r w:rsidR="000373B7" w:rsidRPr="00CA3AB7">
        <w:rPr>
          <w:rFonts w:asciiTheme="minorHAnsi" w:hAnsiTheme="minorHAnsi" w:cstheme="minorHAnsi"/>
        </w:rPr>
        <w:t>risk,</w:t>
      </w:r>
      <w:r w:rsidR="003F5EAC" w:rsidRPr="00CA3AB7">
        <w:rPr>
          <w:rFonts w:asciiTheme="minorHAnsi" w:hAnsiTheme="minorHAnsi" w:cstheme="minorHAnsi"/>
        </w:rPr>
        <w:t xml:space="preserve"> and continuous</w:t>
      </w:r>
      <w:r w:rsidR="00FA3C9B" w:rsidRPr="00CA3AB7">
        <w:rPr>
          <w:rFonts w:asciiTheme="minorHAnsi" w:hAnsiTheme="minorHAnsi" w:cstheme="minorHAnsi"/>
        </w:rPr>
        <w:t>ly</w:t>
      </w:r>
      <w:r w:rsidR="003F5EAC" w:rsidRPr="00CA3AB7">
        <w:rPr>
          <w:rFonts w:asciiTheme="minorHAnsi" w:hAnsiTheme="minorHAnsi" w:cstheme="minorHAnsi"/>
        </w:rPr>
        <w:t xml:space="preserve"> improve</w:t>
      </w:r>
      <w:r w:rsidR="004669EA" w:rsidRPr="00CA3AB7">
        <w:rPr>
          <w:rFonts w:asciiTheme="minorHAnsi" w:hAnsiTheme="minorHAnsi" w:cstheme="minorHAnsi"/>
        </w:rPr>
        <w:t xml:space="preserve"> </w:t>
      </w:r>
      <w:r w:rsidR="00175092" w:rsidRPr="00CA3AB7">
        <w:rPr>
          <w:rFonts w:asciiTheme="minorHAnsi" w:hAnsiTheme="minorHAnsi" w:cstheme="minorHAnsi"/>
        </w:rPr>
        <w:t xml:space="preserve">capability and organisational development </w:t>
      </w:r>
      <w:r w:rsidR="004669EA" w:rsidRPr="00CA3AB7">
        <w:rPr>
          <w:rFonts w:asciiTheme="minorHAnsi" w:hAnsiTheme="minorHAnsi" w:cstheme="minorHAnsi"/>
        </w:rPr>
        <w:t xml:space="preserve">initiatives </w:t>
      </w:r>
      <w:r w:rsidR="00C47088" w:rsidRPr="00CA3AB7">
        <w:rPr>
          <w:rFonts w:asciiTheme="minorHAnsi" w:hAnsiTheme="minorHAnsi" w:cstheme="minorHAnsi"/>
        </w:rPr>
        <w:t xml:space="preserve">to ensure </w:t>
      </w:r>
      <w:r w:rsidR="00231C81" w:rsidRPr="00CA3AB7">
        <w:rPr>
          <w:rFonts w:asciiTheme="minorHAnsi" w:hAnsiTheme="minorHAnsi" w:cstheme="minorHAnsi"/>
        </w:rPr>
        <w:t xml:space="preserve">ongoing </w:t>
      </w:r>
      <w:r w:rsidR="003562FC" w:rsidRPr="00CA3AB7">
        <w:rPr>
          <w:rFonts w:asciiTheme="minorHAnsi" w:hAnsiTheme="minorHAnsi" w:cstheme="minorHAnsi"/>
        </w:rPr>
        <w:t xml:space="preserve">service </w:t>
      </w:r>
      <w:r w:rsidR="00231C81" w:rsidRPr="00CA3AB7">
        <w:rPr>
          <w:rFonts w:asciiTheme="minorHAnsi" w:hAnsiTheme="minorHAnsi" w:cstheme="minorHAnsi"/>
        </w:rPr>
        <w:t>delivery of</w:t>
      </w:r>
      <w:r w:rsidR="003F5EAC" w:rsidRPr="00CA3AB7">
        <w:rPr>
          <w:rFonts w:asciiTheme="minorHAnsi" w:hAnsiTheme="minorHAnsi" w:cstheme="minorHAnsi"/>
        </w:rPr>
        <w:t xml:space="preserve"> evidence-based</w:t>
      </w:r>
      <w:r w:rsidRPr="00CA3AB7">
        <w:rPr>
          <w:rFonts w:asciiTheme="minorHAnsi" w:hAnsiTheme="minorHAnsi" w:cstheme="minorHAnsi"/>
        </w:rPr>
        <w:t xml:space="preserve"> </w:t>
      </w:r>
      <w:r w:rsidR="00231C81" w:rsidRPr="00CA3AB7">
        <w:rPr>
          <w:rFonts w:asciiTheme="minorHAnsi" w:hAnsiTheme="minorHAnsi" w:cstheme="minorHAnsi"/>
        </w:rPr>
        <w:t>material</w:t>
      </w:r>
      <w:r w:rsidR="00175092" w:rsidRPr="00CA3AB7">
        <w:rPr>
          <w:rFonts w:asciiTheme="minorHAnsi" w:hAnsiTheme="minorHAnsi" w:cstheme="minorHAnsi"/>
        </w:rPr>
        <w:t>s</w:t>
      </w:r>
      <w:r w:rsidR="00231C81" w:rsidRPr="00CA3AB7">
        <w:rPr>
          <w:rFonts w:asciiTheme="minorHAnsi" w:hAnsiTheme="minorHAnsi" w:cstheme="minorHAnsi"/>
        </w:rPr>
        <w:t xml:space="preserve">, </w:t>
      </w:r>
      <w:r w:rsidR="003F5EAC" w:rsidRPr="00CA3AB7">
        <w:rPr>
          <w:rFonts w:asciiTheme="minorHAnsi" w:hAnsiTheme="minorHAnsi" w:cstheme="minorHAnsi"/>
        </w:rPr>
        <w:t xml:space="preserve">engaging </w:t>
      </w:r>
      <w:r w:rsidR="001B6316" w:rsidRPr="00CA3AB7">
        <w:rPr>
          <w:rFonts w:asciiTheme="minorHAnsi" w:hAnsiTheme="minorHAnsi" w:cstheme="minorHAnsi"/>
        </w:rPr>
        <w:t>content,</w:t>
      </w:r>
      <w:r w:rsidR="00231C81" w:rsidRPr="00CA3AB7">
        <w:rPr>
          <w:rFonts w:asciiTheme="minorHAnsi" w:hAnsiTheme="minorHAnsi" w:cstheme="minorHAnsi"/>
        </w:rPr>
        <w:t xml:space="preserve"> and </w:t>
      </w:r>
      <w:r w:rsidR="00B06808" w:rsidRPr="00CA3AB7">
        <w:rPr>
          <w:rFonts w:asciiTheme="minorHAnsi" w:hAnsiTheme="minorHAnsi" w:cstheme="minorHAnsi"/>
        </w:rPr>
        <w:t>high-quality</w:t>
      </w:r>
      <w:r w:rsidR="003F5EAC" w:rsidRPr="00CA3AB7">
        <w:rPr>
          <w:rFonts w:asciiTheme="minorHAnsi" w:hAnsiTheme="minorHAnsi" w:cstheme="minorHAnsi"/>
        </w:rPr>
        <w:t xml:space="preserve"> </w:t>
      </w:r>
      <w:r w:rsidR="008619AA">
        <w:rPr>
          <w:rFonts w:asciiTheme="minorHAnsi" w:hAnsiTheme="minorHAnsi" w:cstheme="minorHAnsi"/>
        </w:rPr>
        <w:t xml:space="preserve">learning </w:t>
      </w:r>
      <w:r w:rsidR="00231C81" w:rsidRPr="00CA3AB7">
        <w:rPr>
          <w:rFonts w:asciiTheme="minorHAnsi" w:hAnsiTheme="minorHAnsi" w:cstheme="minorHAnsi"/>
        </w:rPr>
        <w:t xml:space="preserve">outcomes. </w:t>
      </w:r>
    </w:p>
    <w:p w14:paraId="1728E745" w14:textId="54C51E22" w:rsidR="008B1295" w:rsidRPr="006E70E5" w:rsidRDefault="00792D78" w:rsidP="008B1295">
      <w:pPr>
        <w:pStyle w:val="ListParagraph"/>
        <w:numPr>
          <w:ilvl w:val="2"/>
          <w:numId w:val="1"/>
        </w:numPr>
        <w:tabs>
          <w:tab w:val="left" w:pos="1180"/>
          <w:tab w:val="left" w:pos="1181"/>
        </w:tabs>
        <w:spacing w:before="117" w:line="276" w:lineRule="auto"/>
        <w:ind w:right="1024"/>
        <w:jc w:val="both"/>
        <w:rPr>
          <w:rFonts w:asciiTheme="minorHAnsi" w:hAnsiTheme="minorHAnsi" w:cstheme="minorHAnsi"/>
        </w:rPr>
      </w:pPr>
      <w:r>
        <w:rPr>
          <w:rFonts w:asciiTheme="minorHAnsi" w:hAnsiTheme="minorHAnsi" w:cstheme="minorHAnsi"/>
        </w:rPr>
        <w:t>Effectively m</w:t>
      </w:r>
      <w:r w:rsidR="008B1295" w:rsidRPr="008B1295">
        <w:rPr>
          <w:rFonts w:asciiTheme="minorHAnsi" w:hAnsiTheme="minorHAnsi" w:cstheme="minorHAnsi"/>
        </w:rPr>
        <w:t>anage relationships with key strategic internal and external stakeholders</w:t>
      </w:r>
      <w:r w:rsidR="003575CA">
        <w:rPr>
          <w:rFonts w:asciiTheme="minorHAnsi" w:hAnsiTheme="minorHAnsi" w:cstheme="minorHAnsi"/>
        </w:rPr>
        <w:t xml:space="preserve"> to</w:t>
      </w:r>
      <w:r w:rsidR="008B1295" w:rsidRPr="008B1295">
        <w:rPr>
          <w:rFonts w:asciiTheme="minorHAnsi" w:hAnsiTheme="minorHAnsi" w:cstheme="minorHAnsi"/>
        </w:rPr>
        <w:t xml:space="preserve"> </w:t>
      </w:r>
      <w:r>
        <w:rPr>
          <w:rFonts w:asciiTheme="minorHAnsi" w:hAnsiTheme="minorHAnsi" w:cstheme="minorHAnsi"/>
        </w:rPr>
        <w:t>maximis</w:t>
      </w:r>
      <w:r w:rsidR="003575CA">
        <w:rPr>
          <w:rFonts w:asciiTheme="minorHAnsi" w:hAnsiTheme="minorHAnsi" w:cstheme="minorHAnsi"/>
        </w:rPr>
        <w:t>e</w:t>
      </w:r>
      <w:r>
        <w:rPr>
          <w:rFonts w:asciiTheme="minorHAnsi" w:hAnsiTheme="minorHAnsi" w:cstheme="minorHAnsi"/>
        </w:rPr>
        <w:t xml:space="preserve"> </w:t>
      </w:r>
      <w:r w:rsidR="008B1295" w:rsidRPr="008B1295">
        <w:rPr>
          <w:rFonts w:asciiTheme="minorHAnsi" w:hAnsiTheme="minorHAnsi" w:cstheme="minorHAnsi"/>
        </w:rPr>
        <w:t>opportunities for collaboration</w:t>
      </w:r>
      <w:r w:rsidR="008F2606">
        <w:rPr>
          <w:rFonts w:asciiTheme="minorHAnsi" w:hAnsiTheme="minorHAnsi" w:cstheme="minorHAnsi"/>
        </w:rPr>
        <w:t>,</w:t>
      </w:r>
      <w:r w:rsidR="002916EB">
        <w:rPr>
          <w:rFonts w:asciiTheme="minorHAnsi" w:hAnsiTheme="minorHAnsi" w:cstheme="minorHAnsi"/>
        </w:rPr>
        <w:t xml:space="preserve"> </w:t>
      </w:r>
      <w:r w:rsidR="00120F1C" w:rsidRPr="00670A76">
        <w:rPr>
          <w:rFonts w:ascii="Arial" w:hAnsi="Arial" w:cs="Arial"/>
          <w:sz w:val="20"/>
          <w:szCs w:val="20"/>
        </w:rPr>
        <w:t>enhance the reputation of H</w:t>
      </w:r>
      <w:r w:rsidR="00E82310">
        <w:rPr>
          <w:rFonts w:ascii="Arial" w:hAnsi="Arial" w:cs="Arial"/>
          <w:sz w:val="20"/>
          <w:szCs w:val="20"/>
        </w:rPr>
        <w:t xml:space="preserve">uman </w:t>
      </w:r>
      <w:r w:rsidR="00120F1C" w:rsidRPr="00670A76">
        <w:rPr>
          <w:rFonts w:ascii="Arial" w:hAnsi="Arial" w:cs="Arial"/>
          <w:sz w:val="20"/>
          <w:szCs w:val="20"/>
        </w:rPr>
        <w:t>R</w:t>
      </w:r>
      <w:r w:rsidR="00E82310">
        <w:rPr>
          <w:rFonts w:ascii="Arial" w:hAnsi="Arial" w:cs="Arial"/>
          <w:sz w:val="20"/>
          <w:szCs w:val="20"/>
        </w:rPr>
        <w:t>esources</w:t>
      </w:r>
      <w:r w:rsidR="00120F1C" w:rsidRPr="00670A76">
        <w:rPr>
          <w:rFonts w:ascii="Arial" w:hAnsi="Arial" w:cs="Arial"/>
          <w:sz w:val="20"/>
          <w:szCs w:val="20"/>
        </w:rPr>
        <w:t xml:space="preserve">, the Capability </w:t>
      </w:r>
      <w:r w:rsidR="001853FD">
        <w:rPr>
          <w:rFonts w:ascii="Arial" w:hAnsi="Arial" w:cs="Arial"/>
          <w:sz w:val="20"/>
          <w:szCs w:val="20"/>
        </w:rPr>
        <w:t>and</w:t>
      </w:r>
      <w:r w:rsidR="00120F1C" w:rsidRPr="00670A76">
        <w:rPr>
          <w:rFonts w:ascii="Arial" w:hAnsi="Arial" w:cs="Arial"/>
          <w:sz w:val="20"/>
          <w:szCs w:val="20"/>
        </w:rPr>
        <w:t xml:space="preserve"> Development team and </w:t>
      </w:r>
      <w:r w:rsidR="00E85B76">
        <w:rPr>
          <w:rFonts w:asciiTheme="minorHAnsi" w:hAnsiTheme="minorHAnsi" w:cstheme="minorHAnsi"/>
        </w:rPr>
        <w:t>deliver people solution</w:t>
      </w:r>
      <w:r w:rsidR="00312487">
        <w:rPr>
          <w:rFonts w:asciiTheme="minorHAnsi" w:hAnsiTheme="minorHAnsi" w:cstheme="minorHAnsi"/>
        </w:rPr>
        <w:t>s</w:t>
      </w:r>
      <w:r w:rsidR="00E85B76">
        <w:rPr>
          <w:rFonts w:asciiTheme="minorHAnsi" w:hAnsiTheme="minorHAnsi" w:cstheme="minorHAnsi"/>
        </w:rPr>
        <w:t xml:space="preserve"> </w:t>
      </w:r>
      <w:r w:rsidR="00312487">
        <w:rPr>
          <w:rFonts w:asciiTheme="minorHAnsi" w:hAnsiTheme="minorHAnsi" w:cstheme="minorHAnsi"/>
        </w:rPr>
        <w:t>aligned</w:t>
      </w:r>
      <w:r w:rsidR="002E148C">
        <w:rPr>
          <w:rFonts w:asciiTheme="minorHAnsi" w:hAnsiTheme="minorHAnsi" w:cstheme="minorHAnsi"/>
        </w:rPr>
        <w:t xml:space="preserve"> with the University’s goals.</w:t>
      </w:r>
      <w:r w:rsidR="008B1295" w:rsidRPr="008B1295">
        <w:rPr>
          <w:rFonts w:asciiTheme="minorHAnsi" w:hAnsiTheme="minorHAnsi" w:cstheme="minorHAnsi"/>
        </w:rPr>
        <w:t xml:space="preserve"> </w:t>
      </w:r>
    </w:p>
    <w:p w14:paraId="28CAD337" w14:textId="27ED2645" w:rsidR="00023869" w:rsidRPr="00F11460" w:rsidRDefault="00023869" w:rsidP="00FB1069">
      <w:pPr>
        <w:pStyle w:val="ListParagraph"/>
        <w:numPr>
          <w:ilvl w:val="2"/>
          <w:numId w:val="1"/>
        </w:numPr>
        <w:tabs>
          <w:tab w:val="left" w:pos="1180"/>
          <w:tab w:val="left" w:pos="1181"/>
        </w:tabs>
        <w:spacing w:before="117" w:line="276" w:lineRule="auto"/>
        <w:ind w:right="1024"/>
        <w:jc w:val="both"/>
        <w:rPr>
          <w:rFonts w:asciiTheme="minorHAnsi" w:hAnsiTheme="minorHAnsi" w:cstheme="minorHAnsi"/>
        </w:rPr>
      </w:pPr>
      <w:r w:rsidRPr="00F11460">
        <w:rPr>
          <w:rFonts w:asciiTheme="minorHAnsi" w:hAnsiTheme="minorHAnsi" w:cstheme="minorHAnsi"/>
        </w:rPr>
        <w:t xml:space="preserve">Ensure compliance with relevant legislation and University policies and procedures, including </w:t>
      </w:r>
      <w:r w:rsidR="00FB1069" w:rsidRPr="00F11460">
        <w:rPr>
          <w:rFonts w:asciiTheme="minorHAnsi" w:hAnsiTheme="minorHAnsi" w:cstheme="minorHAnsi"/>
        </w:rPr>
        <w:t>diversity</w:t>
      </w:r>
      <w:r w:rsidRPr="00F11460">
        <w:rPr>
          <w:rFonts w:asciiTheme="minorHAnsi" w:hAnsiTheme="minorHAnsi" w:cstheme="minorHAnsi"/>
        </w:rPr>
        <w:t xml:space="preserve"> and safety and exhibit good practice</w:t>
      </w:r>
      <w:r w:rsidR="005D180E" w:rsidRPr="00F11460">
        <w:rPr>
          <w:rFonts w:asciiTheme="minorHAnsi" w:hAnsiTheme="minorHAnsi" w:cstheme="minorHAnsi"/>
        </w:rPr>
        <w:t>.</w:t>
      </w:r>
    </w:p>
    <w:p w14:paraId="14BE94E1" w14:textId="37D4F7B4" w:rsidR="007331D5" w:rsidRPr="00F11460" w:rsidRDefault="00023869" w:rsidP="00FB1069">
      <w:pPr>
        <w:pStyle w:val="ListParagraph"/>
        <w:numPr>
          <w:ilvl w:val="2"/>
          <w:numId w:val="1"/>
        </w:numPr>
        <w:tabs>
          <w:tab w:val="left" w:pos="1180"/>
          <w:tab w:val="left" w:pos="1181"/>
        </w:tabs>
        <w:spacing w:before="117" w:line="276" w:lineRule="auto"/>
        <w:ind w:right="1024"/>
        <w:jc w:val="both"/>
        <w:rPr>
          <w:rFonts w:asciiTheme="minorHAnsi" w:hAnsiTheme="minorHAnsi" w:cstheme="minorHAnsi"/>
        </w:rPr>
      </w:pPr>
      <w:r w:rsidRPr="00F11460">
        <w:rPr>
          <w:rFonts w:asciiTheme="minorHAnsi" w:hAnsiTheme="minorHAnsi" w:cstheme="minorHAnsi"/>
        </w:rPr>
        <w:t>Be a leading example of the principles and values embodied in the University’s Code of Conduct, and behave, act and communicate at all times to reflect fairness, ethics and professionalism.</w:t>
      </w:r>
      <w:bookmarkStart w:id="0" w:name="bookmark=id.30j0zll" w:colFirst="0" w:colLast="0"/>
      <w:bookmarkEnd w:id="0"/>
    </w:p>
    <w:p w14:paraId="46C2A0AD" w14:textId="77777777" w:rsidR="000D7CFC" w:rsidRDefault="000D7CFC" w:rsidP="00ED6FEB">
      <w:pPr>
        <w:pStyle w:val="ListParagraph"/>
        <w:tabs>
          <w:tab w:val="left" w:pos="1180"/>
          <w:tab w:val="left" w:pos="1181"/>
        </w:tabs>
        <w:spacing w:before="117" w:line="276" w:lineRule="auto"/>
        <w:ind w:left="1180" w:right="1024"/>
        <w:jc w:val="both"/>
        <w:rPr>
          <w:rFonts w:asciiTheme="minorHAnsi" w:hAnsiTheme="minorHAnsi" w:cstheme="minorHAnsi"/>
        </w:rPr>
      </w:pPr>
    </w:p>
    <w:p w14:paraId="15E6FE81" w14:textId="1C9DE007" w:rsidR="00E449D4" w:rsidRPr="00FB1069" w:rsidRDefault="00E449D4" w:rsidP="00FB1069">
      <w:pPr>
        <w:pStyle w:val="Heading2"/>
        <w:tabs>
          <w:tab w:val="left" w:pos="862"/>
        </w:tabs>
        <w:spacing w:line="276" w:lineRule="auto"/>
        <w:ind w:left="142" w:firstLine="0"/>
        <w:jc w:val="both"/>
        <w:rPr>
          <w:rFonts w:asciiTheme="minorHAnsi" w:hAnsiTheme="minorHAnsi" w:cstheme="minorHAnsi"/>
          <w:color w:val="E20917"/>
          <w:sz w:val="22"/>
          <w:szCs w:val="22"/>
        </w:rPr>
      </w:pPr>
      <w:r w:rsidRPr="00FB1069">
        <w:rPr>
          <w:rFonts w:asciiTheme="minorHAnsi" w:hAnsiTheme="minorHAnsi" w:cstheme="minorHAnsi"/>
          <w:color w:val="E20917"/>
          <w:sz w:val="22"/>
          <w:szCs w:val="22"/>
        </w:rPr>
        <w:t>4.0</w:t>
      </w:r>
      <w:r w:rsidRPr="00FB1069">
        <w:rPr>
          <w:rFonts w:asciiTheme="minorHAnsi" w:hAnsiTheme="minorHAnsi" w:cstheme="minorHAnsi"/>
          <w:color w:val="E20917"/>
          <w:sz w:val="22"/>
          <w:szCs w:val="22"/>
        </w:rPr>
        <w:tab/>
        <w:t>Key Capabilities</w:t>
      </w:r>
    </w:p>
    <w:p w14:paraId="59BE554E" w14:textId="77777777" w:rsidR="00E449D4" w:rsidRPr="00FB1069" w:rsidRDefault="00E449D4" w:rsidP="00FB1069">
      <w:pPr>
        <w:pStyle w:val="ListParagraph"/>
        <w:tabs>
          <w:tab w:val="left" w:pos="1180"/>
          <w:tab w:val="left" w:pos="1181"/>
        </w:tabs>
        <w:spacing w:line="276" w:lineRule="auto"/>
        <w:ind w:right="1020"/>
        <w:jc w:val="both"/>
        <w:rPr>
          <w:rFonts w:asciiTheme="minorHAnsi" w:hAnsiTheme="minorHAnsi" w:cstheme="minorHAnsi"/>
        </w:rPr>
      </w:pPr>
    </w:p>
    <w:p w14:paraId="0F91DC83" w14:textId="77777777" w:rsidR="006A687D" w:rsidRPr="00FB1069" w:rsidRDefault="006A687D" w:rsidP="00FB1069">
      <w:pPr>
        <w:pStyle w:val="ListParagraph"/>
        <w:tabs>
          <w:tab w:val="left" w:pos="1180"/>
          <w:tab w:val="left" w:pos="1181"/>
        </w:tabs>
        <w:spacing w:line="276" w:lineRule="auto"/>
        <w:ind w:left="878" w:right="1020"/>
        <w:jc w:val="both"/>
        <w:rPr>
          <w:rFonts w:asciiTheme="minorHAnsi" w:hAnsiTheme="minorHAnsi" w:cstheme="minorHAnsi"/>
        </w:rPr>
      </w:pPr>
      <w:r w:rsidRPr="00FB1069">
        <w:rPr>
          <w:rFonts w:asciiTheme="minorHAnsi" w:hAnsiTheme="minorHAnsi" w:cstheme="minorHAnsi"/>
        </w:rPr>
        <w:t xml:space="preserve">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51C7FF0B" w14:textId="77777777" w:rsidR="006A687D" w:rsidRPr="00FB1069" w:rsidRDefault="006A687D" w:rsidP="00FB1069">
      <w:pPr>
        <w:pStyle w:val="ListParagraph"/>
        <w:tabs>
          <w:tab w:val="left" w:pos="1180"/>
          <w:tab w:val="left" w:pos="1181"/>
        </w:tabs>
        <w:spacing w:line="276" w:lineRule="auto"/>
        <w:ind w:left="878" w:right="1020"/>
        <w:jc w:val="both"/>
        <w:rPr>
          <w:rFonts w:asciiTheme="minorHAnsi" w:hAnsiTheme="minorHAnsi" w:cstheme="minorHAnsi"/>
        </w:rPr>
      </w:pPr>
    </w:p>
    <w:p w14:paraId="4490AB0C" w14:textId="3279E5D7" w:rsidR="006A687D" w:rsidRPr="00FB1069" w:rsidRDefault="006A687D" w:rsidP="00FB1069">
      <w:pPr>
        <w:pStyle w:val="ListParagraph"/>
        <w:tabs>
          <w:tab w:val="left" w:pos="1180"/>
          <w:tab w:val="left" w:pos="1181"/>
        </w:tabs>
        <w:spacing w:line="276" w:lineRule="auto"/>
        <w:ind w:left="878" w:right="1020"/>
        <w:jc w:val="both"/>
        <w:rPr>
          <w:rFonts w:asciiTheme="minorHAnsi" w:hAnsiTheme="minorHAnsi" w:cstheme="minorHAnsi"/>
        </w:rPr>
      </w:pPr>
      <w:r w:rsidRPr="00FB1069">
        <w:rPr>
          <w:rFonts w:asciiTheme="minorHAnsi" w:hAnsiTheme="minorHAnsi" w:cstheme="minorHAnsi"/>
        </w:rPr>
        <w:t xml:space="preserve">To read about some of the non-technical organisation skills for this position, please see the Leads </w:t>
      </w:r>
      <w:r w:rsidR="007331D5" w:rsidRPr="00FB1069">
        <w:rPr>
          <w:rFonts w:asciiTheme="minorHAnsi" w:hAnsiTheme="minorHAnsi" w:cstheme="minorHAnsi"/>
        </w:rPr>
        <w:t>Self</w:t>
      </w:r>
      <w:r w:rsidRPr="00FB1069">
        <w:rPr>
          <w:rFonts w:asciiTheme="minorHAnsi" w:hAnsiTheme="minorHAnsi" w:cstheme="minorHAnsi"/>
        </w:rPr>
        <w:t xml:space="preserve"> section of our </w:t>
      </w:r>
      <w:hyperlink r:id="rId11" w:anchor="framework">
        <w:r w:rsidRPr="00FB1069">
          <w:rPr>
            <w:rFonts w:asciiTheme="minorHAnsi" w:hAnsiTheme="minorHAnsi" w:cstheme="minorHAnsi"/>
            <w:color w:val="1155CC"/>
            <w:u w:val="single"/>
          </w:rPr>
          <w:t>Capability Development Framework</w:t>
        </w:r>
      </w:hyperlink>
      <w:r w:rsidRPr="00FB1069">
        <w:rPr>
          <w:rFonts w:asciiTheme="minorHAnsi" w:hAnsiTheme="minorHAnsi" w:cstheme="minorHAnsi"/>
          <w:color w:val="1155CC"/>
          <w:u w:val="single"/>
        </w:rPr>
        <w:t>.</w:t>
      </w:r>
    </w:p>
    <w:sectPr w:rsidR="006A687D" w:rsidRPr="00FB1069" w:rsidSect="0076331D">
      <w:footerReference w:type="default" r:id="rId12"/>
      <w:headerReference w:type="first" r:id="rId13"/>
      <w:footerReference w:type="first" r:id="rId1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D4268" w14:textId="77777777" w:rsidR="00B52E5B" w:rsidRDefault="00B52E5B" w:rsidP="00E449D4">
      <w:r>
        <w:separator/>
      </w:r>
    </w:p>
  </w:endnote>
  <w:endnote w:type="continuationSeparator" w:id="0">
    <w:p w14:paraId="66656F29" w14:textId="77777777" w:rsidR="00B52E5B" w:rsidRDefault="00B52E5B"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389CCE75">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1CB9F64E"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1771E4FD" w:rsidR="00EB78CB" w:rsidRDefault="00EB78CB">
    <w:pPr>
      <w:pStyle w:val="Footer"/>
    </w:pPr>
    <w:r>
      <w:rPr>
        <w:noProof/>
      </w:rPr>
      <mc:AlternateContent>
        <mc:Choice Requires="wpg">
          <w:drawing>
            <wp:anchor distT="0" distB="0" distL="114300" distR="114300" simplePos="0" relativeHeight="251658241"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4D8BF879"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C38FC" w14:textId="77777777" w:rsidR="00B52E5B" w:rsidRDefault="00B52E5B" w:rsidP="00E449D4">
      <w:r>
        <w:separator/>
      </w:r>
    </w:p>
  </w:footnote>
  <w:footnote w:type="continuationSeparator" w:id="0">
    <w:p w14:paraId="3C4CE4B3" w14:textId="77777777" w:rsidR="00B52E5B" w:rsidRDefault="00B52E5B"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C0749" w14:textId="11D3C76D" w:rsidR="0076331D" w:rsidRDefault="0076331D">
    <w:pPr>
      <w:pStyle w:val="Header"/>
    </w:pPr>
    <w:r w:rsidRPr="0076331D">
      <w:rPr>
        <w:noProof/>
      </w:rPr>
      <w:drawing>
        <wp:anchor distT="0" distB="0" distL="114300" distR="114300" simplePos="0" relativeHeight="251658242" behindDoc="1" locked="0" layoutInCell="1" allowOverlap="1" wp14:anchorId="2A45759A" wp14:editId="02C34AFF">
          <wp:simplePos x="0" y="0"/>
          <wp:positionH relativeFrom="margin">
            <wp:posOffset>-171450</wp:posOffset>
          </wp:positionH>
          <wp:positionV relativeFrom="paragraph">
            <wp:posOffset>-87630</wp:posOffset>
          </wp:positionV>
          <wp:extent cx="1553210" cy="593725"/>
          <wp:effectExtent l="0" t="0" r="8890" b="0"/>
          <wp:wrapTight wrapText="bothSides">
            <wp:wrapPolygon edited="0">
              <wp:start x="1590" y="0"/>
              <wp:lineTo x="0" y="3465"/>
              <wp:lineTo x="0" y="14554"/>
              <wp:lineTo x="7153" y="20791"/>
              <wp:lineTo x="21459" y="20791"/>
              <wp:lineTo x="21459" y="0"/>
              <wp:lineTo x="16955" y="0"/>
              <wp:lineTo x="1590" y="0"/>
            </wp:wrapPolygon>
          </wp:wrapTight>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210" cy="593725"/>
                  </a:xfrm>
                  <a:prstGeom prst="rect">
                    <a:avLst/>
                  </a:prstGeom>
                </pic:spPr>
              </pic:pic>
            </a:graphicData>
          </a:graphic>
          <wp14:sizeRelH relativeFrom="page">
            <wp14:pctWidth>0</wp14:pctWidth>
          </wp14:sizeRelH>
          <wp14:sizeRelV relativeFrom="page">
            <wp14:pctHeight>0</wp14:pctHeight>
          </wp14:sizeRelV>
        </wp:anchor>
      </w:drawing>
    </w:r>
    <w:r w:rsidRPr="0076331D">
      <w:rPr>
        <w:noProof/>
      </w:rPr>
      <mc:AlternateContent>
        <mc:Choice Requires="wps">
          <w:drawing>
            <wp:anchor distT="0" distB="0" distL="114300" distR="114300" simplePos="0" relativeHeight="251658243" behindDoc="0" locked="0" layoutInCell="1" allowOverlap="1" wp14:anchorId="0FA342F2" wp14:editId="59613F39">
              <wp:simplePos x="0" y="0"/>
              <wp:positionH relativeFrom="page">
                <wp:posOffset>4622800</wp:posOffset>
              </wp:positionH>
              <wp:positionV relativeFrom="page">
                <wp:posOffset>10160</wp:posOffset>
              </wp:positionV>
              <wp:extent cx="2921635" cy="1929765"/>
              <wp:effectExtent l="0" t="0" r="0" b="0"/>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0297F1F" id="Freeform: Shape 14" o:spid="_x0000_s1026" style="position:absolute;margin-left:364pt;margin-top:.8pt;width:230.05pt;height:151.9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" path="m4601,l,,3055,3039,4601,1501,4601,xe" fillcolor="#eb1d22" stroked="f">
              <v:path arrowok="t" o:connecttype="custom" o:connectlocs="2921635,8890;0,8890;1939925,1938655;2921635,962025;2921635,8890" o:connectangles="0,0,0,0,0"/>
              <w10:wrap anchorx="page" anchory="page"/>
            </v:shape>
          </w:pict>
        </mc:Fallback>
      </mc:AlternateContent>
    </w:r>
    <w:r w:rsidRPr="0076331D">
      <w:rPr>
        <w:noProof/>
      </w:rPr>
      <mc:AlternateContent>
        <mc:Choice Requires="wps">
          <w:drawing>
            <wp:anchor distT="0" distB="0" distL="114300" distR="114300" simplePos="0" relativeHeight="251658244" behindDoc="0" locked="0" layoutInCell="1" allowOverlap="1" wp14:anchorId="4CBD8368" wp14:editId="2DD1817C">
              <wp:simplePos x="0" y="0"/>
              <wp:positionH relativeFrom="page">
                <wp:posOffset>4705350</wp:posOffset>
              </wp:positionH>
              <wp:positionV relativeFrom="paragraph">
                <wp:posOffset>-470535</wp:posOffset>
              </wp:positionV>
              <wp:extent cx="2834005" cy="1948815"/>
              <wp:effectExtent l="0" t="0" r="4445" b="1333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48815"/>
                      </a:xfrm>
                      <a:prstGeom prst="rect">
                        <a:avLst/>
                      </a:prstGeom>
                      <a:noFill/>
                      <a:ln>
                        <a:noFill/>
                      </a:ln>
                    </wps:spPr>
                    <wps:txbx>
                      <w:txbxContent>
                        <w:p w14:paraId="38983E40" w14:textId="77777777" w:rsidR="0076331D" w:rsidRPr="00E449D4" w:rsidRDefault="0076331D" w:rsidP="0076331D">
                          <w:pPr>
                            <w:ind w:left="1560"/>
                            <w:rPr>
                              <w:b/>
                              <w:sz w:val="16"/>
                              <w:szCs w:val="16"/>
                            </w:rPr>
                          </w:pPr>
                        </w:p>
                        <w:p w14:paraId="4398EC26" w14:textId="77777777" w:rsidR="0076331D" w:rsidRPr="00E449D4" w:rsidRDefault="0076331D" w:rsidP="0076331D">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CA851E8" w14:textId="77777777" w:rsidR="0076331D" w:rsidRPr="00E449D4" w:rsidRDefault="0076331D" w:rsidP="0076331D">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5B24E5" w14:textId="77777777" w:rsidR="0076331D" w:rsidRPr="00E449D4" w:rsidRDefault="0076331D" w:rsidP="0076331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BD8368" id="_x0000_t202" coordsize="21600,21600" o:spt="202" path="m,l,21600r21600,l21600,xe">
              <v:stroke joinstyle="miter"/>
              <v:path gradientshapeok="t" o:connecttype="rect"/>
            </v:shapetype>
            <v:shape id="Text Box 15" o:spid="_x0000_s1026" type="#_x0000_t202" style="position:absolute;margin-left:370.5pt;margin-top:-37.05pt;width:223.15pt;height:153.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" filled="f" stroked="f">
              <v:textbox inset="0,0,0,0">
                <w:txbxContent>
                  <w:p w14:paraId="38983E40" w14:textId="77777777" w:rsidR="0076331D" w:rsidRPr="00E449D4" w:rsidRDefault="0076331D" w:rsidP="0076331D">
                    <w:pPr>
                      <w:ind w:left="1560"/>
                      <w:rPr>
                        <w:b/>
                        <w:sz w:val="16"/>
                        <w:szCs w:val="16"/>
                      </w:rPr>
                    </w:pPr>
                  </w:p>
                  <w:p w14:paraId="4398EC26" w14:textId="77777777" w:rsidR="0076331D" w:rsidRPr="00E449D4" w:rsidRDefault="0076331D" w:rsidP="0076331D">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CA851E8" w14:textId="77777777" w:rsidR="0076331D" w:rsidRPr="00E449D4" w:rsidRDefault="0076331D" w:rsidP="0076331D">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5B24E5" w14:textId="77777777" w:rsidR="0076331D" w:rsidRPr="00E449D4" w:rsidRDefault="0076331D" w:rsidP="0076331D"/>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845F7"/>
    <w:multiLevelType w:val="multilevel"/>
    <w:tmpl w:val="AD1A6CA4"/>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1"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2" w15:restartNumberingAfterBreak="0">
    <w:nsid w:val="443D2A36"/>
    <w:multiLevelType w:val="multilevel"/>
    <w:tmpl w:val="3848AA8E"/>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3" w15:restartNumberingAfterBreak="0">
    <w:nsid w:val="477E6DEE"/>
    <w:multiLevelType w:val="multilevel"/>
    <w:tmpl w:val="18446016"/>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4" w15:restartNumberingAfterBreak="0">
    <w:nsid w:val="487459DE"/>
    <w:multiLevelType w:val="multilevel"/>
    <w:tmpl w:val="DBB8A438"/>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5" w15:restartNumberingAfterBreak="0">
    <w:nsid w:val="52572ABC"/>
    <w:multiLevelType w:val="multilevel"/>
    <w:tmpl w:val="6B10D112"/>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num w:numId="1" w16cid:durableId="2028479161">
    <w:abstractNumId w:val="1"/>
  </w:num>
  <w:num w:numId="2" w16cid:durableId="58018393">
    <w:abstractNumId w:val="2"/>
  </w:num>
  <w:num w:numId="3" w16cid:durableId="68771723">
    <w:abstractNumId w:val="0"/>
  </w:num>
  <w:num w:numId="4" w16cid:durableId="330646321">
    <w:abstractNumId w:val="5"/>
  </w:num>
  <w:num w:numId="5" w16cid:durableId="1675767535">
    <w:abstractNumId w:val="3"/>
  </w:num>
  <w:num w:numId="6" w16cid:durableId="6585331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022E4"/>
    <w:rsid w:val="00023869"/>
    <w:rsid w:val="00027705"/>
    <w:rsid w:val="000317BB"/>
    <w:rsid w:val="0003555A"/>
    <w:rsid w:val="00035B53"/>
    <w:rsid w:val="000373B7"/>
    <w:rsid w:val="0005286D"/>
    <w:rsid w:val="00056E67"/>
    <w:rsid w:val="0008257C"/>
    <w:rsid w:val="00097502"/>
    <w:rsid w:val="000A79B7"/>
    <w:rsid w:val="000B0F05"/>
    <w:rsid w:val="000B227C"/>
    <w:rsid w:val="000D3CC3"/>
    <w:rsid w:val="000D7CFC"/>
    <w:rsid w:val="000E03F8"/>
    <w:rsid w:val="00100F1F"/>
    <w:rsid w:val="00110D69"/>
    <w:rsid w:val="00120F1C"/>
    <w:rsid w:val="00121813"/>
    <w:rsid w:val="00143574"/>
    <w:rsid w:val="00160A32"/>
    <w:rsid w:val="00175092"/>
    <w:rsid w:val="001853FD"/>
    <w:rsid w:val="001A54DF"/>
    <w:rsid w:val="001B6316"/>
    <w:rsid w:val="001D40A5"/>
    <w:rsid w:val="001D4B22"/>
    <w:rsid w:val="001D6E04"/>
    <w:rsid w:val="001E0407"/>
    <w:rsid w:val="001F065F"/>
    <w:rsid w:val="001F2167"/>
    <w:rsid w:val="00200E69"/>
    <w:rsid w:val="002062AA"/>
    <w:rsid w:val="00212E32"/>
    <w:rsid w:val="00220ACA"/>
    <w:rsid w:val="0022173E"/>
    <w:rsid w:val="00231C81"/>
    <w:rsid w:val="002640DA"/>
    <w:rsid w:val="00277746"/>
    <w:rsid w:val="002916EB"/>
    <w:rsid w:val="002C176A"/>
    <w:rsid w:val="002D1FDB"/>
    <w:rsid w:val="002E148C"/>
    <w:rsid w:val="002F4B67"/>
    <w:rsid w:val="00312487"/>
    <w:rsid w:val="00313C58"/>
    <w:rsid w:val="00332A28"/>
    <w:rsid w:val="00343622"/>
    <w:rsid w:val="00353A12"/>
    <w:rsid w:val="003562FC"/>
    <w:rsid w:val="0035646D"/>
    <w:rsid w:val="003575CA"/>
    <w:rsid w:val="00387D83"/>
    <w:rsid w:val="00392581"/>
    <w:rsid w:val="00395BA4"/>
    <w:rsid w:val="0039764A"/>
    <w:rsid w:val="003A0B78"/>
    <w:rsid w:val="003A404E"/>
    <w:rsid w:val="003A59C7"/>
    <w:rsid w:val="003C6B8D"/>
    <w:rsid w:val="003D2B30"/>
    <w:rsid w:val="003F5EAC"/>
    <w:rsid w:val="004021AA"/>
    <w:rsid w:val="00404B9E"/>
    <w:rsid w:val="00411373"/>
    <w:rsid w:val="00416E8C"/>
    <w:rsid w:val="00436B39"/>
    <w:rsid w:val="00443AC6"/>
    <w:rsid w:val="00457628"/>
    <w:rsid w:val="004669EA"/>
    <w:rsid w:val="004679FA"/>
    <w:rsid w:val="004739EA"/>
    <w:rsid w:val="004746BB"/>
    <w:rsid w:val="0048021B"/>
    <w:rsid w:val="00494BBD"/>
    <w:rsid w:val="00496859"/>
    <w:rsid w:val="004B37DB"/>
    <w:rsid w:val="004B789D"/>
    <w:rsid w:val="004C2717"/>
    <w:rsid w:val="004E41D8"/>
    <w:rsid w:val="004F4B6D"/>
    <w:rsid w:val="00510B57"/>
    <w:rsid w:val="005206E5"/>
    <w:rsid w:val="00534322"/>
    <w:rsid w:val="00537E6C"/>
    <w:rsid w:val="005401D2"/>
    <w:rsid w:val="00542715"/>
    <w:rsid w:val="00556365"/>
    <w:rsid w:val="0056104D"/>
    <w:rsid w:val="00563392"/>
    <w:rsid w:val="005752BE"/>
    <w:rsid w:val="00591025"/>
    <w:rsid w:val="005970BE"/>
    <w:rsid w:val="005A773F"/>
    <w:rsid w:val="005D180E"/>
    <w:rsid w:val="006353BC"/>
    <w:rsid w:val="0065195D"/>
    <w:rsid w:val="006632F8"/>
    <w:rsid w:val="006643F6"/>
    <w:rsid w:val="00671C80"/>
    <w:rsid w:val="00673D99"/>
    <w:rsid w:val="006755D9"/>
    <w:rsid w:val="006766A5"/>
    <w:rsid w:val="00685516"/>
    <w:rsid w:val="00694B90"/>
    <w:rsid w:val="006A687D"/>
    <w:rsid w:val="006D7F9D"/>
    <w:rsid w:val="006E70E5"/>
    <w:rsid w:val="006F26D1"/>
    <w:rsid w:val="00713750"/>
    <w:rsid w:val="00725675"/>
    <w:rsid w:val="007331D5"/>
    <w:rsid w:val="007353F1"/>
    <w:rsid w:val="0076331D"/>
    <w:rsid w:val="007733F2"/>
    <w:rsid w:val="00775316"/>
    <w:rsid w:val="0078242D"/>
    <w:rsid w:val="0079135D"/>
    <w:rsid w:val="00792D78"/>
    <w:rsid w:val="00795220"/>
    <w:rsid w:val="007A69F0"/>
    <w:rsid w:val="007B48BA"/>
    <w:rsid w:val="007C2938"/>
    <w:rsid w:val="007F1875"/>
    <w:rsid w:val="008028B4"/>
    <w:rsid w:val="008033AE"/>
    <w:rsid w:val="00807482"/>
    <w:rsid w:val="0081084D"/>
    <w:rsid w:val="00810E0C"/>
    <w:rsid w:val="008305CD"/>
    <w:rsid w:val="00852158"/>
    <w:rsid w:val="008619AA"/>
    <w:rsid w:val="00864393"/>
    <w:rsid w:val="00873B46"/>
    <w:rsid w:val="008B1295"/>
    <w:rsid w:val="008B563A"/>
    <w:rsid w:val="008D32FB"/>
    <w:rsid w:val="008F2606"/>
    <w:rsid w:val="008F78BC"/>
    <w:rsid w:val="00927B98"/>
    <w:rsid w:val="00933CA0"/>
    <w:rsid w:val="00947AB3"/>
    <w:rsid w:val="00973022"/>
    <w:rsid w:val="00973226"/>
    <w:rsid w:val="009813E7"/>
    <w:rsid w:val="0098750B"/>
    <w:rsid w:val="009976D2"/>
    <w:rsid w:val="009D200A"/>
    <w:rsid w:val="009D465B"/>
    <w:rsid w:val="009E6314"/>
    <w:rsid w:val="009F57C2"/>
    <w:rsid w:val="00A20B75"/>
    <w:rsid w:val="00A31113"/>
    <w:rsid w:val="00A67E2B"/>
    <w:rsid w:val="00A92960"/>
    <w:rsid w:val="00AA5A12"/>
    <w:rsid w:val="00AC411C"/>
    <w:rsid w:val="00AC7885"/>
    <w:rsid w:val="00AD67DA"/>
    <w:rsid w:val="00AE1C34"/>
    <w:rsid w:val="00AE7FB3"/>
    <w:rsid w:val="00B01BEB"/>
    <w:rsid w:val="00B03946"/>
    <w:rsid w:val="00B06808"/>
    <w:rsid w:val="00B1267E"/>
    <w:rsid w:val="00B1752E"/>
    <w:rsid w:val="00B20D60"/>
    <w:rsid w:val="00B229B7"/>
    <w:rsid w:val="00B310B7"/>
    <w:rsid w:val="00B3297B"/>
    <w:rsid w:val="00B3710B"/>
    <w:rsid w:val="00B52E5B"/>
    <w:rsid w:val="00B536B9"/>
    <w:rsid w:val="00B64EA3"/>
    <w:rsid w:val="00B76C6A"/>
    <w:rsid w:val="00B779C5"/>
    <w:rsid w:val="00B86E28"/>
    <w:rsid w:val="00B879A6"/>
    <w:rsid w:val="00B961C0"/>
    <w:rsid w:val="00BD2276"/>
    <w:rsid w:val="00BF541A"/>
    <w:rsid w:val="00C21646"/>
    <w:rsid w:val="00C47088"/>
    <w:rsid w:val="00C5116F"/>
    <w:rsid w:val="00C623D8"/>
    <w:rsid w:val="00C67F55"/>
    <w:rsid w:val="00C73614"/>
    <w:rsid w:val="00C9609C"/>
    <w:rsid w:val="00CA3AB7"/>
    <w:rsid w:val="00CB4147"/>
    <w:rsid w:val="00CB69B1"/>
    <w:rsid w:val="00CB7A90"/>
    <w:rsid w:val="00CD2B55"/>
    <w:rsid w:val="00CD7CDA"/>
    <w:rsid w:val="00CE2AB8"/>
    <w:rsid w:val="00CE7AEB"/>
    <w:rsid w:val="00CF32EA"/>
    <w:rsid w:val="00D37E70"/>
    <w:rsid w:val="00D51062"/>
    <w:rsid w:val="00D54E67"/>
    <w:rsid w:val="00D607CB"/>
    <w:rsid w:val="00D60C51"/>
    <w:rsid w:val="00D6661E"/>
    <w:rsid w:val="00D72DD1"/>
    <w:rsid w:val="00D85CA8"/>
    <w:rsid w:val="00D95C12"/>
    <w:rsid w:val="00D96C07"/>
    <w:rsid w:val="00DA052C"/>
    <w:rsid w:val="00DA3A39"/>
    <w:rsid w:val="00DC4F06"/>
    <w:rsid w:val="00DC6A14"/>
    <w:rsid w:val="00DE180E"/>
    <w:rsid w:val="00DE62F5"/>
    <w:rsid w:val="00E2154F"/>
    <w:rsid w:val="00E3020D"/>
    <w:rsid w:val="00E37E3C"/>
    <w:rsid w:val="00E44017"/>
    <w:rsid w:val="00E449D4"/>
    <w:rsid w:val="00E77715"/>
    <w:rsid w:val="00E82310"/>
    <w:rsid w:val="00E854F1"/>
    <w:rsid w:val="00E85B76"/>
    <w:rsid w:val="00E91F64"/>
    <w:rsid w:val="00EB2944"/>
    <w:rsid w:val="00EB78CB"/>
    <w:rsid w:val="00EC5D0E"/>
    <w:rsid w:val="00ED31B3"/>
    <w:rsid w:val="00ED6FEB"/>
    <w:rsid w:val="00EF6438"/>
    <w:rsid w:val="00F003FD"/>
    <w:rsid w:val="00F0734F"/>
    <w:rsid w:val="00F11460"/>
    <w:rsid w:val="00F44872"/>
    <w:rsid w:val="00F53398"/>
    <w:rsid w:val="00F54D64"/>
    <w:rsid w:val="00F620EF"/>
    <w:rsid w:val="00F80674"/>
    <w:rsid w:val="00F82EA5"/>
    <w:rsid w:val="00FA3C9B"/>
    <w:rsid w:val="00FB07A4"/>
    <w:rsid w:val="00FB1069"/>
    <w:rsid w:val="00FB59CB"/>
    <w:rsid w:val="00FD06EC"/>
    <w:rsid w:val="00FE6EC4"/>
    <w:rsid w:val="00FF16D1"/>
    <w:rsid w:val="381E6A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D0821793-E3A7-4FF6-B98A-FB94BDFC7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NoSpacing">
    <w:name w:val="No Spacing"/>
    <w:link w:val="NoSpacingChar"/>
    <w:uiPriority w:val="1"/>
    <w:qFormat/>
    <w:rsid w:val="007353F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353F1"/>
    <w:rPr>
      <w:rFonts w:eastAsiaTheme="minorEastAsia"/>
      <w:lang w:val="en-US"/>
    </w:rPr>
  </w:style>
  <w:style w:type="paragraph" w:styleId="NormalWeb">
    <w:name w:val="Normal (Web)"/>
    <w:basedOn w:val="Normal"/>
    <w:uiPriority w:val="99"/>
    <w:unhideWhenUsed/>
    <w:rsid w:val="007353F1"/>
    <w:pPr>
      <w:widowControl/>
      <w:autoSpaceDE/>
      <w:autoSpaceDN/>
      <w:spacing w:before="100" w:beforeAutospacing="1" w:after="100" w:afterAutospacing="1"/>
    </w:pPr>
    <w:rPr>
      <w:sz w:val="24"/>
      <w:szCs w:val="24"/>
      <w:lang w:bidi="ar-SA"/>
    </w:rPr>
  </w:style>
  <w:style w:type="paragraph" w:styleId="Revision">
    <w:name w:val="Revision"/>
    <w:hidden/>
    <w:uiPriority w:val="99"/>
    <w:semiHidden/>
    <w:rsid w:val="00056E67"/>
    <w:pPr>
      <w:spacing w:after="0" w:line="240" w:lineRule="auto"/>
    </w:pPr>
    <w:rPr>
      <w:rFonts w:ascii="Times New Roman" w:eastAsia="Times New Roman" w:hAnsi="Times New Roman" w:cs="Times New Roman"/>
      <w:lang w:eastAsia="en-AU" w:bidi="en-AU"/>
    </w:rPr>
  </w:style>
  <w:style w:type="character" w:styleId="CommentReference">
    <w:name w:val="annotation reference"/>
    <w:basedOn w:val="DefaultParagraphFont"/>
    <w:uiPriority w:val="99"/>
    <w:semiHidden/>
    <w:unhideWhenUsed/>
    <w:rsid w:val="00CB69B1"/>
    <w:rPr>
      <w:sz w:val="16"/>
      <w:szCs w:val="16"/>
    </w:rPr>
  </w:style>
  <w:style w:type="paragraph" w:styleId="CommentText">
    <w:name w:val="annotation text"/>
    <w:basedOn w:val="Normal"/>
    <w:link w:val="CommentTextChar"/>
    <w:uiPriority w:val="99"/>
    <w:unhideWhenUsed/>
    <w:rsid w:val="00CB69B1"/>
    <w:rPr>
      <w:sz w:val="20"/>
      <w:szCs w:val="20"/>
    </w:rPr>
  </w:style>
  <w:style w:type="character" w:customStyle="1" w:styleId="CommentTextChar">
    <w:name w:val="Comment Text Char"/>
    <w:basedOn w:val="DefaultParagraphFont"/>
    <w:link w:val="CommentText"/>
    <w:uiPriority w:val="99"/>
    <w:rsid w:val="00CB69B1"/>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CB69B1"/>
    <w:rPr>
      <w:b/>
      <w:bCs/>
    </w:rPr>
  </w:style>
  <w:style w:type="character" w:customStyle="1" w:styleId="CommentSubjectChar">
    <w:name w:val="Comment Subject Char"/>
    <w:basedOn w:val="CommentTextChar"/>
    <w:link w:val="CommentSubject"/>
    <w:uiPriority w:val="99"/>
    <w:semiHidden/>
    <w:rsid w:val="00CB69B1"/>
    <w:rPr>
      <w:rFonts w:ascii="Times New Roman" w:eastAsia="Times New Roman" w:hAnsi="Times New Roman" w:cs="Times New Roman"/>
      <w:b/>
      <w:bCs/>
      <w:sz w:val="20"/>
      <w:szCs w:val="20"/>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0A7A4EA591824DA3A8EA017F69A58B" ma:contentTypeVersion="13" ma:contentTypeDescription="Create a new document." ma:contentTypeScope="" ma:versionID="ebbf11de16aa4c9cf8d5c70011ead23f">
  <xsd:schema xmlns:xsd="http://www.w3.org/2001/XMLSchema" xmlns:xs="http://www.w3.org/2001/XMLSchema" xmlns:p="http://schemas.microsoft.com/office/2006/metadata/properties" xmlns:ns1="http://schemas.microsoft.com/sharepoint/v3" xmlns:ns2="a62ff16c-3532-4dbe-b0b1-209d20f607ff" xmlns:ns3="9f52426e-804a-4b70-94b4-33c34a0a3122" targetNamespace="http://schemas.microsoft.com/office/2006/metadata/properties" ma:root="true" ma:fieldsID="9c97f1fe1a6942c1d20db9024d6bc6e7" ns1:_="" ns2:_="" ns3:_="">
    <xsd:import namespace="http://schemas.microsoft.com/sharepoint/v3"/>
    <xsd:import namespace="a62ff16c-3532-4dbe-b0b1-209d20f607ff"/>
    <xsd:import namespace="9f52426e-804a-4b70-94b4-33c34a0a31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2ff16c-3532-4dbe-b0b1-209d20f607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52426e-804a-4b70-94b4-33c34a0a31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BF24873-BF9A-4C1F-A1CB-490BE991B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2ff16c-3532-4dbe-b0b1-209d20f607ff"/>
    <ds:schemaRef ds:uri="9f52426e-804a-4b70-94b4-33c34a0a31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7BDF27-0CF2-43B7-9931-B4FDF418E30F}">
  <ds:schemaRefs>
    <ds:schemaRef ds:uri="http://schemas.openxmlformats.org/officeDocument/2006/bibliography"/>
  </ds:schemaRefs>
</ds:datastoreItem>
</file>

<file path=customXml/itemProps3.xml><?xml version="1.0" encoding="utf-8"?>
<ds:datastoreItem xmlns:ds="http://schemas.openxmlformats.org/officeDocument/2006/customXml" ds:itemID="{BA46E8B0-4153-49E9-832D-FDF9E7E14A13}">
  <ds:schemaRefs>
    <ds:schemaRef ds:uri="http://schemas.microsoft.com/sharepoint/v3/contenttype/forms"/>
  </ds:schemaRefs>
</ds:datastoreItem>
</file>

<file path=customXml/itemProps4.xml><?xml version="1.0" encoding="utf-8"?>
<ds:datastoreItem xmlns:ds="http://schemas.openxmlformats.org/officeDocument/2006/customXml" ds:itemID="{8CC6CBB4-765F-4E5D-A146-8946E0BCC9BA}">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adaa4be3-f650-4692-881a-64ae220cbceb}"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2</Pages>
  <Words>567</Words>
  <Characters>3782</Characters>
  <Application>Microsoft Office Word</Application>
  <DocSecurity>0</DocSecurity>
  <Lines>83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CharactersWithSpaces>
  <SharedDoc>false</SharedDoc>
  <HLinks>
    <vt:vector size="6" baseType="variant">
      <vt:variant>
        <vt:i4>196610</vt:i4>
      </vt:variant>
      <vt:variant>
        <vt:i4>0</vt:i4>
      </vt:variant>
      <vt:variant>
        <vt:i4>0</vt:i4>
      </vt:variant>
      <vt:variant>
        <vt:i4>5</vt:i4>
      </vt:variant>
      <vt:variant>
        <vt:lpwstr>https://intranet.secure.griffith.edu.au/employment/learning-and-development/specialist-programs/capability-development-framework</vt:lpwstr>
      </vt:variant>
      <vt:variant>
        <vt:lpwstr>framework</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Erin Thompson</cp:lastModifiedBy>
  <cp:revision>24</cp:revision>
  <dcterms:created xsi:type="dcterms:W3CDTF">2025-10-07T15:55:00Z</dcterms:created>
  <dcterms:modified xsi:type="dcterms:W3CDTF">2025-10-29T09:07:00Z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0x010100BB0A7A4EA591824DA3A8EA017F69A58B</vt:lpwstr>
  </property>
  <property fmtid="{D5CDD505-2E9C-101B-9397-08002B2CF9AE}" pid="3" name="MSIP_Label_adaa4be3-f650-4692-881a-64ae220cbceb_Enabled">
    <vt:lpwstr>true</vt:lpwstr>
  </property>
  <property fmtid="{D5CDD505-2E9C-101B-9397-08002B2CF9AE}" pid="4" name="MSIP_Label_adaa4be3-f650-4692-881a-64ae220cbceb_SetDate">
    <vt:lpwstr>2022-12-01T13:21:47Z</vt:lpwstr>
  </property>
  <property fmtid="{D5CDD505-2E9C-101B-9397-08002B2CF9AE}" pid="5" name="MSIP_Label_adaa4be3-f650-4692-881a-64ae220cbceb_Method">
    <vt:lpwstr>Standard</vt:lpwstr>
  </property>
  <property fmtid="{D5CDD505-2E9C-101B-9397-08002B2CF9AE}" pid="6" name="MSIP_Label_adaa4be3-f650-4692-881a-64ae220cbceb_Name">
    <vt:lpwstr>OFFICIAL  Internal (External sharing)</vt:lpwstr>
  </property>
  <property fmtid="{D5CDD505-2E9C-101B-9397-08002B2CF9AE}" pid="7" name="MSIP_Label_adaa4be3-f650-4692-881a-64ae220cbceb_SiteId">
    <vt:lpwstr>5a7cc8ab-a4dc-4f9b-bf60-66714049ad62</vt:lpwstr>
  </property>
  <property fmtid="{D5CDD505-2E9C-101B-9397-08002B2CF9AE}" pid="8" name="MSIP_Label_adaa4be3-f650-4692-881a-64ae220cbceb_ActionId">
    <vt:lpwstr>396cce04-9d97-407d-9c13-a20b13402f9f</vt:lpwstr>
  </property>
  <property fmtid="{D5CDD505-2E9C-101B-9397-08002B2CF9AE}" pid="9" name="MSIP_Label_adaa4be3-f650-4692-881a-64ae220cbceb_ContentBits">
    <vt:lpwstr>0</vt:lpwstr>
  </property>
</Properties>
</file>