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549CDB5" w:rsidR="00E449D4" w:rsidRPr="00C138CC" w:rsidRDefault="00670E4C" w:rsidP="00AC182E">
            <w:pPr>
              <w:jc w:val="both"/>
              <w:rPr>
                <w:rFonts w:ascii="Arial" w:hAnsi="Arial" w:cs="Arial"/>
                <w:sz w:val="20"/>
                <w:szCs w:val="20"/>
              </w:rPr>
            </w:pPr>
            <w:r>
              <w:rPr>
                <w:rFonts w:ascii="Arial" w:hAnsi="Arial" w:cs="Arial"/>
                <w:sz w:val="20"/>
                <w:szCs w:val="20"/>
              </w:rPr>
              <w:t>Logistics</w:t>
            </w:r>
            <w:r w:rsidR="003F601B">
              <w:rPr>
                <w:rFonts w:ascii="Arial" w:hAnsi="Arial" w:cs="Arial"/>
                <w:sz w:val="20"/>
                <w:szCs w:val="20"/>
              </w:rPr>
              <w:t xml:space="preserve">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D25D4EC" w:rsidR="00E449D4" w:rsidRPr="00C138CC" w:rsidRDefault="003F601B" w:rsidP="00AC182E">
            <w:pPr>
              <w:jc w:val="both"/>
              <w:rPr>
                <w:rFonts w:ascii="Arial" w:hAnsi="Arial" w:cs="Arial"/>
                <w:sz w:val="20"/>
                <w:szCs w:val="20"/>
              </w:rPr>
            </w:pPr>
            <w:r>
              <w:rPr>
                <w:rFonts w:ascii="Arial" w:hAnsi="Arial" w:cs="Arial"/>
                <w:sz w:val="20"/>
                <w:szCs w:val="20"/>
              </w:rPr>
              <w:t>Griffith Sciences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3FC73DD" w:rsidR="00E449D4" w:rsidRPr="00C138CC" w:rsidRDefault="003F601B" w:rsidP="00AC182E">
            <w:pPr>
              <w:jc w:val="both"/>
              <w:rPr>
                <w:rFonts w:ascii="Arial" w:hAnsi="Arial" w:cs="Arial"/>
                <w:sz w:val="20"/>
                <w:szCs w:val="20"/>
              </w:rPr>
            </w:pPr>
            <w:r>
              <w:rPr>
                <w:rFonts w:ascii="Arial" w:hAnsi="Arial" w:cs="Arial"/>
                <w:sz w:val="20"/>
                <w:szCs w:val="20"/>
              </w:rPr>
              <w:t xml:space="preserve">HEW </w:t>
            </w:r>
            <w:r w:rsidR="00670E4C">
              <w:rPr>
                <w:rFonts w:ascii="Arial" w:hAnsi="Arial" w:cs="Arial"/>
                <w:sz w:val="20"/>
                <w:szCs w:val="20"/>
              </w:rPr>
              <w:t>3</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D45A212"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670E4C">
              <w:rPr>
                <w:rFonts w:ascii="Arial" w:hAnsi="Arial" w:cs="Arial"/>
                <w:sz w:val="20"/>
                <w:szCs w:val="20"/>
              </w:rPr>
              <w:t>40275</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C076BB7" w:rsidR="00E449D4" w:rsidRPr="00C138CC" w:rsidRDefault="00014E39" w:rsidP="00AC182E">
            <w:pPr>
              <w:jc w:val="both"/>
              <w:rPr>
                <w:rFonts w:ascii="Arial" w:hAnsi="Arial" w:cs="Arial"/>
                <w:sz w:val="20"/>
                <w:szCs w:val="20"/>
              </w:rPr>
            </w:pPr>
            <w:r>
              <w:rPr>
                <w:rFonts w:ascii="Arial" w:hAnsi="Arial" w:cs="Arial"/>
                <w:sz w:val="20"/>
                <w:szCs w:val="20"/>
              </w:rPr>
              <w:t>Manager, Science Stores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0E389D7" w:rsidR="00E449D4" w:rsidRPr="00C138CC" w:rsidRDefault="00670E4C" w:rsidP="00AC182E">
            <w:pPr>
              <w:rPr>
                <w:rFonts w:ascii="Arial" w:hAnsi="Arial" w:cs="Arial"/>
                <w:color w:val="FF0000"/>
                <w:sz w:val="20"/>
                <w:szCs w:val="20"/>
              </w:rPr>
            </w:pPr>
            <w:r>
              <w:rPr>
                <w:rFonts w:ascii="Arial" w:hAnsi="Arial" w:cs="Arial"/>
                <w:sz w:val="20"/>
                <w:szCs w:val="20"/>
              </w:rPr>
              <w:t>Full time</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6C525349" w14:textId="54D2FCB2" w:rsidR="003F601B" w:rsidRDefault="003F601B" w:rsidP="003F601B">
      <w:pPr>
        <w:spacing w:before="120"/>
        <w:ind w:left="851"/>
        <w:rPr>
          <w:rFonts w:ascii="Arial" w:hAnsi="Arial" w:cs="Arial"/>
          <w:sz w:val="20"/>
          <w:szCs w:val="20"/>
        </w:rPr>
      </w:pPr>
      <w:r>
        <w:rPr>
          <w:rFonts w:ascii="Arial" w:hAnsi="Arial" w:cs="Arial"/>
          <w:sz w:val="20"/>
          <w:szCs w:val="20"/>
        </w:rPr>
        <w:t xml:space="preserve">To provide </w:t>
      </w:r>
      <w:r w:rsidR="00670E4C">
        <w:rPr>
          <w:rFonts w:ascii="Arial" w:hAnsi="Arial" w:cs="Arial"/>
          <w:sz w:val="20"/>
          <w:szCs w:val="20"/>
        </w:rPr>
        <w:t>logistics</w:t>
      </w:r>
      <w:r w:rsidRPr="00DA1C8E">
        <w:rPr>
          <w:rFonts w:ascii="Arial" w:hAnsi="Arial" w:cs="Arial"/>
          <w:sz w:val="20"/>
          <w:szCs w:val="20"/>
        </w:rPr>
        <w:t xml:space="preserve"> s</w:t>
      </w:r>
      <w:r w:rsidR="006A1D82">
        <w:rPr>
          <w:rFonts w:ascii="Arial" w:hAnsi="Arial" w:cs="Arial"/>
          <w:sz w:val="20"/>
          <w:szCs w:val="20"/>
        </w:rPr>
        <w:t>upport in</w:t>
      </w:r>
      <w:r>
        <w:rPr>
          <w:rFonts w:ascii="Arial" w:hAnsi="Arial" w:cs="Arial"/>
          <w:sz w:val="20"/>
          <w:szCs w:val="20"/>
        </w:rPr>
        <w:t xml:space="preserve"> the day-to-day operations of the Technical Coordination and Logistics</w:t>
      </w:r>
      <w:r w:rsidR="00E36FB8">
        <w:rPr>
          <w:rFonts w:ascii="Arial" w:hAnsi="Arial" w:cs="Arial"/>
          <w:sz w:val="20"/>
          <w:szCs w:val="20"/>
        </w:rPr>
        <w:t xml:space="preserve"> (TCL)</w:t>
      </w:r>
      <w:r>
        <w:rPr>
          <w:rFonts w:ascii="Arial" w:hAnsi="Arial" w:cs="Arial"/>
          <w:sz w:val="20"/>
          <w:szCs w:val="20"/>
        </w:rPr>
        <w:t xml:space="preserve"> Stores</w:t>
      </w:r>
      <w:r w:rsidR="002E2423">
        <w:rPr>
          <w:rFonts w:ascii="Arial" w:hAnsi="Arial" w:cs="Arial"/>
          <w:sz w:val="20"/>
          <w:szCs w:val="20"/>
        </w:rPr>
        <w:t xml:space="preserve">, </w:t>
      </w:r>
      <w:r w:rsidR="004E6D15">
        <w:rPr>
          <w:rFonts w:ascii="Arial" w:hAnsi="Arial" w:cs="Arial"/>
          <w:sz w:val="20"/>
          <w:szCs w:val="20"/>
        </w:rPr>
        <w:t>includ</w:t>
      </w:r>
      <w:r w:rsidR="002E2423">
        <w:rPr>
          <w:rFonts w:ascii="Arial" w:hAnsi="Arial" w:cs="Arial"/>
          <w:sz w:val="20"/>
          <w:szCs w:val="20"/>
        </w:rPr>
        <w:t>ing</w:t>
      </w:r>
      <w:r w:rsidR="004E6D15">
        <w:rPr>
          <w:rFonts w:ascii="Arial" w:hAnsi="Arial" w:cs="Arial"/>
          <w:sz w:val="20"/>
          <w:szCs w:val="20"/>
        </w:rPr>
        <w:t xml:space="preserve"> </w:t>
      </w:r>
      <w:r w:rsidR="002E2423">
        <w:rPr>
          <w:rFonts w:ascii="Arial" w:hAnsi="Arial" w:cs="Arial"/>
          <w:sz w:val="20"/>
          <w:szCs w:val="20"/>
        </w:rPr>
        <w:t>inventory management</w:t>
      </w:r>
      <w:r w:rsidR="00F26ACF">
        <w:rPr>
          <w:rFonts w:ascii="Arial" w:hAnsi="Arial" w:cs="Arial"/>
          <w:sz w:val="20"/>
          <w:szCs w:val="20"/>
        </w:rPr>
        <w:t>.</w:t>
      </w:r>
      <w:r w:rsidR="00670E4C">
        <w:rPr>
          <w:rFonts w:ascii="Arial" w:hAnsi="Arial" w:cs="Arial"/>
          <w:sz w:val="20"/>
          <w:szCs w:val="20"/>
        </w:rPr>
        <w:t xml:space="preserve"> </w:t>
      </w:r>
    </w:p>
    <w:p w14:paraId="6BB3D665" w14:textId="5D50CA86" w:rsidR="00670E4C" w:rsidRPr="00670E4C" w:rsidRDefault="00670E4C" w:rsidP="00670E4C">
      <w:pPr>
        <w:spacing w:before="120"/>
        <w:ind w:left="851"/>
        <w:rPr>
          <w:rFonts w:ascii="Arial" w:hAnsi="Arial" w:cs="Arial"/>
          <w:sz w:val="20"/>
          <w:szCs w:val="20"/>
        </w:rPr>
      </w:pPr>
      <w:r>
        <w:rPr>
          <w:rFonts w:ascii="Arial" w:hAnsi="Arial" w:cs="Arial"/>
          <w:sz w:val="20"/>
          <w:szCs w:val="20"/>
        </w:rPr>
        <w:t xml:space="preserve">Under the </w:t>
      </w:r>
      <w:r w:rsidRPr="00670E4C">
        <w:rPr>
          <w:rFonts w:ascii="Arial" w:hAnsi="Arial" w:cs="Arial"/>
          <w:sz w:val="20"/>
          <w:szCs w:val="20"/>
        </w:rPr>
        <w:t>direction of the Manager, Science Stores, the Logistics Officer will work</w:t>
      </w:r>
      <w:r>
        <w:rPr>
          <w:rFonts w:ascii="Arial" w:hAnsi="Arial" w:cs="Arial"/>
          <w:sz w:val="20"/>
          <w:szCs w:val="20"/>
        </w:rPr>
        <w:t xml:space="preserve"> closely with team members </w:t>
      </w:r>
      <w:r w:rsidR="008751B6">
        <w:rPr>
          <w:rFonts w:ascii="Arial" w:hAnsi="Arial" w:cs="Arial"/>
          <w:sz w:val="20"/>
          <w:szCs w:val="20"/>
        </w:rPr>
        <w:t>in</w:t>
      </w:r>
      <w:r>
        <w:rPr>
          <w:rFonts w:ascii="Arial" w:hAnsi="Arial" w:cs="Arial"/>
          <w:sz w:val="20"/>
          <w:szCs w:val="20"/>
        </w:rPr>
        <w:t xml:space="preserve"> the</w:t>
      </w:r>
      <w:r w:rsidRPr="00670E4C">
        <w:rPr>
          <w:rFonts w:ascii="Arial" w:hAnsi="Arial" w:cs="Arial"/>
          <w:sz w:val="20"/>
          <w:szCs w:val="20"/>
        </w:rPr>
        <w:t xml:space="preserve"> coordination and provision of all TCL Stores operational services</w:t>
      </w:r>
      <w:r w:rsidR="008751B6">
        <w:rPr>
          <w:rFonts w:ascii="Arial" w:hAnsi="Arial" w:cs="Arial"/>
          <w:sz w:val="20"/>
          <w:szCs w:val="20"/>
        </w:rPr>
        <w:t xml:space="preserve">. This </w:t>
      </w:r>
      <w:r w:rsidRPr="00670E4C">
        <w:rPr>
          <w:rFonts w:ascii="Arial" w:hAnsi="Arial" w:cs="Arial"/>
          <w:sz w:val="20"/>
          <w:szCs w:val="20"/>
        </w:rPr>
        <w:t>includ</w:t>
      </w:r>
      <w:r w:rsidR="008751B6">
        <w:rPr>
          <w:rFonts w:ascii="Arial" w:hAnsi="Arial" w:cs="Arial"/>
          <w:sz w:val="20"/>
          <w:szCs w:val="20"/>
        </w:rPr>
        <w:t>es</w:t>
      </w:r>
      <w:r w:rsidRPr="00670E4C">
        <w:rPr>
          <w:rFonts w:ascii="Arial" w:hAnsi="Arial" w:cs="Arial"/>
          <w:sz w:val="20"/>
          <w:szCs w:val="20"/>
        </w:rPr>
        <w:t xml:space="preserve"> delivery point services</w:t>
      </w:r>
      <w:r w:rsidR="008751B6">
        <w:rPr>
          <w:rFonts w:ascii="Arial" w:hAnsi="Arial" w:cs="Arial"/>
          <w:sz w:val="20"/>
          <w:szCs w:val="20"/>
        </w:rPr>
        <w:t xml:space="preserve"> such as receival and distribution of</w:t>
      </w:r>
      <w:r w:rsidRPr="00670E4C">
        <w:rPr>
          <w:rFonts w:ascii="Arial" w:hAnsi="Arial" w:cs="Arial"/>
          <w:sz w:val="20"/>
          <w:szCs w:val="20"/>
        </w:rPr>
        <w:t xml:space="preserve"> goods</w:t>
      </w:r>
      <w:r w:rsidR="008751B6">
        <w:rPr>
          <w:rFonts w:ascii="Arial" w:hAnsi="Arial" w:cs="Arial"/>
          <w:sz w:val="20"/>
          <w:szCs w:val="20"/>
        </w:rPr>
        <w:t>,</w:t>
      </w:r>
      <w:r w:rsidRPr="00670E4C">
        <w:rPr>
          <w:rFonts w:ascii="Arial" w:hAnsi="Arial" w:cs="Arial"/>
          <w:sz w:val="20"/>
          <w:szCs w:val="20"/>
        </w:rPr>
        <w:t xml:space="preserve"> </w:t>
      </w:r>
      <w:r w:rsidR="008751B6">
        <w:rPr>
          <w:rFonts w:ascii="Arial" w:hAnsi="Arial" w:cs="Arial"/>
          <w:sz w:val="20"/>
          <w:szCs w:val="20"/>
        </w:rPr>
        <w:t xml:space="preserve">which includes hazardous material, biosecurity and controlled substances. The position holder will provide </w:t>
      </w:r>
      <w:r w:rsidRPr="00670E4C">
        <w:rPr>
          <w:rFonts w:ascii="Arial" w:hAnsi="Arial" w:cs="Arial"/>
          <w:sz w:val="20"/>
          <w:szCs w:val="20"/>
        </w:rPr>
        <w:t>logistics</w:t>
      </w:r>
      <w:r w:rsidR="008751B6">
        <w:rPr>
          <w:rFonts w:ascii="Arial" w:hAnsi="Arial" w:cs="Arial"/>
          <w:sz w:val="20"/>
          <w:szCs w:val="20"/>
        </w:rPr>
        <w:t xml:space="preserve"> services</w:t>
      </w:r>
      <w:r w:rsidRPr="00670E4C">
        <w:rPr>
          <w:rFonts w:ascii="Arial" w:hAnsi="Arial" w:cs="Arial"/>
          <w:sz w:val="20"/>
          <w:szCs w:val="20"/>
        </w:rPr>
        <w:t>, and supply</w:t>
      </w:r>
      <w:r w:rsidR="008751B6">
        <w:rPr>
          <w:rFonts w:ascii="Arial" w:hAnsi="Arial" w:cs="Arial"/>
          <w:sz w:val="20"/>
          <w:szCs w:val="20"/>
        </w:rPr>
        <w:t xml:space="preserve"> of</w:t>
      </w:r>
      <w:r w:rsidRPr="00670E4C">
        <w:rPr>
          <w:rFonts w:ascii="Arial" w:hAnsi="Arial" w:cs="Arial"/>
          <w:sz w:val="20"/>
          <w:szCs w:val="20"/>
        </w:rPr>
        <w:t xml:space="preserve"> scientific and technical goods to clients. The Logistics Officer also assist</w:t>
      </w:r>
      <w:r w:rsidR="008751B6">
        <w:rPr>
          <w:rFonts w:ascii="Arial" w:hAnsi="Arial" w:cs="Arial"/>
          <w:sz w:val="20"/>
          <w:szCs w:val="20"/>
        </w:rPr>
        <w:t>s</w:t>
      </w:r>
      <w:r w:rsidRPr="00670E4C">
        <w:rPr>
          <w:rFonts w:ascii="Arial" w:hAnsi="Arial" w:cs="Arial"/>
          <w:sz w:val="20"/>
          <w:szCs w:val="20"/>
        </w:rPr>
        <w:t xml:space="preserve"> with the maintenance of appropriate in-store stock. This position will</w:t>
      </w:r>
      <w:r w:rsidR="008751B6">
        <w:rPr>
          <w:rFonts w:ascii="Arial" w:hAnsi="Arial" w:cs="Arial"/>
          <w:sz w:val="20"/>
          <w:szCs w:val="20"/>
        </w:rPr>
        <w:t xml:space="preserve"> </w:t>
      </w:r>
      <w:r w:rsidRPr="00670E4C">
        <w:rPr>
          <w:rFonts w:ascii="Arial" w:hAnsi="Arial" w:cs="Arial"/>
          <w:sz w:val="20"/>
          <w:szCs w:val="20"/>
        </w:rPr>
        <w:t>process gas cylinder, liquid nitrogen and dry ice requests on behalf of clients. The Logistics Officer will be trained in relevant tasks and processes, enabling skills development for contributi</w:t>
      </w:r>
      <w:r w:rsidR="008751B6">
        <w:rPr>
          <w:rFonts w:ascii="Arial" w:hAnsi="Arial" w:cs="Arial"/>
          <w:sz w:val="20"/>
          <w:szCs w:val="20"/>
        </w:rPr>
        <w:t>on</w:t>
      </w:r>
      <w:r w:rsidRPr="00670E4C">
        <w:rPr>
          <w:rFonts w:ascii="Arial" w:hAnsi="Arial" w:cs="Arial"/>
          <w:sz w:val="20"/>
          <w:szCs w:val="20"/>
        </w:rPr>
        <w:t xml:space="preserve"> across the entire department. This position, once trained, will perform duties in a semi-autonomous manner, requiring general supervision from the Supervisor.</w:t>
      </w:r>
    </w:p>
    <w:p w14:paraId="2D51F914" w14:textId="77777777" w:rsidR="003F601B" w:rsidRPr="00DA1C8E" w:rsidRDefault="003F601B" w:rsidP="003F601B">
      <w:pPr>
        <w:rPr>
          <w:rFonts w:ascii="Arial" w:hAnsi="Arial" w:cs="Arial"/>
          <w:sz w:val="20"/>
          <w:szCs w:val="20"/>
        </w:rPr>
      </w:pPr>
    </w:p>
    <w:p w14:paraId="77AB88B6" w14:textId="331C7E8F" w:rsidR="00670E4C" w:rsidRDefault="00E449D4" w:rsidP="00670E4C">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72FF296" w14:textId="2B0EB322" w:rsidR="00670E4C" w:rsidRPr="00670E4C" w:rsidRDefault="00670E4C" w:rsidP="00670E4C">
      <w:pPr>
        <w:pStyle w:val="Heading2"/>
        <w:numPr>
          <w:ilvl w:val="0"/>
          <w:numId w:val="8"/>
        </w:numPr>
        <w:tabs>
          <w:tab w:val="left" w:pos="862"/>
        </w:tabs>
        <w:rPr>
          <w:rFonts w:ascii="Arial" w:hAnsi="Arial" w:cs="Arial"/>
          <w:color w:val="E20917"/>
          <w:sz w:val="20"/>
          <w:szCs w:val="20"/>
        </w:rPr>
      </w:pPr>
      <w:r w:rsidRPr="00670E4C">
        <w:rPr>
          <w:rFonts w:ascii="Arial" w:hAnsi="Arial" w:cs="Arial"/>
          <w:sz w:val="20"/>
          <w:szCs w:val="20"/>
        </w:rPr>
        <w:t>The occupant of this position will have relevant tertiary qualifications up to Certificate level with subsequent relevant practical experience, or a combination of equivalent qualifications and relevant training.</w:t>
      </w:r>
    </w:p>
    <w:p w14:paraId="6DFAF392" w14:textId="7E200B6C" w:rsidR="00670E4C" w:rsidRPr="00670E4C" w:rsidRDefault="00670E4C" w:rsidP="00670E4C">
      <w:pPr>
        <w:pStyle w:val="Heading2"/>
        <w:numPr>
          <w:ilvl w:val="0"/>
          <w:numId w:val="8"/>
        </w:numPr>
        <w:tabs>
          <w:tab w:val="left" w:pos="862"/>
        </w:tabs>
        <w:rPr>
          <w:rFonts w:ascii="Arial" w:hAnsi="Arial" w:cs="Arial"/>
          <w:color w:val="E20917"/>
          <w:sz w:val="20"/>
          <w:szCs w:val="20"/>
        </w:rPr>
      </w:pPr>
      <w:r>
        <w:rPr>
          <w:rFonts w:ascii="Arial" w:hAnsi="Arial" w:cs="Arial"/>
          <w:sz w:val="20"/>
          <w:szCs w:val="20"/>
        </w:rPr>
        <w:t>A forklift licence will be required as part of this role. If you do not hold a current forklift license, the University will assist you in gaining this.</w:t>
      </w:r>
    </w:p>
    <w:p w14:paraId="6B071EA4" w14:textId="77777777" w:rsidR="00E449D4" w:rsidRPr="00B23D71" w:rsidRDefault="00E449D4" w:rsidP="00E449D4">
      <w:pPr>
        <w:pStyle w:val="Default"/>
        <w:jc w:val="both"/>
        <w:rPr>
          <w:b/>
          <w:iCs/>
          <w:color w:val="auto"/>
          <w:sz w:val="20"/>
          <w:szCs w:val="20"/>
        </w:rPr>
      </w:pPr>
    </w:p>
    <w:p w14:paraId="35D0314E" w14:textId="1F0935A9" w:rsidR="00E449D4"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6F2A9A65" w14:textId="7AC2195E" w:rsidR="00670E4C"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Provide logistics and operational support for the department.</w:t>
      </w:r>
    </w:p>
    <w:p w14:paraId="60ABC008" w14:textId="22B0B618" w:rsidR="004F6293"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Support </w:t>
      </w:r>
      <w:r w:rsidRPr="00670E4C">
        <w:rPr>
          <w:rFonts w:ascii="Arial" w:hAnsi="Arial" w:cs="Arial"/>
          <w:sz w:val="20"/>
        </w:rPr>
        <w:t>best practice regarding operations</w:t>
      </w:r>
      <w:r w:rsidR="004F6293">
        <w:rPr>
          <w:rFonts w:ascii="Arial" w:hAnsi="Arial" w:cs="Arial"/>
          <w:sz w:val="20"/>
        </w:rPr>
        <w:t>, including handling and storage of hazardous chemicals.</w:t>
      </w:r>
    </w:p>
    <w:p w14:paraId="093D45C7" w14:textId="0F27B45F" w:rsidR="00670E4C" w:rsidRDefault="004F6293"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E</w:t>
      </w:r>
      <w:r w:rsidR="00670E4C" w:rsidRPr="00670E4C">
        <w:rPr>
          <w:rFonts w:ascii="Arial" w:hAnsi="Arial" w:cs="Arial"/>
          <w:sz w:val="20"/>
        </w:rPr>
        <w:t>nsure industry-standard equipment suite is utilised in a safe manner.</w:t>
      </w:r>
    </w:p>
    <w:p w14:paraId="72A7C612" w14:textId="02C122B3" w:rsidR="00670E4C"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Assist </w:t>
      </w:r>
      <w:r w:rsidRPr="00670E4C">
        <w:rPr>
          <w:rFonts w:ascii="Arial" w:hAnsi="Arial" w:cs="Arial"/>
          <w:sz w:val="20"/>
        </w:rPr>
        <w:t xml:space="preserve">in the review of documentation related to the efficient operation of equipment </w:t>
      </w:r>
      <w:r w:rsidR="004F6293">
        <w:rPr>
          <w:rFonts w:ascii="Arial" w:hAnsi="Arial" w:cs="Arial"/>
          <w:sz w:val="20"/>
        </w:rPr>
        <w:t xml:space="preserve">and </w:t>
      </w:r>
      <w:r w:rsidRPr="00670E4C">
        <w:rPr>
          <w:rFonts w:ascii="Arial" w:hAnsi="Arial" w:cs="Arial"/>
          <w:sz w:val="20"/>
        </w:rPr>
        <w:t>processes.</w:t>
      </w:r>
    </w:p>
    <w:p w14:paraId="25100F38" w14:textId="2477B529" w:rsidR="00670E4C"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Assist </w:t>
      </w:r>
      <w:r w:rsidRPr="00670E4C">
        <w:rPr>
          <w:rFonts w:ascii="Arial" w:hAnsi="Arial" w:cs="Arial"/>
          <w:sz w:val="20"/>
        </w:rPr>
        <w:t xml:space="preserve">in performing </w:t>
      </w:r>
      <w:r w:rsidR="004F6293">
        <w:rPr>
          <w:rFonts w:ascii="Arial" w:hAnsi="Arial" w:cs="Arial"/>
          <w:sz w:val="20"/>
        </w:rPr>
        <w:t>inventory</w:t>
      </w:r>
      <w:r w:rsidRPr="00670E4C">
        <w:rPr>
          <w:rFonts w:ascii="Arial" w:hAnsi="Arial" w:cs="Arial"/>
          <w:sz w:val="20"/>
        </w:rPr>
        <w:t xml:space="preserve"> stocktakes and update information as </w:t>
      </w:r>
      <w:r w:rsidRPr="00670E4C">
        <w:rPr>
          <w:rFonts w:ascii="Arial" w:hAnsi="Arial" w:cs="Arial"/>
          <w:sz w:val="20"/>
        </w:rPr>
        <w:lastRenderedPageBreak/>
        <w:t>required.</w:t>
      </w:r>
    </w:p>
    <w:p w14:paraId="32BEC570" w14:textId="77DE6852"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Under </w:t>
      </w:r>
      <w:r w:rsidRPr="00EF356F">
        <w:rPr>
          <w:rFonts w:ascii="Arial" w:hAnsi="Arial" w:cs="Arial"/>
          <w:sz w:val="20"/>
        </w:rPr>
        <w:t xml:space="preserve">guidance, prepare and maintain risk assessments and standard operating protocols relating to all equipment and </w:t>
      </w:r>
      <w:r w:rsidR="000F3639">
        <w:rPr>
          <w:rFonts w:ascii="Arial" w:hAnsi="Arial" w:cs="Arial"/>
          <w:sz w:val="20"/>
        </w:rPr>
        <w:t xml:space="preserve">operational </w:t>
      </w:r>
      <w:r w:rsidRPr="00EF356F">
        <w:rPr>
          <w:rFonts w:ascii="Arial" w:hAnsi="Arial" w:cs="Arial"/>
          <w:sz w:val="20"/>
        </w:rPr>
        <w:t>processes.</w:t>
      </w:r>
    </w:p>
    <w:p w14:paraId="2AC00CCB" w14:textId="53780D68"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Under the direction of the Supervisor perform updates within the department’s database systems.</w:t>
      </w:r>
    </w:p>
    <w:p w14:paraId="4B21E42E" w14:textId="77777777"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Under general guidance, interpret and apply relevant policy and legislation pertaining to facility activities.</w:t>
      </w:r>
    </w:p>
    <w:p w14:paraId="0B15AFEA" w14:textId="77777777"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Other duties as directed by senior staff.</w:t>
      </w:r>
    </w:p>
    <w:p w14:paraId="08013977" w14:textId="533DB7A9" w:rsidR="00EF356F" w:rsidRP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Support compliance with relevant legislation and University policies and</w:t>
      </w:r>
      <w:r w:rsidRPr="00EF356F">
        <w:rPr>
          <w:rFonts w:ascii="Arial" w:hAnsi="Arial" w:cs="Arial"/>
          <w:noProof/>
          <w:sz w:val="20"/>
        </w:rPr>
        <mc:AlternateContent>
          <mc:Choice Requires="wpg">
            <w:drawing>
              <wp:anchor distT="0" distB="0" distL="114300" distR="114300" simplePos="0" relativeHeight="251659264" behindDoc="0" locked="0" layoutInCell="1" allowOverlap="1" wp14:anchorId="21EE8AC1" wp14:editId="5CF90E3C">
                <wp:simplePos x="0" y="0"/>
                <wp:positionH relativeFrom="page">
                  <wp:posOffset>6350</wp:posOffset>
                </wp:positionH>
                <wp:positionV relativeFrom="page">
                  <wp:posOffset>7245350</wp:posOffset>
                </wp:positionV>
                <wp:extent cx="3449320" cy="3448050"/>
                <wp:effectExtent l="6350" t="6350" r="1905"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9320" cy="3448050"/>
                          <a:chOff x="10" y="11410"/>
                          <a:chExt cx="5432" cy="5430"/>
                        </a:xfrm>
                      </wpg:grpSpPr>
                      <wps:wsp>
                        <wps:cNvPr id="10" name="docshape6"/>
                        <wps:cNvSpPr>
                          <a:spLocks/>
                        </wps:cNvSpPr>
                        <wps:spPr bwMode="auto">
                          <a:xfrm>
                            <a:off x="12" y="11410"/>
                            <a:ext cx="5430" cy="5430"/>
                          </a:xfrm>
                          <a:custGeom>
                            <a:avLst/>
                            <a:gdLst>
                              <a:gd name="T0" fmla="+- 0 12 12"/>
                              <a:gd name="T1" fmla="*/ T0 w 5430"/>
                              <a:gd name="T2" fmla="+- 0 11410 11410"/>
                              <a:gd name="T3" fmla="*/ 11410 h 5430"/>
                              <a:gd name="T4" fmla="+- 0 12 12"/>
                              <a:gd name="T5" fmla="*/ T4 w 5430"/>
                              <a:gd name="T6" fmla="+- 0 16840 11410"/>
                              <a:gd name="T7" fmla="*/ 16840 h 5430"/>
                              <a:gd name="T8" fmla="+- 0 5442 12"/>
                              <a:gd name="T9" fmla="*/ T8 w 5430"/>
                              <a:gd name="T10" fmla="+- 0 16840 11410"/>
                              <a:gd name="T11" fmla="*/ 16840 h 5430"/>
                              <a:gd name="T12" fmla="+- 0 12 12"/>
                              <a:gd name="T13" fmla="*/ T12 w 5430"/>
                              <a:gd name="T14" fmla="+- 0 11410 11410"/>
                              <a:gd name="T15" fmla="*/ 11410 h 5430"/>
                            </a:gdLst>
                            <a:ahLst/>
                            <a:cxnLst>
                              <a:cxn ang="0">
                                <a:pos x="T1" y="T3"/>
                              </a:cxn>
                              <a:cxn ang="0">
                                <a:pos x="T5" y="T7"/>
                              </a:cxn>
                              <a:cxn ang="0">
                                <a:pos x="T9" y="T11"/>
                              </a:cxn>
                              <a:cxn ang="0">
                                <a:pos x="T13" y="T15"/>
                              </a:cxn>
                            </a:cxnLst>
                            <a:rect l="0" t="0" r="r" b="b"/>
                            <a:pathLst>
                              <a:path w="5430" h="5430">
                                <a:moveTo>
                                  <a:pt x="0" y="0"/>
                                </a:moveTo>
                                <a:lnTo>
                                  <a:pt x="0" y="5430"/>
                                </a:lnTo>
                                <a:lnTo>
                                  <a:pt x="5430" y="5430"/>
                                </a:lnTo>
                                <a:lnTo>
                                  <a:pt x="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0" y="11432"/>
                            <a:ext cx="2017" cy="3700"/>
                          </a:xfrm>
                          <a:custGeom>
                            <a:avLst/>
                            <a:gdLst>
                              <a:gd name="T0" fmla="+- 0 10 10"/>
                              <a:gd name="T1" fmla="*/ T0 w 2017"/>
                              <a:gd name="T2" fmla="+- 0 11432 11432"/>
                              <a:gd name="T3" fmla="*/ 11432 h 3700"/>
                              <a:gd name="T4" fmla="+- 0 10 10"/>
                              <a:gd name="T5" fmla="*/ T4 w 2017"/>
                              <a:gd name="T6" fmla="+- 0 15132 11432"/>
                              <a:gd name="T7" fmla="*/ 15132 h 3700"/>
                              <a:gd name="T8" fmla="+- 0 2027 10"/>
                              <a:gd name="T9" fmla="*/ T8 w 2017"/>
                              <a:gd name="T10" fmla="+- 0 13429 11432"/>
                              <a:gd name="T11" fmla="*/ 13429 h 3700"/>
                              <a:gd name="T12" fmla="+- 0 10 10"/>
                              <a:gd name="T13" fmla="*/ T12 w 2017"/>
                              <a:gd name="T14" fmla="+- 0 11432 11432"/>
                              <a:gd name="T15" fmla="*/ 11432 h 3700"/>
                            </a:gdLst>
                            <a:ahLst/>
                            <a:cxnLst>
                              <a:cxn ang="0">
                                <a:pos x="T1" y="T3"/>
                              </a:cxn>
                              <a:cxn ang="0">
                                <a:pos x="T5" y="T7"/>
                              </a:cxn>
                              <a:cxn ang="0">
                                <a:pos x="T9" y="T11"/>
                              </a:cxn>
                              <a:cxn ang="0">
                                <a:pos x="T13" y="T15"/>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32AF6" id="Group 9" o:spid="_x0000_s1026" style="position:absolute;margin-left:.5pt;margin-top:570.5pt;width:271.6pt;height:271.5pt;z-index:251659264;mso-position-horizontal-relative:page;mso-position-vertical-relative:page" coordorigin="10,11410" coordsize="5432,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">
                <v:shape id="docshape6" o:spid="_x0000_s1027" style="position:absolute;left:12;top:11410;width:5430;height:5430;visibility:visible;mso-wrap-style:square;v-text-anchor:top" coordsize="54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" path="m,l,5430r5430,l,xe" fillcolor="#efefef" stroked="f">
                  <v:path arrowok="t" o:connecttype="custom" o:connectlocs="0,11410;0,16840;5430,16840;0,11410" o:connectangles="0,0,0,0"/>
                </v:shape>
                <v:shape id="docshape7" o:spid="_x0000_s1028" style="position:absolute;left:10;top:1143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" path="m,l,3700,2017,1997,,xe" fillcolor="#d9d9d9" stroked="f">
                  <v:path arrowok="t" o:connecttype="custom" o:connectlocs="0,11432;0,15132;2017,13429;0,11432" o:connectangles="0,0,0,0"/>
                </v:shape>
                <w10:wrap anchorx="page" anchory="page"/>
              </v:group>
            </w:pict>
          </mc:Fallback>
        </mc:AlternateContent>
      </w:r>
      <w:r w:rsidRPr="00EF356F">
        <w:rPr>
          <w:rFonts w:ascii="Arial" w:hAnsi="Arial" w:cs="Arial"/>
          <w:sz w:val="20"/>
        </w:rPr>
        <w:t xml:space="preserve"> procedures, including research ethics, equity and health &amp; safety, laboratory standards and exhibit good practice in relation to same.</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59BE554E" w14:textId="457571E9" w:rsidR="00E449D4" w:rsidRDefault="00E449D4" w:rsidP="00670E4C">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459FD05C" w14:textId="77777777" w:rsidR="00670E4C" w:rsidRPr="00C138CC" w:rsidRDefault="00670E4C" w:rsidP="00670E4C">
      <w:pPr>
        <w:pStyle w:val="Heading2"/>
        <w:tabs>
          <w:tab w:val="left" w:pos="862"/>
        </w:tabs>
        <w:ind w:left="142" w:firstLine="0"/>
        <w:rPr>
          <w:rFonts w:ascii="Arial" w:hAnsi="Arial" w:cs="Arial"/>
          <w:sz w:val="20"/>
        </w:rPr>
      </w:pPr>
    </w:p>
    <w:p w14:paraId="42E79E90" w14:textId="77777777" w:rsidR="00DC185F" w:rsidRPr="000F3639" w:rsidRDefault="00DC185F" w:rsidP="000F3639">
      <w:pPr>
        <w:ind w:left="720"/>
        <w:rPr>
          <w:rFonts w:ascii="Arial" w:hAnsi="Arial" w:cs="Arial"/>
          <w:sz w:val="20"/>
          <w:szCs w:val="20"/>
        </w:rPr>
      </w:pPr>
      <w:r w:rsidRPr="000F3639">
        <w:rPr>
          <w:rFonts w:ascii="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0F3639" w:rsidRDefault="00DC185F" w:rsidP="000F3639">
      <w:pPr>
        <w:ind w:left="720"/>
        <w:rPr>
          <w:rFonts w:ascii="Arial" w:hAnsi="Arial" w:cs="Arial"/>
          <w:color w:val="000000"/>
          <w:sz w:val="20"/>
          <w:szCs w:val="20"/>
          <w:lang w:bidi="ar-SA"/>
        </w:rPr>
      </w:pPr>
    </w:p>
    <w:p w14:paraId="7DD99D48" w14:textId="63FA393D" w:rsidR="00DC185F" w:rsidRPr="000F3639" w:rsidRDefault="00DC185F" w:rsidP="000F3639">
      <w:pPr>
        <w:ind w:left="720"/>
        <w:rPr>
          <w:rFonts w:ascii="Arial" w:hAnsi="Arial" w:cs="Arial"/>
          <w:sz w:val="20"/>
          <w:szCs w:val="20"/>
        </w:rPr>
      </w:pPr>
      <w:r w:rsidRPr="000F3639">
        <w:rPr>
          <w:rFonts w:ascii="Arial" w:hAnsi="Arial" w:cs="Arial"/>
          <w:color w:val="000000"/>
          <w:sz w:val="20"/>
          <w:szCs w:val="20"/>
          <w:lang w:bidi="ar-SA"/>
        </w:rPr>
        <w:t xml:space="preserve">To read about some of the non-technical organisation skills for this position, please see the </w:t>
      </w:r>
      <w:r w:rsidRPr="000F3639">
        <w:rPr>
          <w:rFonts w:ascii="Arial" w:hAnsi="Arial" w:cs="Arial"/>
          <w:color w:val="FF0000"/>
          <w:sz w:val="20"/>
          <w:szCs w:val="20"/>
          <w:lang w:bidi="ar-SA"/>
        </w:rPr>
        <w:t>Leads Self</w:t>
      </w:r>
      <w:r w:rsidR="00F124B5" w:rsidRPr="000F3639">
        <w:rPr>
          <w:rFonts w:ascii="Arial" w:hAnsi="Arial" w:cs="Arial"/>
          <w:color w:val="FF0000"/>
          <w:sz w:val="20"/>
          <w:szCs w:val="20"/>
          <w:lang w:bidi="ar-SA"/>
        </w:rPr>
        <w:t>/Others</w:t>
      </w:r>
      <w:r w:rsidRPr="000F3639">
        <w:rPr>
          <w:rFonts w:ascii="Arial" w:hAnsi="Arial" w:cs="Arial"/>
          <w:color w:val="FF0000"/>
          <w:sz w:val="20"/>
          <w:szCs w:val="20"/>
          <w:lang w:bidi="ar-SA"/>
        </w:rPr>
        <w:t xml:space="preserve"> </w:t>
      </w:r>
      <w:r w:rsidRPr="000F3639">
        <w:rPr>
          <w:rFonts w:ascii="Arial" w:hAnsi="Arial" w:cs="Arial"/>
          <w:color w:val="000000"/>
          <w:sz w:val="20"/>
          <w:szCs w:val="20"/>
          <w:lang w:bidi="ar-SA"/>
        </w:rPr>
        <w:t xml:space="preserve">section of our </w:t>
      </w:r>
      <w:hyperlink r:id="rId7" w:anchor="framework" w:history="1">
        <w:r w:rsidRPr="000F3639">
          <w:rPr>
            <w:rStyle w:val="Hyperlink"/>
            <w:rFonts w:ascii="Arial" w:hAnsi="Arial" w:cs="Arial"/>
            <w:color w:val="0033CC"/>
            <w:sz w:val="20"/>
            <w:szCs w:val="20"/>
            <w:lang w:bidi="ar-SA"/>
          </w:rPr>
          <w:t>Capability Development Framework</w:t>
        </w:r>
      </w:hyperlink>
      <w:r w:rsidRPr="000F3639">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8C9" w14:textId="77777777" w:rsidR="00E449D4" w:rsidRDefault="00E449D4" w:rsidP="00E449D4">
      <w:r>
        <w:separator/>
      </w:r>
    </w:p>
  </w:endnote>
  <w:endnote w:type="continuationSeparator" w:id="0">
    <w:p w14:paraId="50496B6B" w14:textId="77777777" w:rsidR="00E449D4" w:rsidRDefault="00E449D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EFD0" w14:textId="77777777" w:rsidR="00E449D4" w:rsidRDefault="00E449D4" w:rsidP="00E449D4">
      <w:r>
        <w:separator/>
      </w:r>
    </w:p>
  </w:footnote>
  <w:footnote w:type="continuationSeparator" w:id="0">
    <w:p w14:paraId="6CDCA094" w14:textId="77777777" w:rsidR="00E449D4" w:rsidRDefault="00E449D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75BC33FE" w:rsidR="00EB78CB" w:rsidRDefault="00DF1346">
    <w:pPr>
      <w:pStyle w:val="Header"/>
    </w:pPr>
    <w:r>
      <w:rPr>
        <w:noProof/>
      </w:rPr>
      <mc:AlternateContent>
        <mc:Choice Requires="wps">
          <w:drawing>
            <wp:anchor distT="0" distB="0" distL="114300" distR="114300" simplePos="0" relativeHeight="251657215" behindDoc="0" locked="0" layoutInCell="1" allowOverlap="1" wp14:anchorId="4B68F635" wp14:editId="502394A1">
              <wp:simplePos x="0" y="0"/>
              <wp:positionH relativeFrom="page">
                <wp:align>right</wp:align>
              </wp:positionH>
              <wp:positionV relativeFrom="page">
                <wp:align>top</wp:align>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F6278" id="Freeform: Shape 4" o:spid="_x0000_s1026" style="position:absolute;margin-left:178.85pt;margin-top:0;width:230.05pt;height:151.95pt;z-index:2516572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2368FA95">
              <wp:simplePos x="0" y="0"/>
              <wp:positionH relativeFrom="page">
                <wp:posOffset>4514850</wp:posOffset>
              </wp:positionH>
              <wp:positionV relativeFrom="paragraph">
                <wp:posOffset>-268604</wp:posOffset>
              </wp:positionV>
              <wp:extent cx="2834005" cy="104775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047750"/>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355.5pt;margin-top:-21.15pt;width:223.1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r w:rsidR="00EB78CB">
      <w:rPr>
        <w:noProof/>
      </w:rPr>
      <w:drawing>
        <wp:anchor distT="0" distB="0" distL="114300" distR="114300" simplePos="0" relativeHeight="251665408" behindDoc="1" locked="0" layoutInCell="1" allowOverlap="1" wp14:anchorId="54BBA64B" wp14:editId="7E5B1399">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3E2E"/>
    <w:multiLevelType w:val="hybridMultilevel"/>
    <w:tmpl w:val="5164E86C"/>
    <w:lvl w:ilvl="0" w:tplc="0C09000F">
      <w:start w:val="1"/>
      <w:numFmt w:val="decimal"/>
      <w:lvlText w:val="%1."/>
      <w:lvlJc w:val="left"/>
      <w:pPr>
        <w:ind w:left="1179" w:hanging="360"/>
      </w:p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1" w15:restartNumberingAfterBreak="0">
    <w:nsid w:val="2FFE6872"/>
    <w:multiLevelType w:val="hybridMultilevel"/>
    <w:tmpl w:val="5D887E38"/>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39F05A7D"/>
    <w:multiLevelType w:val="hybridMultilevel"/>
    <w:tmpl w:val="6E18F984"/>
    <w:lvl w:ilvl="0" w:tplc="0C090005">
      <w:start w:val="1"/>
      <w:numFmt w:val="bullet"/>
      <w:lvlText w:val=""/>
      <w:lvlJc w:val="left"/>
      <w:pPr>
        <w:ind w:left="1180" w:hanging="360"/>
      </w:pPr>
      <w:rPr>
        <w:rFonts w:ascii="Wingdings" w:hAnsi="Wingdings"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3DA644E3"/>
    <w:multiLevelType w:val="hybridMultilevel"/>
    <w:tmpl w:val="E438EAD4"/>
    <w:lvl w:ilvl="0" w:tplc="0C090005">
      <w:start w:val="1"/>
      <w:numFmt w:val="bullet"/>
      <w:lvlText w:val=""/>
      <w:lvlJc w:val="left"/>
      <w:pPr>
        <w:ind w:left="1222" w:hanging="360"/>
      </w:pPr>
      <w:rPr>
        <w:rFonts w:ascii="Wingdings" w:hAnsi="Wingdings"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4"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3A12C7"/>
    <w:multiLevelType w:val="hybridMultilevel"/>
    <w:tmpl w:val="0D10849E"/>
    <w:lvl w:ilvl="0" w:tplc="0C09000F">
      <w:start w:val="1"/>
      <w:numFmt w:val="decimal"/>
      <w:lvlText w:val="%1."/>
      <w:lvlJc w:val="left"/>
      <w:pPr>
        <w:ind w:left="1179" w:hanging="360"/>
      </w:p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7" w15:restartNumberingAfterBreak="0">
    <w:nsid w:val="72ED2B99"/>
    <w:multiLevelType w:val="hybridMultilevel"/>
    <w:tmpl w:val="9D184F76"/>
    <w:lvl w:ilvl="0" w:tplc="FC284DEC">
      <w:start w:val="1"/>
      <w:numFmt w:val="decimal"/>
      <w:lvlText w:val="%1.0"/>
      <w:lvlJc w:val="left"/>
      <w:pPr>
        <w:ind w:left="1001" w:hanging="721"/>
      </w:pPr>
      <w:rPr>
        <w:rFonts w:ascii="Arial" w:eastAsia="Arial" w:hAnsi="Arial" w:cs="Arial" w:hint="default"/>
        <w:b w:val="0"/>
        <w:bCs w:val="0"/>
        <w:i w:val="0"/>
        <w:iCs w:val="0"/>
        <w:color w:val="E10917"/>
        <w:spacing w:val="-2"/>
        <w:w w:val="99"/>
        <w:sz w:val="24"/>
        <w:szCs w:val="24"/>
        <w:lang w:val="en-US" w:eastAsia="en-US" w:bidi="ar-SA"/>
      </w:rPr>
    </w:lvl>
    <w:lvl w:ilvl="1" w:tplc="C7F2011E">
      <w:numFmt w:val="bullet"/>
      <w:lvlText w:val=""/>
      <w:lvlJc w:val="left"/>
      <w:pPr>
        <w:ind w:left="1321" w:hanging="360"/>
      </w:pPr>
      <w:rPr>
        <w:rFonts w:ascii="Wingdings" w:eastAsia="Wingdings" w:hAnsi="Wingdings" w:cs="Wingdings" w:hint="default"/>
        <w:b w:val="0"/>
        <w:bCs w:val="0"/>
        <w:i w:val="0"/>
        <w:iCs w:val="0"/>
        <w:color w:val="E10917"/>
        <w:w w:val="97"/>
        <w:sz w:val="20"/>
        <w:szCs w:val="20"/>
        <w:lang w:val="en-US" w:eastAsia="en-US" w:bidi="ar-SA"/>
      </w:rPr>
    </w:lvl>
    <w:lvl w:ilvl="2" w:tplc="2F2C076A">
      <w:numFmt w:val="bullet"/>
      <w:lvlText w:val="•"/>
      <w:lvlJc w:val="left"/>
      <w:pPr>
        <w:ind w:left="2347" w:hanging="360"/>
      </w:pPr>
      <w:rPr>
        <w:rFonts w:hint="default"/>
        <w:lang w:val="en-US" w:eastAsia="en-US" w:bidi="ar-SA"/>
      </w:rPr>
    </w:lvl>
    <w:lvl w:ilvl="3" w:tplc="D4402DD6">
      <w:numFmt w:val="bullet"/>
      <w:lvlText w:val="•"/>
      <w:lvlJc w:val="left"/>
      <w:pPr>
        <w:ind w:left="3374" w:hanging="360"/>
      </w:pPr>
      <w:rPr>
        <w:rFonts w:hint="default"/>
        <w:lang w:val="en-US" w:eastAsia="en-US" w:bidi="ar-SA"/>
      </w:rPr>
    </w:lvl>
    <w:lvl w:ilvl="4" w:tplc="B7B4F3A0">
      <w:numFmt w:val="bullet"/>
      <w:lvlText w:val="•"/>
      <w:lvlJc w:val="left"/>
      <w:pPr>
        <w:ind w:left="4401" w:hanging="360"/>
      </w:pPr>
      <w:rPr>
        <w:rFonts w:hint="default"/>
        <w:lang w:val="en-US" w:eastAsia="en-US" w:bidi="ar-SA"/>
      </w:rPr>
    </w:lvl>
    <w:lvl w:ilvl="5" w:tplc="DD4897E0">
      <w:numFmt w:val="bullet"/>
      <w:lvlText w:val="•"/>
      <w:lvlJc w:val="left"/>
      <w:pPr>
        <w:ind w:left="5428" w:hanging="360"/>
      </w:pPr>
      <w:rPr>
        <w:rFonts w:hint="default"/>
        <w:lang w:val="en-US" w:eastAsia="en-US" w:bidi="ar-SA"/>
      </w:rPr>
    </w:lvl>
    <w:lvl w:ilvl="6" w:tplc="18CE0746">
      <w:numFmt w:val="bullet"/>
      <w:lvlText w:val="•"/>
      <w:lvlJc w:val="left"/>
      <w:pPr>
        <w:ind w:left="6456" w:hanging="360"/>
      </w:pPr>
      <w:rPr>
        <w:rFonts w:hint="default"/>
        <w:lang w:val="en-US" w:eastAsia="en-US" w:bidi="ar-SA"/>
      </w:rPr>
    </w:lvl>
    <w:lvl w:ilvl="7" w:tplc="5B56550E">
      <w:numFmt w:val="bullet"/>
      <w:lvlText w:val="•"/>
      <w:lvlJc w:val="left"/>
      <w:pPr>
        <w:ind w:left="7483" w:hanging="360"/>
      </w:pPr>
      <w:rPr>
        <w:rFonts w:hint="default"/>
        <w:lang w:val="en-US" w:eastAsia="en-US" w:bidi="ar-SA"/>
      </w:rPr>
    </w:lvl>
    <w:lvl w:ilvl="8" w:tplc="5F2808F4">
      <w:numFmt w:val="bullet"/>
      <w:lvlText w:val="•"/>
      <w:lvlJc w:val="left"/>
      <w:pPr>
        <w:ind w:left="8510" w:hanging="360"/>
      </w:pPr>
      <w:rPr>
        <w:rFonts w:hint="default"/>
        <w:lang w:val="en-US" w:eastAsia="en-US" w:bidi="ar-SA"/>
      </w:rPr>
    </w:lvl>
  </w:abstractNum>
  <w:num w:numId="1" w16cid:durableId="1986277680">
    <w:abstractNumId w:val="4"/>
  </w:num>
  <w:num w:numId="2" w16cid:durableId="704910559">
    <w:abstractNumId w:val="5"/>
  </w:num>
  <w:num w:numId="3" w16cid:durableId="1172060595">
    <w:abstractNumId w:val="4"/>
    <w:lvlOverride w:ilvl="0">
      <w:startOverride w:val="3"/>
    </w:lvlOverride>
    <w:lvlOverride w:ilvl="1"/>
    <w:lvlOverride w:ilvl="2"/>
    <w:lvlOverride w:ilvl="3"/>
    <w:lvlOverride w:ilvl="4"/>
    <w:lvlOverride w:ilvl="5"/>
    <w:lvlOverride w:ilvl="6"/>
    <w:lvlOverride w:ilvl="7"/>
    <w:lvlOverride w:ilvl="8"/>
  </w:num>
  <w:num w:numId="4" w16cid:durableId="76023865">
    <w:abstractNumId w:val="0"/>
  </w:num>
  <w:num w:numId="5" w16cid:durableId="1115101529">
    <w:abstractNumId w:val="1"/>
  </w:num>
  <w:num w:numId="6" w16cid:durableId="1256286033">
    <w:abstractNumId w:val="6"/>
  </w:num>
  <w:num w:numId="7" w16cid:durableId="596451281">
    <w:abstractNumId w:val="3"/>
  </w:num>
  <w:num w:numId="8" w16cid:durableId="1771898380">
    <w:abstractNumId w:val="2"/>
  </w:num>
  <w:num w:numId="9" w16cid:durableId="1772552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4E39"/>
    <w:rsid w:val="0005475D"/>
    <w:rsid w:val="000B2A93"/>
    <w:rsid w:val="000C45CE"/>
    <w:rsid w:val="000F3639"/>
    <w:rsid w:val="00123F37"/>
    <w:rsid w:val="00155728"/>
    <w:rsid w:val="00186D82"/>
    <w:rsid w:val="001F2167"/>
    <w:rsid w:val="00232A20"/>
    <w:rsid w:val="002A40FB"/>
    <w:rsid w:val="002E2423"/>
    <w:rsid w:val="002E3057"/>
    <w:rsid w:val="002F4561"/>
    <w:rsid w:val="00343A54"/>
    <w:rsid w:val="003E793D"/>
    <w:rsid w:val="003F601B"/>
    <w:rsid w:val="00474471"/>
    <w:rsid w:val="004B7C22"/>
    <w:rsid w:val="004D5858"/>
    <w:rsid w:val="004E6D15"/>
    <w:rsid w:val="004F6293"/>
    <w:rsid w:val="00523F5F"/>
    <w:rsid w:val="00530F20"/>
    <w:rsid w:val="005A5746"/>
    <w:rsid w:val="005D3137"/>
    <w:rsid w:val="006001EF"/>
    <w:rsid w:val="00670E4C"/>
    <w:rsid w:val="00681062"/>
    <w:rsid w:val="00697A35"/>
    <w:rsid w:val="006A1D82"/>
    <w:rsid w:val="006B6A45"/>
    <w:rsid w:val="006D2A6C"/>
    <w:rsid w:val="0073692C"/>
    <w:rsid w:val="00740F18"/>
    <w:rsid w:val="00805626"/>
    <w:rsid w:val="008606BF"/>
    <w:rsid w:val="00864393"/>
    <w:rsid w:val="008751B6"/>
    <w:rsid w:val="008D77B8"/>
    <w:rsid w:val="00951DB8"/>
    <w:rsid w:val="00A3007F"/>
    <w:rsid w:val="00A35117"/>
    <w:rsid w:val="00AA690D"/>
    <w:rsid w:val="00AC5EAC"/>
    <w:rsid w:val="00AF14CA"/>
    <w:rsid w:val="00B23D71"/>
    <w:rsid w:val="00B53668"/>
    <w:rsid w:val="00B72A6D"/>
    <w:rsid w:val="00BE0FA7"/>
    <w:rsid w:val="00C05649"/>
    <w:rsid w:val="00C43A7A"/>
    <w:rsid w:val="00C45B33"/>
    <w:rsid w:val="00CB5543"/>
    <w:rsid w:val="00CB7EAA"/>
    <w:rsid w:val="00CC5D4F"/>
    <w:rsid w:val="00D54A48"/>
    <w:rsid w:val="00D54BD2"/>
    <w:rsid w:val="00D64C3F"/>
    <w:rsid w:val="00D76C7F"/>
    <w:rsid w:val="00D94DBF"/>
    <w:rsid w:val="00DC185F"/>
    <w:rsid w:val="00DF1346"/>
    <w:rsid w:val="00E3020D"/>
    <w:rsid w:val="00E36FB8"/>
    <w:rsid w:val="00E449D4"/>
    <w:rsid w:val="00E636B1"/>
    <w:rsid w:val="00E73858"/>
    <w:rsid w:val="00E8446C"/>
    <w:rsid w:val="00EB78CB"/>
    <w:rsid w:val="00EF356F"/>
    <w:rsid w:val="00F124B5"/>
    <w:rsid w:val="00F26ACF"/>
    <w:rsid w:val="00F70A73"/>
    <w:rsid w:val="00FA393A"/>
    <w:rsid w:val="00FC00B4"/>
    <w:rsid w:val="00FD5F7E"/>
    <w:rsid w:val="00FD64E1"/>
    <w:rsid w:val="00FE57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711109">
      <w:bodyDiv w:val="1"/>
      <w:marLeft w:val="0"/>
      <w:marRight w:val="0"/>
      <w:marTop w:val="0"/>
      <w:marBottom w:val="0"/>
      <w:divBdr>
        <w:top w:val="none" w:sz="0" w:space="0" w:color="auto"/>
        <w:left w:val="none" w:sz="0" w:space="0" w:color="auto"/>
        <w:bottom w:val="none" w:sz="0" w:space="0" w:color="auto"/>
        <w:right w:val="none" w:sz="0" w:space="0" w:color="auto"/>
      </w:divBdr>
    </w:div>
    <w:div w:id="1757287445">
      <w:bodyDiv w:val="1"/>
      <w:marLeft w:val="0"/>
      <w:marRight w:val="0"/>
      <w:marTop w:val="0"/>
      <w:marBottom w:val="0"/>
      <w:divBdr>
        <w:top w:val="none" w:sz="0" w:space="0" w:color="auto"/>
        <w:left w:val="none" w:sz="0" w:space="0" w:color="auto"/>
        <w:bottom w:val="none" w:sz="0" w:space="0" w:color="auto"/>
        <w:right w:val="none" w:sz="0" w:space="0" w:color="auto"/>
      </w:divBdr>
    </w:div>
    <w:div w:id="20869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Venoma Yoshida</cp:lastModifiedBy>
  <cp:revision>2</cp:revision>
  <cp:lastPrinted>2023-05-12T04:38:00Z</cp:lastPrinted>
  <dcterms:created xsi:type="dcterms:W3CDTF">2026-04-29T22:26:00Z</dcterms:created>
  <dcterms:modified xsi:type="dcterms:W3CDTF">2026-04-29T22:26:00Z</dcterms:modified>
</cp:coreProperties>
</file>