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9DF3FCC">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4C750BEB" w:rsidR="00E449D4" w:rsidRPr="00C138CC" w:rsidRDefault="004C314A" w:rsidP="00AC182E">
            <w:pPr>
              <w:jc w:val="both"/>
              <w:rPr>
                <w:rFonts w:ascii="Arial" w:hAnsi="Arial" w:cs="Arial"/>
                <w:sz w:val="20"/>
                <w:szCs w:val="20"/>
              </w:rPr>
            </w:pPr>
            <w:r w:rsidRPr="09DF3FCC">
              <w:rPr>
                <w:rFonts w:ascii="Arial" w:hAnsi="Arial" w:cs="Arial"/>
                <w:sz w:val="20"/>
                <w:szCs w:val="20"/>
              </w:rPr>
              <w:t xml:space="preserve">Data </w:t>
            </w:r>
            <w:r w:rsidR="2F92427D" w:rsidRPr="09DF3FCC">
              <w:rPr>
                <w:rFonts w:ascii="Arial" w:hAnsi="Arial" w:cs="Arial"/>
                <w:sz w:val="20"/>
                <w:szCs w:val="20"/>
              </w:rPr>
              <w:t>Engineer</w:t>
            </w:r>
          </w:p>
        </w:tc>
      </w:tr>
      <w:tr w:rsidR="00E449D4" w:rsidRPr="00C138CC" w14:paraId="61B9059B" w14:textId="77777777" w:rsidTr="09DF3FCC">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6E30239F" w:rsidR="00E449D4" w:rsidRPr="00C138CC" w:rsidRDefault="004C314A"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9DF3FCC">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6A057C48" w:rsidR="00E449D4" w:rsidRPr="00C138CC" w:rsidRDefault="00126686" w:rsidP="00AC182E">
            <w:pPr>
              <w:jc w:val="both"/>
              <w:rPr>
                <w:rFonts w:ascii="Arial" w:hAnsi="Arial" w:cs="Arial"/>
                <w:sz w:val="20"/>
                <w:szCs w:val="20"/>
              </w:rPr>
            </w:pPr>
            <w:r>
              <w:rPr>
                <w:rFonts w:ascii="Arial" w:hAnsi="Arial" w:cs="Arial"/>
                <w:sz w:val="20"/>
                <w:szCs w:val="20"/>
              </w:rPr>
              <w:t>HEW 8</w:t>
            </w:r>
          </w:p>
        </w:tc>
      </w:tr>
      <w:tr w:rsidR="00E449D4" w:rsidRPr="00C138CC" w14:paraId="3786F4A0" w14:textId="77777777" w:rsidTr="09DF3FCC">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05F5A4D"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A503EF">
              <w:rPr>
                <w:rFonts w:ascii="Arial" w:hAnsi="Arial" w:cs="Arial"/>
                <w:sz w:val="20"/>
                <w:szCs w:val="20"/>
              </w:rPr>
              <w:t>60944</w:t>
            </w:r>
          </w:p>
        </w:tc>
      </w:tr>
      <w:tr w:rsidR="00E449D4" w:rsidRPr="00C138CC" w14:paraId="338952F8" w14:textId="77777777" w:rsidTr="09DF3FCC">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66864169" w:rsidR="00E449D4" w:rsidRPr="00C138CC" w:rsidRDefault="004C314A" w:rsidP="00C711F3">
            <w:pPr>
              <w:jc w:val="both"/>
              <w:rPr>
                <w:rFonts w:ascii="Arial" w:hAnsi="Arial" w:cs="Arial"/>
                <w:sz w:val="20"/>
                <w:szCs w:val="20"/>
              </w:rPr>
            </w:pPr>
            <w:r>
              <w:rPr>
                <w:rFonts w:ascii="Arial" w:hAnsi="Arial" w:cs="Arial"/>
                <w:sz w:val="20"/>
                <w:szCs w:val="20"/>
              </w:rPr>
              <w:t>Product Manager</w:t>
            </w:r>
            <w:r w:rsidR="00C711F3">
              <w:rPr>
                <w:rFonts w:ascii="Arial" w:hAnsi="Arial" w:cs="Arial"/>
                <w:sz w:val="20"/>
                <w:szCs w:val="20"/>
              </w:rPr>
              <w:t xml:space="preserve"> -</w:t>
            </w:r>
            <w:r>
              <w:rPr>
                <w:rFonts w:ascii="Arial" w:hAnsi="Arial" w:cs="Arial"/>
                <w:sz w:val="20"/>
                <w:szCs w:val="20"/>
              </w:rPr>
              <w:t xml:space="preserve"> Data </w:t>
            </w:r>
            <w:r w:rsidR="00C711F3">
              <w:rPr>
                <w:rFonts w:ascii="Arial" w:hAnsi="Arial" w:cs="Arial"/>
                <w:sz w:val="20"/>
                <w:szCs w:val="20"/>
              </w:rPr>
              <w:t>&amp; Analytics Platforms</w:t>
            </w:r>
          </w:p>
        </w:tc>
      </w:tr>
      <w:tr w:rsidR="00E449D4" w:rsidRPr="00C138CC" w14:paraId="1D60EE41" w14:textId="77777777" w:rsidTr="09DF3FCC">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5BCD5A3" w:rsidR="00E449D4" w:rsidRPr="00C138CC" w:rsidRDefault="00E449D4" w:rsidP="00AC182E">
            <w:pPr>
              <w:rPr>
                <w:rFonts w:ascii="Arial" w:hAnsi="Arial" w:cs="Arial"/>
                <w:color w:val="FF0000"/>
                <w:sz w:val="20"/>
                <w:szCs w:val="20"/>
              </w:rPr>
            </w:pP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02AB848F" w14:textId="77777777" w:rsidR="00E06958" w:rsidRDefault="00E06958" w:rsidP="00E449D4">
      <w:pPr>
        <w:pStyle w:val="Heading2"/>
        <w:tabs>
          <w:tab w:val="left" w:pos="862"/>
        </w:tabs>
        <w:ind w:left="851" w:right="850" w:firstLine="0"/>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r>
        <w:rPr>
          <w:rStyle w:val="eop"/>
          <w:rFonts w:ascii="Arial" w:hAnsi="Arial" w:cs="Arial"/>
          <w:color w:val="000000"/>
          <w:sz w:val="20"/>
          <w:szCs w:val="20"/>
          <w:shd w:val="clear" w:color="auto" w:fill="FFFFFF"/>
        </w:rPr>
        <w:t> </w:t>
      </w:r>
    </w:p>
    <w:p w14:paraId="77596891" w14:textId="12DC78F1" w:rsidR="00E449D4" w:rsidRPr="00C138CC" w:rsidRDefault="00E9248F" w:rsidP="00E449D4">
      <w:pPr>
        <w:pStyle w:val="Heading2"/>
        <w:tabs>
          <w:tab w:val="left" w:pos="862"/>
        </w:tabs>
        <w:ind w:left="851" w:right="850" w:firstLine="0"/>
        <w:rPr>
          <w:rFonts w:ascii="Arial" w:hAnsi="Arial" w:cs="Arial"/>
          <w:color w:val="E20917"/>
        </w:rPr>
      </w:pPr>
      <w:r w:rsidRPr="30E611F6">
        <w:rPr>
          <w:rFonts w:ascii="Arial" w:hAnsi="Arial" w:cs="Arial"/>
          <w:sz w:val="20"/>
          <w:szCs w:val="20"/>
        </w:rPr>
        <w:t xml:space="preserve">The Data </w:t>
      </w:r>
      <w:r w:rsidR="568B95C2" w:rsidRPr="30E611F6">
        <w:rPr>
          <w:rFonts w:ascii="Arial" w:hAnsi="Arial" w:cs="Arial"/>
          <w:sz w:val="20"/>
          <w:szCs w:val="20"/>
        </w:rPr>
        <w:t>Engineer</w:t>
      </w:r>
      <w:r w:rsidRPr="30E611F6">
        <w:rPr>
          <w:rFonts w:ascii="Arial" w:hAnsi="Arial" w:cs="Arial"/>
          <w:sz w:val="20"/>
          <w:szCs w:val="20"/>
        </w:rPr>
        <w:t xml:space="preserve"> supports the University’s capture, manipulation and presentation of data through the University’s data warehouse</w:t>
      </w:r>
      <w:r w:rsidR="44DFEFA3" w:rsidRPr="30E611F6">
        <w:rPr>
          <w:rFonts w:ascii="Arial" w:hAnsi="Arial" w:cs="Arial"/>
          <w:sz w:val="20"/>
          <w:szCs w:val="20"/>
        </w:rPr>
        <w:t xml:space="preserve"> and</w:t>
      </w:r>
      <w:r w:rsidR="3C72C35E" w:rsidRPr="30E611F6">
        <w:rPr>
          <w:rFonts w:ascii="Arial" w:hAnsi="Arial" w:cs="Arial"/>
          <w:sz w:val="20"/>
          <w:szCs w:val="20"/>
        </w:rPr>
        <w:t>/</w:t>
      </w:r>
      <w:r w:rsidR="44DFEFA3" w:rsidRPr="30E611F6">
        <w:rPr>
          <w:rFonts w:ascii="Arial" w:hAnsi="Arial" w:cs="Arial"/>
          <w:sz w:val="20"/>
          <w:szCs w:val="20"/>
        </w:rPr>
        <w:t>or other data platforms</w:t>
      </w:r>
      <w:r w:rsidRPr="30E611F6">
        <w:rPr>
          <w:rFonts w:ascii="Arial" w:hAnsi="Arial" w:cs="Arial"/>
          <w:sz w:val="20"/>
          <w:szCs w:val="20"/>
        </w:rPr>
        <w:t>. They provide skills in data integration and business intelligence to enable reporting and analysis for a wide range of internal and external stakeholders. They understand data integration technologies; working to model, execute and manage data integration practices that ingest, transform and provision data across various sources into an organised and unified view. They build, manage and optimise data pipelines and then move these into production for key data and analytics consumers. They ensure compliance with data governance and data security requirements to enable faster data access, integrated data reuse and vastly improved time-to-solution for data and analytics solutions.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0AF0CDAA" w:rsidR="00E449D4" w:rsidRPr="00BC6A05" w:rsidRDefault="009133AF" w:rsidP="00126686">
      <w:pPr>
        <w:pStyle w:val="ListParagraph"/>
        <w:numPr>
          <w:ilvl w:val="2"/>
          <w:numId w:val="1"/>
        </w:numPr>
        <w:tabs>
          <w:tab w:val="left" w:pos="1180"/>
          <w:tab w:val="left" w:pos="1181"/>
        </w:tabs>
        <w:spacing w:line="276" w:lineRule="auto"/>
        <w:ind w:right="1018"/>
        <w:rPr>
          <w:rFonts w:ascii="Arial" w:hAnsi="Arial" w:cs="Arial"/>
          <w:sz w:val="20"/>
        </w:rPr>
      </w:pPr>
      <w:r>
        <w:rPr>
          <w:rFonts w:ascii="Arial" w:hAnsi="Arial" w:cs="Arial"/>
          <w:sz w:val="20"/>
        </w:rPr>
        <w:t>The occupant of this position will hold r</w:t>
      </w:r>
      <w:r w:rsidR="00126686" w:rsidRPr="00126686">
        <w:rPr>
          <w:rFonts w:ascii="Arial" w:hAnsi="Arial" w:cs="Arial"/>
          <w:sz w:val="20"/>
        </w:rPr>
        <w:t>elevant postgraduate qualifications or progress towards postgraduate qualifications and extensive relevant experience or an equivalent combination of relevant experience and/or education/training.</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50C5C6B7" w14:textId="7D45E27B" w:rsidR="00955627" w:rsidRPr="00955627" w:rsidRDefault="00955627" w:rsidP="00955627">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b/>
          <w:sz w:val="20"/>
        </w:rPr>
        <w:t xml:space="preserve">Analytics: </w:t>
      </w:r>
      <w:r w:rsidRPr="00955627">
        <w:rPr>
          <w:rFonts w:ascii="Arial" w:hAnsi="Arial" w:cs="Arial"/>
          <w:sz w:val="20"/>
        </w:rPr>
        <w:t>Undertakes analytical activities and delivers analysis outputs, in accordance with customer needs and conforming to agreed standards</w:t>
      </w:r>
      <w:r>
        <w:rPr>
          <w:rFonts w:ascii="Arial" w:hAnsi="Arial" w:cs="Arial"/>
          <w:sz w:val="20"/>
        </w:rPr>
        <w:t>.</w:t>
      </w:r>
    </w:p>
    <w:p w14:paraId="245F88CF" w14:textId="79D3E359" w:rsidR="007D3195" w:rsidRDefault="007D3195" w:rsidP="007D3195">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b/>
          <w:sz w:val="20"/>
        </w:rPr>
        <w:t xml:space="preserve">Data visualisation: </w:t>
      </w:r>
      <w:r w:rsidRPr="007D3195">
        <w:rPr>
          <w:rFonts w:ascii="Arial" w:hAnsi="Arial" w:cs="Arial"/>
          <w:sz w:val="20"/>
        </w:rPr>
        <w:t>Applies a variety of visualisation techniques and designs the content and appearance of data visuals. Operationalises and automates activities for efficient and timely production of data visuals. Selects appropriate visualisation approach from a range of applicable options. Contributes to exploration and experimentation in data visualisation.</w:t>
      </w:r>
    </w:p>
    <w:p w14:paraId="735DF33C" w14:textId="6182A27E" w:rsidR="007D3195" w:rsidRPr="007D3195" w:rsidRDefault="007D3195" w:rsidP="007D3195">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b/>
          <w:sz w:val="20"/>
        </w:rPr>
        <w:t xml:space="preserve">Specialist advice: </w:t>
      </w:r>
      <w:r w:rsidRPr="007D3195">
        <w:rPr>
          <w:rFonts w:ascii="Arial" w:hAnsi="Arial" w:cs="Arial"/>
          <w:sz w:val="20"/>
        </w:rPr>
        <w:t xml:space="preserve">Actively maintains knowledge in one or more identifiable specialisms. Provides detailed and specific advice regarding the application </w:t>
      </w:r>
      <w:r w:rsidRPr="007D3195">
        <w:rPr>
          <w:rFonts w:ascii="Arial" w:hAnsi="Arial" w:cs="Arial"/>
          <w:sz w:val="20"/>
        </w:rPr>
        <w:lastRenderedPageBreak/>
        <w:t>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6F57F618" w14:textId="77777777" w:rsidR="006171FB" w:rsidRDefault="00C711F3" w:rsidP="00BF3003">
      <w:pPr>
        <w:pStyle w:val="ListParagraph"/>
        <w:numPr>
          <w:ilvl w:val="2"/>
          <w:numId w:val="1"/>
        </w:numPr>
        <w:tabs>
          <w:tab w:val="left" w:pos="1180"/>
          <w:tab w:val="left" w:pos="1181"/>
        </w:tabs>
        <w:spacing w:line="278" w:lineRule="auto"/>
        <w:ind w:right="1020"/>
        <w:rPr>
          <w:rFonts w:ascii="Arial" w:hAnsi="Arial" w:cs="Arial"/>
          <w:sz w:val="20"/>
        </w:rPr>
      </w:pPr>
      <w:r w:rsidRPr="006171FB">
        <w:rPr>
          <w:rFonts w:ascii="Arial" w:hAnsi="Arial" w:cs="Arial"/>
          <w:b/>
          <w:sz w:val="20"/>
        </w:rPr>
        <w:t>Data management</w:t>
      </w:r>
      <w:r w:rsidRPr="006171FB">
        <w:rPr>
          <w:rFonts w:ascii="Arial" w:hAnsi="Arial" w:cs="Arial"/>
          <w:sz w:val="20"/>
        </w:rPr>
        <w:t xml:space="preserve">: </w:t>
      </w:r>
      <w:r w:rsidR="006171FB" w:rsidRPr="006171FB">
        <w:rPr>
          <w:rFonts w:ascii="Arial" w:hAnsi="Arial" w:cs="Arial"/>
          <w:sz w:val="20"/>
        </w:rPr>
        <w:t>Takes responsibility for the accessibility, retrievability, security, quality, retention and ethical handling of specific subsets of data. Assesses the integrity of data from multiple sources. Provides advice on the transformation of data/information from one format or medium to another. Maintains and implements information handling procedures. Enables the availability, integrity and searchability of information through the application of formal data and metadata structures and protection measures. Manipulates specific data from information services, to satisfy defined information needs.</w:t>
      </w:r>
    </w:p>
    <w:p w14:paraId="4A73C7E1" w14:textId="35B14D26" w:rsidR="00C711F3" w:rsidRDefault="00C711F3" w:rsidP="00BF3003">
      <w:pPr>
        <w:pStyle w:val="ListParagraph"/>
        <w:numPr>
          <w:ilvl w:val="2"/>
          <w:numId w:val="1"/>
        </w:numPr>
        <w:tabs>
          <w:tab w:val="left" w:pos="1180"/>
          <w:tab w:val="left" w:pos="1181"/>
        </w:tabs>
        <w:spacing w:line="278" w:lineRule="auto"/>
        <w:ind w:right="1020"/>
        <w:rPr>
          <w:rFonts w:ascii="Arial" w:hAnsi="Arial" w:cs="Arial"/>
          <w:sz w:val="20"/>
        </w:rPr>
      </w:pPr>
      <w:r w:rsidRPr="006171FB">
        <w:rPr>
          <w:rFonts w:ascii="Arial" w:hAnsi="Arial" w:cs="Arial"/>
          <w:b/>
          <w:sz w:val="20"/>
        </w:rPr>
        <w:t xml:space="preserve">Programming/software development: </w:t>
      </w:r>
      <w:r w:rsidR="00990466" w:rsidRPr="006171FB">
        <w:rPr>
          <w:rFonts w:ascii="Arial" w:hAnsi="Arial" w:cs="Arial"/>
          <w:sz w:val="20"/>
        </w:rPr>
        <w:t>Designs, codes, verifies, tests, documents, amends and refactors complex programs/scripts and integration software services. Contributes to selection of the software development approach for projects, selecting appropriately from predictive (plan-driven) approaches or adaptive (iterative/agile) approaches. Applies agreed standards and tools, to achieve well-engineered outcomes. Participates in reviews of own work and leads reviews of colleagues' work.</w:t>
      </w:r>
    </w:p>
    <w:p w14:paraId="20D1D346" w14:textId="3B31FDCF" w:rsidR="006171FB" w:rsidRPr="006171FB" w:rsidRDefault="006171FB" w:rsidP="00772A0A">
      <w:pPr>
        <w:pStyle w:val="ListParagraph"/>
        <w:numPr>
          <w:ilvl w:val="2"/>
          <w:numId w:val="1"/>
        </w:numPr>
        <w:tabs>
          <w:tab w:val="left" w:pos="1180"/>
          <w:tab w:val="left" w:pos="1181"/>
        </w:tabs>
        <w:spacing w:line="278" w:lineRule="auto"/>
        <w:ind w:right="1020"/>
        <w:rPr>
          <w:rFonts w:ascii="Arial" w:hAnsi="Arial" w:cs="Arial"/>
          <w:sz w:val="20"/>
        </w:rPr>
      </w:pPr>
      <w:r w:rsidRPr="006171FB">
        <w:rPr>
          <w:rFonts w:ascii="Arial" w:hAnsi="Arial" w:cs="Arial"/>
          <w:b/>
          <w:sz w:val="20"/>
        </w:rPr>
        <w:t xml:space="preserve">Data modelling and design: </w:t>
      </w:r>
      <w:r w:rsidR="00772A0A" w:rsidRPr="00772A0A">
        <w:rPr>
          <w:rFonts w:ascii="Arial" w:hAnsi="Arial" w:cs="Arial"/>
          <w:sz w:val="20"/>
        </w:rPr>
        <w:t>Investigates corporate data requirements, and applies data analysis, design, modelling, and quality assurance techniques, to establish, modify or maintain data structures and their associated components (entity descriptions, relationship descriptions, attribute definitions). Provides advice and guidance to database designers and others using the data structures and associated components.</w:t>
      </w:r>
    </w:p>
    <w:p w14:paraId="527FEED9" w14:textId="53540772" w:rsidR="006171FB" w:rsidRPr="006171FB" w:rsidRDefault="006171FB" w:rsidP="00E23774">
      <w:pPr>
        <w:pStyle w:val="ListParagraph"/>
        <w:numPr>
          <w:ilvl w:val="2"/>
          <w:numId w:val="1"/>
        </w:numPr>
        <w:tabs>
          <w:tab w:val="left" w:pos="1180"/>
          <w:tab w:val="left" w:pos="1181"/>
        </w:tabs>
        <w:spacing w:line="278" w:lineRule="auto"/>
        <w:ind w:right="1020"/>
        <w:rPr>
          <w:rFonts w:ascii="Arial" w:hAnsi="Arial" w:cs="Arial"/>
          <w:sz w:val="20"/>
        </w:rPr>
      </w:pPr>
      <w:r>
        <w:rPr>
          <w:rFonts w:ascii="Arial" w:hAnsi="Arial" w:cs="Arial"/>
          <w:b/>
          <w:sz w:val="20"/>
        </w:rPr>
        <w:t xml:space="preserve">Database design: </w:t>
      </w:r>
      <w:r w:rsidR="00E23774" w:rsidRPr="00E23774">
        <w:rPr>
          <w:rFonts w:ascii="Arial" w:hAnsi="Arial" w:cs="Arial"/>
          <w:sz w:val="20"/>
        </w:rPr>
        <w:t>Provides expert guidance in the selection, provision and use of database and data warehouse architectures, software and facilities. Provides specialist expertise in the design characteristics of database management systems (DBMS) or data warehouse products/services. Ensures that physical database design policy supports transactional data requirements for performance and availability. Ensures that data warehouse design policy supports demands for business intelligence and data analytics.</w:t>
      </w:r>
    </w:p>
    <w:p w14:paraId="270EC1EB" w14:textId="406D9A14" w:rsidR="006171FB" w:rsidRPr="006171FB" w:rsidRDefault="4532CD51" w:rsidP="007750C9">
      <w:pPr>
        <w:pStyle w:val="ListParagraph"/>
        <w:numPr>
          <w:ilvl w:val="2"/>
          <w:numId w:val="1"/>
        </w:numPr>
        <w:tabs>
          <w:tab w:val="left" w:pos="1180"/>
          <w:tab w:val="left" w:pos="1181"/>
        </w:tabs>
        <w:spacing w:line="278" w:lineRule="auto"/>
        <w:ind w:right="1020"/>
        <w:rPr>
          <w:rFonts w:asciiTheme="minorHAnsi" w:eastAsiaTheme="minorEastAsia" w:hAnsiTheme="minorHAnsi" w:cstheme="minorBidi"/>
          <w:b/>
          <w:bCs/>
          <w:sz w:val="20"/>
          <w:szCs w:val="20"/>
        </w:rPr>
      </w:pPr>
      <w:r w:rsidRPr="6D9CB3F2">
        <w:rPr>
          <w:rFonts w:ascii="Arial" w:hAnsi="Arial" w:cs="Arial"/>
          <w:b/>
          <w:bCs/>
          <w:sz w:val="20"/>
          <w:szCs w:val="20"/>
        </w:rPr>
        <w:t xml:space="preserve">Release and deployment: </w:t>
      </w:r>
      <w:r w:rsidR="007750C9" w:rsidRPr="007750C9">
        <w:rPr>
          <w:rFonts w:ascii="Arial" w:hAnsi="Arial" w:cs="Arial"/>
          <w:sz w:val="20"/>
          <w:szCs w:val="20"/>
        </w:rPr>
        <w:t>Leads the assessment, analysis, planning and design of release packages, including assessment of risk. Liaises with business and IT partners on release scheduling and communication of progress. Conducts post release reviews. Ensures release processes and procedures are applied and that releases can be rolled back as needed. Identifies, evaluates and manages the adoption of appropriate release and deployment tools, techniques and processes (including automation).</w:t>
      </w:r>
    </w:p>
    <w:p w14:paraId="7A0AF4A6" w14:textId="66F89857" w:rsidR="006171FB" w:rsidRPr="006171FB" w:rsidRDefault="79660959" w:rsidP="00705231">
      <w:pPr>
        <w:pStyle w:val="ListParagraph"/>
        <w:numPr>
          <w:ilvl w:val="2"/>
          <w:numId w:val="1"/>
        </w:numPr>
        <w:tabs>
          <w:tab w:val="left" w:pos="1180"/>
          <w:tab w:val="left" w:pos="1181"/>
        </w:tabs>
        <w:spacing w:line="278" w:lineRule="auto"/>
        <w:ind w:right="1020"/>
        <w:rPr>
          <w:rFonts w:ascii="Arial" w:eastAsia="Arial" w:hAnsi="Arial" w:cs="Arial"/>
          <w:sz w:val="20"/>
          <w:szCs w:val="20"/>
        </w:rPr>
      </w:pPr>
      <w:r w:rsidRPr="04BD289E">
        <w:rPr>
          <w:rFonts w:ascii="Arial" w:eastAsia="Arial" w:hAnsi="Arial" w:cs="Arial"/>
          <w:b/>
          <w:bCs/>
          <w:sz w:val="20"/>
          <w:szCs w:val="20"/>
        </w:rPr>
        <w:t>Application support</w:t>
      </w:r>
      <w:r w:rsidRPr="04BD289E">
        <w:rPr>
          <w:rFonts w:ascii="Arial" w:eastAsia="Arial" w:hAnsi="Arial" w:cs="Arial"/>
          <w:sz w:val="20"/>
          <w:szCs w:val="20"/>
        </w:rPr>
        <w:t xml:space="preserve">: </w:t>
      </w:r>
      <w:r w:rsidR="00705231" w:rsidRPr="00705231">
        <w:rPr>
          <w:rFonts w:ascii="Arial" w:eastAsia="Arial" w:hAnsi="Arial" w:cs="Arial"/>
          <w:color w:val="000000" w:themeColor="text1"/>
          <w:sz w:val="20"/>
          <w:szCs w:val="20"/>
        </w:rPr>
        <w:t>Maintains application support processes, and checks that all requests for support are dealt with according to agreed procedures. Uses application management software and tools to investigate issues, collect performance statistics and create reports.</w:t>
      </w:r>
    </w:p>
    <w:p w14:paraId="54283F2A" w14:textId="70D2E02C" w:rsidR="00E449D4" w:rsidRPr="00C138CC" w:rsidRDefault="004C314A"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w:t>
      </w:r>
      <w:r>
        <w:rPr>
          <w:rFonts w:ascii="Arial" w:hAnsi="Arial" w:cs="Arial"/>
          <w:sz w:val="20"/>
        </w:rPr>
        <w:t xml:space="preserve">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lastRenderedPageBreak/>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77777777"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38C9" w14:textId="77777777" w:rsidR="00E449D4" w:rsidRDefault="00E449D4" w:rsidP="00E449D4">
      <w:r>
        <w:separator/>
      </w:r>
    </w:p>
  </w:endnote>
  <w:endnote w:type="continuationSeparator" w:id="0">
    <w:p w14:paraId="50496B6B" w14:textId="77777777" w:rsidR="00E449D4" w:rsidRDefault="00E449D4"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B8CC4"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3F0F3"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EFD0" w14:textId="77777777" w:rsidR="00E449D4" w:rsidRDefault="00E449D4" w:rsidP="00E449D4">
      <w:r>
        <w:separator/>
      </w:r>
    </w:p>
  </w:footnote>
  <w:footnote w:type="continuationSeparator" w:id="0">
    <w:p w14:paraId="6CDCA094" w14:textId="77777777" w:rsidR="00E449D4" w:rsidRDefault="00E449D4"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lang w:bidi="ar-SA"/>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3AA70"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717981">
    <w:abstractNumId w:val="0"/>
  </w:num>
  <w:num w:numId="2" w16cid:durableId="170656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126686"/>
    <w:rsid w:val="001E5A02"/>
    <w:rsid w:val="001F2167"/>
    <w:rsid w:val="004B5F5B"/>
    <w:rsid w:val="004C314A"/>
    <w:rsid w:val="006061C4"/>
    <w:rsid w:val="006171FB"/>
    <w:rsid w:val="00705231"/>
    <w:rsid w:val="00772A0A"/>
    <w:rsid w:val="007750C9"/>
    <w:rsid w:val="007D3195"/>
    <w:rsid w:val="00864393"/>
    <w:rsid w:val="009133AF"/>
    <w:rsid w:val="00955627"/>
    <w:rsid w:val="00990466"/>
    <w:rsid w:val="009B3A6E"/>
    <w:rsid w:val="00A503EF"/>
    <w:rsid w:val="00AE19EC"/>
    <w:rsid w:val="00B73098"/>
    <w:rsid w:val="00BC6A05"/>
    <w:rsid w:val="00BE50D4"/>
    <w:rsid w:val="00C711F3"/>
    <w:rsid w:val="00CA129F"/>
    <w:rsid w:val="00D35984"/>
    <w:rsid w:val="00D80D75"/>
    <w:rsid w:val="00DC185F"/>
    <w:rsid w:val="00E06958"/>
    <w:rsid w:val="00E23774"/>
    <w:rsid w:val="00E3020D"/>
    <w:rsid w:val="00E449D4"/>
    <w:rsid w:val="00E9248F"/>
    <w:rsid w:val="00EB78CB"/>
    <w:rsid w:val="04BD289E"/>
    <w:rsid w:val="09DF3FCC"/>
    <w:rsid w:val="12321ADC"/>
    <w:rsid w:val="203A4A53"/>
    <w:rsid w:val="2DB65C3A"/>
    <w:rsid w:val="2F92427D"/>
    <w:rsid w:val="30E611F6"/>
    <w:rsid w:val="3C72C35E"/>
    <w:rsid w:val="44DFEFA3"/>
    <w:rsid w:val="4532CD51"/>
    <w:rsid w:val="568B95C2"/>
    <w:rsid w:val="5C25AD02"/>
    <w:rsid w:val="6D9CB3F2"/>
    <w:rsid w:val="79660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E06958"/>
  </w:style>
  <w:style w:type="character" w:customStyle="1" w:styleId="eop">
    <w:name w:val="eop"/>
    <w:basedOn w:val="DefaultParagraphFont"/>
    <w:rsid w:val="00E0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E9564B6B6914F9360625690D0F8A5" ma:contentTypeVersion="15" ma:contentTypeDescription="Create a new document." ma:contentTypeScope="" ma:versionID="a550899a383b51ec02d52de056c60324">
  <xsd:schema xmlns:xsd="http://www.w3.org/2001/XMLSchema" xmlns:xs="http://www.w3.org/2001/XMLSchema" xmlns:p="http://schemas.microsoft.com/office/2006/metadata/properties" xmlns:ns1="http://schemas.microsoft.com/sharepoint/v3" xmlns:ns2="fcfbea13-0d56-493e-a3fc-2fda4234e735" xmlns:ns3="0a295194-f0c3-4926-8b95-52620715a016" targetNamespace="http://schemas.microsoft.com/office/2006/metadata/properties" ma:root="true" ma:fieldsID="26c79d61c6ee6640aed1933094f63c50" ns1:_="" ns2:_="" ns3:_="">
    <xsd:import namespace="http://schemas.microsoft.com/sharepoint/v3"/>
    <xsd:import namespace="fcfbea13-0d56-493e-a3fc-2fda4234e735"/>
    <xsd:import namespace="0a295194-f0c3-4926-8b95-52620715a0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SenttoHR_x003f_" minOccurs="0"/>
                <xsd:element ref="ns2:Batc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fbea13-0d56-493e-a3fc-2fda4234e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enttoHR_x003f_" ma:index="19" nillable="true" ma:displayName="Sent to HR?" ma:default="0" ma:format="Dropdown" ma:internalName="SenttoHR_x003f_">
      <xsd:simpleType>
        <xsd:restriction base="dms:Boolean"/>
      </xsd:simpleType>
    </xsd:element>
    <xsd:element name="Batch" ma:index="20" nillable="true" ma:displayName="Batch" ma:format="Dropdown" ma:internalName="Batch">
      <xsd:simpleType>
        <xsd:restriction base="dms:Choice">
          <xsd:enumeration value="Batch A"/>
          <xsd:enumeration value="Batch B"/>
          <xsd:enumeration value="Batch C"/>
          <xsd:enumeration value="Batch D"/>
        </xsd:restriction>
      </xsd:simpleType>
    </xsd:element>
  </xsd:schema>
  <xsd:schema xmlns:xsd="http://www.w3.org/2001/XMLSchema" xmlns:xs="http://www.w3.org/2001/XMLSchema" xmlns:dms="http://schemas.microsoft.com/office/2006/documentManagement/types" xmlns:pc="http://schemas.microsoft.com/office/infopath/2007/PartnerControls" targetNamespace="0a295194-f0c3-4926-8b95-52620715a0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a295194-f0c3-4926-8b95-52620715a016">
      <UserInfo>
        <DisplayName>Mark Jeffrey</DisplayName>
        <AccountId>14</AccountId>
        <AccountType/>
      </UserInfo>
      <UserInfo>
        <DisplayName>Louise Howard</DisplayName>
        <AccountId>4</AccountId>
        <AccountType/>
      </UserInfo>
    </SharedWithUsers>
    <Batch xmlns="fcfbea13-0d56-493e-a3fc-2fda4234e735" xsi:nil="true"/>
    <_ip_UnifiedCompliancePolicyUIAction xmlns="http://schemas.microsoft.com/sharepoint/v3" xsi:nil="true"/>
    <_ip_UnifiedCompliancePolicyProperties xmlns="http://schemas.microsoft.com/sharepoint/v3" xsi:nil="true"/>
    <SenttoHR_x003f_ xmlns="fcfbea13-0d56-493e-a3fc-2fda4234e735">false</SenttoHR_x003f_>
  </documentManagement>
</p:properties>
</file>

<file path=customXml/itemProps1.xml><?xml version="1.0" encoding="utf-8"?>
<ds:datastoreItem xmlns:ds="http://schemas.openxmlformats.org/officeDocument/2006/customXml" ds:itemID="{6E4EA1ED-3A55-44EE-A5C2-13552DF64CE2}">
  <ds:schemaRefs>
    <ds:schemaRef ds:uri="http://schemas.microsoft.com/sharepoint/v3/contenttype/forms"/>
  </ds:schemaRefs>
</ds:datastoreItem>
</file>

<file path=customXml/itemProps2.xml><?xml version="1.0" encoding="utf-8"?>
<ds:datastoreItem xmlns:ds="http://schemas.openxmlformats.org/officeDocument/2006/customXml" ds:itemID="{D52D3965-6735-4D90-A46D-F3C792F7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fbea13-0d56-493e-a3fc-2fda4234e735"/>
    <ds:schemaRef ds:uri="0a295194-f0c3-4926-8b95-52620715a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F07B9-9205-4645-812F-4CB063D4CAA4}">
  <ds:schemaRefs>
    <ds:schemaRef ds:uri="http://purl.org/dc/terms/"/>
    <ds:schemaRef ds:uri="http://purl.org/dc/elements/1.1/"/>
    <ds:schemaRef ds:uri="http://purl.org/dc/dcmitype/"/>
    <ds:schemaRef ds:uri="http://www.w3.org/XML/1998/namespace"/>
    <ds:schemaRef ds:uri="0a295194-f0c3-4926-8b95-52620715a016"/>
    <ds:schemaRef ds:uri="fcfbea13-0d56-493e-a3fc-2fda4234e735"/>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5840</Characters>
  <Application>Microsoft Office Word</Application>
  <DocSecurity>0</DocSecurity>
  <Lines>124</Lines>
  <Paragraphs>37</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2026-02-19T23:19:00Z</dcterms:created>
  <dcterms:modified xsi:type="dcterms:W3CDTF">2026-02-19T23:19:00Z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0x0101000F3E9564B6B6914F9360625690D0F8A5</vt:lpwstr>
  </property>
</Properties>
</file>