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7E27A471">
        <w:trPr>
          <w:trHeight w:val="460"/>
          <w:jc w:val="center"/>
        </w:trPr>
        <w:tc>
          <w:tcPr>
            <w:tcW w:w="2875" w:type="dxa"/>
            <w:shd w:val="clear" w:color="auto" w:fill="D9D9D9" w:themeFill="background1" w:themeFillShade="D9"/>
          </w:tcPr>
          <w:p w14:paraId="4D89E451" w14:textId="77777777" w:rsidR="00E449D4" w:rsidRPr="00C138CC" w:rsidRDefault="00E449D4" w:rsidP="00916EC2">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1C1437A7" w:rsidR="00E449D4" w:rsidRPr="00C138CC" w:rsidRDefault="00761F70" w:rsidP="00916EC2">
            <w:pPr>
              <w:jc w:val="both"/>
              <w:rPr>
                <w:rFonts w:ascii="Arial" w:hAnsi="Arial" w:cs="Arial"/>
                <w:sz w:val="20"/>
                <w:szCs w:val="20"/>
              </w:rPr>
            </w:pPr>
            <w:r>
              <w:rPr>
                <w:rFonts w:ascii="Arial" w:hAnsi="Arial" w:cs="Arial"/>
                <w:sz w:val="20"/>
                <w:szCs w:val="20"/>
              </w:rPr>
              <w:t>Investigator</w:t>
            </w:r>
          </w:p>
        </w:tc>
      </w:tr>
      <w:tr w:rsidR="00E449D4" w:rsidRPr="00C138CC" w14:paraId="61B9059B" w14:textId="77777777" w:rsidTr="7E27A471">
        <w:trPr>
          <w:trHeight w:val="460"/>
          <w:jc w:val="center"/>
        </w:trPr>
        <w:tc>
          <w:tcPr>
            <w:tcW w:w="2875" w:type="dxa"/>
            <w:shd w:val="clear" w:color="auto" w:fill="D9D9D9" w:themeFill="background1" w:themeFillShade="D9"/>
          </w:tcPr>
          <w:p w14:paraId="49E267B4" w14:textId="77777777" w:rsidR="00E449D4" w:rsidRPr="00C138CC" w:rsidRDefault="00E449D4" w:rsidP="00916EC2">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77C03B8B" w:rsidR="00E449D4" w:rsidRPr="00C138CC" w:rsidRDefault="00111427" w:rsidP="00916EC2">
            <w:pPr>
              <w:jc w:val="both"/>
              <w:rPr>
                <w:rFonts w:ascii="Arial" w:hAnsi="Arial" w:cs="Arial"/>
                <w:sz w:val="20"/>
                <w:szCs w:val="20"/>
              </w:rPr>
            </w:pPr>
            <w:r>
              <w:rPr>
                <w:rFonts w:ascii="Arial" w:hAnsi="Arial" w:cs="Arial"/>
                <w:sz w:val="20"/>
                <w:szCs w:val="20"/>
              </w:rPr>
              <w:t>General Counsel</w:t>
            </w:r>
          </w:p>
        </w:tc>
      </w:tr>
      <w:tr w:rsidR="00E449D4" w:rsidRPr="00C138CC" w14:paraId="099F77AA" w14:textId="77777777" w:rsidTr="7E27A471">
        <w:trPr>
          <w:trHeight w:val="460"/>
          <w:jc w:val="center"/>
        </w:trPr>
        <w:tc>
          <w:tcPr>
            <w:tcW w:w="2875" w:type="dxa"/>
            <w:shd w:val="clear" w:color="auto" w:fill="D9D9D9" w:themeFill="background1" w:themeFillShade="D9"/>
          </w:tcPr>
          <w:p w14:paraId="1218FF3A" w14:textId="77777777" w:rsidR="00E449D4" w:rsidRPr="00C138CC" w:rsidRDefault="00E449D4" w:rsidP="00916EC2">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06AC5312" w:rsidR="00E449D4" w:rsidRPr="00C138CC" w:rsidRDefault="26AC5A5D" w:rsidP="00916EC2">
            <w:pPr>
              <w:jc w:val="both"/>
              <w:rPr>
                <w:rFonts w:ascii="Arial" w:hAnsi="Arial" w:cs="Arial"/>
                <w:sz w:val="20"/>
                <w:szCs w:val="20"/>
              </w:rPr>
            </w:pPr>
            <w:r w:rsidRPr="7E27A471">
              <w:rPr>
                <w:rFonts w:ascii="Arial" w:hAnsi="Arial" w:cs="Arial"/>
                <w:sz w:val="20"/>
                <w:szCs w:val="20"/>
              </w:rPr>
              <w:t>HEW 8</w:t>
            </w:r>
          </w:p>
        </w:tc>
      </w:tr>
      <w:tr w:rsidR="00E449D4" w:rsidRPr="00C138CC" w14:paraId="3786F4A0" w14:textId="77777777" w:rsidTr="7E27A471">
        <w:trPr>
          <w:trHeight w:val="460"/>
          <w:jc w:val="center"/>
        </w:trPr>
        <w:tc>
          <w:tcPr>
            <w:tcW w:w="2875" w:type="dxa"/>
            <w:shd w:val="clear" w:color="auto" w:fill="D9D9D9" w:themeFill="background1" w:themeFillShade="D9"/>
          </w:tcPr>
          <w:p w14:paraId="45BE6BE8" w14:textId="77777777" w:rsidR="00E449D4" w:rsidRPr="00C138CC" w:rsidRDefault="00E449D4" w:rsidP="00916EC2">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2254E57B" w:rsidR="00E449D4" w:rsidRPr="00C138CC" w:rsidRDefault="000139D2" w:rsidP="00916EC2">
            <w:pPr>
              <w:jc w:val="both"/>
              <w:rPr>
                <w:rFonts w:ascii="Arial" w:hAnsi="Arial" w:cs="Arial"/>
                <w:sz w:val="20"/>
                <w:szCs w:val="20"/>
              </w:rPr>
            </w:pPr>
            <w:r>
              <w:rPr>
                <w:rFonts w:ascii="Arial" w:hAnsi="Arial" w:cs="Arial"/>
                <w:sz w:val="20"/>
                <w:szCs w:val="20"/>
              </w:rPr>
              <w:t>000</w:t>
            </w:r>
          </w:p>
        </w:tc>
      </w:tr>
      <w:tr w:rsidR="00E449D4" w:rsidRPr="00C138CC" w14:paraId="338952F8" w14:textId="77777777" w:rsidTr="7E27A471">
        <w:trPr>
          <w:trHeight w:val="460"/>
          <w:jc w:val="center"/>
        </w:trPr>
        <w:tc>
          <w:tcPr>
            <w:tcW w:w="2875" w:type="dxa"/>
            <w:shd w:val="clear" w:color="auto" w:fill="D9D9D9" w:themeFill="background1" w:themeFillShade="D9"/>
          </w:tcPr>
          <w:p w14:paraId="4F637EB5" w14:textId="77777777" w:rsidR="00E449D4" w:rsidRPr="00C138CC" w:rsidRDefault="00E449D4" w:rsidP="00916EC2">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2D064C0E" w:rsidR="00E449D4" w:rsidRPr="00C138CC" w:rsidRDefault="00507E95" w:rsidP="00916EC2">
            <w:pPr>
              <w:jc w:val="both"/>
              <w:rPr>
                <w:rFonts w:ascii="Arial" w:hAnsi="Arial" w:cs="Arial"/>
                <w:sz w:val="20"/>
                <w:szCs w:val="20"/>
              </w:rPr>
            </w:pPr>
            <w:r>
              <w:rPr>
                <w:rFonts w:ascii="Arial" w:hAnsi="Arial" w:cs="Arial"/>
                <w:sz w:val="20"/>
                <w:szCs w:val="20"/>
              </w:rPr>
              <w:t xml:space="preserve">Manager, </w:t>
            </w:r>
            <w:r w:rsidR="00761F70">
              <w:rPr>
                <w:rFonts w:ascii="Arial" w:hAnsi="Arial" w:cs="Arial"/>
                <w:sz w:val="20"/>
                <w:szCs w:val="20"/>
              </w:rPr>
              <w:t xml:space="preserve">Resolutions and Investigations </w:t>
            </w:r>
          </w:p>
        </w:tc>
      </w:tr>
      <w:tr w:rsidR="00E449D4" w:rsidRPr="00C138CC" w14:paraId="1D60EE41" w14:textId="77777777" w:rsidTr="7E27A471">
        <w:trPr>
          <w:trHeight w:val="460"/>
          <w:jc w:val="center"/>
        </w:trPr>
        <w:tc>
          <w:tcPr>
            <w:tcW w:w="2875" w:type="dxa"/>
            <w:shd w:val="clear" w:color="auto" w:fill="D9D9D9" w:themeFill="background1" w:themeFillShade="D9"/>
          </w:tcPr>
          <w:p w14:paraId="3640BDAD" w14:textId="77777777" w:rsidR="00E449D4" w:rsidRPr="00C138CC" w:rsidRDefault="00E449D4" w:rsidP="00916EC2">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5D9FA8A4" w:rsidR="00E449D4" w:rsidRPr="00C138CC" w:rsidRDefault="00E449D4" w:rsidP="00916EC2">
            <w:pPr>
              <w:rPr>
                <w:rFonts w:ascii="Arial" w:hAnsi="Arial" w:cs="Arial"/>
                <w:color w:val="FF0000"/>
                <w:sz w:val="20"/>
                <w:szCs w:val="20"/>
              </w:rPr>
            </w:pPr>
            <w:r w:rsidRPr="00310310">
              <w:rPr>
                <w:rFonts w:ascii="Arial" w:hAnsi="Arial" w:cs="Arial"/>
                <w:sz w:val="20"/>
                <w:szCs w:val="20"/>
              </w:rPr>
              <w:t>Continuing</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5DD5106A" w:rsidR="00E449D4" w:rsidRPr="00C23326" w:rsidRDefault="00E449D4" w:rsidP="00C23326">
      <w:pPr>
        <w:pStyle w:val="Heading2"/>
        <w:tabs>
          <w:tab w:val="left" w:pos="862"/>
        </w:tabs>
        <w:ind w:left="0" w:firstLine="0"/>
        <w:jc w:val="both"/>
        <w:rPr>
          <w:rFonts w:ascii="Arial" w:hAnsi="Arial" w:cs="Arial"/>
          <w:color w:val="E20917"/>
        </w:rPr>
      </w:pPr>
      <w:r w:rsidRPr="00C23326">
        <w:rPr>
          <w:rFonts w:ascii="Arial" w:hAnsi="Arial" w:cs="Arial"/>
          <w:color w:val="E20917"/>
        </w:rPr>
        <w:t>Position Purpose</w:t>
      </w:r>
    </w:p>
    <w:p w14:paraId="699636B6" w14:textId="4BD221D1" w:rsidR="00C23326" w:rsidRPr="00C23326" w:rsidRDefault="0030013C" w:rsidP="00C23326">
      <w:pPr>
        <w:pStyle w:val="Heading2"/>
        <w:tabs>
          <w:tab w:val="left" w:pos="862"/>
        </w:tabs>
        <w:ind w:left="0" w:firstLine="0"/>
        <w:jc w:val="both"/>
        <w:rPr>
          <w:rFonts w:ascii="Arial" w:hAnsi="Arial" w:cs="Arial"/>
          <w:sz w:val="20"/>
          <w:szCs w:val="20"/>
        </w:rPr>
      </w:pPr>
      <w:r w:rsidRPr="696047CB">
        <w:rPr>
          <w:rFonts w:ascii="Arial" w:hAnsi="Arial" w:cs="Arial"/>
          <w:sz w:val="20"/>
          <w:szCs w:val="20"/>
        </w:rPr>
        <w:t>The Investigator plays a key role in supporting and strengthening the University’s complaints and investigation framework. The position conducts  investigations into complaints and allegations, applying trauma-informed practices and ensuring compliance with legislative, policy, and procedural requirements. The role manages investigations across varying levels of complexity, gathers and analyses evidence, interviews relevant parties, and prepares clear findings and  recommendations for decision-makers.</w:t>
      </w:r>
    </w:p>
    <w:p w14:paraId="58A64383" w14:textId="6D2B7F60" w:rsidR="00E66BD3" w:rsidRPr="00C23326" w:rsidRDefault="0030013C" w:rsidP="00C23326">
      <w:pPr>
        <w:pStyle w:val="Heading2"/>
        <w:tabs>
          <w:tab w:val="left" w:pos="862"/>
        </w:tabs>
        <w:ind w:left="0" w:firstLine="0"/>
        <w:jc w:val="both"/>
        <w:rPr>
          <w:rFonts w:ascii="Arial" w:hAnsi="Arial" w:cs="Arial"/>
          <w:sz w:val="20"/>
          <w:szCs w:val="20"/>
        </w:rPr>
      </w:pPr>
      <w:r w:rsidRPr="0030013C">
        <w:rPr>
          <w:rFonts w:ascii="Arial" w:hAnsi="Arial" w:cs="Arial"/>
          <w:sz w:val="20"/>
          <w:szCs w:val="20"/>
        </w:rPr>
        <w:t xml:space="preserve">The Investigator liaises with </w:t>
      </w:r>
      <w:r w:rsidR="00C23326" w:rsidRPr="00C23326">
        <w:rPr>
          <w:rFonts w:ascii="Arial" w:hAnsi="Arial" w:cs="Arial"/>
          <w:sz w:val="20"/>
          <w:szCs w:val="20"/>
        </w:rPr>
        <w:t>relevant</w:t>
      </w:r>
      <w:r w:rsidRPr="0030013C">
        <w:rPr>
          <w:rFonts w:ascii="Arial" w:hAnsi="Arial" w:cs="Arial"/>
          <w:sz w:val="20"/>
          <w:szCs w:val="20"/>
        </w:rPr>
        <w:t xml:space="preserve"> stakeholders and complainants to ensure timely and transparent case progression, provides investigative support to specialist teams, and contributes to capability development across the </w:t>
      </w:r>
      <w:r w:rsidR="00C23326" w:rsidRPr="00C23326">
        <w:rPr>
          <w:rFonts w:ascii="Arial" w:hAnsi="Arial" w:cs="Arial"/>
          <w:sz w:val="20"/>
          <w:szCs w:val="20"/>
        </w:rPr>
        <w:t xml:space="preserve">Integrity and </w:t>
      </w:r>
      <w:r w:rsidRPr="0030013C">
        <w:rPr>
          <w:rFonts w:ascii="Arial" w:hAnsi="Arial" w:cs="Arial"/>
          <w:sz w:val="20"/>
          <w:szCs w:val="20"/>
        </w:rPr>
        <w:t>Complaints Team. The position also identifies risks arising from investigations and contributes to initiatives that strengthen organisational integrity, continuous improvement, and effective risk management.</w:t>
      </w:r>
    </w:p>
    <w:p w14:paraId="6B071EA4" w14:textId="24C85DD0" w:rsidR="00E449D4" w:rsidRPr="00C23326" w:rsidRDefault="00E449D4" w:rsidP="00C23326">
      <w:pPr>
        <w:pStyle w:val="Heading2"/>
        <w:tabs>
          <w:tab w:val="left" w:pos="862"/>
        </w:tabs>
        <w:ind w:left="0" w:firstLine="0"/>
        <w:jc w:val="both"/>
        <w:rPr>
          <w:rFonts w:ascii="Arial" w:hAnsi="Arial" w:cs="Arial"/>
          <w:color w:val="E20917"/>
        </w:rPr>
      </w:pPr>
      <w:r w:rsidRPr="00C23326">
        <w:rPr>
          <w:rFonts w:ascii="Arial" w:hAnsi="Arial" w:cs="Arial"/>
          <w:color w:val="E20917"/>
        </w:rPr>
        <w:t>Eligibility Requirements</w:t>
      </w:r>
    </w:p>
    <w:p w14:paraId="5AF31CEE" w14:textId="3FFF12B4" w:rsidR="000A182A" w:rsidRPr="00C23326" w:rsidRDefault="00475BDA" w:rsidP="59EDD468">
      <w:pPr>
        <w:pStyle w:val="ListParagraph"/>
        <w:numPr>
          <w:ilvl w:val="2"/>
          <w:numId w:val="1"/>
        </w:numPr>
        <w:tabs>
          <w:tab w:val="left" w:pos="1180"/>
          <w:tab w:val="left" w:pos="1181"/>
        </w:tabs>
        <w:spacing w:before="187" w:line="276" w:lineRule="auto"/>
        <w:ind w:left="851" w:hanging="284"/>
        <w:jc w:val="both"/>
        <w:rPr>
          <w:rFonts w:ascii="Arial" w:hAnsi="Arial" w:cs="Arial"/>
          <w:sz w:val="20"/>
          <w:szCs w:val="20"/>
        </w:rPr>
      </w:pPr>
      <w:commentRangeStart w:id="0"/>
      <w:r w:rsidRPr="59EDD468">
        <w:rPr>
          <w:rFonts w:ascii="Arial" w:hAnsi="Arial" w:cs="Arial"/>
          <w:sz w:val="20"/>
          <w:szCs w:val="20"/>
        </w:rPr>
        <w:t>The occupant of this position will hold relevant postgraduate qualifications or progress</w:t>
      </w:r>
      <w:r>
        <w:br/>
      </w:r>
      <w:r w:rsidRPr="59EDD468">
        <w:rPr>
          <w:rFonts w:ascii="Arial" w:hAnsi="Arial" w:cs="Arial"/>
          <w:sz w:val="20"/>
          <w:szCs w:val="20"/>
        </w:rPr>
        <w:t>towards postgraduate qualifications and extensive relevant experience; or an equivalent</w:t>
      </w:r>
      <w:r>
        <w:br/>
      </w:r>
      <w:r w:rsidRPr="59EDD468">
        <w:rPr>
          <w:rFonts w:ascii="Arial" w:hAnsi="Arial" w:cs="Arial"/>
          <w:sz w:val="20"/>
          <w:szCs w:val="20"/>
        </w:rPr>
        <w:t>combination of relevant experience and/or education/training</w:t>
      </w:r>
      <w:r w:rsidR="00CA6AB2" w:rsidRPr="59EDD468">
        <w:rPr>
          <w:rFonts w:ascii="Arial" w:hAnsi="Arial" w:cs="Arial"/>
          <w:sz w:val="20"/>
          <w:szCs w:val="20"/>
        </w:rPr>
        <w:t xml:space="preserve">. </w:t>
      </w:r>
      <w:commentRangeEnd w:id="0"/>
      <w:r w:rsidRPr="00C23326">
        <w:rPr>
          <w:rStyle w:val="CommentReference"/>
          <w:rFonts w:ascii="Arial" w:hAnsi="Arial" w:cs="Arial"/>
          <w:sz w:val="20"/>
          <w:szCs w:val="20"/>
        </w:rPr>
        <w:commentReference w:id="0"/>
      </w:r>
    </w:p>
    <w:p w14:paraId="5C658FF5" w14:textId="5D9ADD96" w:rsidR="19238E04" w:rsidRDefault="19238E04" w:rsidP="696047CB">
      <w:pPr>
        <w:pStyle w:val="ListParagraph"/>
        <w:numPr>
          <w:ilvl w:val="2"/>
          <w:numId w:val="1"/>
        </w:numPr>
        <w:tabs>
          <w:tab w:val="left" w:pos="1180"/>
          <w:tab w:val="left" w:pos="1181"/>
        </w:tabs>
        <w:spacing w:before="187" w:line="276" w:lineRule="auto"/>
        <w:ind w:left="851" w:hanging="284"/>
        <w:jc w:val="both"/>
        <w:rPr>
          <w:rFonts w:ascii="Arial" w:eastAsia="Arial" w:hAnsi="Arial" w:cs="Arial"/>
          <w:sz w:val="20"/>
          <w:szCs w:val="20"/>
        </w:rPr>
      </w:pPr>
      <w:r w:rsidRPr="696047CB">
        <w:rPr>
          <w:rFonts w:ascii="Arial" w:eastAsia="Arial" w:hAnsi="Arial" w:cs="Arial"/>
          <w:sz w:val="20"/>
          <w:szCs w:val="20"/>
        </w:rPr>
        <w:t>A Certificate IV in Government Investigations is desirable.</w:t>
      </w:r>
    </w:p>
    <w:p w14:paraId="4224F3ED" w14:textId="68CBB08D" w:rsidR="696047CB" w:rsidRDefault="696047CB" w:rsidP="696047CB">
      <w:pPr>
        <w:pStyle w:val="ListParagraph"/>
        <w:tabs>
          <w:tab w:val="left" w:pos="1180"/>
          <w:tab w:val="left" w:pos="1181"/>
        </w:tabs>
        <w:spacing w:before="187" w:line="276" w:lineRule="auto"/>
        <w:ind w:left="878"/>
        <w:jc w:val="both"/>
        <w:rPr>
          <w:rFonts w:ascii="Arial" w:eastAsia="Arial" w:hAnsi="Arial" w:cs="Arial"/>
          <w:sz w:val="20"/>
          <w:szCs w:val="20"/>
        </w:rPr>
      </w:pPr>
    </w:p>
    <w:p w14:paraId="19FB6AC3" w14:textId="0F6D4FF5" w:rsidR="696047CB" w:rsidRDefault="696047CB" w:rsidP="696047CB">
      <w:pPr>
        <w:pStyle w:val="ListParagraph"/>
        <w:tabs>
          <w:tab w:val="left" w:pos="1180"/>
          <w:tab w:val="left" w:pos="1181"/>
        </w:tabs>
        <w:spacing w:before="187" w:line="276" w:lineRule="auto"/>
        <w:ind w:left="878"/>
        <w:jc w:val="both"/>
        <w:rPr>
          <w:rFonts w:ascii="Arial" w:eastAsia="Arial" w:hAnsi="Arial" w:cs="Arial"/>
          <w:sz w:val="20"/>
          <w:szCs w:val="20"/>
        </w:rPr>
      </w:pPr>
    </w:p>
    <w:p w14:paraId="4DC1656C" w14:textId="7DFF4AA1" w:rsidR="696047CB" w:rsidRDefault="696047CB" w:rsidP="696047CB">
      <w:pPr>
        <w:pStyle w:val="ListParagraph"/>
        <w:tabs>
          <w:tab w:val="left" w:pos="1180"/>
          <w:tab w:val="left" w:pos="1181"/>
        </w:tabs>
        <w:spacing w:before="187" w:line="276" w:lineRule="auto"/>
        <w:ind w:left="878"/>
        <w:jc w:val="both"/>
        <w:rPr>
          <w:rFonts w:ascii="Arial" w:eastAsia="Arial" w:hAnsi="Arial" w:cs="Arial"/>
          <w:sz w:val="20"/>
          <w:szCs w:val="20"/>
        </w:rPr>
      </w:pPr>
    </w:p>
    <w:p w14:paraId="35D0314E" w14:textId="4933845A" w:rsidR="00E449D4" w:rsidRPr="00C23326" w:rsidRDefault="00E449D4" w:rsidP="00C23326">
      <w:pPr>
        <w:pStyle w:val="Heading2"/>
        <w:tabs>
          <w:tab w:val="left" w:pos="862"/>
        </w:tabs>
        <w:ind w:left="0" w:firstLine="0"/>
        <w:jc w:val="both"/>
        <w:rPr>
          <w:rFonts w:ascii="Arial" w:hAnsi="Arial" w:cs="Arial"/>
          <w:color w:val="E20917"/>
        </w:rPr>
      </w:pPr>
      <w:r w:rsidRPr="16787FDE">
        <w:rPr>
          <w:rFonts w:ascii="Arial" w:hAnsi="Arial" w:cs="Arial"/>
          <w:color w:val="E20917"/>
        </w:rPr>
        <w:t>Key Responsibilities</w:t>
      </w:r>
    </w:p>
    <w:p w14:paraId="1DA42717" w14:textId="2F6B9B15" w:rsidR="00BE1FC3" w:rsidRDefault="00616D16" w:rsidP="00C23326">
      <w:pPr>
        <w:pStyle w:val="ListParagraph"/>
        <w:numPr>
          <w:ilvl w:val="2"/>
          <w:numId w:val="1"/>
        </w:numPr>
        <w:tabs>
          <w:tab w:val="left" w:pos="1180"/>
          <w:tab w:val="left" w:pos="1181"/>
        </w:tabs>
        <w:spacing w:before="187" w:line="276" w:lineRule="auto"/>
        <w:ind w:left="851" w:hanging="284"/>
        <w:jc w:val="both"/>
        <w:rPr>
          <w:rFonts w:ascii="Arial" w:hAnsi="Arial" w:cs="Arial"/>
          <w:sz w:val="20"/>
          <w:szCs w:val="20"/>
        </w:rPr>
      </w:pPr>
      <w:r w:rsidRPr="00616D16">
        <w:rPr>
          <w:rFonts w:ascii="Arial" w:hAnsi="Arial" w:cs="Arial"/>
          <w:sz w:val="20"/>
          <w:szCs w:val="20"/>
        </w:rPr>
        <w:t>Conduct formal and complex investigations into staff and student matters in accordance with the Australian Government Investigation Standards, relevant legislation, University policy, and trauma</w:t>
      </w:r>
      <w:r w:rsidRPr="00616D16">
        <w:rPr>
          <w:rFonts w:ascii="Cambria Math" w:hAnsi="Cambria Math" w:cs="Cambria Math"/>
          <w:sz w:val="20"/>
          <w:szCs w:val="20"/>
        </w:rPr>
        <w:t>‑</w:t>
      </w:r>
      <w:r w:rsidRPr="00616D16">
        <w:rPr>
          <w:rFonts w:ascii="Arial" w:hAnsi="Arial" w:cs="Arial"/>
          <w:sz w:val="20"/>
          <w:szCs w:val="20"/>
        </w:rPr>
        <w:t>informed principles.</w:t>
      </w:r>
    </w:p>
    <w:p w14:paraId="7B7AF7E3" w14:textId="5FE9337D" w:rsidR="00616D16" w:rsidRDefault="005A5FE0" w:rsidP="00C23326">
      <w:pPr>
        <w:pStyle w:val="ListParagraph"/>
        <w:numPr>
          <w:ilvl w:val="2"/>
          <w:numId w:val="1"/>
        </w:numPr>
        <w:tabs>
          <w:tab w:val="left" w:pos="1180"/>
          <w:tab w:val="left" w:pos="1181"/>
        </w:tabs>
        <w:spacing w:before="187" w:line="276" w:lineRule="auto"/>
        <w:ind w:left="851" w:hanging="284"/>
        <w:jc w:val="both"/>
        <w:rPr>
          <w:rFonts w:ascii="Arial" w:hAnsi="Arial" w:cs="Arial"/>
          <w:sz w:val="20"/>
          <w:szCs w:val="20"/>
        </w:rPr>
      </w:pPr>
      <w:r w:rsidRPr="005A5FE0">
        <w:rPr>
          <w:rFonts w:ascii="Arial" w:hAnsi="Arial" w:cs="Arial"/>
          <w:sz w:val="20"/>
          <w:szCs w:val="20"/>
        </w:rPr>
        <w:t>Plan and deliver sensitive investigations across a broad risk profile, including staff and student misconduct, research integrity, privacy breaches, corrupt conduct, Public Interest Disclosures and gender</w:t>
      </w:r>
      <w:r w:rsidRPr="005A5FE0">
        <w:rPr>
          <w:rFonts w:ascii="Cambria Math" w:hAnsi="Cambria Math" w:cs="Cambria Math"/>
          <w:sz w:val="20"/>
          <w:szCs w:val="20"/>
        </w:rPr>
        <w:t>‑</w:t>
      </w:r>
      <w:r w:rsidRPr="005A5FE0">
        <w:rPr>
          <w:rFonts w:ascii="Arial" w:hAnsi="Arial" w:cs="Arial"/>
          <w:sz w:val="20"/>
          <w:szCs w:val="20"/>
        </w:rPr>
        <w:t>based violence, determining appropriate scope and methodology.</w:t>
      </w:r>
    </w:p>
    <w:p w14:paraId="4B2EA2B9" w14:textId="54AF12C2" w:rsidR="00B93C24" w:rsidRDefault="00B93C24" w:rsidP="00C23326">
      <w:pPr>
        <w:pStyle w:val="ListParagraph"/>
        <w:numPr>
          <w:ilvl w:val="2"/>
          <w:numId w:val="1"/>
        </w:numPr>
        <w:tabs>
          <w:tab w:val="left" w:pos="1180"/>
          <w:tab w:val="left" w:pos="1181"/>
        </w:tabs>
        <w:spacing w:before="187" w:line="276" w:lineRule="auto"/>
        <w:ind w:left="851" w:hanging="284"/>
        <w:jc w:val="both"/>
        <w:rPr>
          <w:rFonts w:ascii="Arial" w:hAnsi="Arial" w:cs="Arial"/>
          <w:sz w:val="20"/>
          <w:szCs w:val="20"/>
        </w:rPr>
      </w:pPr>
      <w:r w:rsidRPr="00B93C24">
        <w:rPr>
          <w:rFonts w:ascii="Arial" w:hAnsi="Arial" w:cs="Arial"/>
          <w:sz w:val="20"/>
          <w:szCs w:val="20"/>
        </w:rPr>
        <w:lastRenderedPageBreak/>
        <w:t>Gather, analyse and evaluate evidence</w:t>
      </w:r>
      <w:r>
        <w:rPr>
          <w:rFonts w:ascii="Arial" w:hAnsi="Arial" w:cs="Arial"/>
          <w:sz w:val="20"/>
          <w:szCs w:val="20"/>
        </w:rPr>
        <w:t xml:space="preserve">, </w:t>
      </w:r>
      <w:r w:rsidRPr="00B93C24">
        <w:rPr>
          <w:rFonts w:ascii="Arial" w:hAnsi="Arial" w:cs="Arial"/>
          <w:sz w:val="20"/>
          <w:szCs w:val="20"/>
        </w:rPr>
        <w:t>and prepare clear, well</w:t>
      </w:r>
      <w:r w:rsidRPr="00B93C24">
        <w:rPr>
          <w:rFonts w:ascii="Cambria Math" w:hAnsi="Cambria Math" w:cs="Cambria Math"/>
          <w:sz w:val="20"/>
          <w:szCs w:val="20"/>
        </w:rPr>
        <w:t>‑</w:t>
      </w:r>
      <w:r w:rsidRPr="00B93C24">
        <w:rPr>
          <w:rFonts w:ascii="Arial" w:hAnsi="Arial" w:cs="Arial"/>
          <w:sz w:val="20"/>
          <w:szCs w:val="20"/>
        </w:rPr>
        <w:t>reasoned investigation reports with defensible findings and recommendations for decision</w:t>
      </w:r>
      <w:r w:rsidRPr="00B93C24">
        <w:rPr>
          <w:rFonts w:ascii="Cambria Math" w:hAnsi="Cambria Math" w:cs="Cambria Math"/>
          <w:sz w:val="20"/>
          <w:szCs w:val="20"/>
        </w:rPr>
        <w:t>‑</w:t>
      </w:r>
      <w:r w:rsidRPr="00B93C24">
        <w:rPr>
          <w:rFonts w:ascii="Arial" w:hAnsi="Arial" w:cs="Arial"/>
          <w:sz w:val="20"/>
          <w:szCs w:val="20"/>
        </w:rPr>
        <w:t>makers and external oversight bodies.</w:t>
      </w:r>
    </w:p>
    <w:p w14:paraId="2A7AE8CE" w14:textId="1531EE09" w:rsidR="00B93C24" w:rsidRDefault="00095F95" w:rsidP="00C23326">
      <w:pPr>
        <w:pStyle w:val="ListParagraph"/>
        <w:numPr>
          <w:ilvl w:val="2"/>
          <w:numId w:val="1"/>
        </w:numPr>
        <w:tabs>
          <w:tab w:val="left" w:pos="1180"/>
          <w:tab w:val="left" w:pos="1181"/>
        </w:tabs>
        <w:spacing w:before="187" w:line="276" w:lineRule="auto"/>
        <w:ind w:left="851" w:hanging="284"/>
        <w:jc w:val="both"/>
        <w:rPr>
          <w:rFonts w:ascii="Arial" w:hAnsi="Arial" w:cs="Arial"/>
          <w:sz w:val="20"/>
          <w:szCs w:val="20"/>
        </w:rPr>
      </w:pPr>
      <w:r w:rsidRPr="00095F95">
        <w:rPr>
          <w:rFonts w:ascii="Arial" w:hAnsi="Arial" w:cs="Arial"/>
          <w:sz w:val="20"/>
          <w:szCs w:val="20"/>
        </w:rPr>
        <w:t>Undertake interviews with complainants, respondents and witnesses, ensuring procedural fairness, natural justice and trauma</w:t>
      </w:r>
      <w:r w:rsidRPr="00095F95">
        <w:rPr>
          <w:rFonts w:ascii="Cambria Math" w:hAnsi="Cambria Math" w:cs="Cambria Math"/>
          <w:sz w:val="20"/>
          <w:szCs w:val="20"/>
        </w:rPr>
        <w:t>‑</w:t>
      </w:r>
      <w:r w:rsidRPr="00095F95">
        <w:rPr>
          <w:rFonts w:ascii="Arial" w:hAnsi="Arial" w:cs="Arial"/>
          <w:sz w:val="20"/>
          <w:szCs w:val="20"/>
        </w:rPr>
        <w:t>informed practice.</w:t>
      </w:r>
    </w:p>
    <w:p w14:paraId="5FB1368A" w14:textId="3637C543" w:rsidR="00095F95" w:rsidRDefault="00095F95" w:rsidP="00C23326">
      <w:pPr>
        <w:pStyle w:val="ListParagraph"/>
        <w:numPr>
          <w:ilvl w:val="2"/>
          <w:numId w:val="1"/>
        </w:numPr>
        <w:tabs>
          <w:tab w:val="left" w:pos="1180"/>
          <w:tab w:val="left" w:pos="1181"/>
        </w:tabs>
        <w:spacing w:before="187" w:line="276" w:lineRule="auto"/>
        <w:ind w:left="851" w:hanging="284"/>
        <w:jc w:val="both"/>
        <w:rPr>
          <w:rFonts w:ascii="Arial" w:hAnsi="Arial" w:cs="Arial"/>
          <w:sz w:val="20"/>
          <w:szCs w:val="20"/>
        </w:rPr>
      </w:pPr>
      <w:r w:rsidRPr="00095F95">
        <w:rPr>
          <w:rFonts w:ascii="Arial" w:hAnsi="Arial" w:cs="Arial"/>
          <w:sz w:val="20"/>
          <w:szCs w:val="20"/>
        </w:rPr>
        <w:t>Manage investigations with independence, impartiality and objectivity, ensuring evidence</w:t>
      </w:r>
      <w:r w:rsidRPr="00095F95">
        <w:rPr>
          <w:rFonts w:ascii="Cambria Math" w:hAnsi="Cambria Math" w:cs="Cambria Math"/>
          <w:sz w:val="20"/>
          <w:szCs w:val="20"/>
        </w:rPr>
        <w:t>‑</w:t>
      </w:r>
      <w:r w:rsidRPr="00095F95">
        <w:rPr>
          <w:rFonts w:ascii="Arial" w:hAnsi="Arial" w:cs="Arial"/>
          <w:sz w:val="20"/>
          <w:szCs w:val="20"/>
        </w:rPr>
        <w:t>based outcomes, confidentiality and compliance with privacy, information security and records management requirements.</w:t>
      </w:r>
    </w:p>
    <w:p w14:paraId="4829933B" w14:textId="66F69C55" w:rsidR="00095F95" w:rsidRDefault="002E07B3" w:rsidP="00C23326">
      <w:pPr>
        <w:pStyle w:val="ListParagraph"/>
        <w:numPr>
          <w:ilvl w:val="2"/>
          <w:numId w:val="1"/>
        </w:numPr>
        <w:tabs>
          <w:tab w:val="left" w:pos="1180"/>
          <w:tab w:val="left" w:pos="1181"/>
        </w:tabs>
        <w:spacing w:before="187" w:line="276" w:lineRule="auto"/>
        <w:ind w:left="851" w:hanging="284"/>
        <w:jc w:val="both"/>
        <w:rPr>
          <w:rFonts w:ascii="Arial" w:hAnsi="Arial" w:cs="Arial"/>
          <w:sz w:val="20"/>
          <w:szCs w:val="20"/>
        </w:rPr>
      </w:pPr>
      <w:r w:rsidRPr="002E07B3">
        <w:rPr>
          <w:rFonts w:ascii="Arial" w:hAnsi="Arial" w:cs="Arial"/>
          <w:sz w:val="20"/>
          <w:szCs w:val="20"/>
        </w:rPr>
        <w:t>Liaise with internal stakeholders throughout the investigation lifecycle, including decision</w:t>
      </w:r>
      <w:r w:rsidRPr="002E07B3">
        <w:rPr>
          <w:rFonts w:ascii="Cambria Math" w:hAnsi="Cambria Math" w:cs="Cambria Math"/>
          <w:sz w:val="20"/>
          <w:szCs w:val="20"/>
        </w:rPr>
        <w:t>‑</w:t>
      </w:r>
      <w:r w:rsidRPr="002E07B3">
        <w:rPr>
          <w:rFonts w:ascii="Arial" w:hAnsi="Arial" w:cs="Arial"/>
          <w:sz w:val="20"/>
          <w:szCs w:val="20"/>
        </w:rPr>
        <w:t>makers</w:t>
      </w:r>
      <w:r>
        <w:rPr>
          <w:rFonts w:ascii="Arial" w:hAnsi="Arial" w:cs="Arial"/>
          <w:sz w:val="20"/>
          <w:szCs w:val="20"/>
        </w:rPr>
        <w:t xml:space="preserve"> and</w:t>
      </w:r>
      <w:r w:rsidRPr="002E07B3">
        <w:rPr>
          <w:rFonts w:ascii="Arial" w:hAnsi="Arial" w:cs="Arial"/>
          <w:sz w:val="20"/>
          <w:szCs w:val="20"/>
        </w:rPr>
        <w:t xml:space="preserve"> Human Resources to support coordinated, timely and appropriate outcomes.</w:t>
      </w:r>
    </w:p>
    <w:p w14:paraId="35202624" w14:textId="77777777" w:rsidR="001101B2" w:rsidRDefault="001101B2" w:rsidP="001101B2">
      <w:pPr>
        <w:pStyle w:val="ListParagraph"/>
        <w:numPr>
          <w:ilvl w:val="2"/>
          <w:numId w:val="1"/>
        </w:numPr>
        <w:tabs>
          <w:tab w:val="left" w:pos="1180"/>
          <w:tab w:val="left" w:pos="1181"/>
        </w:tabs>
        <w:spacing w:before="187" w:line="276" w:lineRule="auto"/>
        <w:ind w:left="851" w:hanging="284"/>
        <w:jc w:val="both"/>
        <w:rPr>
          <w:rFonts w:ascii="Arial" w:hAnsi="Arial" w:cs="Arial"/>
          <w:sz w:val="20"/>
          <w:szCs w:val="20"/>
        </w:rPr>
      </w:pPr>
      <w:r w:rsidRPr="001101B2">
        <w:rPr>
          <w:rFonts w:ascii="Arial" w:hAnsi="Arial" w:cs="Arial"/>
          <w:sz w:val="20"/>
          <w:szCs w:val="20"/>
        </w:rPr>
        <w:t>Maintain accurate and complete investigation records, including evidence logs, interview notes and milestones, in accordance with legislative and policy obligations.</w:t>
      </w:r>
    </w:p>
    <w:p w14:paraId="1B13E15F" w14:textId="603BCF58" w:rsidR="001101B2" w:rsidRPr="003B0BE1" w:rsidRDefault="001101B2" w:rsidP="003B0BE1">
      <w:pPr>
        <w:pStyle w:val="ListParagraph"/>
        <w:numPr>
          <w:ilvl w:val="2"/>
          <w:numId w:val="1"/>
        </w:numPr>
        <w:tabs>
          <w:tab w:val="left" w:pos="1180"/>
          <w:tab w:val="left" w:pos="1181"/>
        </w:tabs>
        <w:spacing w:before="187" w:line="276" w:lineRule="auto"/>
        <w:ind w:left="851" w:hanging="284"/>
        <w:jc w:val="both"/>
        <w:rPr>
          <w:rFonts w:ascii="Arial" w:hAnsi="Arial" w:cs="Arial"/>
          <w:sz w:val="20"/>
          <w:szCs w:val="20"/>
        </w:rPr>
      </w:pPr>
      <w:r w:rsidRPr="003B0BE1">
        <w:rPr>
          <w:rFonts w:ascii="Arial" w:hAnsi="Arial" w:cs="Arial"/>
          <w:sz w:val="20"/>
          <w:szCs w:val="20"/>
        </w:rPr>
        <w:t>Provide progress reporting and risk escalation to the Manager, Resolutions and Investigations, identifying emerging issues, sensitivities or matters requiring senior decision</w:t>
      </w:r>
      <w:r w:rsidRPr="003B0BE1">
        <w:rPr>
          <w:rFonts w:ascii="Cambria Math" w:hAnsi="Cambria Math" w:cs="Cambria Math"/>
          <w:sz w:val="20"/>
          <w:szCs w:val="20"/>
        </w:rPr>
        <w:t>‑</w:t>
      </w:r>
      <w:r w:rsidRPr="003B0BE1">
        <w:rPr>
          <w:rFonts w:ascii="Arial" w:hAnsi="Arial" w:cs="Arial"/>
          <w:sz w:val="20"/>
          <w:szCs w:val="20"/>
        </w:rPr>
        <w:t>making.</w:t>
      </w:r>
    </w:p>
    <w:p w14:paraId="648651D6" w14:textId="184F2118" w:rsidR="001101B2" w:rsidRDefault="005C3A28" w:rsidP="00C23326">
      <w:pPr>
        <w:pStyle w:val="ListParagraph"/>
        <w:numPr>
          <w:ilvl w:val="2"/>
          <w:numId w:val="1"/>
        </w:numPr>
        <w:tabs>
          <w:tab w:val="left" w:pos="1180"/>
          <w:tab w:val="left" w:pos="1181"/>
        </w:tabs>
        <w:spacing w:before="187" w:line="276" w:lineRule="auto"/>
        <w:ind w:left="851" w:hanging="284"/>
        <w:jc w:val="both"/>
        <w:rPr>
          <w:rFonts w:ascii="Arial" w:hAnsi="Arial" w:cs="Arial"/>
          <w:sz w:val="20"/>
          <w:szCs w:val="20"/>
        </w:rPr>
      </w:pPr>
      <w:r w:rsidRPr="005C3A28">
        <w:rPr>
          <w:rFonts w:ascii="Arial" w:hAnsi="Arial" w:cs="Arial"/>
          <w:sz w:val="20"/>
          <w:szCs w:val="20"/>
        </w:rPr>
        <w:t>Support effective case coordination and communication, working with Integrity and Complaints Officers to ensure timely, accurate and appropriate correspondence with complainants and stakeholders.</w:t>
      </w:r>
    </w:p>
    <w:p w14:paraId="582608C0" w14:textId="2A5C4B69" w:rsidR="001B0868" w:rsidRDefault="005C3A28" w:rsidP="001B0868">
      <w:pPr>
        <w:pStyle w:val="ListParagraph"/>
        <w:numPr>
          <w:ilvl w:val="2"/>
          <w:numId w:val="1"/>
        </w:numPr>
        <w:tabs>
          <w:tab w:val="left" w:pos="1180"/>
          <w:tab w:val="left" w:pos="1181"/>
        </w:tabs>
        <w:spacing w:before="187" w:line="276" w:lineRule="auto"/>
        <w:ind w:left="851" w:hanging="284"/>
        <w:jc w:val="both"/>
        <w:rPr>
          <w:rFonts w:ascii="Arial" w:hAnsi="Arial" w:cs="Arial"/>
          <w:sz w:val="20"/>
          <w:szCs w:val="20"/>
        </w:rPr>
      </w:pPr>
      <w:r w:rsidRPr="005C3A28">
        <w:rPr>
          <w:rFonts w:ascii="Arial" w:hAnsi="Arial" w:cs="Arial"/>
          <w:sz w:val="20"/>
          <w:szCs w:val="20"/>
        </w:rPr>
        <w:t>Contribute to organisational investigation capability and integrity culture, through knowledge sharing, peer support, stakeholder engagement and the consistent application of best</w:t>
      </w:r>
      <w:r w:rsidRPr="005C3A28">
        <w:rPr>
          <w:rFonts w:ascii="Cambria Math" w:hAnsi="Cambria Math" w:cs="Cambria Math"/>
          <w:sz w:val="20"/>
          <w:szCs w:val="20"/>
        </w:rPr>
        <w:t>‑</w:t>
      </w:r>
      <w:r w:rsidRPr="005C3A28">
        <w:rPr>
          <w:rFonts w:ascii="Arial" w:hAnsi="Arial" w:cs="Arial"/>
          <w:sz w:val="20"/>
          <w:szCs w:val="20"/>
        </w:rPr>
        <w:t>practice and trauma</w:t>
      </w:r>
      <w:r w:rsidRPr="005C3A28">
        <w:rPr>
          <w:rFonts w:ascii="Cambria Math" w:hAnsi="Cambria Math" w:cs="Cambria Math"/>
          <w:sz w:val="20"/>
          <w:szCs w:val="20"/>
        </w:rPr>
        <w:t>‑</w:t>
      </w:r>
      <w:r w:rsidRPr="005C3A28">
        <w:rPr>
          <w:rFonts w:ascii="Arial" w:hAnsi="Arial" w:cs="Arial"/>
          <w:sz w:val="20"/>
          <w:szCs w:val="20"/>
        </w:rPr>
        <w:t>informed approaches.</w:t>
      </w:r>
      <w:r w:rsidR="001B0868">
        <w:rPr>
          <w:rFonts w:ascii="Arial" w:hAnsi="Arial" w:cs="Arial"/>
          <w:sz w:val="20"/>
          <w:szCs w:val="20"/>
        </w:rPr>
        <w:t xml:space="preserve"> </w:t>
      </w:r>
    </w:p>
    <w:p w14:paraId="56A979EB" w14:textId="77777777" w:rsidR="001B0868" w:rsidRPr="00C23326" w:rsidRDefault="001B0868" w:rsidP="7E8BD546">
      <w:pPr>
        <w:pStyle w:val="ListParagraph"/>
        <w:numPr>
          <w:ilvl w:val="2"/>
          <w:numId w:val="1"/>
        </w:numPr>
        <w:tabs>
          <w:tab w:val="left" w:pos="1180"/>
          <w:tab w:val="left" w:pos="1181"/>
        </w:tabs>
        <w:spacing w:before="187" w:line="276" w:lineRule="auto"/>
        <w:ind w:left="851" w:hanging="284"/>
        <w:jc w:val="both"/>
        <w:rPr>
          <w:rFonts w:ascii="Arial" w:hAnsi="Arial" w:cs="Arial"/>
          <w:sz w:val="20"/>
          <w:szCs w:val="20"/>
        </w:rPr>
      </w:pPr>
      <w:commentRangeStart w:id="1"/>
      <w:r w:rsidRPr="7E8BD546">
        <w:rPr>
          <w:rFonts w:ascii="Arial" w:hAnsi="Arial" w:cs="Arial"/>
          <w:sz w:val="20"/>
          <w:szCs w:val="20"/>
        </w:rPr>
        <w:t>Support compliance with relevant legislation and University policies and procedures, including equity and health &amp; safety and exhibit good practice in relation to same.</w:t>
      </w:r>
      <w:commentRangeEnd w:id="1"/>
      <w:r w:rsidRPr="00C23326">
        <w:rPr>
          <w:rStyle w:val="CommentReference"/>
          <w:rFonts w:ascii="Arial" w:hAnsi="Arial" w:cs="Arial"/>
          <w:sz w:val="20"/>
          <w:szCs w:val="20"/>
        </w:rPr>
        <w:commentReference w:id="1"/>
      </w:r>
    </w:p>
    <w:p w14:paraId="0CDB33A5" w14:textId="23D44278" w:rsidR="001B0868" w:rsidRPr="003B0BE1" w:rsidRDefault="001B0868" w:rsidP="001B0868">
      <w:pPr>
        <w:pStyle w:val="ListParagraph"/>
        <w:numPr>
          <w:ilvl w:val="2"/>
          <w:numId w:val="1"/>
        </w:numPr>
        <w:tabs>
          <w:tab w:val="left" w:pos="1180"/>
          <w:tab w:val="left" w:pos="1181"/>
        </w:tabs>
        <w:spacing w:before="187" w:line="276" w:lineRule="auto"/>
        <w:ind w:left="851" w:hanging="284"/>
        <w:jc w:val="both"/>
        <w:rPr>
          <w:rFonts w:ascii="Arial" w:hAnsi="Arial" w:cs="Arial"/>
          <w:sz w:val="20"/>
          <w:szCs w:val="20"/>
        </w:rPr>
      </w:pPr>
      <w:r w:rsidRPr="7E8BD546">
        <w:rPr>
          <w:rFonts w:ascii="Arial" w:hAnsi="Arial" w:cs="Arial"/>
          <w:sz w:val="20"/>
          <w:szCs w:val="20"/>
        </w:rPr>
        <w:t xml:space="preserve">Be a leading example of the principles and values embodied in the University’s Code of Conduct, and behave, act and communicate at all times to reflect fairness, ethics and </w:t>
      </w:r>
      <w:commentRangeStart w:id="2"/>
      <w:commentRangeStart w:id="3"/>
      <w:r w:rsidRPr="7E8BD546">
        <w:rPr>
          <w:rFonts w:ascii="Arial" w:hAnsi="Arial" w:cs="Arial"/>
          <w:sz w:val="20"/>
          <w:szCs w:val="20"/>
        </w:rPr>
        <w:t>professionalism</w:t>
      </w:r>
      <w:commentRangeEnd w:id="2"/>
      <w:r w:rsidRPr="7E8BD546">
        <w:rPr>
          <w:rStyle w:val="CommentReference"/>
          <w:rFonts w:ascii="Arial" w:hAnsi="Arial" w:cs="Arial"/>
          <w:sz w:val="20"/>
          <w:szCs w:val="20"/>
        </w:rPr>
        <w:commentReference w:id="2"/>
      </w:r>
      <w:commentRangeEnd w:id="3"/>
      <w:r w:rsidRPr="7E8BD546">
        <w:rPr>
          <w:rStyle w:val="CommentReference"/>
          <w:rFonts w:ascii="Arial" w:hAnsi="Arial" w:cs="Arial"/>
          <w:sz w:val="20"/>
          <w:szCs w:val="20"/>
        </w:rPr>
        <w:commentReference w:id="3"/>
      </w:r>
      <w:r w:rsidRPr="7E8BD546">
        <w:rPr>
          <w:rFonts w:ascii="Arial" w:hAnsi="Arial" w:cs="Arial"/>
          <w:sz w:val="20"/>
          <w:szCs w:val="20"/>
        </w:rPr>
        <w:t>.</w:t>
      </w:r>
    </w:p>
    <w:p w14:paraId="15E6FE81" w14:textId="6251DD3E" w:rsidR="00E449D4" w:rsidRPr="00C23326" w:rsidRDefault="00E449D4" w:rsidP="00C23326">
      <w:pPr>
        <w:pStyle w:val="Heading2"/>
        <w:tabs>
          <w:tab w:val="left" w:pos="862"/>
        </w:tabs>
        <w:ind w:left="0" w:firstLine="0"/>
        <w:jc w:val="both"/>
        <w:rPr>
          <w:rFonts w:ascii="Arial" w:hAnsi="Arial" w:cs="Arial"/>
          <w:color w:val="E20917"/>
        </w:rPr>
      </w:pPr>
      <w:bookmarkStart w:id="6" w:name="3.1_Criteria"/>
      <w:bookmarkStart w:id="7" w:name="On_the_recommendation_of_the_Vice_Chance"/>
      <w:bookmarkEnd w:id="6"/>
      <w:bookmarkEnd w:id="7"/>
      <w:r w:rsidRPr="00C23326">
        <w:rPr>
          <w:rFonts w:ascii="Arial" w:hAnsi="Arial" w:cs="Arial"/>
          <w:color w:val="E20917"/>
        </w:rPr>
        <w:t>Key Capabilities</w:t>
      </w:r>
    </w:p>
    <w:p w14:paraId="42E79E90" w14:textId="77777777" w:rsidR="00DC185F" w:rsidRPr="00E75DFE" w:rsidRDefault="00DC185F" w:rsidP="00E75DFE">
      <w:pPr>
        <w:pStyle w:val="ListParagraph"/>
        <w:numPr>
          <w:ilvl w:val="2"/>
          <w:numId w:val="1"/>
        </w:numPr>
        <w:tabs>
          <w:tab w:val="left" w:pos="1180"/>
          <w:tab w:val="left" w:pos="1181"/>
        </w:tabs>
        <w:spacing w:before="187" w:line="276" w:lineRule="auto"/>
        <w:ind w:left="851" w:hanging="284"/>
        <w:jc w:val="both"/>
        <w:rPr>
          <w:rFonts w:ascii="Arial" w:eastAsia="Malgun Gothic" w:hAnsi="Arial" w:cs="Arial"/>
          <w:sz w:val="20"/>
          <w:szCs w:val="20"/>
        </w:rPr>
      </w:pPr>
      <w:r w:rsidRPr="00E75DFE">
        <w:rPr>
          <w:rFonts w:ascii="Arial" w:hAnsi="Arial" w:cs="Arial"/>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7DD99D48" w14:textId="06E7C92B" w:rsidR="00DC185F" w:rsidRPr="00C23326" w:rsidRDefault="00DC185F" w:rsidP="00E75DFE">
      <w:pPr>
        <w:pStyle w:val="ListParagraph"/>
        <w:tabs>
          <w:tab w:val="left" w:pos="1180"/>
          <w:tab w:val="left" w:pos="1181"/>
        </w:tabs>
        <w:spacing w:before="187" w:line="276" w:lineRule="auto"/>
        <w:ind w:left="851"/>
        <w:jc w:val="both"/>
        <w:rPr>
          <w:rFonts w:ascii="Arial" w:hAnsi="Arial" w:cs="Arial"/>
          <w:sz w:val="20"/>
        </w:rPr>
      </w:pPr>
      <w:r w:rsidRPr="00E75DFE">
        <w:rPr>
          <w:rFonts w:ascii="Arial" w:hAnsi="Arial" w:cs="Arial"/>
          <w:sz w:val="20"/>
          <w:szCs w:val="20"/>
        </w:rPr>
        <w:t>To read about some of the non-technical</w:t>
      </w:r>
      <w:r w:rsidRPr="00C23326">
        <w:rPr>
          <w:rFonts w:ascii="Arial" w:hAnsi="Arial" w:cs="Arial"/>
          <w:color w:val="000000"/>
          <w:sz w:val="20"/>
          <w:szCs w:val="20"/>
          <w:lang w:bidi="ar-SA"/>
        </w:rPr>
        <w:t xml:space="preserve"> organisation skills for this position, please see the </w:t>
      </w:r>
      <w:r w:rsidRPr="00C23326">
        <w:rPr>
          <w:rFonts w:ascii="Arial" w:hAnsi="Arial" w:cs="Arial"/>
          <w:sz w:val="20"/>
          <w:szCs w:val="20"/>
          <w:lang w:bidi="ar-SA"/>
        </w:rPr>
        <w:t xml:space="preserve">Leads Self </w:t>
      </w:r>
      <w:r w:rsidRPr="00C23326">
        <w:rPr>
          <w:rFonts w:ascii="Arial" w:hAnsi="Arial" w:cs="Arial"/>
          <w:color w:val="000000"/>
          <w:sz w:val="20"/>
          <w:szCs w:val="20"/>
          <w:lang w:bidi="ar-SA"/>
        </w:rPr>
        <w:t xml:space="preserve">section of our </w:t>
      </w:r>
      <w:hyperlink r:id="rId14" w:anchor="framework" w:history="1">
        <w:r w:rsidRPr="00C23326">
          <w:rPr>
            <w:rStyle w:val="Hyperlink"/>
            <w:rFonts w:ascii="Arial" w:hAnsi="Arial" w:cs="Arial"/>
            <w:color w:val="0033CC"/>
            <w:sz w:val="20"/>
            <w:szCs w:val="20"/>
            <w:lang w:bidi="ar-SA"/>
          </w:rPr>
          <w:t>Capability Development Framework</w:t>
        </w:r>
      </w:hyperlink>
      <w:r w:rsidRPr="00C23326">
        <w:rPr>
          <w:rFonts w:ascii="Arial" w:hAnsi="Arial" w:cs="Arial"/>
          <w:color w:val="000000"/>
          <w:sz w:val="20"/>
          <w:szCs w:val="20"/>
          <w:lang w:bidi="ar-SA"/>
        </w:rPr>
        <w:t>.</w:t>
      </w:r>
    </w:p>
    <w:sectPr w:rsidR="00DC185F" w:rsidRPr="00C23326" w:rsidSect="00EB78CB">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Zoe Winch" w:date="2026-02-09T11:26:00Z" w:initials="ZW">
    <w:p w14:paraId="7E959F5C" w14:textId="77777777" w:rsidR="007A45D8" w:rsidRDefault="007A45D8" w:rsidP="007A45D8">
      <w:pPr>
        <w:pStyle w:val="CommentText"/>
      </w:pPr>
      <w:r>
        <w:rPr>
          <w:rStyle w:val="CommentReference"/>
        </w:rPr>
        <w:annotationRef/>
      </w:r>
      <w:r>
        <w:t>Can we add that it is desirable for them to have a Cert IV in Investigations. This is a new requirement if our investigators are going to be assisting with research integrity investigations</w:t>
      </w:r>
    </w:p>
  </w:comment>
  <w:comment w:id="1" w:author="Zoe Winch" w:date="2026-02-09T11:29:00Z" w:initials="ZW">
    <w:p w14:paraId="129DA771" w14:textId="77777777" w:rsidR="001B0868" w:rsidRDefault="001B0868" w:rsidP="001B0868">
      <w:pPr>
        <w:pStyle w:val="CommentText"/>
      </w:pPr>
      <w:r>
        <w:rPr>
          <w:rStyle w:val="CommentReference"/>
        </w:rPr>
        <w:annotationRef/>
      </w:r>
      <w:r>
        <w:t xml:space="preserve">I think we need reference to investigating GBV complaints somewhere </w:t>
      </w:r>
    </w:p>
  </w:comment>
  <w:comment w:id="2" w:author="Analise Lopes" w:date="2026-04-07T11:52:00Z" w:initials="AL">
    <w:p w14:paraId="5ACF1062" w14:textId="0E73C452" w:rsidR="00AD5EB7" w:rsidRDefault="00AD5EB7" w:rsidP="00AD5EB7">
      <w:pPr>
        <w:pStyle w:val="CommentText"/>
      </w:pPr>
      <w:r>
        <w:rPr>
          <w:rStyle w:val="CommentReference"/>
        </w:rPr>
        <w:annotationRef/>
      </w:r>
      <w:r>
        <w:t>Hi team, I’ve tried to further consolidate the number of responsibilities. For your final review and input before I remove the below responsibilities please.</w:t>
      </w:r>
      <w:r>
        <w:br/>
      </w:r>
      <w:r>
        <w:fldChar w:fldCharType="begin"/>
      </w:r>
      <w:r>
        <w:instrText>HYPERLINK "mailto:z.winch@griffith.edu.au"</w:instrText>
      </w:r>
      <w:bookmarkStart w:id="4" w:name="_@_1CF62998A2E642C2B560ADCD6D23D863Z"/>
      <w:r>
        <w:fldChar w:fldCharType="separate"/>
      </w:r>
      <w:bookmarkEnd w:id="4"/>
      <w:r w:rsidRPr="00AD5EB7">
        <w:rPr>
          <w:rStyle w:val="Mention"/>
          <w:noProof/>
        </w:rPr>
        <w:t>@Zoe Winch</w:t>
      </w:r>
      <w:r>
        <w:fldChar w:fldCharType="end"/>
      </w:r>
      <w:r>
        <w:t xml:space="preserve"> </w:t>
      </w:r>
      <w:r>
        <w:fldChar w:fldCharType="begin"/>
      </w:r>
      <w:r>
        <w:instrText>HYPERLINK "mailto:w.beech@griffith.edu.au"</w:instrText>
      </w:r>
      <w:bookmarkStart w:id="5" w:name="_@_5AF74B0E4F2644D5A6470D6468AD8CFFZ"/>
      <w:r>
        <w:fldChar w:fldCharType="separate"/>
      </w:r>
      <w:bookmarkEnd w:id="5"/>
      <w:r w:rsidRPr="00AD5EB7">
        <w:rPr>
          <w:rStyle w:val="Mention"/>
          <w:noProof/>
        </w:rPr>
        <w:t>@Wayne Beech</w:t>
      </w:r>
      <w:r>
        <w:fldChar w:fldCharType="end"/>
      </w:r>
      <w:r>
        <w:t xml:space="preserve"> </w:t>
      </w:r>
    </w:p>
  </w:comment>
  <w:comment w:id="3" w:author="Wayne Beech" w:date="2026-04-10T20:32:00Z" w:initials="WB">
    <w:p w14:paraId="3E5FBBDE" w14:textId="0A47CAB4" w:rsidR="003B0BE1" w:rsidRDefault="003B0BE1">
      <w:pPr>
        <w:pStyle w:val="CommentText"/>
      </w:pPr>
      <w:r>
        <w:rPr>
          <w:rStyle w:val="CommentReference"/>
        </w:rPr>
        <w:annotationRef/>
      </w:r>
      <w:r w:rsidRPr="2538FD37">
        <w:t>Hi Analise - I don't have any concerns with the proposed consolidation of key responsibilities.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959F5C" w15:done="1"/>
  <w15:commentEx w15:paraId="129DA771" w15:done="1"/>
  <w15:commentEx w15:paraId="5ACF1062" w15:done="1"/>
  <w15:commentEx w15:paraId="3E5FBBDE" w15:paraIdParent="5ACF106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0B0F32" w16cex:dateUtc="2026-02-09T01:26:00Z"/>
  <w16cex:commentExtensible w16cex:durableId="7FBCDDA9" w16cex:dateUtc="2026-02-09T01:29:00Z"/>
  <w16cex:commentExtensible w16cex:durableId="111CF5F8" w16cex:dateUtc="2026-04-07T01:52:00Z">
    <w16cex:extLst>
      <w16:ext w16:uri="{CE6994B0-6A32-4C9F-8C6B-6E91EDA988CE}">
        <cr:reactions xmlns:cr="http://schemas.microsoft.com/office/comments/2020/reactions">
          <cr:reaction reactionType="1">
            <cr:reactionInfo dateUtc="2026-04-07T05:06:23Z">
              <cr:user userId="S::z.winch@griffith.edu.au::1a7d5cc6-651a-445f-85b0-34c634678ccd" userProvider="AD" userName="Zoe Winch"/>
            </cr:reactionInfo>
          </cr:reaction>
        </cr:reactions>
      </w16:ext>
    </w16cex:extLst>
  </w16cex:commentExtensible>
  <w16cex:commentExtensible w16cex:durableId="12396575" w16cex:dateUtc="2026-04-10T1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959F5C" w16cid:durableId="680B0F32"/>
  <w16cid:commentId w16cid:paraId="129DA771" w16cid:durableId="7FBCDDA9"/>
  <w16cid:commentId w16cid:paraId="5ACF1062" w16cid:durableId="111CF5F8"/>
  <w16cid:commentId w16cid:paraId="3E5FBBDE" w16cid:durableId="123965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28AE3" w14:textId="77777777" w:rsidR="00A84DF2" w:rsidRDefault="00A84DF2" w:rsidP="00E449D4">
      <w:r>
        <w:separator/>
      </w:r>
    </w:p>
  </w:endnote>
  <w:endnote w:type="continuationSeparator" w:id="0">
    <w:p w14:paraId="03543EB5" w14:textId="77777777" w:rsidR="00A84DF2" w:rsidRDefault="00A84DF2"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F09A2F"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CB9C5"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8CAF2" w14:textId="77777777" w:rsidR="00A84DF2" w:rsidRDefault="00A84DF2" w:rsidP="00E449D4">
      <w:r>
        <w:separator/>
      </w:r>
    </w:p>
  </w:footnote>
  <w:footnote w:type="continuationSeparator" w:id="0">
    <w:p w14:paraId="54F65518" w14:textId="77777777" w:rsidR="00A84DF2" w:rsidRDefault="00A84DF2"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037DF"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F74"/>
    <w:multiLevelType w:val="multilevel"/>
    <w:tmpl w:val="339C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42502E"/>
    <w:multiLevelType w:val="multilevel"/>
    <w:tmpl w:val="678C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C13B5F"/>
    <w:multiLevelType w:val="hybridMultilevel"/>
    <w:tmpl w:val="9F18CB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9D5973"/>
    <w:multiLevelType w:val="hybridMultilevel"/>
    <w:tmpl w:val="CC021096"/>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 w15:restartNumberingAfterBreak="0">
    <w:nsid w:val="3B975485"/>
    <w:multiLevelType w:val="hybridMultilevel"/>
    <w:tmpl w:val="9FC49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6"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853F87"/>
    <w:multiLevelType w:val="hybridMultilevel"/>
    <w:tmpl w:val="E626D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63176DF"/>
    <w:multiLevelType w:val="multilevel"/>
    <w:tmpl w:val="2CD4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9429454">
    <w:abstractNumId w:val="5"/>
  </w:num>
  <w:num w:numId="2" w16cid:durableId="1409381797">
    <w:abstractNumId w:val="6"/>
  </w:num>
  <w:num w:numId="3" w16cid:durableId="1925256313">
    <w:abstractNumId w:val="3"/>
  </w:num>
  <w:num w:numId="4" w16cid:durableId="929309533">
    <w:abstractNumId w:val="7"/>
  </w:num>
  <w:num w:numId="5" w16cid:durableId="1414400523">
    <w:abstractNumId w:val="0"/>
  </w:num>
  <w:num w:numId="6" w16cid:durableId="2013990263">
    <w:abstractNumId w:val="2"/>
  </w:num>
  <w:num w:numId="7" w16cid:durableId="1255741641">
    <w:abstractNumId w:val="4"/>
  </w:num>
  <w:num w:numId="8" w16cid:durableId="28142818">
    <w:abstractNumId w:val="8"/>
  </w:num>
  <w:num w:numId="9" w16cid:durableId="123026966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oe Winch">
    <w15:presenceInfo w15:providerId="AD" w15:userId="S::z.winch@griffith.edu.au::1a7d5cc6-651a-445f-85b0-34c634678ccd"/>
  </w15:person>
  <w15:person w15:author="Analise Lopes">
    <w15:presenceInfo w15:providerId="AD" w15:userId="S::analise.lopes@griffith.edu.au::c4c74842-d7b2-4a16-b9d4-f809bca03573"/>
  </w15:person>
  <w15:person w15:author="Wayne Beech">
    <w15:presenceInfo w15:providerId="AD" w15:userId="S::w.beech@griffith.edu.au::19598387-614c-4e0f-aed7-14403311e1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4ED7"/>
    <w:rsid w:val="000139D2"/>
    <w:rsid w:val="00030E13"/>
    <w:rsid w:val="00037C4B"/>
    <w:rsid w:val="00062DB5"/>
    <w:rsid w:val="00064510"/>
    <w:rsid w:val="00095F95"/>
    <w:rsid w:val="000A182A"/>
    <w:rsid w:val="000C30A4"/>
    <w:rsid w:val="000D12F3"/>
    <w:rsid w:val="000D463E"/>
    <w:rsid w:val="000D55A9"/>
    <w:rsid w:val="001101B2"/>
    <w:rsid w:val="00111427"/>
    <w:rsid w:val="00124EC2"/>
    <w:rsid w:val="00127564"/>
    <w:rsid w:val="00161CBB"/>
    <w:rsid w:val="001A07ED"/>
    <w:rsid w:val="001A3E20"/>
    <w:rsid w:val="001B0868"/>
    <w:rsid w:val="001C30AB"/>
    <w:rsid w:val="001F2167"/>
    <w:rsid w:val="00203D05"/>
    <w:rsid w:val="00205D13"/>
    <w:rsid w:val="00251A16"/>
    <w:rsid w:val="00264A1F"/>
    <w:rsid w:val="00270EA9"/>
    <w:rsid w:val="002821A6"/>
    <w:rsid w:val="002C0117"/>
    <w:rsid w:val="002E07B3"/>
    <w:rsid w:val="002E73FC"/>
    <w:rsid w:val="002F7294"/>
    <w:rsid w:val="0030013C"/>
    <w:rsid w:val="00310310"/>
    <w:rsid w:val="00332190"/>
    <w:rsid w:val="00394121"/>
    <w:rsid w:val="00396003"/>
    <w:rsid w:val="003B0BE1"/>
    <w:rsid w:val="003D11BF"/>
    <w:rsid w:val="003F0B6A"/>
    <w:rsid w:val="003F7DD2"/>
    <w:rsid w:val="004009DF"/>
    <w:rsid w:val="00475BDA"/>
    <w:rsid w:val="004B7C22"/>
    <w:rsid w:val="004C4B62"/>
    <w:rsid w:val="00507E95"/>
    <w:rsid w:val="00533D8C"/>
    <w:rsid w:val="005460BD"/>
    <w:rsid w:val="005730CD"/>
    <w:rsid w:val="00586615"/>
    <w:rsid w:val="005A040F"/>
    <w:rsid w:val="005A5FE0"/>
    <w:rsid w:val="005C3A28"/>
    <w:rsid w:val="005D43AA"/>
    <w:rsid w:val="005E0FC9"/>
    <w:rsid w:val="005F2329"/>
    <w:rsid w:val="00616D16"/>
    <w:rsid w:val="006268D9"/>
    <w:rsid w:val="006321E5"/>
    <w:rsid w:val="0064513C"/>
    <w:rsid w:val="006A2650"/>
    <w:rsid w:val="006C3A09"/>
    <w:rsid w:val="006C4860"/>
    <w:rsid w:val="006E6EC5"/>
    <w:rsid w:val="007104B6"/>
    <w:rsid w:val="00715C3E"/>
    <w:rsid w:val="00761F70"/>
    <w:rsid w:val="00770045"/>
    <w:rsid w:val="007A19C4"/>
    <w:rsid w:val="007A45D8"/>
    <w:rsid w:val="007A6768"/>
    <w:rsid w:val="007F0572"/>
    <w:rsid w:val="007F1113"/>
    <w:rsid w:val="007F3E62"/>
    <w:rsid w:val="007F692D"/>
    <w:rsid w:val="00801B23"/>
    <w:rsid w:val="00841A44"/>
    <w:rsid w:val="0085116A"/>
    <w:rsid w:val="00853251"/>
    <w:rsid w:val="00855626"/>
    <w:rsid w:val="00864393"/>
    <w:rsid w:val="00877601"/>
    <w:rsid w:val="008A4518"/>
    <w:rsid w:val="008A4B1B"/>
    <w:rsid w:val="008C2AF4"/>
    <w:rsid w:val="008C6FBA"/>
    <w:rsid w:val="008D093B"/>
    <w:rsid w:val="00916EC2"/>
    <w:rsid w:val="00936948"/>
    <w:rsid w:val="009406DD"/>
    <w:rsid w:val="009602C6"/>
    <w:rsid w:val="0097540F"/>
    <w:rsid w:val="00976145"/>
    <w:rsid w:val="00977EA7"/>
    <w:rsid w:val="00985CAF"/>
    <w:rsid w:val="00997900"/>
    <w:rsid w:val="009A67F6"/>
    <w:rsid w:val="009B3BDC"/>
    <w:rsid w:val="009C473C"/>
    <w:rsid w:val="009D2AE1"/>
    <w:rsid w:val="009F72B7"/>
    <w:rsid w:val="00A214E2"/>
    <w:rsid w:val="00A31E47"/>
    <w:rsid w:val="00A57D78"/>
    <w:rsid w:val="00A82441"/>
    <w:rsid w:val="00A84DF2"/>
    <w:rsid w:val="00A91404"/>
    <w:rsid w:val="00A91920"/>
    <w:rsid w:val="00AC6A43"/>
    <w:rsid w:val="00AD37A1"/>
    <w:rsid w:val="00AD5EB7"/>
    <w:rsid w:val="00AF7A90"/>
    <w:rsid w:val="00B93C24"/>
    <w:rsid w:val="00BA7068"/>
    <w:rsid w:val="00BB0AD4"/>
    <w:rsid w:val="00BC65E0"/>
    <w:rsid w:val="00BE1FC3"/>
    <w:rsid w:val="00BF0E59"/>
    <w:rsid w:val="00BF6993"/>
    <w:rsid w:val="00C01644"/>
    <w:rsid w:val="00C0399A"/>
    <w:rsid w:val="00C23326"/>
    <w:rsid w:val="00C264DD"/>
    <w:rsid w:val="00C57C1F"/>
    <w:rsid w:val="00C97762"/>
    <w:rsid w:val="00CA6AB2"/>
    <w:rsid w:val="00CD1E79"/>
    <w:rsid w:val="00CD67D0"/>
    <w:rsid w:val="00CE52CA"/>
    <w:rsid w:val="00D12A9F"/>
    <w:rsid w:val="00D17139"/>
    <w:rsid w:val="00D248E4"/>
    <w:rsid w:val="00D26233"/>
    <w:rsid w:val="00D54FFB"/>
    <w:rsid w:val="00D7093B"/>
    <w:rsid w:val="00D872A5"/>
    <w:rsid w:val="00D971DE"/>
    <w:rsid w:val="00D97A12"/>
    <w:rsid w:val="00DA2DEB"/>
    <w:rsid w:val="00DB1643"/>
    <w:rsid w:val="00DB1FE7"/>
    <w:rsid w:val="00DC09C6"/>
    <w:rsid w:val="00DC185F"/>
    <w:rsid w:val="00DC249F"/>
    <w:rsid w:val="00DE56FB"/>
    <w:rsid w:val="00E3020D"/>
    <w:rsid w:val="00E367D0"/>
    <w:rsid w:val="00E449D4"/>
    <w:rsid w:val="00E5446D"/>
    <w:rsid w:val="00E66BD3"/>
    <w:rsid w:val="00E75DFE"/>
    <w:rsid w:val="00EA29C2"/>
    <w:rsid w:val="00EA776C"/>
    <w:rsid w:val="00EB78CB"/>
    <w:rsid w:val="00EF0734"/>
    <w:rsid w:val="00EF688D"/>
    <w:rsid w:val="00F124B5"/>
    <w:rsid w:val="00F44C6B"/>
    <w:rsid w:val="00F63F1C"/>
    <w:rsid w:val="00F65B40"/>
    <w:rsid w:val="00F70A73"/>
    <w:rsid w:val="00FD1EF3"/>
    <w:rsid w:val="00FD678F"/>
    <w:rsid w:val="00FD7CF5"/>
    <w:rsid w:val="06ACE2DE"/>
    <w:rsid w:val="071C06CF"/>
    <w:rsid w:val="099901D2"/>
    <w:rsid w:val="0B2B6059"/>
    <w:rsid w:val="0E14F3B4"/>
    <w:rsid w:val="15C7E49D"/>
    <w:rsid w:val="16787FDE"/>
    <w:rsid w:val="1688AA8E"/>
    <w:rsid w:val="18FEFF3B"/>
    <w:rsid w:val="19238E04"/>
    <w:rsid w:val="1AAF9100"/>
    <w:rsid w:val="1EF43ABA"/>
    <w:rsid w:val="1F4EBDE1"/>
    <w:rsid w:val="26AC5A5D"/>
    <w:rsid w:val="2FCF8686"/>
    <w:rsid w:val="3D948C5B"/>
    <w:rsid w:val="428EAD36"/>
    <w:rsid w:val="46BD2145"/>
    <w:rsid w:val="51131872"/>
    <w:rsid w:val="51E7D1B8"/>
    <w:rsid w:val="534D036F"/>
    <w:rsid w:val="534E1ECE"/>
    <w:rsid w:val="53B90F98"/>
    <w:rsid w:val="583E763F"/>
    <w:rsid w:val="59EDD468"/>
    <w:rsid w:val="5A1A197C"/>
    <w:rsid w:val="5C7F6E43"/>
    <w:rsid w:val="5D0F6AF3"/>
    <w:rsid w:val="5E78178B"/>
    <w:rsid w:val="6358BB7D"/>
    <w:rsid w:val="642E7D36"/>
    <w:rsid w:val="696047CB"/>
    <w:rsid w:val="6DC3DC11"/>
    <w:rsid w:val="7145E010"/>
    <w:rsid w:val="71B9FA9D"/>
    <w:rsid w:val="73ABCC86"/>
    <w:rsid w:val="768E8DE4"/>
    <w:rsid w:val="7E27A471"/>
    <w:rsid w:val="7E4DA274"/>
    <w:rsid w:val="7E8BD546"/>
    <w:rsid w:val="7FBEF5A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C606CBAA-DDFF-46C2-BB33-61CF4FCA0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paragraph" w:styleId="Heading6">
    <w:name w:val="heading 6"/>
    <w:basedOn w:val="Normal"/>
    <w:next w:val="Normal"/>
    <w:link w:val="Heading6Char"/>
    <w:uiPriority w:val="9"/>
    <w:semiHidden/>
    <w:unhideWhenUsed/>
    <w:qFormat/>
    <w:rsid w:val="00507E95"/>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Revision">
    <w:name w:val="Revision"/>
    <w:hidden/>
    <w:uiPriority w:val="99"/>
    <w:semiHidden/>
    <w:rsid w:val="006A2650"/>
    <w:pPr>
      <w:spacing w:after="0" w:line="240" w:lineRule="auto"/>
    </w:pPr>
    <w:rPr>
      <w:rFonts w:ascii="Times New Roman" w:eastAsia="Times New Roman" w:hAnsi="Times New Roman" w:cs="Times New Roman"/>
      <w:lang w:eastAsia="en-AU" w:bidi="en-AU"/>
    </w:rPr>
  </w:style>
  <w:style w:type="character" w:styleId="CommentReference">
    <w:name w:val="annotation reference"/>
    <w:basedOn w:val="DefaultParagraphFont"/>
    <w:uiPriority w:val="99"/>
    <w:semiHidden/>
    <w:unhideWhenUsed/>
    <w:rsid w:val="00DC249F"/>
    <w:rPr>
      <w:sz w:val="16"/>
      <w:szCs w:val="16"/>
    </w:rPr>
  </w:style>
  <w:style w:type="paragraph" w:styleId="CommentText">
    <w:name w:val="annotation text"/>
    <w:basedOn w:val="Normal"/>
    <w:link w:val="CommentTextChar"/>
    <w:uiPriority w:val="99"/>
    <w:unhideWhenUsed/>
    <w:rsid w:val="00DC249F"/>
    <w:rPr>
      <w:sz w:val="20"/>
      <w:szCs w:val="20"/>
    </w:rPr>
  </w:style>
  <w:style w:type="character" w:customStyle="1" w:styleId="CommentTextChar">
    <w:name w:val="Comment Text Char"/>
    <w:basedOn w:val="DefaultParagraphFont"/>
    <w:link w:val="CommentText"/>
    <w:uiPriority w:val="99"/>
    <w:rsid w:val="00DC249F"/>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DC249F"/>
    <w:rPr>
      <w:b/>
      <w:bCs/>
    </w:rPr>
  </w:style>
  <w:style w:type="character" w:customStyle="1" w:styleId="CommentSubjectChar">
    <w:name w:val="Comment Subject Char"/>
    <w:basedOn w:val="CommentTextChar"/>
    <w:link w:val="CommentSubject"/>
    <w:uiPriority w:val="99"/>
    <w:semiHidden/>
    <w:rsid w:val="00DC249F"/>
    <w:rPr>
      <w:rFonts w:ascii="Times New Roman" w:eastAsia="Times New Roman" w:hAnsi="Times New Roman" w:cs="Times New Roman"/>
      <w:b/>
      <w:bCs/>
      <w:sz w:val="20"/>
      <w:szCs w:val="20"/>
      <w:lang w:eastAsia="en-AU" w:bidi="en-AU"/>
    </w:rPr>
  </w:style>
  <w:style w:type="character" w:customStyle="1" w:styleId="Heading6Char">
    <w:name w:val="Heading 6 Char"/>
    <w:basedOn w:val="DefaultParagraphFont"/>
    <w:link w:val="Heading6"/>
    <w:uiPriority w:val="9"/>
    <w:semiHidden/>
    <w:rsid w:val="00507E95"/>
    <w:rPr>
      <w:rFonts w:eastAsiaTheme="majorEastAsia" w:cstheme="majorBidi"/>
      <w:i/>
      <w:iCs/>
      <w:color w:val="595959" w:themeColor="text1" w:themeTint="A6"/>
      <w:kern w:val="2"/>
      <w:sz w:val="24"/>
      <w:szCs w:val="24"/>
      <w14:ligatures w14:val="standardContextual"/>
    </w:rPr>
  </w:style>
  <w:style w:type="paragraph" w:styleId="NormalWeb">
    <w:name w:val="Normal (Web)"/>
    <w:basedOn w:val="Normal"/>
    <w:uiPriority w:val="99"/>
    <w:semiHidden/>
    <w:unhideWhenUsed/>
    <w:rsid w:val="00004ED7"/>
    <w:pPr>
      <w:widowControl/>
      <w:autoSpaceDE/>
      <w:autoSpaceDN/>
      <w:spacing w:before="100" w:beforeAutospacing="1" w:after="100" w:afterAutospacing="1"/>
    </w:pPr>
    <w:rPr>
      <w:sz w:val="24"/>
      <w:szCs w:val="24"/>
      <w:lang w:bidi="ar-SA"/>
    </w:rPr>
  </w:style>
  <w:style w:type="character" w:styleId="Mention">
    <w:name w:val="Mention"/>
    <w:basedOn w:val="DefaultParagraphFont"/>
    <w:uiPriority w:val="99"/>
    <w:unhideWhenUsed/>
    <w:rsid w:val="00715C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tranet.secure.griffith.edu.au/employment/learning-and-development/specialist-programs/capability-development-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88404d-a430-474f-abf7-90b84ba79ee2">
      <Terms xmlns="http://schemas.microsoft.com/office/infopath/2007/PartnerControls"/>
    </lcf76f155ced4ddcb4097134ff3c332f>
    <TaxCatchAll xmlns="c25c4308-5429-4423-8938-1adb620d73e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22969FFA49844098B83431C79D8BDA" ma:contentTypeVersion="11" ma:contentTypeDescription="Create a new document." ma:contentTypeScope="" ma:versionID="6facf689ba1d484aedcef3af870be118">
  <xsd:schema xmlns:xsd="http://www.w3.org/2001/XMLSchema" xmlns:xs="http://www.w3.org/2001/XMLSchema" xmlns:p="http://schemas.microsoft.com/office/2006/metadata/properties" xmlns:ns2="8588404d-a430-474f-abf7-90b84ba79ee2" xmlns:ns3="c25c4308-5429-4423-8938-1adb620d73e6" targetNamespace="http://schemas.microsoft.com/office/2006/metadata/properties" ma:root="true" ma:fieldsID="90287bd58e6f6a5a977f52acb1de5187" ns2:_="" ns3:_="">
    <xsd:import namespace="8588404d-a430-474f-abf7-90b84ba79ee2"/>
    <xsd:import namespace="c25c4308-5429-4423-8938-1adb620d73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8404d-a430-474f-abf7-90b84ba79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5c4308-5429-4423-8938-1adb620d73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1612b9-042a-458f-9854-c214c01c6baf}" ma:internalName="TaxCatchAll" ma:showField="CatchAllData" ma:web="c25c4308-5429-4423-8938-1adb620d73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0DFDCB-AD1D-42D5-83B4-322417387E9D}">
  <ds:schemaRefs>
    <ds:schemaRef ds:uri="http://schemas.microsoft.com/sharepoint/v3/contenttype/forms"/>
  </ds:schemaRefs>
</ds:datastoreItem>
</file>

<file path=customXml/itemProps2.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 ds:uri="8588404d-a430-474f-abf7-90b84ba79ee2"/>
    <ds:schemaRef ds:uri="c25c4308-5429-4423-8938-1adb620d73e6"/>
  </ds:schemaRefs>
</ds:datastoreItem>
</file>

<file path=customXml/itemProps3.xml><?xml version="1.0" encoding="utf-8"?>
<ds:datastoreItem xmlns:ds="http://schemas.openxmlformats.org/officeDocument/2006/customXml" ds:itemID="{92989772-36B6-4456-831C-8D426D30E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8404d-a430-474f-abf7-90b84ba79ee2"/>
    <ds:schemaRef ds:uri="c25c4308-5429-4423-8938-1adb620d7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4101</Characters>
  <Application>Microsoft Office Word</Application>
  <DocSecurity>0</DocSecurity>
  <Lines>34</Lines>
  <Paragraphs>9</Paragraphs>
  <ScaleCrop>false</ScaleCrop>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Wayne Beech</cp:lastModifiedBy>
  <cp:revision>2</cp:revision>
  <dcterms:created xsi:type="dcterms:W3CDTF">2026-07-22T01:41:00Z</dcterms:created>
  <dcterms:modified xsi:type="dcterms:W3CDTF">2026-07-22T01:41:00Z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0x0101004622969FFA49844098B83431C79D8BDA</vt:lpwstr>
  </property>
  <property fmtid="{D5CDD505-2E9C-101B-9397-08002B2CF9AE}" pid="3" name="MSIP_Label_adaa4be3-f650-4692-881a-64ae220cbceb_Enabled">
    <vt:lpwstr>true</vt:lpwstr>
  </property>
  <property fmtid="{D5CDD505-2E9C-101B-9397-08002B2CF9AE}" pid="4" name="MSIP_Label_adaa4be3-f650-4692-881a-64ae220cbceb_SetDate">
    <vt:lpwstr>2023-01-25T03:02:38Z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2f3f54ec-0e41-465a-8cc6-09da0e88b48f</vt:lpwstr>
  </property>
  <property fmtid="{D5CDD505-2E9C-101B-9397-08002B2CF9AE}" pid="9" name="MSIP_Label_adaa4be3-f650-4692-881a-64ae220cbceb_ContentBits">
    <vt:lpwstr>0</vt:lpwstr>
  </property>
  <property fmtid="{D5CDD505-2E9C-101B-9397-08002B2CF9AE}" pid="10" name="docLang">
    <vt:lpwstr>en</vt:lpwstr>
  </property>
  <property fmtid="{D5CDD505-2E9C-101B-9397-08002B2CF9AE}" pid="11" name="MediaServiceImageTags">
    <vt:lpwstr/>
  </property>
  <property fmtid="{D5CDD505-2E9C-101B-9397-08002B2CF9AE}" pid="12" name="GrammarlyDocumentId">
    <vt:lpwstr>9b8f0f64-10fa-464c-8c3c-aeb5f116e44c</vt:lpwstr>
  </property>
</Properties>
</file>