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54D1750B" w:rsidR="00E449D4" w:rsidRPr="00C138CC" w:rsidRDefault="006F3279" w:rsidP="00AC182E">
            <w:pPr>
              <w:jc w:val="both"/>
              <w:rPr>
                <w:rFonts w:ascii="Arial" w:hAnsi="Arial" w:cs="Arial"/>
                <w:sz w:val="20"/>
                <w:szCs w:val="20"/>
              </w:rPr>
            </w:pPr>
            <w:r>
              <w:rPr>
                <w:rFonts w:ascii="Arial" w:hAnsi="Arial" w:cs="Arial"/>
                <w:sz w:val="20"/>
                <w:szCs w:val="20"/>
              </w:rPr>
              <w:t>Strategic Delivery Manager</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139D4C6A" w:rsidR="00E449D4" w:rsidRPr="00C138CC" w:rsidRDefault="009473A3" w:rsidP="00AC182E">
            <w:pPr>
              <w:jc w:val="both"/>
              <w:rPr>
                <w:rFonts w:ascii="Arial" w:hAnsi="Arial" w:cs="Arial"/>
                <w:sz w:val="20"/>
                <w:szCs w:val="20"/>
              </w:rPr>
            </w:pPr>
            <w:r>
              <w:rPr>
                <w:rFonts w:ascii="Arial" w:hAnsi="Arial" w:cs="Arial"/>
                <w:sz w:val="20"/>
                <w:szCs w:val="20"/>
              </w:rPr>
              <w:t>Digital Solutions</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29C4C9AB" w:rsidR="00E449D4" w:rsidRPr="00C138CC" w:rsidRDefault="00F20766" w:rsidP="00AC182E">
            <w:pPr>
              <w:jc w:val="both"/>
              <w:rPr>
                <w:rFonts w:ascii="Arial" w:hAnsi="Arial" w:cs="Arial"/>
                <w:sz w:val="20"/>
                <w:szCs w:val="20"/>
              </w:rPr>
            </w:pPr>
            <w:r>
              <w:rPr>
                <w:rFonts w:ascii="Arial" w:hAnsi="Arial" w:cs="Arial"/>
                <w:sz w:val="20"/>
                <w:szCs w:val="20"/>
              </w:rPr>
              <w:t>Individual Contract</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47F12B46" w:rsidR="00E449D4" w:rsidRPr="00C138CC" w:rsidRDefault="00E449D4" w:rsidP="00AC182E">
            <w:pPr>
              <w:jc w:val="both"/>
              <w:rPr>
                <w:rFonts w:ascii="Arial" w:hAnsi="Arial" w:cs="Arial"/>
                <w:sz w:val="20"/>
                <w:szCs w:val="20"/>
              </w:rPr>
            </w:pPr>
            <w:r w:rsidRPr="00C138CC">
              <w:rPr>
                <w:rFonts w:ascii="Arial" w:hAnsi="Arial" w:cs="Arial"/>
                <w:sz w:val="20"/>
                <w:szCs w:val="20"/>
              </w:rPr>
              <w:t>000</w:t>
            </w:r>
            <w:r w:rsidR="00C7300D">
              <w:rPr>
                <w:rFonts w:ascii="Arial" w:hAnsi="Arial" w:cs="Arial"/>
                <w:sz w:val="20"/>
                <w:szCs w:val="20"/>
              </w:rPr>
              <w:t>57704</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69A6BB48" w:rsidR="00E449D4" w:rsidRPr="00C138CC" w:rsidRDefault="00DD62AC" w:rsidP="00AC182E">
            <w:pPr>
              <w:jc w:val="both"/>
              <w:rPr>
                <w:rFonts w:ascii="Arial" w:hAnsi="Arial" w:cs="Arial"/>
                <w:sz w:val="20"/>
                <w:szCs w:val="20"/>
              </w:rPr>
            </w:pPr>
            <w:r>
              <w:rPr>
                <w:rFonts w:ascii="Arial" w:hAnsi="Arial" w:cs="Arial"/>
                <w:sz w:val="20"/>
                <w:szCs w:val="20"/>
              </w:rPr>
              <w:t>IT Director</w:t>
            </w:r>
            <w:r w:rsidR="00C7300D">
              <w:rPr>
                <w:rFonts w:ascii="Arial" w:hAnsi="Arial" w:cs="Arial"/>
                <w:sz w:val="20"/>
                <w:szCs w:val="20"/>
              </w:rPr>
              <w:t xml:space="preserve"> – University Operations</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02043116" w:rsidR="00E449D4" w:rsidRPr="00C138CC" w:rsidRDefault="00DD62AC" w:rsidP="00AC182E">
            <w:pPr>
              <w:rPr>
                <w:rFonts w:ascii="Arial" w:hAnsi="Arial" w:cs="Arial"/>
                <w:color w:val="FF0000"/>
                <w:sz w:val="20"/>
                <w:szCs w:val="20"/>
              </w:rPr>
            </w:pPr>
            <w:r w:rsidRPr="00DD62AC">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47F49B72" w:rsidR="00E449D4" w:rsidRDefault="00E449D4" w:rsidP="00C37769">
      <w:pPr>
        <w:pStyle w:val="Heading2"/>
        <w:numPr>
          <w:ilvl w:val="0"/>
          <w:numId w:val="4"/>
        </w:numPr>
        <w:tabs>
          <w:tab w:val="left" w:pos="862"/>
        </w:tabs>
        <w:rPr>
          <w:rFonts w:ascii="Arial" w:hAnsi="Arial" w:cs="Arial"/>
          <w:color w:val="E20917"/>
        </w:rPr>
      </w:pPr>
      <w:r w:rsidRPr="00C138CC">
        <w:rPr>
          <w:rFonts w:ascii="Arial" w:hAnsi="Arial" w:cs="Arial"/>
          <w:color w:val="E20917"/>
        </w:rPr>
        <w:t>Position Purpose</w:t>
      </w:r>
    </w:p>
    <w:p w14:paraId="7B4650BF" w14:textId="77777777" w:rsidR="00C37769" w:rsidRDefault="00C37769" w:rsidP="00C37769">
      <w:pPr>
        <w:pStyle w:val="Default"/>
        <w:jc w:val="both"/>
        <w:rPr>
          <w:b/>
          <w:i/>
          <w:color w:val="auto"/>
          <w:sz w:val="20"/>
          <w:szCs w:val="20"/>
        </w:rPr>
      </w:pPr>
    </w:p>
    <w:p w14:paraId="5394A267" w14:textId="71D13C9C" w:rsidR="00C37769" w:rsidRDefault="00C37769" w:rsidP="00346CF0">
      <w:pPr>
        <w:pStyle w:val="ListParagraph"/>
        <w:spacing w:line="276" w:lineRule="auto"/>
        <w:ind w:left="851" w:right="1018"/>
        <w:rPr>
          <w:rFonts w:ascii="Arial" w:hAnsi="Arial" w:cs="Arial"/>
          <w:sz w:val="20"/>
        </w:rPr>
      </w:pPr>
      <w:r>
        <w:rPr>
          <w:rFonts w:ascii="Arial" w:hAnsi="Arial" w:cs="Arial"/>
          <w:sz w:val="20"/>
        </w:rPr>
        <w:t>Digital Solutions is a value-driven strategic IT partner focused on delivering leading digital experiences for our Students, Colleagues and Community. We work within a contemporary operating model and are modernising our technologies and ways of working to create value and build a digital future for Griffith</w:t>
      </w:r>
      <w:r w:rsidR="00C21A91">
        <w:rPr>
          <w:rFonts w:ascii="Arial" w:hAnsi="Arial" w:cs="Arial"/>
          <w:sz w:val="20"/>
        </w:rPr>
        <w:t>.</w:t>
      </w:r>
    </w:p>
    <w:p w14:paraId="030F2396" w14:textId="77777777" w:rsidR="00C21A91" w:rsidRDefault="00C21A91" w:rsidP="00346CF0">
      <w:pPr>
        <w:pStyle w:val="ListParagraph"/>
        <w:spacing w:line="276" w:lineRule="auto"/>
        <w:ind w:left="851" w:right="1018"/>
        <w:rPr>
          <w:rFonts w:ascii="Arial" w:hAnsi="Arial" w:cs="Arial"/>
          <w:sz w:val="20"/>
        </w:rPr>
      </w:pPr>
    </w:p>
    <w:p w14:paraId="0ECFF18A" w14:textId="4781AD89" w:rsidR="00C21A91" w:rsidRDefault="00C21A91" w:rsidP="00346CF0">
      <w:pPr>
        <w:pStyle w:val="ListParagraph"/>
        <w:spacing w:line="276" w:lineRule="auto"/>
        <w:ind w:left="851" w:right="1018"/>
        <w:rPr>
          <w:rFonts w:ascii="Arial" w:hAnsi="Arial" w:cs="Arial"/>
          <w:sz w:val="20"/>
        </w:rPr>
      </w:pPr>
      <w:r w:rsidRPr="00C21A91">
        <w:rPr>
          <w:rFonts w:ascii="Arial" w:hAnsi="Arial" w:cs="Arial"/>
          <w:sz w:val="20"/>
        </w:rPr>
        <w:t>Strategic Delivery Managers lead and manage an integrated initiative roadmap for a particular business partnering domain or centre(s) of expertise that is aligned with strategy. They coordinate complex and strategic initiatives across products and platforms within or across a domain; consult with internal / external colleagues, teams and stakeholders to define and plan work; and assist product and platform managers to define and plan work at team level. They own the service acceptance process across multiple delivery teams; applying a lean, effective and consistent approach to change management and change communications.</w:t>
      </w:r>
      <w:r w:rsidR="00761782">
        <w:rPr>
          <w:rFonts w:ascii="Arial" w:hAnsi="Arial" w:cs="Arial"/>
          <w:sz w:val="20"/>
        </w:rPr>
        <w:t xml:space="preserve">  They work with their colleagues to </w:t>
      </w:r>
      <w:r w:rsidR="002E18BA">
        <w:rPr>
          <w:rFonts w:ascii="Arial" w:hAnsi="Arial" w:cs="Arial"/>
          <w:sz w:val="20"/>
        </w:rPr>
        <w:t>drive</w:t>
      </w:r>
      <w:r w:rsidR="006D23FB" w:rsidRPr="006D23FB">
        <w:rPr>
          <w:rFonts w:ascii="Arial" w:hAnsi="Arial" w:cs="Arial"/>
          <w:sz w:val="20"/>
        </w:rPr>
        <w:t xml:space="preserve"> </w:t>
      </w:r>
      <w:r w:rsidR="006D23FB">
        <w:rPr>
          <w:rFonts w:ascii="Arial" w:hAnsi="Arial" w:cs="Arial"/>
          <w:sz w:val="20"/>
        </w:rPr>
        <w:t xml:space="preserve">ongoing continual improvement of </w:t>
      </w:r>
      <w:r w:rsidR="002E18BA">
        <w:rPr>
          <w:rFonts w:ascii="Arial" w:hAnsi="Arial" w:cs="Arial"/>
          <w:sz w:val="20"/>
        </w:rPr>
        <w:t>Delivery Management</w:t>
      </w:r>
      <w:r w:rsidR="006D23FB">
        <w:rPr>
          <w:rFonts w:ascii="Arial" w:hAnsi="Arial" w:cs="Arial"/>
          <w:sz w:val="20"/>
        </w:rPr>
        <w:t xml:space="preserve"> capability, methods and tools.</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72B23C05" w14:textId="400713E8" w:rsidR="00F20766" w:rsidRPr="001051EB" w:rsidRDefault="00F20766" w:rsidP="00F20766">
      <w:pPr>
        <w:pStyle w:val="ListParagraph"/>
        <w:numPr>
          <w:ilvl w:val="2"/>
          <w:numId w:val="1"/>
        </w:numPr>
        <w:tabs>
          <w:tab w:val="left" w:pos="1180"/>
          <w:tab w:val="left" w:pos="1181"/>
        </w:tabs>
        <w:spacing w:line="276" w:lineRule="auto"/>
        <w:ind w:right="1018"/>
      </w:pPr>
      <w:r w:rsidRPr="438C2485">
        <w:rPr>
          <w:rFonts w:ascii="Arial" w:hAnsi="Arial" w:cs="Arial"/>
          <w:sz w:val="20"/>
          <w:szCs w:val="20"/>
        </w:rPr>
        <w:t xml:space="preserve">The occupant of this position will have demonstrated expertise in the management of significant human and material resources; in addition to, </w:t>
      </w:r>
      <w:r w:rsidR="6A2322EC" w:rsidRPr="4DE2103B">
        <w:rPr>
          <w:rFonts w:ascii="Arial" w:hAnsi="Arial" w:cs="Arial"/>
          <w:sz w:val="20"/>
          <w:szCs w:val="20"/>
        </w:rPr>
        <w:t xml:space="preserve">relevant </w:t>
      </w:r>
      <w:r w:rsidRPr="438C2485">
        <w:rPr>
          <w:rFonts w:ascii="Arial" w:hAnsi="Arial" w:cs="Arial"/>
          <w:sz w:val="20"/>
          <w:szCs w:val="20"/>
        </w:rPr>
        <w:t>postgraduate qualifications and extensive relevant experience</w:t>
      </w:r>
      <w:r w:rsidR="00614F07">
        <w:rPr>
          <w:rFonts w:ascii="Arial" w:hAnsi="Arial" w:cs="Arial"/>
          <w:sz w:val="20"/>
          <w:szCs w:val="20"/>
        </w:rPr>
        <w:t xml:space="preserve"> in </w:t>
      </w:r>
      <w:r w:rsidR="00654B11">
        <w:rPr>
          <w:rFonts w:ascii="Arial" w:hAnsi="Arial" w:cs="Arial"/>
          <w:sz w:val="20"/>
          <w:szCs w:val="20"/>
        </w:rPr>
        <w:t>Delivery Management</w:t>
      </w:r>
      <w:r w:rsidRPr="438C2485">
        <w:rPr>
          <w:rFonts w:ascii="Arial" w:hAnsi="Arial" w:cs="Arial"/>
          <w:sz w:val="20"/>
          <w:szCs w:val="20"/>
        </w:rPr>
        <w:t>.</w:t>
      </w:r>
      <w:r w:rsidR="0548EEA6" w:rsidRPr="4DE2103B">
        <w:rPr>
          <w:rFonts w:ascii="Arial" w:hAnsi="Arial" w:cs="Arial"/>
          <w:sz w:val="20"/>
          <w:szCs w:val="20"/>
        </w:rPr>
        <w:t xml:space="preserve"> </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7B8B0B1" w14:textId="01904726" w:rsidR="004B4514" w:rsidRPr="004B4514" w:rsidRDefault="004B4514" w:rsidP="004B4514">
      <w:pPr>
        <w:tabs>
          <w:tab w:val="left" w:pos="1180"/>
          <w:tab w:val="left" w:pos="1181"/>
        </w:tabs>
        <w:spacing w:line="278" w:lineRule="auto"/>
        <w:ind w:right="1020"/>
        <w:rPr>
          <w:rFonts w:ascii="Arial" w:hAnsi="Arial" w:cs="Arial"/>
          <w:sz w:val="20"/>
        </w:rPr>
      </w:pPr>
    </w:p>
    <w:p w14:paraId="7E694497" w14:textId="1668F9DC" w:rsidR="006F3279" w:rsidRPr="006F3279" w:rsidRDefault="00793648" w:rsidP="004B4514">
      <w:pPr>
        <w:pStyle w:val="ListParagraph"/>
        <w:numPr>
          <w:ilvl w:val="2"/>
          <w:numId w:val="1"/>
        </w:numPr>
        <w:tabs>
          <w:tab w:val="left" w:pos="1180"/>
          <w:tab w:val="left" w:pos="1181"/>
        </w:tabs>
        <w:spacing w:before="117" w:after="240" w:line="278" w:lineRule="auto"/>
        <w:ind w:left="1179" w:right="1021" w:hanging="357"/>
        <w:rPr>
          <w:rFonts w:ascii="Arial" w:hAnsi="Arial" w:cs="Arial"/>
          <w:b/>
          <w:sz w:val="20"/>
          <w:szCs w:val="20"/>
        </w:rPr>
      </w:pPr>
      <w:r w:rsidRPr="006F3279">
        <w:rPr>
          <w:rFonts w:ascii="Arial" w:hAnsi="Arial" w:cs="Arial"/>
          <w:b/>
          <w:sz w:val="20"/>
          <w:szCs w:val="20"/>
        </w:rPr>
        <w:t xml:space="preserve">Strategic planning. </w:t>
      </w:r>
      <w:r w:rsidR="006F3279" w:rsidRPr="006F3279">
        <w:rPr>
          <w:rFonts w:ascii="Arial" w:eastAsia="Calibri" w:hAnsi="Arial" w:cs="Arial"/>
          <w:color w:val="000000"/>
          <w:sz w:val="20"/>
          <w:szCs w:val="20"/>
        </w:rPr>
        <w:t>Sets policies, standards, and guidelines for how the organisation conducts strategy development and planning. Leads and manages the creation or review of a strategy which meets the requirements of the business. Develops, communicates, implements and reviews the processes which ensure that the strategic management is embedded in the management and operational plans of the organisation.</w:t>
      </w:r>
    </w:p>
    <w:p w14:paraId="1F4C66FD" w14:textId="42DB63D3" w:rsidR="00793648" w:rsidRPr="006F3279" w:rsidRDefault="00793648" w:rsidP="004B4514">
      <w:pPr>
        <w:pStyle w:val="ListParagraph"/>
        <w:numPr>
          <w:ilvl w:val="2"/>
          <w:numId w:val="1"/>
        </w:numPr>
        <w:tabs>
          <w:tab w:val="left" w:pos="1180"/>
          <w:tab w:val="left" w:pos="1181"/>
        </w:tabs>
        <w:spacing w:before="117" w:after="240" w:line="278" w:lineRule="auto"/>
        <w:ind w:left="1179" w:right="1021" w:hanging="357"/>
        <w:rPr>
          <w:rFonts w:ascii="Arial" w:hAnsi="Arial" w:cs="Arial"/>
          <w:b/>
          <w:sz w:val="20"/>
          <w:szCs w:val="20"/>
        </w:rPr>
      </w:pPr>
      <w:r w:rsidRPr="006F3279">
        <w:rPr>
          <w:rFonts w:ascii="Arial" w:hAnsi="Arial" w:cs="Arial"/>
          <w:b/>
          <w:sz w:val="20"/>
          <w:szCs w:val="20"/>
        </w:rPr>
        <w:lastRenderedPageBreak/>
        <w:t xml:space="preserve">Consultancy. </w:t>
      </w:r>
      <w:r w:rsidR="006F3279" w:rsidRPr="006F3279">
        <w:rPr>
          <w:rFonts w:ascii="Arial" w:eastAsia="Calibri" w:hAnsi="Arial" w:cs="Arial"/>
          <w:color w:val="000000"/>
          <w:sz w:val="20"/>
          <w:szCs w:val="20"/>
        </w:rPr>
        <w:t>Takes responsibility for understanding client requirements, collecting data, delivering analysis and problem resolution. Identifies, evaluates and recommends options, implementing if required. Collaborates with, and facilitates stakeholder groups, as part of formal or informal consultancy agreements. Seeks to fully address client needs, enhancing the capabilities and effectiveness of client personnel, by ensuring that proposed solutions are properly understood and appropriately exploited.</w:t>
      </w:r>
    </w:p>
    <w:p w14:paraId="75916958" w14:textId="359CF482" w:rsidR="006F3279" w:rsidRPr="006F3279" w:rsidRDefault="006F3279" w:rsidP="004B4514">
      <w:pPr>
        <w:pStyle w:val="ListParagraph"/>
        <w:numPr>
          <w:ilvl w:val="2"/>
          <w:numId w:val="1"/>
        </w:numPr>
        <w:tabs>
          <w:tab w:val="left" w:pos="1180"/>
          <w:tab w:val="left" w:pos="1181"/>
        </w:tabs>
        <w:spacing w:before="117" w:after="240" w:line="278" w:lineRule="auto"/>
        <w:ind w:left="1179" w:right="1021" w:hanging="357"/>
        <w:rPr>
          <w:rFonts w:ascii="Arial" w:hAnsi="Arial" w:cs="Arial"/>
          <w:b/>
          <w:sz w:val="20"/>
          <w:szCs w:val="20"/>
        </w:rPr>
      </w:pPr>
      <w:r w:rsidRPr="006F3279">
        <w:rPr>
          <w:rFonts w:ascii="Arial" w:hAnsi="Arial" w:cs="Arial"/>
          <w:b/>
          <w:sz w:val="20"/>
          <w:szCs w:val="20"/>
        </w:rPr>
        <w:t xml:space="preserve">Demand management. </w:t>
      </w:r>
      <w:r w:rsidRPr="006F3279">
        <w:rPr>
          <w:rFonts w:ascii="Arial" w:eastAsia="Calibri" w:hAnsi="Arial" w:cs="Arial"/>
          <w:color w:val="000000"/>
          <w:sz w:val="20"/>
          <w:szCs w:val="20"/>
        </w:rPr>
        <w:t>Implements demand management analysis and planning activities. Provides advice to help stakeholders adopt and adhere to the agreed demand management approach. Performs what-if analyses and scenario planning; develops insights and proposals to improve business value. Manages the process of integrating demand management with complementary strategic, operational and change management processes. Reviews new business proposals; provides advice on demand issues and routes requests to the right place. Works with business representatives to agree and implement short-term and medium-term modifications to demand. Maintains a register of business requests, including the status of each request, reporting as required.</w:t>
      </w:r>
    </w:p>
    <w:p w14:paraId="503D2355" w14:textId="2AAF7637" w:rsidR="006F3279" w:rsidRPr="006F3279" w:rsidRDefault="006F3279" w:rsidP="004B4514">
      <w:pPr>
        <w:pStyle w:val="ListParagraph"/>
        <w:numPr>
          <w:ilvl w:val="2"/>
          <w:numId w:val="1"/>
        </w:numPr>
        <w:tabs>
          <w:tab w:val="left" w:pos="1180"/>
          <w:tab w:val="left" w:pos="1181"/>
        </w:tabs>
        <w:spacing w:before="117" w:after="240" w:line="278" w:lineRule="auto"/>
        <w:ind w:left="1179" w:right="1021" w:hanging="357"/>
        <w:rPr>
          <w:rFonts w:ascii="Arial" w:hAnsi="Arial" w:cs="Arial"/>
          <w:b/>
          <w:sz w:val="20"/>
          <w:szCs w:val="20"/>
        </w:rPr>
      </w:pPr>
      <w:r w:rsidRPr="006F3279">
        <w:rPr>
          <w:rFonts w:ascii="Arial" w:hAnsi="Arial" w:cs="Arial"/>
          <w:b/>
          <w:sz w:val="20"/>
          <w:szCs w:val="20"/>
        </w:rPr>
        <w:t xml:space="preserve">Portfolio management. </w:t>
      </w:r>
      <w:r w:rsidRPr="006F3279">
        <w:rPr>
          <w:rFonts w:ascii="Arial" w:eastAsia="Calibri" w:hAnsi="Arial" w:cs="Arial"/>
          <w:color w:val="000000"/>
          <w:sz w:val="20"/>
          <w:szCs w:val="20"/>
        </w:rPr>
        <w:t>Leads the definition of a portfolio of programmes, projects, and/or on-going service provision. Engages and influences senior managers to ensure the portfolio will deliver the agreed business objectives. Plans, schedules, monitors and reports on activities related to the portfolio to ensure that each part of the portfolio contributes to the overall achievement of the portfolio. Collects, summarises and reports on portfolio KPIs often through the deployment of business management processes and systems. Identifies issues with portfolio structure, cost, risk, inter-dependencies, impact on current business activities and the strategic benefits to be realised. Notifies projects/programmes/change initiatives of issues and recommends and monitors corrective action. Reports on portfolio status as appropriate.</w:t>
      </w:r>
    </w:p>
    <w:p w14:paraId="2856DD3F" w14:textId="428A63DD" w:rsidR="006F3279" w:rsidRPr="006F3279" w:rsidRDefault="006F3279" w:rsidP="004B4514">
      <w:pPr>
        <w:pStyle w:val="ListParagraph"/>
        <w:numPr>
          <w:ilvl w:val="2"/>
          <w:numId w:val="1"/>
        </w:numPr>
        <w:tabs>
          <w:tab w:val="left" w:pos="1180"/>
          <w:tab w:val="left" w:pos="1181"/>
        </w:tabs>
        <w:spacing w:before="117" w:after="240" w:line="278" w:lineRule="auto"/>
        <w:ind w:left="1179" w:right="1021" w:hanging="357"/>
        <w:rPr>
          <w:rFonts w:ascii="Arial" w:hAnsi="Arial" w:cs="Arial"/>
          <w:b/>
          <w:sz w:val="20"/>
          <w:szCs w:val="20"/>
        </w:rPr>
      </w:pPr>
      <w:r w:rsidRPr="006F3279">
        <w:rPr>
          <w:rFonts w:ascii="Arial" w:hAnsi="Arial" w:cs="Arial"/>
          <w:b/>
          <w:sz w:val="20"/>
          <w:szCs w:val="20"/>
        </w:rPr>
        <w:t xml:space="preserve">Change implementation planning and management. </w:t>
      </w:r>
      <w:r w:rsidRPr="006F3279">
        <w:rPr>
          <w:rFonts w:ascii="Arial" w:eastAsia="Calibri" w:hAnsi="Arial" w:cs="Arial"/>
          <w:color w:val="000000"/>
          <w:sz w:val="20"/>
          <w:szCs w:val="20"/>
        </w:rPr>
        <w:t xml:space="preserve">Creates the business readiness plan, taking into consideration IT deployment, data migration, capability deployment (training and engagement activities) and any business activities required to integrate new digital processes or jobs into the "business as usual" environment. Determines the readiness levels of business users </w:t>
      </w:r>
      <w:proofErr w:type="gramStart"/>
      <w:r w:rsidRPr="006F3279">
        <w:rPr>
          <w:rFonts w:ascii="Arial" w:eastAsia="Calibri" w:hAnsi="Arial" w:cs="Arial"/>
          <w:color w:val="000000"/>
          <w:sz w:val="20"/>
          <w:szCs w:val="20"/>
        </w:rPr>
        <w:t>with regard to</w:t>
      </w:r>
      <w:proofErr w:type="gramEnd"/>
      <w:r w:rsidRPr="006F3279">
        <w:rPr>
          <w:rFonts w:ascii="Arial" w:eastAsia="Calibri" w:hAnsi="Arial" w:cs="Arial"/>
          <w:color w:val="000000"/>
          <w:sz w:val="20"/>
          <w:szCs w:val="20"/>
        </w:rPr>
        <w:t xml:space="preserve"> upcoming changes; uncovers readiness gaps and creates and implements action plans to close the gaps prior to going live. Assists the user community in the provision of transition support and change planning and liaises with the project team. Monitors and reports progress on business readiness targets, business engagement activity, training design and deployment activities, key operational metrics and return to productivity measures. Defines the series and sequence of activities to bring stakeholders to the required level of commitment, prior to going live.</w:t>
      </w:r>
    </w:p>
    <w:p w14:paraId="57EF6C17" w14:textId="2D96C7BB" w:rsidR="006F3279" w:rsidRPr="006F3279" w:rsidRDefault="006F3279" w:rsidP="004B4514">
      <w:pPr>
        <w:pStyle w:val="ListParagraph"/>
        <w:numPr>
          <w:ilvl w:val="2"/>
          <w:numId w:val="1"/>
        </w:numPr>
        <w:tabs>
          <w:tab w:val="left" w:pos="1180"/>
          <w:tab w:val="left" w:pos="1181"/>
        </w:tabs>
        <w:spacing w:before="117" w:after="240" w:line="278" w:lineRule="auto"/>
        <w:ind w:left="1179" w:right="1021" w:hanging="357"/>
        <w:rPr>
          <w:rFonts w:ascii="Arial" w:hAnsi="Arial" w:cs="Arial"/>
          <w:b/>
          <w:sz w:val="20"/>
          <w:szCs w:val="20"/>
        </w:rPr>
      </w:pPr>
      <w:r w:rsidRPr="006F3279">
        <w:rPr>
          <w:rFonts w:ascii="Arial" w:hAnsi="Arial" w:cs="Arial"/>
          <w:b/>
          <w:sz w:val="20"/>
          <w:szCs w:val="20"/>
        </w:rPr>
        <w:t xml:space="preserve">Service acceptance. </w:t>
      </w:r>
      <w:r w:rsidRPr="006F3279">
        <w:rPr>
          <w:rFonts w:ascii="Arial" w:eastAsia="Calibri" w:hAnsi="Arial" w:cs="Arial"/>
          <w:color w:val="000000"/>
          <w:sz w:val="20"/>
          <w:szCs w:val="20"/>
        </w:rPr>
        <w:t xml:space="preserve">Owns the transition process, develops the organisation's approach and defines the acceptance criteria for service transition. Promotes and monitors project quality outputs to ensure they are fit for purpose and fit for use within operational service. Actively engages with technical design and project managers to promote awareness and compliance with service transition quality plans and processes. Agrees the </w:t>
      </w:r>
      <w:r w:rsidRPr="006F3279">
        <w:rPr>
          <w:rFonts w:ascii="Arial" w:eastAsia="Calibri" w:hAnsi="Arial" w:cs="Arial"/>
          <w:color w:val="000000"/>
          <w:sz w:val="20"/>
          <w:szCs w:val="20"/>
        </w:rPr>
        <w:lastRenderedPageBreak/>
        <w:t>service acceptance criteria with project/programme managers.</w:t>
      </w:r>
    </w:p>
    <w:p w14:paraId="0C792AC7" w14:textId="129BA416" w:rsidR="006F3279" w:rsidRPr="006F3279" w:rsidRDefault="006F3279" w:rsidP="004B4514">
      <w:pPr>
        <w:pStyle w:val="ListParagraph"/>
        <w:numPr>
          <w:ilvl w:val="2"/>
          <w:numId w:val="1"/>
        </w:numPr>
        <w:tabs>
          <w:tab w:val="left" w:pos="1180"/>
          <w:tab w:val="left" w:pos="1181"/>
        </w:tabs>
        <w:spacing w:before="117" w:after="240" w:line="278" w:lineRule="auto"/>
        <w:ind w:left="1179" w:right="1021" w:hanging="357"/>
        <w:rPr>
          <w:rFonts w:ascii="Arial" w:hAnsi="Arial" w:cs="Arial"/>
          <w:b/>
          <w:sz w:val="20"/>
          <w:szCs w:val="20"/>
        </w:rPr>
      </w:pPr>
      <w:r w:rsidRPr="006F3279">
        <w:rPr>
          <w:rFonts w:ascii="Arial" w:hAnsi="Arial" w:cs="Arial"/>
          <w:b/>
          <w:sz w:val="20"/>
          <w:szCs w:val="20"/>
        </w:rPr>
        <w:t xml:space="preserve">Performance management. </w:t>
      </w:r>
      <w:r w:rsidRPr="006F3279">
        <w:rPr>
          <w:rFonts w:ascii="Arial" w:eastAsia="Calibri" w:hAnsi="Arial" w:cs="Arial"/>
          <w:color w:val="000000"/>
          <w:sz w:val="20"/>
          <w:szCs w:val="20"/>
        </w:rPr>
        <w:t xml:space="preserve">Manages individuals and groups. Allocates responsibilities and/or packages of work, including supervisory responsibilities. Delegates responsibilities as appropriate. Sets performance targets, and monitors progress against agreed quality and performance criteria. Provides effective feedback, throughout the performance management cycle, to ensure optimum performance. Proactively works to ensure effective working relationships within the team and with those whom the team interacts with. Provides support and guidance as required, in line with individuals’ abilities. Advises individuals on career paths and encourages pro-active development of skills and capabilities and provides mentoring to support professional development. Provides input </w:t>
      </w:r>
      <w:proofErr w:type="gramStart"/>
      <w:r w:rsidRPr="006F3279">
        <w:rPr>
          <w:rFonts w:ascii="Arial" w:eastAsia="Calibri" w:hAnsi="Arial" w:cs="Arial"/>
          <w:color w:val="000000"/>
          <w:sz w:val="20"/>
          <w:szCs w:val="20"/>
        </w:rPr>
        <w:t>in to</w:t>
      </w:r>
      <w:proofErr w:type="gramEnd"/>
      <w:r w:rsidRPr="006F3279">
        <w:rPr>
          <w:rFonts w:ascii="Arial" w:eastAsia="Calibri" w:hAnsi="Arial" w:cs="Arial"/>
          <w:color w:val="000000"/>
          <w:sz w:val="20"/>
          <w:szCs w:val="20"/>
        </w:rPr>
        <w:t xml:space="preserve"> formal processes such as compensation negotiations and disciplinary procedures.</w:t>
      </w:r>
    </w:p>
    <w:p w14:paraId="1A472DF5" w14:textId="123E5497" w:rsidR="00793648" w:rsidRPr="006F3279" w:rsidRDefault="00BC595D" w:rsidP="002B451C">
      <w:pPr>
        <w:pStyle w:val="ListParagraph"/>
        <w:numPr>
          <w:ilvl w:val="2"/>
          <w:numId w:val="1"/>
        </w:numPr>
        <w:tabs>
          <w:tab w:val="left" w:pos="1180"/>
          <w:tab w:val="left" w:pos="1181"/>
        </w:tabs>
        <w:spacing w:before="117" w:after="240" w:line="276" w:lineRule="auto"/>
        <w:ind w:right="1024"/>
        <w:rPr>
          <w:rFonts w:ascii="Arial" w:hAnsi="Arial" w:cs="Arial"/>
          <w:sz w:val="20"/>
          <w:szCs w:val="20"/>
        </w:rPr>
      </w:pPr>
      <w:r w:rsidRPr="006F3279">
        <w:rPr>
          <w:rFonts w:ascii="Arial" w:hAnsi="Arial" w:cs="Arial"/>
          <w:b/>
          <w:sz w:val="20"/>
          <w:szCs w:val="20"/>
        </w:rPr>
        <w:t xml:space="preserve">Relationship management. </w:t>
      </w:r>
      <w:r w:rsidR="00793648" w:rsidRPr="006F3279">
        <w:rPr>
          <w:rFonts w:ascii="Arial" w:eastAsia="Calibri" w:hAnsi="Arial" w:cs="Arial"/>
          <w:color w:val="000000"/>
          <w:sz w:val="20"/>
          <w:szCs w:val="20"/>
        </w:rPr>
        <w:t>Leads the development of comprehensive stakeholder management strategies and plans. Builds long-term, strategic relationships with senior stakeholders (internal and external). Facilitates the engagement of stakeholders and delivery of services and change projects, acting as a single point of contact for senior stakeholders, facilitating relationships between them. Negotiates to ensure that stakeholders understand and agree what will meet their needs, and that appropriate agreements are defined. Oversees monitoring of relationships including lessons learned and appropriate feedback. Leads actions to improve relations and open communications with and between stakeholders.</w:t>
      </w:r>
    </w:p>
    <w:p w14:paraId="35CE5579" w14:textId="37BAC0AC" w:rsidR="009473A3" w:rsidRPr="006F3279" w:rsidRDefault="009473A3" w:rsidP="002B451C">
      <w:pPr>
        <w:pStyle w:val="ListParagraph"/>
        <w:numPr>
          <w:ilvl w:val="2"/>
          <w:numId w:val="1"/>
        </w:numPr>
        <w:tabs>
          <w:tab w:val="left" w:pos="1180"/>
          <w:tab w:val="left" w:pos="1181"/>
        </w:tabs>
        <w:spacing w:before="117" w:after="240" w:line="276" w:lineRule="auto"/>
        <w:ind w:right="1024"/>
        <w:rPr>
          <w:rFonts w:ascii="Arial" w:hAnsi="Arial" w:cs="Arial"/>
          <w:sz w:val="20"/>
          <w:szCs w:val="20"/>
        </w:rPr>
      </w:pPr>
      <w:r w:rsidRPr="006F3279">
        <w:rPr>
          <w:rFonts w:ascii="Arial" w:hAnsi="Arial" w:cs="Arial"/>
          <w:sz w:val="20"/>
          <w:szCs w:val="20"/>
        </w:rPr>
        <w:t>Lead and promote</w:t>
      </w:r>
      <w:r w:rsidR="00E449D4" w:rsidRPr="006F3279">
        <w:rPr>
          <w:rFonts w:ascii="Arial" w:hAnsi="Arial" w:cs="Arial"/>
          <w:sz w:val="20"/>
          <w:szCs w:val="20"/>
        </w:rPr>
        <w:t xml:space="preserve"> compliance with relevant legislation and University policies and procedures, including equity and health &amp; safety and exhibit good practice in relation to same.  </w:t>
      </w:r>
    </w:p>
    <w:p w14:paraId="270C174F" w14:textId="46355D1F" w:rsidR="00E449D4" w:rsidRDefault="00E449D4" w:rsidP="002B451C">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6F3279">
        <w:rPr>
          <w:rFonts w:ascii="Arial" w:hAnsi="Arial" w:cs="Arial"/>
          <w:sz w:val="20"/>
          <w:szCs w:val="20"/>
        </w:rPr>
        <w:t xml:space="preserve">Be a leading example of the principles and values embodied in the University’s Code of Conduct, and behave, </w:t>
      </w:r>
      <w:proofErr w:type="gramStart"/>
      <w:r w:rsidRPr="006F3279">
        <w:rPr>
          <w:rFonts w:ascii="Arial" w:hAnsi="Arial" w:cs="Arial"/>
          <w:sz w:val="20"/>
          <w:szCs w:val="20"/>
        </w:rPr>
        <w:t>act</w:t>
      </w:r>
      <w:proofErr w:type="gramEnd"/>
      <w:r w:rsidRPr="006F3279">
        <w:rPr>
          <w:rFonts w:ascii="Arial" w:hAnsi="Arial" w:cs="Arial"/>
          <w:sz w:val="20"/>
          <w:szCs w:val="20"/>
        </w:rPr>
        <w:t xml:space="preserve"> and communicate at all times to reflect fairness, ethics and professionalism.</w:t>
      </w:r>
      <w:bookmarkStart w:id="0" w:name="3.1_Criteria"/>
      <w:bookmarkEnd w:id="0"/>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0C245B75" w14:textId="302CFB97" w:rsidR="00EB78CB" w:rsidRDefault="00DC185F" w:rsidP="009473A3">
      <w:pPr>
        <w:tabs>
          <w:tab w:val="left" w:pos="1276"/>
        </w:tabs>
        <w:spacing w:line="276" w:lineRule="auto"/>
        <w:ind w:left="1276" w:right="1020"/>
      </w:pPr>
      <w:r>
        <w:rPr>
          <w:rFonts w:ascii="Arial" w:hAnsi="Arial" w:cs="Arial"/>
          <w:color w:val="000000"/>
          <w:sz w:val="20"/>
          <w:szCs w:val="20"/>
          <w:lang w:bidi="ar-SA"/>
        </w:rPr>
        <w:t xml:space="preserve">To read about some of the non-technical organisation skills for this position, please see the Leads </w:t>
      </w:r>
      <w:r w:rsidR="00FF56AB">
        <w:rPr>
          <w:rFonts w:ascii="Arial" w:hAnsi="Arial" w:cs="Arial"/>
          <w:color w:val="000000"/>
          <w:sz w:val="20"/>
          <w:szCs w:val="20"/>
          <w:lang w:bidi="ar-SA"/>
        </w:rPr>
        <w:t>Other</w:t>
      </w:r>
      <w:r w:rsidR="00190D57">
        <w:rPr>
          <w:rFonts w:ascii="Arial" w:hAnsi="Arial" w:cs="Arial"/>
          <w:color w:val="000000"/>
          <w:sz w:val="20"/>
          <w:szCs w:val="20"/>
          <w:lang w:bidi="ar-SA"/>
        </w:rPr>
        <w:t>s</w:t>
      </w:r>
      <w:r w:rsidR="00FF56AB">
        <w:rPr>
          <w:rFonts w:ascii="Arial" w:hAnsi="Arial" w:cs="Arial"/>
          <w:color w:val="000000"/>
          <w:sz w:val="20"/>
          <w:szCs w:val="20"/>
          <w:lang w:bidi="ar-SA"/>
        </w:rPr>
        <w:t xml:space="preserve"> se</w:t>
      </w:r>
      <w:r>
        <w:rPr>
          <w:rFonts w:ascii="Arial" w:hAnsi="Arial" w:cs="Arial"/>
          <w:color w:val="000000"/>
          <w:sz w:val="20"/>
          <w:szCs w:val="20"/>
          <w:lang w:bidi="ar-SA"/>
        </w:rPr>
        <w:t xml:space="preserve">ction of our </w:t>
      </w:r>
      <w:hyperlink r:id="rId11"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9C279" w14:textId="77777777" w:rsidR="00DF20AC" w:rsidRDefault="00DF20AC" w:rsidP="00E449D4">
      <w:r>
        <w:separator/>
      </w:r>
    </w:p>
  </w:endnote>
  <w:endnote w:type="continuationSeparator" w:id="0">
    <w:p w14:paraId="69BC9B44" w14:textId="77777777" w:rsidR="00DF20AC" w:rsidRDefault="00DF20AC" w:rsidP="00E449D4">
      <w:r>
        <w:continuationSeparator/>
      </w:r>
    </w:p>
  </w:endnote>
  <w:endnote w:type="continuationNotice" w:id="1">
    <w:p w14:paraId="496C598B" w14:textId="77777777" w:rsidR="00DF20AC" w:rsidRDefault="00DF2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205DD" w14:textId="77777777" w:rsidR="009473A3" w:rsidRDefault="00947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3EF86" w14:textId="0E0C9952" w:rsidR="00E449D4" w:rsidRDefault="00E449D4">
    <w:pPr>
      <w:pStyle w:val="Footer"/>
    </w:pPr>
    <w:r>
      <w:rPr>
        <w:noProof/>
        <w:lang w:bidi="ar-SA"/>
      </w:rPr>
      <mc:AlternateContent>
        <mc:Choice Requires="wpg">
          <w:drawing>
            <wp:anchor distT="0" distB="0" distL="114300" distR="114300" simplePos="0" relativeHeight="251656192"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FAE65F1">
            <v:group id="Group 1" style="position:absolute;margin-left:.5pt;margin-top:570.5pt;width:280.75pt;height:280.65pt;z-index:251658241;mso-position-horizontal-relative:page;mso-position-vertical-relative:page" coordsize="5615,5613" coordorigin=",11170" o:spid="_x0000_s1026" w14:anchorId="58814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3BB94" w14:textId="23D734C8" w:rsidR="00EB78CB" w:rsidRDefault="00EB78CB">
    <w:pPr>
      <w:pStyle w:val="Footer"/>
    </w:pPr>
    <w:r>
      <w:rPr>
        <w:noProof/>
        <w:lang w:bidi="ar-SA"/>
      </w:rPr>
      <mc:AlternateContent>
        <mc:Choice Requires="wpg">
          <w:drawing>
            <wp:anchor distT="0" distB="0" distL="114300" distR="114300" simplePos="0" relativeHeight="25165926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497C2F3">
            <v:group id="Group 6" style="position:absolute;margin-left:.4pt;margin-top:0;width:280.75pt;height:280.65pt;z-index:251658244;mso-position-horizontal-relative:page;mso-position-vertical:bottom;mso-position-vertical-relative:page" coordsize="5615,5613" coordorigin=",11170" o:spid="_x0000_s1026" w14:anchorId="23324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6F662" w14:textId="77777777" w:rsidR="00DF20AC" w:rsidRDefault="00DF20AC" w:rsidP="00E449D4">
      <w:r>
        <w:separator/>
      </w:r>
    </w:p>
  </w:footnote>
  <w:footnote w:type="continuationSeparator" w:id="0">
    <w:p w14:paraId="6B952534" w14:textId="77777777" w:rsidR="00DF20AC" w:rsidRDefault="00DF20AC" w:rsidP="00E449D4">
      <w:r>
        <w:continuationSeparator/>
      </w:r>
    </w:p>
  </w:footnote>
  <w:footnote w:type="continuationNotice" w:id="1">
    <w:p w14:paraId="32C4692A" w14:textId="77777777" w:rsidR="00DF20AC" w:rsidRDefault="00DF20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2909A" w14:textId="77777777" w:rsidR="009473A3" w:rsidRDefault="00947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AB35E" w14:textId="77777777" w:rsidR="009473A3" w:rsidRDefault="009473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1544D" w14:textId="15CF24F5" w:rsidR="00EB78CB" w:rsidRDefault="00EB78CB">
    <w:pPr>
      <w:pStyle w:val="Header"/>
    </w:pPr>
    <w:r>
      <w:rPr>
        <w:noProof/>
        <w:lang w:bidi="ar-SA"/>
      </w:rPr>
      <w:drawing>
        <wp:anchor distT="0" distB="0" distL="114300" distR="114300" simplePos="0" relativeHeight="251658240"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55168"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51169E6">
            <v:shape id="Freeform: Shape 4"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66503765">
              <v:path arrowok="t" o:connecttype="custom" o:connectlocs="2921635,8890;0,8890;1939925,1938655;2921635,962025;2921635,8890" o:connectangles="0,0,0,0,0"/>
              <w10:wrap anchorx="page" anchory="page"/>
            </v:shape>
          </w:pict>
        </mc:Fallback>
      </mc:AlternateContent>
    </w:r>
    <w:r>
      <w:rPr>
        <w:noProof/>
        <w:lang w:bidi="ar-SA"/>
      </w:rPr>
      <mc:AlternateContent>
        <mc:Choice Requires="wps">
          <w:drawing>
            <wp:anchor distT="0" distB="0" distL="114300" distR="114300" simplePos="0" relativeHeight="251657216"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3C5DE78">
            <v:shapetype id="_x0000_t202" coordsize="21600,21600" o:spt="202" path="m,l,21600r21600,l21600,xe" w14:anchorId="0A98BD15">
              <v:stroke joinstyle="miter"/>
              <v:path gradientshapeok="t" o:connecttype="rect"/>
            </v:shapetype>
            <v:shape id="Text Box 13" style="position:absolute;margin-left:171.95pt;margin-top:-35.3pt;width:223.15pt;height:151.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">
              <v:textbox inset="0,0,0,0">
                <w:txbxContent>
                  <w:p w:rsidRPr="00E449D4" w:rsidR="00EB78CB" w:rsidP="00EB78CB" w:rsidRDefault="00EB78CB" w14:paraId="672A6659" w14:textId="77777777">
                    <w:pPr>
                      <w:ind w:left="1560"/>
                      <w:rPr>
                        <w:b/>
                        <w:sz w:val="16"/>
                        <w:szCs w:val="16"/>
                      </w:rPr>
                    </w:pPr>
                  </w:p>
                  <w:p w:rsidRPr="00E449D4" w:rsidR="00EB78CB" w:rsidP="00EB78CB" w:rsidRDefault="00EB78CB" w14:paraId="5EF8972E"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Position</w:t>
                    </w:r>
                  </w:p>
                  <w:p w:rsidRPr="00E449D4" w:rsidR="00EB78CB" w:rsidP="00EB78CB" w:rsidRDefault="00EB78CB" w14:paraId="31FF54C8"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Description</w:t>
                    </w:r>
                  </w:p>
                  <w:p w:rsidRPr="00E449D4" w:rsidR="00EB78CB" w:rsidP="00EB78CB" w:rsidRDefault="00EB78CB" w14:paraId="0A37501D" w14:textId="77777777"/>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C2071"/>
    <w:multiLevelType w:val="multilevel"/>
    <w:tmpl w:val="7904F4FA"/>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7A1081"/>
    <w:multiLevelType w:val="hybridMultilevel"/>
    <w:tmpl w:val="C69621DC"/>
    <w:lvl w:ilvl="0" w:tplc="0C090001">
      <w:start w:val="1"/>
      <w:numFmt w:val="bullet"/>
      <w:lvlText w:val=""/>
      <w:lvlJc w:val="left"/>
      <w:pPr>
        <w:ind w:left="1180" w:hanging="360"/>
      </w:pPr>
      <w:rPr>
        <w:rFonts w:ascii="Symbol" w:hAnsi="Symbol"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1"/>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9D4"/>
    <w:rsid w:val="000F6774"/>
    <w:rsid w:val="00190D57"/>
    <w:rsid w:val="001F2167"/>
    <w:rsid w:val="002A2EFE"/>
    <w:rsid w:val="002B1ABC"/>
    <w:rsid w:val="002D5A61"/>
    <w:rsid w:val="002E18BA"/>
    <w:rsid w:val="00314332"/>
    <w:rsid w:val="0032400F"/>
    <w:rsid w:val="00346CF0"/>
    <w:rsid w:val="00372989"/>
    <w:rsid w:val="003D4A3D"/>
    <w:rsid w:val="003E0643"/>
    <w:rsid w:val="00432D35"/>
    <w:rsid w:val="00463C5A"/>
    <w:rsid w:val="004B4514"/>
    <w:rsid w:val="005022CB"/>
    <w:rsid w:val="00507E47"/>
    <w:rsid w:val="00512066"/>
    <w:rsid w:val="00557B64"/>
    <w:rsid w:val="00563FD6"/>
    <w:rsid w:val="00614F07"/>
    <w:rsid w:val="00624D62"/>
    <w:rsid w:val="00637CC0"/>
    <w:rsid w:val="00654B11"/>
    <w:rsid w:val="0067558A"/>
    <w:rsid w:val="006D23FB"/>
    <w:rsid w:val="006F3279"/>
    <w:rsid w:val="00761782"/>
    <w:rsid w:val="00793648"/>
    <w:rsid w:val="00823C53"/>
    <w:rsid w:val="00864393"/>
    <w:rsid w:val="00872EF3"/>
    <w:rsid w:val="008E0A60"/>
    <w:rsid w:val="008F5559"/>
    <w:rsid w:val="009473A3"/>
    <w:rsid w:val="00A24720"/>
    <w:rsid w:val="00A95A97"/>
    <w:rsid w:val="00AC2E9B"/>
    <w:rsid w:val="00BC595D"/>
    <w:rsid w:val="00C21A91"/>
    <w:rsid w:val="00C332A5"/>
    <w:rsid w:val="00C37769"/>
    <w:rsid w:val="00C7300D"/>
    <w:rsid w:val="00CD0EC7"/>
    <w:rsid w:val="00D12480"/>
    <w:rsid w:val="00D464B0"/>
    <w:rsid w:val="00DC185F"/>
    <w:rsid w:val="00DD62AC"/>
    <w:rsid w:val="00DF20AC"/>
    <w:rsid w:val="00DF28D3"/>
    <w:rsid w:val="00E3020D"/>
    <w:rsid w:val="00E42681"/>
    <w:rsid w:val="00E449D4"/>
    <w:rsid w:val="00E70529"/>
    <w:rsid w:val="00EB78CB"/>
    <w:rsid w:val="00F20766"/>
    <w:rsid w:val="00FF56AB"/>
    <w:rsid w:val="0548EEA6"/>
    <w:rsid w:val="109448D1"/>
    <w:rsid w:val="21413F32"/>
    <w:rsid w:val="28BD6C06"/>
    <w:rsid w:val="37B3124B"/>
    <w:rsid w:val="3E7A6E15"/>
    <w:rsid w:val="401D6BEA"/>
    <w:rsid w:val="4037D66A"/>
    <w:rsid w:val="438C2485"/>
    <w:rsid w:val="46DFB806"/>
    <w:rsid w:val="4DE2103B"/>
    <w:rsid w:val="4F164C60"/>
    <w:rsid w:val="6A2322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DC185F"/>
    <w:rPr>
      <w:color w:val="0563C1" w:themeColor="hyperlink"/>
      <w:u w:val="single"/>
    </w:rPr>
  </w:style>
  <w:style w:type="table" w:styleId="TableGrid">
    <w:name w:val="Table Grid"/>
    <w:basedOn w:val="TableNormal"/>
    <w:uiPriority w:val="39"/>
    <w:rsid w:val="00463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5A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A97"/>
    <w:rPr>
      <w:rFonts w:ascii="Segoe UI" w:eastAsia="Times New Roman" w:hAnsi="Segoe UI" w:cs="Segoe UI"/>
      <w:sz w:val="18"/>
      <w:szCs w:val="18"/>
      <w:lang w:eastAsia="en-AU" w:bidi="en-AU"/>
    </w:rPr>
  </w:style>
  <w:style w:type="character" w:styleId="CommentReference">
    <w:name w:val="annotation reference"/>
    <w:basedOn w:val="DefaultParagraphFont"/>
    <w:uiPriority w:val="99"/>
    <w:semiHidden/>
    <w:unhideWhenUsed/>
    <w:rsid w:val="00A95A97"/>
    <w:rPr>
      <w:sz w:val="16"/>
      <w:szCs w:val="16"/>
    </w:rPr>
  </w:style>
  <w:style w:type="paragraph" w:styleId="CommentText">
    <w:name w:val="annotation text"/>
    <w:basedOn w:val="Normal"/>
    <w:link w:val="CommentTextChar"/>
    <w:uiPriority w:val="99"/>
    <w:semiHidden/>
    <w:unhideWhenUsed/>
    <w:rsid w:val="00A95A97"/>
    <w:rPr>
      <w:sz w:val="20"/>
      <w:szCs w:val="20"/>
    </w:rPr>
  </w:style>
  <w:style w:type="character" w:customStyle="1" w:styleId="CommentTextChar">
    <w:name w:val="Comment Text Char"/>
    <w:basedOn w:val="DefaultParagraphFont"/>
    <w:link w:val="CommentText"/>
    <w:uiPriority w:val="99"/>
    <w:semiHidden/>
    <w:rsid w:val="00A95A97"/>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A95A97"/>
    <w:rPr>
      <w:b/>
      <w:bCs/>
    </w:rPr>
  </w:style>
  <w:style w:type="character" w:customStyle="1" w:styleId="CommentSubjectChar">
    <w:name w:val="Comment Subject Char"/>
    <w:basedOn w:val="CommentTextChar"/>
    <w:link w:val="CommentSubject"/>
    <w:uiPriority w:val="99"/>
    <w:semiHidden/>
    <w:rsid w:val="00A95A97"/>
    <w:rPr>
      <w:rFonts w:ascii="Times New Roman" w:eastAsia="Times New Roman" w:hAnsi="Times New Roman" w:cs="Times New Roman"/>
      <w:b/>
      <w:bCs/>
      <w:sz w:val="20"/>
      <w:szCs w:val="20"/>
      <w:lang w:eastAsia="en-AU" w:bidi="en-AU"/>
    </w:rPr>
  </w:style>
  <w:style w:type="character" w:styleId="Emphasis">
    <w:name w:val="Emphasis"/>
    <w:basedOn w:val="DefaultParagraphFont"/>
    <w:uiPriority w:val="20"/>
    <w:qFormat/>
    <w:rsid w:val="00F207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6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E9564B6B6914F9360625690D0F8A5" ma:contentTypeVersion="13" ma:contentTypeDescription="Create a new document." ma:contentTypeScope="" ma:versionID="930ff600a6cc96963aae75408810d386">
  <xsd:schema xmlns:xsd="http://www.w3.org/2001/XMLSchema" xmlns:xs="http://www.w3.org/2001/XMLSchema" xmlns:p="http://schemas.microsoft.com/office/2006/metadata/properties" xmlns:ns2="fcfbea13-0d56-493e-a3fc-2fda4234e735" xmlns:ns3="0a295194-f0c3-4926-8b95-52620715a016" targetNamespace="http://schemas.microsoft.com/office/2006/metadata/properties" ma:root="true" ma:fieldsID="9bf785a00f1692729a5cd6187f319b45" ns2:_="" ns3:_="">
    <xsd:import namespace="fcfbea13-0d56-493e-a3fc-2fda4234e735"/>
    <xsd:import namespace="0a295194-f0c3-4926-8b95-52620715a0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SenttoHR_x003f_" minOccurs="0"/>
                <xsd:element ref="ns2:Bat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bea13-0d56-493e-a3fc-2fda4234e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SenttoHR_x003f_" ma:index="19" nillable="true" ma:displayName="Sent to HR?" ma:default="0" ma:format="Dropdown" ma:internalName="SenttoHR_x003f_">
      <xsd:simpleType>
        <xsd:restriction base="dms:Boolean"/>
      </xsd:simpleType>
    </xsd:element>
    <xsd:element name="Batch" ma:index="20" nillable="true" ma:displayName="Batch" ma:format="Dropdown" ma:internalName="Batch">
      <xsd:simpleType>
        <xsd:restriction base="dms:Choice">
          <xsd:enumeration value="Batch A"/>
          <xsd:enumeration value="Batch B"/>
          <xsd:enumeration value="Batch C"/>
          <xsd:enumeration value="Batch D"/>
        </xsd:restriction>
      </xsd:simpleType>
    </xsd:element>
  </xsd:schema>
  <xsd:schema xmlns:xsd="http://www.w3.org/2001/XMLSchema" xmlns:xs="http://www.w3.org/2001/XMLSchema" xmlns:dms="http://schemas.microsoft.com/office/2006/documentManagement/types" xmlns:pc="http://schemas.microsoft.com/office/infopath/2007/PartnerControls" targetNamespace="0a295194-f0c3-4926-8b95-52620715a01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atch xmlns="fcfbea13-0d56-493e-a3fc-2fda4234e735" xsi:nil="true"/>
    <SenttoHR_x003f_ xmlns="fcfbea13-0d56-493e-a3fc-2fda4234e735">false</SenttoHR_x003f_>
  </documentManagement>
</p:properties>
</file>

<file path=customXml/itemProps1.xml><?xml version="1.0" encoding="utf-8"?>
<ds:datastoreItem xmlns:ds="http://schemas.openxmlformats.org/officeDocument/2006/customXml" ds:itemID="{26B85D5F-9CB7-4F20-8166-6427E396F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bea13-0d56-493e-a3fc-2fda4234e735"/>
    <ds:schemaRef ds:uri="0a295194-f0c3-4926-8b95-52620715a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AAF0E-1B86-4F9F-AFA1-0FEC1EFE6425}">
  <ds:schemaRefs>
    <ds:schemaRef ds:uri="http://schemas.openxmlformats.org/officeDocument/2006/bibliography"/>
  </ds:schemaRefs>
</ds:datastoreItem>
</file>

<file path=customXml/itemProps3.xml><?xml version="1.0" encoding="utf-8"?>
<ds:datastoreItem xmlns:ds="http://schemas.openxmlformats.org/officeDocument/2006/customXml" ds:itemID="{431C640E-BEE9-4797-91E4-73CEFAB070D4}">
  <ds:schemaRefs>
    <ds:schemaRef ds:uri="http://schemas.microsoft.com/sharepoint/v3/contenttype/forms"/>
  </ds:schemaRefs>
</ds:datastoreItem>
</file>

<file path=customXml/itemProps4.xml><?xml version="1.0" encoding="utf-8"?>
<ds:datastoreItem xmlns:ds="http://schemas.openxmlformats.org/officeDocument/2006/customXml" ds:itemID="{AFAC347E-77C2-4215-8C2E-826B8C4CAF90}">
  <ds:schemaRefs>
    <ds:schemaRef ds:uri="http://purl.org/dc/terms/"/>
    <ds:schemaRef ds:uri="http://schemas.openxmlformats.org/package/2006/metadata/core-properties"/>
    <ds:schemaRef ds:uri="http://schemas.microsoft.com/office/2006/documentManagement/types"/>
    <ds:schemaRef ds:uri="fcfbea13-0d56-493e-a3fc-2fda4234e735"/>
    <ds:schemaRef ds:uri="http://schemas.microsoft.com/office/infopath/2007/PartnerControls"/>
    <ds:schemaRef ds:uri="http://purl.org/dc/elements/1.1/"/>
    <ds:schemaRef ds:uri="http://schemas.microsoft.com/office/2006/metadata/properties"/>
    <ds:schemaRef ds:uri="0a295194-f0c3-4926-8b95-52620715a01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1260</Words>
  <Characters>7186</Characters>
  <Application>Microsoft Office Word</Application>
  <DocSecurity>0</DocSecurity>
  <Lines>59</Lines>
  <Paragraphs>16</Paragraphs>
  <ScaleCrop>false</ScaleCrop>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Shelley Milne</cp:lastModifiedBy>
  <cp:revision>2</cp:revision>
  <dcterms:created xsi:type="dcterms:W3CDTF">2021-01-29T06:22:00Z</dcterms:created>
  <dcterms:modified xsi:type="dcterms:W3CDTF">2021-01-29T06:22:00Z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0x0101000F3E9564B6B6914F9360625690D0F8A5</vt:lpwstr>
  </property>
</Properties>
</file>