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2548E040">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66E914C9" w:rsidR="00E449D4" w:rsidRPr="00C138CC" w:rsidRDefault="00F534E1" w:rsidP="00AC182E">
            <w:pPr>
              <w:jc w:val="both"/>
              <w:rPr>
                <w:rFonts w:ascii="Arial" w:hAnsi="Arial" w:cs="Arial"/>
                <w:sz w:val="20"/>
                <w:szCs w:val="20"/>
              </w:rPr>
            </w:pPr>
            <w:r w:rsidRPr="2548E040">
              <w:rPr>
                <w:rFonts w:ascii="Arial" w:hAnsi="Arial" w:cs="Arial"/>
                <w:sz w:val="20"/>
                <w:szCs w:val="20"/>
              </w:rPr>
              <w:t>Technical Officer</w:t>
            </w:r>
          </w:p>
        </w:tc>
      </w:tr>
      <w:tr w:rsidR="00E449D4" w:rsidRPr="00C138CC" w14:paraId="61B9059B" w14:textId="77777777" w:rsidTr="2548E040">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71586E1C" w:rsidR="00E449D4" w:rsidRPr="00C138CC" w:rsidRDefault="6D0D908E" w:rsidP="00AC182E">
            <w:pPr>
              <w:jc w:val="both"/>
              <w:rPr>
                <w:rFonts w:ascii="Arial" w:hAnsi="Arial" w:cs="Arial"/>
                <w:sz w:val="20"/>
                <w:szCs w:val="20"/>
              </w:rPr>
            </w:pPr>
            <w:r w:rsidRPr="4A4D4F5E">
              <w:rPr>
                <w:rFonts w:ascii="Arial" w:hAnsi="Arial" w:cs="Arial"/>
                <w:sz w:val="20"/>
                <w:szCs w:val="20"/>
              </w:rPr>
              <w:t>Griffith Sciences / School of Engineering and Built Environment</w:t>
            </w:r>
            <w:r w:rsidR="04B158D2" w:rsidRPr="4A4D4F5E">
              <w:rPr>
                <w:rFonts w:ascii="Arial" w:hAnsi="Arial" w:cs="Arial"/>
                <w:sz w:val="20"/>
                <w:szCs w:val="20"/>
              </w:rPr>
              <w:t xml:space="preserve"> (EBE)</w:t>
            </w:r>
          </w:p>
        </w:tc>
      </w:tr>
      <w:tr w:rsidR="00E449D4" w:rsidRPr="00C138CC" w14:paraId="099F77AA" w14:textId="77777777" w:rsidTr="2548E040">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5C5C00A3" w:rsidR="00E449D4" w:rsidRPr="00C138CC" w:rsidRDefault="00F534E1"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2548E040">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7C9D766" w:rsidR="00E449D4" w:rsidRPr="00C138CC" w:rsidRDefault="008F7CB1" w:rsidP="00AC182E">
            <w:pPr>
              <w:jc w:val="both"/>
              <w:rPr>
                <w:rFonts w:ascii="Arial" w:hAnsi="Arial" w:cs="Arial"/>
                <w:sz w:val="20"/>
                <w:szCs w:val="20"/>
              </w:rPr>
            </w:pPr>
            <w:r>
              <w:rPr>
                <w:rFonts w:ascii="Arial" w:hAnsi="Arial" w:cs="Arial"/>
                <w:sz w:val="20"/>
                <w:szCs w:val="20"/>
              </w:rPr>
              <w:t>00040906</w:t>
            </w:r>
          </w:p>
        </w:tc>
      </w:tr>
      <w:tr w:rsidR="00E449D4" w:rsidRPr="00C138CC" w14:paraId="338952F8" w14:textId="77777777" w:rsidTr="2548E040">
        <w:trPr>
          <w:trHeight w:val="578"/>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50F4C093" w:rsidR="00E449D4" w:rsidRPr="00C138CC" w:rsidRDefault="00F534E1" w:rsidP="00AC182E">
            <w:pPr>
              <w:jc w:val="both"/>
              <w:rPr>
                <w:rFonts w:ascii="Arial" w:hAnsi="Arial" w:cs="Arial"/>
                <w:sz w:val="20"/>
                <w:szCs w:val="20"/>
              </w:rPr>
            </w:pPr>
            <w:r>
              <w:rPr>
                <w:rFonts w:ascii="Arial" w:hAnsi="Arial" w:cs="Arial"/>
                <w:sz w:val="20"/>
                <w:szCs w:val="20"/>
              </w:rPr>
              <w:t>Senior Technical Officer (Gold Coast)</w:t>
            </w:r>
          </w:p>
        </w:tc>
      </w:tr>
      <w:tr w:rsidR="00E449D4" w:rsidRPr="00C138CC" w14:paraId="1D60EE41" w14:textId="77777777" w:rsidTr="2548E040">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15B10CD5" w:rsidR="00E449D4" w:rsidRPr="00C138CC" w:rsidRDefault="00F534E1" w:rsidP="00AC182E">
            <w:pPr>
              <w:rPr>
                <w:rFonts w:ascii="Arial" w:hAnsi="Arial" w:cs="Arial"/>
                <w:color w:val="FF0000"/>
                <w:sz w:val="20"/>
                <w:szCs w:val="20"/>
              </w:rPr>
            </w:pPr>
            <w:r w:rsidRPr="00A764B7">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4ED2A406" w:rsidR="00E449D4" w:rsidRPr="00E87D80" w:rsidRDefault="00E449D4" w:rsidP="00AD787E">
      <w:pPr>
        <w:pStyle w:val="Heading2"/>
        <w:numPr>
          <w:ilvl w:val="0"/>
          <w:numId w:val="3"/>
        </w:numPr>
        <w:tabs>
          <w:tab w:val="left" w:pos="862"/>
        </w:tabs>
        <w:rPr>
          <w:rFonts w:ascii="Arial" w:hAnsi="Arial" w:cs="Arial"/>
          <w:color w:val="E20917"/>
        </w:rPr>
      </w:pPr>
      <w:r w:rsidRPr="00E87D80">
        <w:rPr>
          <w:rFonts w:ascii="Arial" w:hAnsi="Arial" w:cs="Arial"/>
          <w:color w:val="E20917"/>
        </w:rPr>
        <w:t>Position Purpose</w:t>
      </w:r>
    </w:p>
    <w:p w14:paraId="75FF2E8C" w14:textId="77777777" w:rsidR="005B209A" w:rsidRPr="00E87D80" w:rsidRDefault="005B209A" w:rsidP="007347C8">
      <w:pPr>
        <w:pStyle w:val="Default"/>
        <w:spacing w:line="276" w:lineRule="auto"/>
        <w:ind w:left="862"/>
        <w:jc w:val="both"/>
        <w:rPr>
          <w:sz w:val="20"/>
          <w:szCs w:val="20"/>
        </w:rPr>
      </w:pPr>
    </w:p>
    <w:p w14:paraId="2A069285" w14:textId="2DF7E22E" w:rsidR="00D124D6" w:rsidRDefault="005305F0" w:rsidP="000F60AB">
      <w:pPr>
        <w:pStyle w:val="Default"/>
        <w:spacing w:line="276" w:lineRule="auto"/>
        <w:ind w:left="862"/>
        <w:jc w:val="both"/>
        <w:rPr>
          <w:rFonts w:cs="Helvetica"/>
          <w:sz w:val="20"/>
          <w:szCs w:val="20"/>
        </w:rPr>
      </w:pPr>
      <w:r w:rsidRPr="4A4D4F5E">
        <w:rPr>
          <w:rFonts w:cs="Helvetica"/>
          <w:sz w:val="20"/>
          <w:szCs w:val="20"/>
        </w:rPr>
        <w:t xml:space="preserve">The Technical Officer (Workshop) </w:t>
      </w:r>
      <w:r w:rsidR="00323478" w:rsidRPr="4A4D4F5E">
        <w:rPr>
          <w:rFonts w:cs="Helvetica"/>
          <w:sz w:val="20"/>
          <w:szCs w:val="20"/>
        </w:rPr>
        <w:t xml:space="preserve">will </w:t>
      </w:r>
      <w:bookmarkStart w:id="0" w:name="_Hlk195216221"/>
      <w:r w:rsidR="00323478" w:rsidRPr="4A4D4F5E">
        <w:rPr>
          <w:rFonts w:cs="Helvetica"/>
          <w:sz w:val="20"/>
          <w:szCs w:val="20"/>
        </w:rPr>
        <w:t xml:space="preserve">oversee the daily operations of the </w:t>
      </w:r>
      <w:proofErr w:type="gramStart"/>
      <w:r w:rsidR="00323478" w:rsidRPr="4A4D4F5E">
        <w:rPr>
          <w:rFonts w:cs="Helvetica"/>
          <w:sz w:val="20"/>
          <w:szCs w:val="20"/>
        </w:rPr>
        <w:t>School’s</w:t>
      </w:r>
      <w:proofErr w:type="gramEnd"/>
      <w:r w:rsidR="00323478" w:rsidRPr="4A4D4F5E">
        <w:rPr>
          <w:rFonts w:cs="Helvetica"/>
          <w:sz w:val="20"/>
          <w:szCs w:val="20"/>
        </w:rPr>
        <w:t xml:space="preserve"> workshop at the Gold Coast campus under the guidance of the Senior Technical Officer</w:t>
      </w:r>
      <w:r w:rsidR="4F3FA290" w:rsidRPr="4A4D4F5E">
        <w:rPr>
          <w:rFonts w:cs="Helvetica"/>
          <w:sz w:val="20"/>
          <w:szCs w:val="20"/>
        </w:rPr>
        <w:t xml:space="preserve"> (STO)</w:t>
      </w:r>
      <w:bookmarkEnd w:id="0"/>
      <w:r w:rsidR="00323478" w:rsidRPr="4A4D4F5E">
        <w:rPr>
          <w:rFonts w:cs="Helvetica"/>
          <w:sz w:val="20"/>
          <w:szCs w:val="20"/>
        </w:rPr>
        <w:t xml:space="preserve">.  Responsibilities </w:t>
      </w:r>
      <w:proofErr w:type="gramStart"/>
      <w:r w:rsidR="00323478" w:rsidRPr="4A4D4F5E">
        <w:rPr>
          <w:rFonts w:cs="Helvetica"/>
          <w:sz w:val="20"/>
          <w:szCs w:val="20"/>
        </w:rPr>
        <w:t>include</w:t>
      </w:r>
      <w:r w:rsidR="61025BF4" w:rsidRPr="4A4D4F5E">
        <w:rPr>
          <w:rFonts w:cs="Helvetica"/>
          <w:sz w:val="20"/>
          <w:szCs w:val="20"/>
        </w:rPr>
        <w:t>:</w:t>
      </w:r>
      <w:proofErr w:type="gramEnd"/>
      <w:r w:rsidR="00323478" w:rsidRPr="4A4D4F5E">
        <w:rPr>
          <w:rFonts w:cs="Helvetica"/>
          <w:sz w:val="20"/>
          <w:szCs w:val="20"/>
        </w:rPr>
        <w:t xml:space="preserve"> managing workshop stock control, equipment maintenance, and conducting student inductions for the safe use of tools and equipment.  The role primarily supports u</w:t>
      </w:r>
      <w:r w:rsidR="00B67DF5" w:rsidRPr="4A4D4F5E">
        <w:rPr>
          <w:rFonts w:cs="Helvetica"/>
          <w:sz w:val="20"/>
          <w:szCs w:val="20"/>
        </w:rPr>
        <w:t>ndergraduate students in Engineering, Architecture and Industrial Design b</w:t>
      </w:r>
      <w:r w:rsidR="7B233E2A" w:rsidRPr="4A4D4F5E">
        <w:rPr>
          <w:rFonts w:cs="Helvetica"/>
          <w:sz w:val="20"/>
          <w:szCs w:val="20"/>
        </w:rPr>
        <w:t>y</w:t>
      </w:r>
      <w:r w:rsidR="00B67DF5" w:rsidRPr="4A4D4F5E">
        <w:rPr>
          <w:rFonts w:cs="Helvetica"/>
          <w:sz w:val="20"/>
          <w:szCs w:val="20"/>
        </w:rPr>
        <w:t xml:space="preserve"> providing technical advice and assisting with hand tools, benchtop power tools, laser cutters, and 3D printing equipment. Additionally, the Technical Officer will offer fabrication assistance to both students and academic staff, ensuring that all workshop activities are conducted in alignment with safety standards. </w:t>
      </w:r>
    </w:p>
    <w:p w14:paraId="7DA277FA" w14:textId="77777777" w:rsidR="00B67DF5" w:rsidRDefault="00B67DF5" w:rsidP="000F60AB">
      <w:pPr>
        <w:pStyle w:val="Default"/>
        <w:spacing w:line="276" w:lineRule="auto"/>
        <w:ind w:left="862"/>
        <w:jc w:val="both"/>
        <w:rPr>
          <w:rFonts w:cs="Helvetica"/>
          <w:sz w:val="20"/>
          <w:szCs w:val="20"/>
        </w:rPr>
      </w:pPr>
    </w:p>
    <w:p w14:paraId="60FE19E7" w14:textId="54E76BA0" w:rsidR="00FA0DA1" w:rsidRDefault="00FA0DA1" w:rsidP="000F60AB">
      <w:pPr>
        <w:pStyle w:val="Default"/>
        <w:spacing w:line="276" w:lineRule="auto"/>
        <w:ind w:left="862"/>
        <w:jc w:val="both"/>
        <w:rPr>
          <w:rFonts w:cs="Helvetica"/>
          <w:sz w:val="20"/>
          <w:szCs w:val="20"/>
        </w:rPr>
      </w:pPr>
      <w:r w:rsidRPr="2548E040">
        <w:rPr>
          <w:rFonts w:cs="Helvetica"/>
          <w:sz w:val="20"/>
          <w:szCs w:val="20"/>
        </w:rPr>
        <w:t xml:space="preserve">The Technical Officer will actively manage health and safety within the workshop and cross relevant laboratory and studio spaces, including </w:t>
      </w:r>
      <w:r w:rsidR="4FBB46B0" w:rsidRPr="2548E040">
        <w:rPr>
          <w:rFonts w:cs="Helvetica"/>
          <w:sz w:val="20"/>
          <w:szCs w:val="20"/>
        </w:rPr>
        <w:t>assisting the STO with</w:t>
      </w:r>
      <w:r w:rsidRPr="2548E040">
        <w:rPr>
          <w:rFonts w:cs="Helvetica"/>
          <w:sz w:val="20"/>
          <w:szCs w:val="20"/>
        </w:rPr>
        <w:t xml:space="preserve"> chemical management and personal protective equipment</w:t>
      </w:r>
      <w:r w:rsidR="4E99D539" w:rsidRPr="2548E040">
        <w:rPr>
          <w:rFonts w:cs="Helvetica"/>
          <w:sz w:val="20"/>
          <w:szCs w:val="20"/>
        </w:rPr>
        <w:t xml:space="preserve"> requirements</w:t>
      </w:r>
      <w:r w:rsidR="00FB027A" w:rsidRPr="2548E040">
        <w:rPr>
          <w:rFonts w:cs="Helvetica"/>
          <w:sz w:val="20"/>
          <w:szCs w:val="20"/>
        </w:rPr>
        <w:t xml:space="preserve">. They will also maintain and update maintenance systems to ensure compliance with safety and operational standards.  This includes the conducting of space audits, identifying areas for improvement, and supporting corrective actions. They will also </w:t>
      </w:r>
      <w:r w:rsidR="3954FA94" w:rsidRPr="2548E040">
        <w:rPr>
          <w:rFonts w:cs="Helvetica"/>
          <w:sz w:val="20"/>
          <w:szCs w:val="20"/>
        </w:rPr>
        <w:t>assist</w:t>
      </w:r>
      <w:r w:rsidR="7CDF7C14" w:rsidRPr="2548E040">
        <w:rPr>
          <w:rFonts w:cs="Helvetica"/>
          <w:sz w:val="20"/>
          <w:szCs w:val="20"/>
        </w:rPr>
        <w:t xml:space="preserve"> the STO with  </w:t>
      </w:r>
      <w:r w:rsidR="00FB027A" w:rsidRPr="2548E040">
        <w:rPr>
          <w:rFonts w:cs="Helvetica"/>
          <w:sz w:val="20"/>
          <w:szCs w:val="20"/>
        </w:rPr>
        <w:t xml:space="preserve">  engagement and marketing and recruitment activities that are conducted within </w:t>
      </w:r>
      <w:r w:rsidR="00AC11B2" w:rsidRPr="2548E040">
        <w:rPr>
          <w:rFonts w:cs="Helvetica"/>
          <w:sz w:val="20"/>
          <w:szCs w:val="20"/>
        </w:rPr>
        <w:t xml:space="preserve">the laboratory and studio spaces on the Gold Coast campus. </w:t>
      </w:r>
    </w:p>
    <w:p w14:paraId="3C0D7325" w14:textId="6CB39111" w:rsidR="00E449D4" w:rsidRDefault="00E449D4" w:rsidP="00AD787E">
      <w:pPr>
        <w:pStyle w:val="Heading2"/>
        <w:numPr>
          <w:ilvl w:val="0"/>
          <w:numId w:val="3"/>
        </w:numPr>
        <w:tabs>
          <w:tab w:val="left" w:pos="862"/>
        </w:tabs>
        <w:rPr>
          <w:rFonts w:ascii="Arial" w:hAnsi="Arial" w:cs="Arial"/>
          <w:color w:val="E20917"/>
        </w:rPr>
      </w:pPr>
      <w:r w:rsidRPr="009D77BB">
        <w:rPr>
          <w:rFonts w:ascii="Arial" w:hAnsi="Arial" w:cs="Arial"/>
          <w:color w:val="E20917"/>
        </w:rPr>
        <w:t>Eligibility Requirements</w:t>
      </w:r>
      <w:r w:rsidR="00254A8C">
        <w:rPr>
          <w:rFonts w:ascii="Arial" w:hAnsi="Arial" w:cs="Arial"/>
          <w:color w:val="E20917"/>
        </w:rPr>
        <w:br/>
      </w:r>
    </w:p>
    <w:p w14:paraId="6D3B50DD" w14:textId="6CB321ED" w:rsidR="00254A8C" w:rsidRDefault="00AC11B2" w:rsidP="4A4D4F5E">
      <w:pPr>
        <w:pStyle w:val="ListParagraph"/>
        <w:numPr>
          <w:ilvl w:val="2"/>
          <w:numId w:val="1"/>
        </w:numPr>
        <w:tabs>
          <w:tab w:val="left" w:pos="1180"/>
          <w:tab w:val="left" w:pos="1181"/>
        </w:tabs>
        <w:spacing w:line="276" w:lineRule="auto"/>
        <w:ind w:right="1018"/>
        <w:rPr>
          <w:rFonts w:ascii="Arial" w:hAnsi="Arial" w:cs="Arial"/>
          <w:sz w:val="20"/>
          <w:szCs w:val="20"/>
        </w:rPr>
      </w:pPr>
      <w:r w:rsidRPr="4A4D4F5E">
        <w:rPr>
          <w:rFonts w:ascii="Arial" w:hAnsi="Arial" w:cs="Arial"/>
          <w:sz w:val="20"/>
          <w:szCs w:val="20"/>
        </w:rPr>
        <w:t xml:space="preserve">Engineering based trade </w:t>
      </w:r>
      <w:r w:rsidR="00A55DDB" w:rsidRPr="4A4D4F5E">
        <w:rPr>
          <w:rFonts w:ascii="Arial" w:hAnsi="Arial" w:cs="Arial"/>
          <w:sz w:val="20"/>
          <w:szCs w:val="20"/>
        </w:rPr>
        <w:t>qualification</w:t>
      </w:r>
      <w:r w:rsidRPr="4A4D4F5E">
        <w:rPr>
          <w:rFonts w:ascii="Arial" w:hAnsi="Arial" w:cs="Arial"/>
          <w:sz w:val="20"/>
          <w:szCs w:val="20"/>
        </w:rPr>
        <w:t xml:space="preserve"> with minimum 3 years post trade experience, or equivalent combination of relevant experience and skills. </w:t>
      </w:r>
    </w:p>
    <w:p w14:paraId="348EE488" w14:textId="4D786466" w:rsidR="00AC11B2" w:rsidRDefault="00AC11B2" w:rsidP="00822C76">
      <w:pPr>
        <w:pStyle w:val="ListParagraph"/>
        <w:numPr>
          <w:ilvl w:val="2"/>
          <w:numId w:val="1"/>
        </w:numPr>
        <w:tabs>
          <w:tab w:val="left" w:pos="1180"/>
          <w:tab w:val="left" w:pos="1181"/>
        </w:tabs>
        <w:spacing w:line="276" w:lineRule="auto"/>
        <w:ind w:right="1018"/>
        <w:rPr>
          <w:rFonts w:ascii="Arial" w:hAnsi="Arial" w:cs="Arial"/>
          <w:sz w:val="20"/>
        </w:rPr>
      </w:pPr>
      <w:r>
        <w:rPr>
          <w:rFonts w:ascii="Arial" w:hAnsi="Arial" w:cs="Arial"/>
          <w:sz w:val="20"/>
        </w:rPr>
        <w:t>Proven ability to safely operate metal and woodworking equipment and hand tools, performing technical fab</w:t>
      </w:r>
      <w:r w:rsidR="00B4759B">
        <w:rPr>
          <w:rFonts w:ascii="Arial" w:hAnsi="Arial" w:cs="Arial"/>
          <w:sz w:val="20"/>
        </w:rPr>
        <w:t xml:space="preserve">rication work to a professional standard. </w:t>
      </w:r>
    </w:p>
    <w:p w14:paraId="73C8159C" w14:textId="70F7311C" w:rsidR="00B4759B" w:rsidRDefault="00B4759B" w:rsidP="00822C76">
      <w:pPr>
        <w:pStyle w:val="ListParagraph"/>
        <w:numPr>
          <w:ilvl w:val="2"/>
          <w:numId w:val="1"/>
        </w:numPr>
        <w:tabs>
          <w:tab w:val="left" w:pos="1180"/>
          <w:tab w:val="left" w:pos="1181"/>
        </w:tabs>
        <w:spacing w:line="276" w:lineRule="auto"/>
        <w:ind w:right="1018"/>
        <w:rPr>
          <w:rFonts w:ascii="Arial" w:hAnsi="Arial" w:cs="Arial"/>
          <w:sz w:val="20"/>
        </w:rPr>
      </w:pPr>
      <w:r>
        <w:rPr>
          <w:rFonts w:ascii="Arial" w:hAnsi="Arial" w:cs="Arial"/>
          <w:sz w:val="20"/>
        </w:rPr>
        <w:t xml:space="preserve">Strong understanding of mechanical engineering concepts and ability to work effectively under pressure with minimal supervision. </w:t>
      </w:r>
    </w:p>
    <w:p w14:paraId="3B11F9C4" w14:textId="0ABEFF63" w:rsidR="00B4759B" w:rsidRDefault="00484C72" w:rsidP="4A4D4F5E">
      <w:pPr>
        <w:pStyle w:val="ListParagraph"/>
        <w:numPr>
          <w:ilvl w:val="2"/>
          <w:numId w:val="1"/>
        </w:numPr>
        <w:tabs>
          <w:tab w:val="left" w:pos="1180"/>
          <w:tab w:val="left" w:pos="1181"/>
        </w:tabs>
        <w:spacing w:line="276" w:lineRule="auto"/>
        <w:ind w:right="1018"/>
        <w:rPr>
          <w:rFonts w:ascii="Arial" w:hAnsi="Arial" w:cs="Arial"/>
          <w:sz w:val="20"/>
          <w:szCs w:val="20"/>
        </w:rPr>
      </w:pPr>
      <w:r w:rsidRPr="4A4D4F5E">
        <w:rPr>
          <w:rFonts w:ascii="Arial" w:hAnsi="Arial" w:cs="Arial"/>
          <w:sz w:val="20"/>
          <w:szCs w:val="20"/>
        </w:rPr>
        <w:t xml:space="preserve">Competent in using design software </w:t>
      </w:r>
      <w:r w:rsidR="6CE030BF" w:rsidRPr="4A4D4F5E">
        <w:rPr>
          <w:rFonts w:ascii="Arial" w:hAnsi="Arial" w:cs="Arial"/>
          <w:sz w:val="20"/>
          <w:szCs w:val="20"/>
        </w:rPr>
        <w:t xml:space="preserve">such as </w:t>
      </w:r>
      <w:r w:rsidR="00A55DDB" w:rsidRPr="4A4D4F5E">
        <w:rPr>
          <w:rFonts w:ascii="Arial" w:hAnsi="Arial" w:cs="Arial"/>
          <w:sz w:val="20"/>
          <w:szCs w:val="20"/>
        </w:rPr>
        <w:t>SolidWorks</w:t>
      </w:r>
      <w:r w:rsidR="77C5D916" w:rsidRPr="4A4D4F5E">
        <w:rPr>
          <w:rFonts w:ascii="Arial" w:hAnsi="Arial" w:cs="Arial"/>
          <w:sz w:val="20"/>
          <w:szCs w:val="20"/>
        </w:rPr>
        <w:t xml:space="preserve"> or AutoCAD</w:t>
      </w:r>
      <w:r w:rsidRPr="4A4D4F5E">
        <w:rPr>
          <w:rFonts w:ascii="Arial" w:hAnsi="Arial" w:cs="Arial"/>
          <w:sz w:val="20"/>
          <w:szCs w:val="20"/>
        </w:rPr>
        <w:t xml:space="preserve"> , email and Microsoft </w:t>
      </w:r>
      <w:r w:rsidR="00A55DDB" w:rsidRPr="4A4D4F5E">
        <w:rPr>
          <w:rFonts w:ascii="Arial" w:hAnsi="Arial" w:cs="Arial"/>
          <w:sz w:val="20"/>
          <w:szCs w:val="20"/>
        </w:rPr>
        <w:t xml:space="preserve">Office, and a sound knowledge of Workplace Health and Safety legislation and policies. </w:t>
      </w:r>
    </w:p>
    <w:p w14:paraId="65760613" w14:textId="37B32912" w:rsidR="00DB3659" w:rsidRPr="00822C76" w:rsidRDefault="00F61260" w:rsidP="00822C76">
      <w:pPr>
        <w:pStyle w:val="ListParagraph"/>
        <w:numPr>
          <w:ilvl w:val="2"/>
          <w:numId w:val="1"/>
        </w:numPr>
        <w:tabs>
          <w:tab w:val="left" w:pos="1180"/>
          <w:tab w:val="left" w:pos="1181"/>
        </w:tabs>
        <w:spacing w:line="276" w:lineRule="auto"/>
        <w:ind w:right="1018"/>
        <w:rPr>
          <w:rFonts w:ascii="Arial" w:hAnsi="Arial" w:cs="Arial"/>
          <w:sz w:val="20"/>
        </w:rPr>
      </w:pPr>
      <w:r>
        <w:rPr>
          <w:rFonts w:ascii="Arial" w:hAnsi="Arial" w:cs="Arial"/>
          <w:sz w:val="20"/>
        </w:rPr>
        <w:t xml:space="preserve">Experience working in a teaching environment, Open Unrestricted Driver’s License and a Forklift High-Risk license is desirable. </w:t>
      </w:r>
    </w:p>
    <w:p w14:paraId="35D0314E" w14:textId="169FAAA0" w:rsidR="00E449D4" w:rsidRPr="00AB0F2A" w:rsidRDefault="00E449D4" w:rsidP="003F55D6">
      <w:pPr>
        <w:pStyle w:val="ListParagraph"/>
        <w:numPr>
          <w:ilvl w:val="0"/>
          <w:numId w:val="3"/>
        </w:numPr>
        <w:tabs>
          <w:tab w:val="left" w:pos="862"/>
          <w:tab w:val="left" w:pos="1180"/>
          <w:tab w:val="left" w:pos="1181"/>
        </w:tabs>
        <w:spacing w:before="120" w:line="276" w:lineRule="auto"/>
        <w:ind w:right="1018"/>
        <w:rPr>
          <w:rFonts w:ascii="Arial" w:hAnsi="Arial" w:cs="Arial"/>
          <w:color w:val="E20917"/>
        </w:rPr>
      </w:pPr>
      <w:r w:rsidRPr="00AB0F2A">
        <w:rPr>
          <w:rFonts w:ascii="Arial" w:hAnsi="Arial" w:cs="Arial"/>
          <w:color w:val="E20917"/>
        </w:rPr>
        <w:lastRenderedPageBreak/>
        <w:t>Key Responsibilities</w:t>
      </w:r>
    </w:p>
    <w:p w14:paraId="4D185060" w14:textId="7D539855" w:rsidR="0095137E" w:rsidRDefault="00D342C0" w:rsidP="4A4D4F5E">
      <w:pPr>
        <w:pStyle w:val="ListParagraph"/>
        <w:numPr>
          <w:ilvl w:val="2"/>
          <w:numId w:val="1"/>
        </w:numPr>
        <w:tabs>
          <w:tab w:val="left" w:pos="1180"/>
          <w:tab w:val="left" w:pos="1181"/>
        </w:tabs>
        <w:spacing w:before="120" w:line="276" w:lineRule="auto"/>
        <w:ind w:right="1018"/>
        <w:rPr>
          <w:rFonts w:ascii="Arial" w:hAnsi="Arial" w:cs="Arial"/>
          <w:sz w:val="20"/>
          <w:szCs w:val="20"/>
        </w:rPr>
      </w:pPr>
      <w:r w:rsidRPr="2548E040">
        <w:rPr>
          <w:rFonts w:ascii="Arial" w:hAnsi="Arial" w:cs="Arial"/>
          <w:sz w:val="20"/>
          <w:szCs w:val="20"/>
        </w:rPr>
        <w:t xml:space="preserve"> </w:t>
      </w:r>
      <w:bookmarkStart w:id="1" w:name="_Hlk195216333"/>
      <w:r w:rsidR="00C21170" w:rsidRPr="2548E040">
        <w:rPr>
          <w:rFonts w:ascii="Arial" w:hAnsi="Arial" w:cs="Arial"/>
          <w:sz w:val="20"/>
          <w:szCs w:val="20"/>
        </w:rPr>
        <w:t>Provide technical assistance</w:t>
      </w:r>
      <w:r w:rsidR="005E69C0" w:rsidRPr="2548E040">
        <w:rPr>
          <w:rFonts w:ascii="Arial" w:hAnsi="Arial" w:cs="Arial"/>
          <w:sz w:val="20"/>
          <w:szCs w:val="20"/>
        </w:rPr>
        <w:t>, advice, guidance</w:t>
      </w:r>
      <w:r w:rsidR="00FE6349" w:rsidRPr="2548E040">
        <w:rPr>
          <w:rFonts w:ascii="Arial" w:hAnsi="Arial" w:cs="Arial"/>
          <w:sz w:val="20"/>
          <w:szCs w:val="20"/>
        </w:rPr>
        <w:t>,</w:t>
      </w:r>
      <w:r w:rsidR="005E69C0" w:rsidRPr="2548E040">
        <w:rPr>
          <w:rFonts w:ascii="Arial" w:hAnsi="Arial" w:cs="Arial"/>
          <w:sz w:val="20"/>
          <w:szCs w:val="20"/>
        </w:rPr>
        <w:t xml:space="preserve"> and fabrication support to academic </w:t>
      </w:r>
      <w:r w:rsidR="6A21B3C4" w:rsidRPr="2548E040">
        <w:rPr>
          <w:rFonts w:ascii="Arial" w:hAnsi="Arial" w:cs="Arial"/>
          <w:sz w:val="20"/>
          <w:szCs w:val="20"/>
        </w:rPr>
        <w:t>staff, undergraduate</w:t>
      </w:r>
      <w:r w:rsidR="005E69C0" w:rsidRPr="2548E040">
        <w:rPr>
          <w:rFonts w:ascii="Arial" w:hAnsi="Arial" w:cs="Arial"/>
          <w:sz w:val="20"/>
          <w:szCs w:val="20"/>
        </w:rPr>
        <w:t xml:space="preserve"> </w:t>
      </w:r>
      <w:r w:rsidR="0A462505" w:rsidRPr="2548E040">
        <w:rPr>
          <w:rFonts w:ascii="Arial" w:hAnsi="Arial" w:cs="Arial"/>
          <w:sz w:val="20"/>
          <w:szCs w:val="20"/>
        </w:rPr>
        <w:t xml:space="preserve">and postgraduate </w:t>
      </w:r>
      <w:r w:rsidR="005E69C0" w:rsidRPr="2548E040">
        <w:rPr>
          <w:rFonts w:ascii="Arial" w:hAnsi="Arial" w:cs="Arial"/>
          <w:sz w:val="20"/>
          <w:szCs w:val="20"/>
        </w:rPr>
        <w:t>students</w:t>
      </w:r>
      <w:r w:rsidR="00FE6349" w:rsidRPr="2548E040">
        <w:rPr>
          <w:rFonts w:ascii="Arial" w:hAnsi="Arial" w:cs="Arial"/>
          <w:sz w:val="20"/>
          <w:szCs w:val="20"/>
        </w:rPr>
        <w:t>,</w:t>
      </w:r>
      <w:r w:rsidR="005E69C0" w:rsidRPr="2548E040">
        <w:rPr>
          <w:rFonts w:ascii="Arial" w:hAnsi="Arial" w:cs="Arial"/>
          <w:sz w:val="20"/>
          <w:szCs w:val="20"/>
        </w:rPr>
        <w:t xml:space="preserve"> </w:t>
      </w:r>
      <w:r w:rsidR="00FE6349" w:rsidRPr="2548E040">
        <w:rPr>
          <w:rFonts w:ascii="Arial" w:hAnsi="Arial" w:cs="Arial"/>
          <w:sz w:val="20"/>
          <w:szCs w:val="20"/>
        </w:rPr>
        <w:t xml:space="preserve">within the School of Engineering and Built Environment. </w:t>
      </w:r>
    </w:p>
    <w:p w14:paraId="38C8D8FB" w14:textId="461DF31F" w:rsidR="00FE6349" w:rsidRDefault="00FE6349" w:rsidP="0095137E">
      <w:pPr>
        <w:pStyle w:val="ListParagraph"/>
        <w:numPr>
          <w:ilvl w:val="2"/>
          <w:numId w:val="1"/>
        </w:numPr>
        <w:tabs>
          <w:tab w:val="left" w:pos="1180"/>
          <w:tab w:val="left" w:pos="1181"/>
        </w:tabs>
        <w:spacing w:before="120" w:line="276" w:lineRule="auto"/>
        <w:ind w:right="1018"/>
        <w:rPr>
          <w:rFonts w:ascii="Arial" w:hAnsi="Arial" w:cs="Arial"/>
          <w:sz w:val="20"/>
        </w:rPr>
      </w:pPr>
      <w:r>
        <w:rPr>
          <w:rFonts w:ascii="Arial" w:hAnsi="Arial" w:cs="Arial"/>
          <w:sz w:val="20"/>
        </w:rPr>
        <w:t xml:space="preserve">Support </w:t>
      </w:r>
      <w:r w:rsidR="001C04DC">
        <w:rPr>
          <w:rFonts w:ascii="Arial" w:hAnsi="Arial" w:cs="Arial"/>
          <w:sz w:val="20"/>
        </w:rPr>
        <w:t>laboratory-based</w:t>
      </w:r>
      <w:r>
        <w:rPr>
          <w:rFonts w:ascii="Arial" w:hAnsi="Arial" w:cs="Arial"/>
          <w:sz w:val="20"/>
        </w:rPr>
        <w:t xml:space="preserve"> teaching activities, including setup, dismantling, and </w:t>
      </w:r>
      <w:r w:rsidR="005424C0">
        <w:rPr>
          <w:rFonts w:ascii="Arial" w:hAnsi="Arial" w:cs="Arial"/>
          <w:sz w:val="20"/>
        </w:rPr>
        <w:t>test equipment supervision of students in the workshop</w:t>
      </w:r>
      <w:r w:rsidR="001C04DC">
        <w:rPr>
          <w:rFonts w:ascii="Arial" w:hAnsi="Arial" w:cs="Arial"/>
          <w:sz w:val="20"/>
        </w:rPr>
        <w:t>,</w:t>
      </w:r>
      <w:r w:rsidR="009D0A19">
        <w:rPr>
          <w:rFonts w:ascii="Arial" w:hAnsi="Arial" w:cs="Arial"/>
          <w:sz w:val="20"/>
        </w:rPr>
        <w:t xml:space="preserve"> and maintaining cleanliness. </w:t>
      </w:r>
      <w:r w:rsidR="001C04DC">
        <w:rPr>
          <w:rFonts w:ascii="Arial" w:hAnsi="Arial" w:cs="Arial"/>
          <w:sz w:val="20"/>
        </w:rPr>
        <w:t>This also involves the hands-on operation of various workshop tools, such as laser cutters, 3D printers, lathes, mills, table saw and CNC routers.</w:t>
      </w:r>
    </w:p>
    <w:p w14:paraId="1D4D3027" w14:textId="01860789" w:rsidR="001C04DC" w:rsidRDefault="001C04DC" w:rsidP="0095137E">
      <w:pPr>
        <w:pStyle w:val="ListParagraph"/>
        <w:numPr>
          <w:ilvl w:val="2"/>
          <w:numId w:val="1"/>
        </w:numPr>
        <w:tabs>
          <w:tab w:val="left" w:pos="1180"/>
          <w:tab w:val="left" w:pos="1181"/>
        </w:tabs>
        <w:spacing w:before="120" w:line="276" w:lineRule="auto"/>
        <w:ind w:right="1018"/>
        <w:rPr>
          <w:rFonts w:ascii="Arial" w:hAnsi="Arial" w:cs="Arial"/>
          <w:sz w:val="20"/>
        </w:rPr>
      </w:pPr>
      <w:r>
        <w:rPr>
          <w:rFonts w:ascii="Arial" w:hAnsi="Arial" w:cs="Arial"/>
          <w:sz w:val="20"/>
        </w:rPr>
        <w:t xml:space="preserve">Develop and maintain standard operating procedures for workshop equipment to ensure compliance with workplace health and safety policies.  Conduct and document safety inductions for staff and students in workspaces and laboratory spaces. </w:t>
      </w:r>
    </w:p>
    <w:p w14:paraId="639F8592" w14:textId="6700AE4E" w:rsidR="00306285" w:rsidRDefault="00306285" w:rsidP="0095137E">
      <w:pPr>
        <w:pStyle w:val="ListParagraph"/>
        <w:numPr>
          <w:ilvl w:val="2"/>
          <w:numId w:val="1"/>
        </w:numPr>
        <w:tabs>
          <w:tab w:val="left" w:pos="1180"/>
          <w:tab w:val="left" w:pos="1181"/>
        </w:tabs>
        <w:spacing w:before="120" w:line="276" w:lineRule="auto"/>
        <w:ind w:right="1018"/>
        <w:rPr>
          <w:rFonts w:ascii="Arial" w:hAnsi="Arial" w:cs="Arial"/>
          <w:sz w:val="20"/>
        </w:rPr>
      </w:pPr>
      <w:r w:rsidRPr="00306285">
        <w:rPr>
          <w:rFonts w:ascii="Arial" w:hAnsi="Arial" w:cs="Arial"/>
          <w:sz w:val="20"/>
        </w:rPr>
        <w:t xml:space="preserve">Conduct regular health and safety audits within workshop and laboratory spaces, </w:t>
      </w:r>
      <w:r w:rsidR="001961B8" w:rsidRPr="001961B8">
        <w:rPr>
          <w:rFonts w:ascii="Arial" w:hAnsi="Arial" w:cs="Arial"/>
          <w:sz w:val="20"/>
        </w:rPr>
        <w:t>proactively assist in laboratory safety compliance,</w:t>
      </w:r>
      <w:r w:rsidR="001961B8">
        <w:rPr>
          <w:rFonts w:ascii="Arial" w:hAnsi="Arial" w:cs="Arial"/>
          <w:sz w:val="20"/>
        </w:rPr>
        <w:t xml:space="preserve"> </w:t>
      </w:r>
      <w:r w:rsidRPr="00306285">
        <w:rPr>
          <w:rFonts w:ascii="Arial" w:hAnsi="Arial" w:cs="Arial"/>
          <w:sz w:val="20"/>
        </w:rPr>
        <w:t>manage chemical inventories, and ensure the proper handling and disposal of chemicals in line with safety regulations.</w:t>
      </w:r>
    </w:p>
    <w:bookmarkEnd w:id="1"/>
    <w:p w14:paraId="5109E315" w14:textId="53D05063" w:rsidR="00306285" w:rsidRDefault="40278D8A" w:rsidP="4A4D4F5E">
      <w:pPr>
        <w:pStyle w:val="ListParagraph"/>
        <w:numPr>
          <w:ilvl w:val="2"/>
          <w:numId w:val="1"/>
        </w:numPr>
        <w:tabs>
          <w:tab w:val="left" w:pos="1180"/>
          <w:tab w:val="left" w:pos="1181"/>
        </w:tabs>
        <w:spacing w:before="120" w:line="276" w:lineRule="auto"/>
        <w:ind w:right="1018"/>
        <w:rPr>
          <w:rFonts w:ascii="Arial" w:hAnsi="Arial" w:cs="Arial"/>
          <w:sz w:val="20"/>
          <w:szCs w:val="20"/>
        </w:rPr>
      </w:pPr>
      <w:r w:rsidRPr="4A4D4F5E">
        <w:rPr>
          <w:rFonts w:ascii="Arial" w:hAnsi="Arial" w:cs="Arial"/>
          <w:sz w:val="20"/>
          <w:szCs w:val="20"/>
        </w:rPr>
        <w:t xml:space="preserve">Assist with </w:t>
      </w:r>
      <w:r w:rsidR="0002151E" w:rsidRPr="4A4D4F5E">
        <w:rPr>
          <w:rFonts w:ascii="Arial" w:hAnsi="Arial" w:cs="Arial"/>
          <w:sz w:val="20"/>
          <w:szCs w:val="20"/>
        </w:rPr>
        <w:t>engagement and marketing activities conducted in EBE laboratory and studio spaces on the Gold Coast campus, ensuring smooth operations and effective communication.</w:t>
      </w:r>
    </w:p>
    <w:p w14:paraId="1ABBD8FB" w14:textId="7A303DEC" w:rsidR="001C04DC" w:rsidRPr="00FE1829" w:rsidRDefault="00343B0E" w:rsidP="4A4D4F5E">
      <w:pPr>
        <w:pStyle w:val="ListParagraph"/>
        <w:numPr>
          <w:ilvl w:val="2"/>
          <w:numId w:val="1"/>
        </w:numPr>
        <w:tabs>
          <w:tab w:val="left" w:pos="1180"/>
          <w:tab w:val="left" w:pos="1181"/>
        </w:tabs>
        <w:spacing w:before="120" w:line="276" w:lineRule="auto"/>
        <w:ind w:right="1018"/>
        <w:rPr>
          <w:rFonts w:ascii="Arial" w:hAnsi="Arial" w:cs="Arial"/>
          <w:sz w:val="20"/>
          <w:szCs w:val="20"/>
        </w:rPr>
      </w:pPr>
      <w:r w:rsidRPr="4A4D4F5E">
        <w:rPr>
          <w:rFonts w:ascii="Arial" w:hAnsi="Arial" w:cs="Arial"/>
          <w:sz w:val="20"/>
          <w:szCs w:val="20"/>
        </w:rPr>
        <w:t xml:space="preserve">Oversee the efficient running of the </w:t>
      </w:r>
      <w:bookmarkStart w:id="2" w:name="_Hlk195216765"/>
      <w:bookmarkStart w:id="3" w:name="_Hlk195216808"/>
      <w:r w:rsidRPr="4A4D4F5E">
        <w:rPr>
          <w:rFonts w:ascii="Arial" w:hAnsi="Arial" w:cs="Arial"/>
          <w:sz w:val="20"/>
          <w:szCs w:val="20"/>
        </w:rPr>
        <w:t>Student</w:t>
      </w:r>
      <w:bookmarkEnd w:id="2"/>
      <w:r w:rsidRPr="4A4D4F5E">
        <w:rPr>
          <w:rFonts w:ascii="Arial" w:hAnsi="Arial" w:cs="Arial"/>
          <w:sz w:val="20"/>
          <w:szCs w:val="20"/>
        </w:rPr>
        <w:t xml:space="preserve"> Workshop and assigned laboratories</w:t>
      </w:r>
      <w:bookmarkEnd w:id="3"/>
      <w:r w:rsidRPr="4A4D4F5E">
        <w:rPr>
          <w:rFonts w:ascii="Arial" w:hAnsi="Arial" w:cs="Arial"/>
          <w:sz w:val="20"/>
          <w:szCs w:val="20"/>
        </w:rPr>
        <w:t xml:space="preserve"> on the Gold Coast campus, including the </w:t>
      </w:r>
      <w:r w:rsidR="151C710A" w:rsidRPr="4A4D4F5E">
        <w:rPr>
          <w:rFonts w:ascii="Arial" w:hAnsi="Arial" w:cs="Arial"/>
          <w:sz w:val="20"/>
          <w:szCs w:val="20"/>
        </w:rPr>
        <w:t>day-to-day</w:t>
      </w:r>
      <w:r w:rsidRPr="4A4D4F5E">
        <w:rPr>
          <w:rFonts w:ascii="Arial" w:hAnsi="Arial" w:cs="Arial"/>
          <w:sz w:val="20"/>
          <w:szCs w:val="20"/>
        </w:rPr>
        <w:t xml:space="preserve"> management of a database system for equipment booking, stock control, and resource management. Manage preventative maintenance, calibration, and repair schedules for equipment to ensure availability and functionality.</w:t>
      </w:r>
    </w:p>
    <w:p w14:paraId="0F06E9BD" w14:textId="7BE96ABB" w:rsidR="00FD1ED3" w:rsidRPr="00FE1829" w:rsidRDefault="00822C76" w:rsidP="000F60AB">
      <w:pPr>
        <w:pStyle w:val="ListParagraph"/>
        <w:numPr>
          <w:ilvl w:val="2"/>
          <w:numId w:val="1"/>
        </w:numPr>
        <w:tabs>
          <w:tab w:val="left" w:pos="1180"/>
          <w:tab w:val="left" w:pos="1181"/>
        </w:tabs>
        <w:spacing w:before="120" w:line="276" w:lineRule="auto"/>
        <w:ind w:right="1018"/>
        <w:rPr>
          <w:rFonts w:ascii="Arial" w:hAnsi="Arial" w:cs="Arial"/>
          <w:sz w:val="20"/>
        </w:rPr>
      </w:pPr>
      <w:r>
        <w:rPr>
          <w:rFonts w:ascii="Arial" w:hAnsi="Arial" w:cs="Arial"/>
          <w:sz w:val="20"/>
        </w:rPr>
        <w:t>Lead and promote</w:t>
      </w:r>
      <w:r w:rsidR="00FD1ED3" w:rsidRPr="00FE1829">
        <w:rPr>
          <w:rFonts w:ascii="Arial" w:hAnsi="Arial" w:cs="Arial"/>
          <w:sz w:val="20"/>
        </w:rPr>
        <w:t xml:space="preserve"> compliance with relevant legislation and University policies and procedures, including research ethics, equity and health &amp; safety, laboratory standards and exhibit good practice in relation to same. </w:t>
      </w:r>
    </w:p>
    <w:p w14:paraId="35A5A7DE" w14:textId="50BBA2B8" w:rsidR="005B0031" w:rsidRPr="00FE1829" w:rsidRDefault="00FD1ED3" w:rsidP="000F60AB">
      <w:pPr>
        <w:pStyle w:val="ListParagraph"/>
        <w:numPr>
          <w:ilvl w:val="2"/>
          <w:numId w:val="1"/>
        </w:numPr>
        <w:tabs>
          <w:tab w:val="left" w:pos="1180"/>
          <w:tab w:val="left" w:pos="1181"/>
        </w:tabs>
        <w:spacing w:before="120" w:line="276" w:lineRule="auto"/>
        <w:ind w:right="1018"/>
        <w:rPr>
          <w:rFonts w:ascii="Arial" w:hAnsi="Arial" w:cs="Arial"/>
          <w:sz w:val="20"/>
        </w:rPr>
      </w:pPr>
      <w:r w:rsidRPr="00FE1829">
        <w:rPr>
          <w:rFonts w:ascii="Arial" w:hAnsi="Arial" w:cs="Arial"/>
          <w:sz w:val="20"/>
        </w:rPr>
        <w:t>Be a leading example of the principles and values embodied in the University’s Code of Conduct, and behave, act, and communicate at all times to reflect fairness, ethics and professionalism.</w:t>
      </w:r>
      <w:r w:rsidR="005B0031" w:rsidRPr="00FE1829">
        <w:rPr>
          <w:rFonts w:ascii="Arial" w:hAnsi="Arial" w:cs="Arial"/>
          <w:sz w:val="20"/>
        </w:rPr>
        <w:tab/>
      </w:r>
      <w:bookmarkStart w:id="4" w:name="On_the_recommendation_of_the_Vice_Chance"/>
      <w:bookmarkEnd w:id="4"/>
    </w:p>
    <w:p w14:paraId="15E6FE81" w14:textId="77777777" w:rsidR="00E449D4" w:rsidRPr="00FE1829" w:rsidRDefault="00E449D4" w:rsidP="00E449D4">
      <w:pPr>
        <w:pStyle w:val="Heading2"/>
        <w:tabs>
          <w:tab w:val="left" w:pos="862"/>
        </w:tabs>
        <w:ind w:left="142" w:firstLine="0"/>
        <w:rPr>
          <w:rFonts w:ascii="Arial" w:hAnsi="Arial" w:cs="Arial"/>
          <w:color w:val="E20917"/>
        </w:rPr>
      </w:pPr>
      <w:r w:rsidRPr="00FE1829">
        <w:rPr>
          <w:rFonts w:ascii="Arial" w:hAnsi="Arial" w:cs="Arial"/>
          <w:color w:val="E20917"/>
        </w:rPr>
        <w:t>4.0</w:t>
      </w:r>
      <w:r w:rsidRPr="00FE1829">
        <w:rPr>
          <w:rFonts w:ascii="Arial" w:hAnsi="Arial" w:cs="Arial"/>
          <w:color w:val="E20917"/>
        </w:rPr>
        <w:tab/>
        <w:t>Key Capabilities</w:t>
      </w:r>
    </w:p>
    <w:p w14:paraId="59BE554E" w14:textId="77777777" w:rsidR="00E449D4" w:rsidRPr="00FE1829"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FE1829" w:rsidRDefault="00DC185F" w:rsidP="000F60AB">
      <w:pPr>
        <w:pStyle w:val="ListParagraph"/>
        <w:numPr>
          <w:ilvl w:val="2"/>
          <w:numId w:val="1"/>
        </w:numPr>
        <w:tabs>
          <w:tab w:val="left" w:pos="1180"/>
          <w:tab w:val="left" w:pos="1181"/>
        </w:tabs>
        <w:spacing w:line="276" w:lineRule="auto"/>
        <w:ind w:right="1018"/>
        <w:rPr>
          <w:rFonts w:ascii="Arial" w:hAnsi="Arial" w:cs="Arial"/>
          <w:sz w:val="20"/>
        </w:rPr>
      </w:pPr>
      <w:r w:rsidRPr="00FE1829">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FE1829" w:rsidRDefault="00DC185F" w:rsidP="00FD1ED3">
      <w:pPr>
        <w:tabs>
          <w:tab w:val="left" w:pos="1181"/>
        </w:tabs>
        <w:spacing w:line="276" w:lineRule="auto"/>
        <w:ind w:left="820" w:right="1020"/>
        <w:rPr>
          <w:rFonts w:ascii="Arial" w:hAnsi="Arial" w:cs="Arial"/>
          <w:color w:val="000000"/>
          <w:sz w:val="20"/>
          <w:szCs w:val="20"/>
          <w:lang w:bidi="ar-SA"/>
        </w:rPr>
      </w:pPr>
    </w:p>
    <w:p w14:paraId="593CD0FF" w14:textId="7209A0D4" w:rsidR="00EB78CB" w:rsidRDefault="00DC185F" w:rsidP="00536384">
      <w:pPr>
        <w:tabs>
          <w:tab w:val="left" w:pos="851"/>
        </w:tabs>
        <w:spacing w:line="276" w:lineRule="auto"/>
        <w:ind w:left="1180" w:right="1020"/>
      </w:pPr>
      <w:r w:rsidRPr="00FE1829">
        <w:rPr>
          <w:rFonts w:ascii="Arial" w:hAnsi="Arial" w:cs="Arial"/>
          <w:color w:val="000000"/>
          <w:sz w:val="20"/>
          <w:szCs w:val="20"/>
          <w:lang w:bidi="ar-SA"/>
        </w:rPr>
        <w:t xml:space="preserve">To read about some of the non-technical organisation skills for this position, please see </w:t>
      </w:r>
      <w:r w:rsidRPr="00FE1829">
        <w:rPr>
          <w:rFonts w:ascii="Arial" w:hAnsi="Arial" w:cs="Arial"/>
          <w:sz w:val="20"/>
          <w:szCs w:val="20"/>
          <w:lang w:bidi="ar-SA"/>
        </w:rPr>
        <w:t xml:space="preserve">the </w:t>
      </w:r>
      <w:r w:rsidRPr="00822C76">
        <w:rPr>
          <w:rFonts w:ascii="Arial" w:hAnsi="Arial" w:cs="Arial"/>
          <w:color w:val="FF0000"/>
          <w:sz w:val="20"/>
          <w:szCs w:val="20"/>
          <w:lang w:bidi="ar-SA"/>
        </w:rPr>
        <w:t>Leads Self</w:t>
      </w:r>
      <w:r w:rsidR="00822C76" w:rsidRPr="00822C76">
        <w:rPr>
          <w:rFonts w:ascii="Arial" w:hAnsi="Arial" w:cs="Arial"/>
          <w:color w:val="FF0000"/>
          <w:sz w:val="20"/>
          <w:szCs w:val="20"/>
          <w:lang w:bidi="ar-SA"/>
        </w:rPr>
        <w:t>/Others</w:t>
      </w:r>
      <w:r w:rsidRPr="00822C76">
        <w:rPr>
          <w:rFonts w:ascii="Arial" w:hAnsi="Arial" w:cs="Arial"/>
          <w:color w:val="FF0000"/>
          <w:sz w:val="20"/>
          <w:szCs w:val="20"/>
          <w:lang w:bidi="ar-SA"/>
        </w:rPr>
        <w:t xml:space="preserve"> </w:t>
      </w:r>
      <w:r w:rsidRPr="00FE1829">
        <w:rPr>
          <w:rFonts w:ascii="Arial" w:hAnsi="Arial" w:cs="Arial"/>
          <w:sz w:val="20"/>
          <w:szCs w:val="20"/>
          <w:lang w:bidi="ar-SA"/>
        </w:rPr>
        <w:t xml:space="preserve">section </w:t>
      </w:r>
      <w:r w:rsidRPr="00FE1829">
        <w:rPr>
          <w:rFonts w:ascii="Arial" w:hAnsi="Arial" w:cs="Arial"/>
          <w:color w:val="000000"/>
          <w:sz w:val="20"/>
          <w:szCs w:val="20"/>
          <w:lang w:bidi="ar-SA"/>
        </w:rPr>
        <w:t xml:space="preserve">of our </w:t>
      </w:r>
      <w:hyperlink r:id="rId11" w:anchor="framework" w:history="1">
        <w:r w:rsidRPr="00FE1829">
          <w:rPr>
            <w:rStyle w:val="Hyperlink"/>
            <w:rFonts w:ascii="Arial" w:hAnsi="Arial" w:cs="Arial"/>
            <w:color w:val="0033CC"/>
            <w:sz w:val="20"/>
            <w:szCs w:val="20"/>
            <w:lang w:bidi="ar-SA"/>
          </w:rPr>
          <w:t>Capability Development Framework</w:t>
        </w:r>
      </w:hyperlink>
      <w:r w:rsidRPr="00FE1829">
        <w:rPr>
          <w:rFonts w:ascii="Arial" w:hAnsi="Arial" w:cs="Arial"/>
          <w:color w:val="000000"/>
          <w:sz w:val="20"/>
          <w:szCs w:val="20"/>
          <w:lang w:bidi="ar-SA"/>
        </w:rPr>
        <w:t>.</w:t>
      </w:r>
    </w:p>
    <w:sectPr w:rsidR="00EB78CB" w:rsidSect="00E03E96">
      <w:footerReference w:type="default" r:id="rId12"/>
      <w:headerReference w:type="first" r:id="rId13"/>
      <w:footerReference w:type="first" r:id="rId14"/>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23389" w14:textId="77777777" w:rsidR="00D83383" w:rsidRDefault="00D83383" w:rsidP="00E449D4">
      <w:r>
        <w:separator/>
      </w:r>
    </w:p>
  </w:endnote>
  <w:endnote w:type="continuationSeparator" w:id="0">
    <w:p w14:paraId="16B36C12" w14:textId="77777777" w:rsidR="00D83383" w:rsidRDefault="00D83383" w:rsidP="00E449D4">
      <w:r>
        <w:continuationSeparator/>
      </w:r>
    </w:p>
  </w:endnote>
  <w:endnote w:type="continuationNotice" w:id="1">
    <w:p w14:paraId="152ED318" w14:textId="77777777" w:rsidR="00D83383" w:rsidRDefault="00D83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4630E"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FB1097"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F6B2" w14:textId="77777777" w:rsidR="00D83383" w:rsidRDefault="00D83383" w:rsidP="00E449D4">
      <w:r>
        <w:separator/>
      </w:r>
    </w:p>
  </w:footnote>
  <w:footnote w:type="continuationSeparator" w:id="0">
    <w:p w14:paraId="65E60939" w14:textId="77777777" w:rsidR="00D83383" w:rsidRDefault="00D83383" w:rsidP="00E449D4">
      <w:r>
        <w:continuationSeparator/>
      </w:r>
    </w:p>
  </w:footnote>
  <w:footnote w:type="continuationNotice" w:id="1">
    <w:p w14:paraId="30E39947" w14:textId="77777777" w:rsidR="00D83383" w:rsidRDefault="00D83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8693"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0A8"/>
    <w:multiLevelType w:val="hybridMultilevel"/>
    <w:tmpl w:val="A2CE5F7E"/>
    <w:lvl w:ilvl="0" w:tplc="8312C5AE">
      <w:numFmt w:val="bullet"/>
      <w:lvlText w:val="•"/>
      <w:lvlJc w:val="left"/>
      <w:pPr>
        <w:ind w:left="-1232" w:hanging="720"/>
      </w:pPr>
      <w:rPr>
        <w:rFonts w:ascii="Arial" w:eastAsia="Times New Roman" w:hAnsi="Arial" w:cs="Aria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2" w:hanging="360"/>
      </w:pPr>
      <w:rPr>
        <w:rFonts w:ascii="Wingdings" w:hAnsi="Wingdings" w:hint="default"/>
      </w:rPr>
    </w:lvl>
    <w:lvl w:ilvl="3" w:tplc="0C090001" w:tentative="1">
      <w:start w:val="1"/>
      <w:numFmt w:val="bullet"/>
      <w:lvlText w:val=""/>
      <w:lvlJc w:val="left"/>
      <w:pPr>
        <w:ind w:left="568" w:hanging="360"/>
      </w:pPr>
      <w:rPr>
        <w:rFonts w:ascii="Symbol" w:hAnsi="Symbol" w:hint="default"/>
      </w:rPr>
    </w:lvl>
    <w:lvl w:ilvl="4" w:tplc="0C090003" w:tentative="1">
      <w:start w:val="1"/>
      <w:numFmt w:val="bullet"/>
      <w:lvlText w:val="o"/>
      <w:lvlJc w:val="left"/>
      <w:pPr>
        <w:ind w:left="1288" w:hanging="360"/>
      </w:pPr>
      <w:rPr>
        <w:rFonts w:ascii="Courier New" w:hAnsi="Courier New" w:cs="Courier New" w:hint="default"/>
      </w:rPr>
    </w:lvl>
    <w:lvl w:ilvl="5" w:tplc="0C090005" w:tentative="1">
      <w:start w:val="1"/>
      <w:numFmt w:val="bullet"/>
      <w:lvlText w:val=""/>
      <w:lvlJc w:val="left"/>
      <w:pPr>
        <w:ind w:left="2008" w:hanging="360"/>
      </w:pPr>
      <w:rPr>
        <w:rFonts w:ascii="Wingdings" w:hAnsi="Wingdings" w:hint="default"/>
      </w:rPr>
    </w:lvl>
    <w:lvl w:ilvl="6" w:tplc="0C090001" w:tentative="1">
      <w:start w:val="1"/>
      <w:numFmt w:val="bullet"/>
      <w:lvlText w:val=""/>
      <w:lvlJc w:val="left"/>
      <w:pPr>
        <w:ind w:left="2728" w:hanging="360"/>
      </w:pPr>
      <w:rPr>
        <w:rFonts w:ascii="Symbol" w:hAnsi="Symbol" w:hint="default"/>
      </w:rPr>
    </w:lvl>
    <w:lvl w:ilvl="7" w:tplc="0C090003" w:tentative="1">
      <w:start w:val="1"/>
      <w:numFmt w:val="bullet"/>
      <w:lvlText w:val="o"/>
      <w:lvlJc w:val="left"/>
      <w:pPr>
        <w:ind w:left="3448" w:hanging="360"/>
      </w:pPr>
      <w:rPr>
        <w:rFonts w:ascii="Courier New" w:hAnsi="Courier New" w:cs="Courier New" w:hint="default"/>
      </w:rPr>
    </w:lvl>
    <w:lvl w:ilvl="8" w:tplc="0C090005" w:tentative="1">
      <w:start w:val="1"/>
      <w:numFmt w:val="bullet"/>
      <w:lvlText w:val=""/>
      <w:lvlJc w:val="left"/>
      <w:pPr>
        <w:ind w:left="4168" w:hanging="360"/>
      </w:pPr>
      <w:rPr>
        <w:rFonts w:ascii="Wingdings" w:hAnsi="Wingdings" w:hint="default"/>
      </w:rPr>
    </w:lvl>
  </w:abstractNum>
  <w:abstractNum w:abstractNumId="1" w15:restartNumberingAfterBreak="0">
    <w:nsid w:val="1B2760A6"/>
    <w:multiLevelType w:val="hybridMultilevel"/>
    <w:tmpl w:val="58E2699A"/>
    <w:lvl w:ilvl="0" w:tplc="8312C5A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A7041A"/>
    <w:multiLevelType w:val="hybridMultilevel"/>
    <w:tmpl w:val="EB7ED076"/>
    <w:lvl w:ilvl="0" w:tplc="8312C5AE">
      <w:numFmt w:val="bullet"/>
      <w:lvlText w:val="•"/>
      <w:lvlJc w:val="left"/>
      <w:pPr>
        <w:ind w:left="1800" w:hanging="72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3C13B5F"/>
    <w:multiLevelType w:val="hybridMultilevel"/>
    <w:tmpl w:val="D1567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F46E10"/>
    <w:multiLevelType w:val="hybridMultilevel"/>
    <w:tmpl w:val="43906C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C836AC"/>
    <w:multiLevelType w:val="hybridMultilevel"/>
    <w:tmpl w:val="33FA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5548E"/>
    <w:multiLevelType w:val="hybridMultilevel"/>
    <w:tmpl w:val="37EA9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8" w15:restartNumberingAfterBreak="0">
    <w:nsid w:val="492A1E33"/>
    <w:multiLevelType w:val="multilevel"/>
    <w:tmpl w:val="89D064E8"/>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9" w15:restartNumberingAfterBreak="0">
    <w:nsid w:val="4D946C5B"/>
    <w:multiLevelType w:val="hybridMultilevel"/>
    <w:tmpl w:val="ACE8C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101603">
    <w:abstractNumId w:val="7"/>
  </w:num>
  <w:num w:numId="2" w16cid:durableId="1080905075">
    <w:abstractNumId w:val="10"/>
  </w:num>
  <w:num w:numId="3" w16cid:durableId="993291314">
    <w:abstractNumId w:val="8"/>
  </w:num>
  <w:num w:numId="4" w16cid:durableId="806164026">
    <w:abstractNumId w:val="4"/>
  </w:num>
  <w:num w:numId="5" w16cid:durableId="597833817">
    <w:abstractNumId w:val="3"/>
  </w:num>
  <w:num w:numId="6" w16cid:durableId="425274801">
    <w:abstractNumId w:val="9"/>
  </w:num>
  <w:num w:numId="7" w16cid:durableId="248121064">
    <w:abstractNumId w:val="6"/>
  </w:num>
  <w:num w:numId="8" w16cid:durableId="1400397829">
    <w:abstractNumId w:val="1"/>
  </w:num>
  <w:num w:numId="9" w16cid:durableId="21593019">
    <w:abstractNumId w:val="0"/>
  </w:num>
  <w:num w:numId="10" w16cid:durableId="1515193706">
    <w:abstractNumId w:val="2"/>
  </w:num>
  <w:num w:numId="11" w16cid:durableId="1445731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151E"/>
    <w:rsid w:val="00036E3B"/>
    <w:rsid w:val="000547A6"/>
    <w:rsid w:val="00056663"/>
    <w:rsid w:val="00071B49"/>
    <w:rsid w:val="00080B2A"/>
    <w:rsid w:val="00081063"/>
    <w:rsid w:val="0009001C"/>
    <w:rsid w:val="00090120"/>
    <w:rsid w:val="00097CBB"/>
    <w:rsid w:val="000A2AD1"/>
    <w:rsid w:val="000C5D2C"/>
    <w:rsid w:val="000D2753"/>
    <w:rsid w:val="000E3709"/>
    <w:rsid w:val="000F122D"/>
    <w:rsid w:val="000F3C21"/>
    <w:rsid w:val="000F60AB"/>
    <w:rsid w:val="000F749F"/>
    <w:rsid w:val="0011227F"/>
    <w:rsid w:val="00151521"/>
    <w:rsid w:val="0018088A"/>
    <w:rsid w:val="001961B8"/>
    <w:rsid w:val="001A088E"/>
    <w:rsid w:val="001B40DD"/>
    <w:rsid w:val="001B42D8"/>
    <w:rsid w:val="001C04DC"/>
    <w:rsid w:val="001C6018"/>
    <w:rsid w:val="001E6BCB"/>
    <w:rsid w:val="001F2167"/>
    <w:rsid w:val="0020399C"/>
    <w:rsid w:val="00203F1D"/>
    <w:rsid w:val="0024496E"/>
    <w:rsid w:val="00244F29"/>
    <w:rsid w:val="00254A8C"/>
    <w:rsid w:val="00265A92"/>
    <w:rsid w:val="002862B7"/>
    <w:rsid w:val="00293CE3"/>
    <w:rsid w:val="0029773D"/>
    <w:rsid w:val="002F46A0"/>
    <w:rsid w:val="003001D3"/>
    <w:rsid w:val="00303320"/>
    <w:rsid w:val="00306285"/>
    <w:rsid w:val="00323478"/>
    <w:rsid w:val="00325950"/>
    <w:rsid w:val="00332C4F"/>
    <w:rsid w:val="00343B0E"/>
    <w:rsid w:val="00361301"/>
    <w:rsid w:val="003627CA"/>
    <w:rsid w:val="00371066"/>
    <w:rsid w:val="0038645C"/>
    <w:rsid w:val="0039477E"/>
    <w:rsid w:val="003A7DD9"/>
    <w:rsid w:val="003C69BF"/>
    <w:rsid w:val="003D4AAE"/>
    <w:rsid w:val="003D7813"/>
    <w:rsid w:val="003F1350"/>
    <w:rsid w:val="003F55D6"/>
    <w:rsid w:val="0040318B"/>
    <w:rsid w:val="00415236"/>
    <w:rsid w:val="0044398A"/>
    <w:rsid w:val="00446FA6"/>
    <w:rsid w:val="004609AD"/>
    <w:rsid w:val="00484885"/>
    <w:rsid w:val="00484C72"/>
    <w:rsid w:val="00494BB5"/>
    <w:rsid w:val="00494D7A"/>
    <w:rsid w:val="004A5CD8"/>
    <w:rsid w:val="004B0AE1"/>
    <w:rsid w:val="004B2636"/>
    <w:rsid w:val="00505C80"/>
    <w:rsid w:val="005068DD"/>
    <w:rsid w:val="005109E9"/>
    <w:rsid w:val="005246DA"/>
    <w:rsid w:val="005305F0"/>
    <w:rsid w:val="0053546E"/>
    <w:rsid w:val="00535A58"/>
    <w:rsid w:val="00536384"/>
    <w:rsid w:val="005424C0"/>
    <w:rsid w:val="00565BF3"/>
    <w:rsid w:val="005667DE"/>
    <w:rsid w:val="0058130D"/>
    <w:rsid w:val="00583C38"/>
    <w:rsid w:val="0058412C"/>
    <w:rsid w:val="00586BE3"/>
    <w:rsid w:val="005A27C0"/>
    <w:rsid w:val="005A3219"/>
    <w:rsid w:val="005A7DA9"/>
    <w:rsid w:val="005B0031"/>
    <w:rsid w:val="005B209A"/>
    <w:rsid w:val="005D5770"/>
    <w:rsid w:val="005E2BCC"/>
    <w:rsid w:val="005E4FF2"/>
    <w:rsid w:val="005E69C0"/>
    <w:rsid w:val="005F07FC"/>
    <w:rsid w:val="005F7E56"/>
    <w:rsid w:val="006016C6"/>
    <w:rsid w:val="00617E59"/>
    <w:rsid w:val="006236CC"/>
    <w:rsid w:val="0065152F"/>
    <w:rsid w:val="00651DBC"/>
    <w:rsid w:val="0065356D"/>
    <w:rsid w:val="0065566E"/>
    <w:rsid w:val="00656253"/>
    <w:rsid w:val="006713E3"/>
    <w:rsid w:val="006716FF"/>
    <w:rsid w:val="00673F29"/>
    <w:rsid w:val="00676FA1"/>
    <w:rsid w:val="006A10A9"/>
    <w:rsid w:val="006A5200"/>
    <w:rsid w:val="006B5537"/>
    <w:rsid w:val="006B5AD5"/>
    <w:rsid w:val="006C4C00"/>
    <w:rsid w:val="006C7985"/>
    <w:rsid w:val="006D094D"/>
    <w:rsid w:val="006E149A"/>
    <w:rsid w:val="006E390F"/>
    <w:rsid w:val="006E5E78"/>
    <w:rsid w:val="006F0D18"/>
    <w:rsid w:val="007059E6"/>
    <w:rsid w:val="00707E1F"/>
    <w:rsid w:val="00717920"/>
    <w:rsid w:val="00731620"/>
    <w:rsid w:val="007347C8"/>
    <w:rsid w:val="0077512D"/>
    <w:rsid w:val="00776033"/>
    <w:rsid w:val="00785661"/>
    <w:rsid w:val="007978EC"/>
    <w:rsid w:val="007B1E4D"/>
    <w:rsid w:val="007C3A7B"/>
    <w:rsid w:val="007F00AF"/>
    <w:rsid w:val="00804503"/>
    <w:rsid w:val="00822C76"/>
    <w:rsid w:val="008336E7"/>
    <w:rsid w:val="00864393"/>
    <w:rsid w:val="00866606"/>
    <w:rsid w:val="0088156D"/>
    <w:rsid w:val="0088609A"/>
    <w:rsid w:val="008A10B6"/>
    <w:rsid w:val="008A24A3"/>
    <w:rsid w:val="008B66E0"/>
    <w:rsid w:val="008D0BD2"/>
    <w:rsid w:val="008D0C7B"/>
    <w:rsid w:val="008D1A61"/>
    <w:rsid w:val="008F7CB1"/>
    <w:rsid w:val="00915582"/>
    <w:rsid w:val="0092193F"/>
    <w:rsid w:val="00932844"/>
    <w:rsid w:val="0095137E"/>
    <w:rsid w:val="00973796"/>
    <w:rsid w:val="00973EEA"/>
    <w:rsid w:val="009B50BD"/>
    <w:rsid w:val="009C4239"/>
    <w:rsid w:val="009D0A19"/>
    <w:rsid w:val="009D77BB"/>
    <w:rsid w:val="009E1D97"/>
    <w:rsid w:val="009F1328"/>
    <w:rsid w:val="00A12852"/>
    <w:rsid w:val="00A1468A"/>
    <w:rsid w:val="00A35172"/>
    <w:rsid w:val="00A55D91"/>
    <w:rsid w:val="00A55DDB"/>
    <w:rsid w:val="00A63E48"/>
    <w:rsid w:val="00A64CBB"/>
    <w:rsid w:val="00A65A06"/>
    <w:rsid w:val="00A70902"/>
    <w:rsid w:val="00A764B7"/>
    <w:rsid w:val="00A76CAF"/>
    <w:rsid w:val="00A77EE4"/>
    <w:rsid w:val="00A87526"/>
    <w:rsid w:val="00A93754"/>
    <w:rsid w:val="00AB0F2A"/>
    <w:rsid w:val="00AC11B2"/>
    <w:rsid w:val="00AC3EA7"/>
    <w:rsid w:val="00AC476A"/>
    <w:rsid w:val="00AC75ED"/>
    <w:rsid w:val="00AD787E"/>
    <w:rsid w:val="00AE1778"/>
    <w:rsid w:val="00AF1C4C"/>
    <w:rsid w:val="00B0226B"/>
    <w:rsid w:val="00B03527"/>
    <w:rsid w:val="00B03719"/>
    <w:rsid w:val="00B17985"/>
    <w:rsid w:val="00B219EE"/>
    <w:rsid w:val="00B27133"/>
    <w:rsid w:val="00B4759B"/>
    <w:rsid w:val="00B55011"/>
    <w:rsid w:val="00B67DF5"/>
    <w:rsid w:val="00B83779"/>
    <w:rsid w:val="00B83CFD"/>
    <w:rsid w:val="00B910BD"/>
    <w:rsid w:val="00BB392C"/>
    <w:rsid w:val="00C02E02"/>
    <w:rsid w:val="00C21170"/>
    <w:rsid w:val="00C314AB"/>
    <w:rsid w:val="00C3773A"/>
    <w:rsid w:val="00C51B72"/>
    <w:rsid w:val="00C676C2"/>
    <w:rsid w:val="00C719F3"/>
    <w:rsid w:val="00C7554A"/>
    <w:rsid w:val="00C8138C"/>
    <w:rsid w:val="00C87E8A"/>
    <w:rsid w:val="00C92910"/>
    <w:rsid w:val="00CA4A28"/>
    <w:rsid w:val="00CC339B"/>
    <w:rsid w:val="00CD0F98"/>
    <w:rsid w:val="00CF1A18"/>
    <w:rsid w:val="00CF6FFC"/>
    <w:rsid w:val="00D0100A"/>
    <w:rsid w:val="00D124D6"/>
    <w:rsid w:val="00D31FE8"/>
    <w:rsid w:val="00D342C0"/>
    <w:rsid w:val="00D374BD"/>
    <w:rsid w:val="00D43534"/>
    <w:rsid w:val="00D555CF"/>
    <w:rsid w:val="00D55F2B"/>
    <w:rsid w:val="00D638C7"/>
    <w:rsid w:val="00D83383"/>
    <w:rsid w:val="00DA26A9"/>
    <w:rsid w:val="00DB3659"/>
    <w:rsid w:val="00DC185F"/>
    <w:rsid w:val="00DC347A"/>
    <w:rsid w:val="00DC457A"/>
    <w:rsid w:val="00DC74E2"/>
    <w:rsid w:val="00DD2D2D"/>
    <w:rsid w:val="00DF1847"/>
    <w:rsid w:val="00DF5B5E"/>
    <w:rsid w:val="00E03E96"/>
    <w:rsid w:val="00E055D6"/>
    <w:rsid w:val="00E227D1"/>
    <w:rsid w:val="00E3020D"/>
    <w:rsid w:val="00E32647"/>
    <w:rsid w:val="00E42D01"/>
    <w:rsid w:val="00E449D4"/>
    <w:rsid w:val="00E57F27"/>
    <w:rsid w:val="00E66490"/>
    <w:rsid w:val="00E670A2"/>
    <w:rsid w:val="00E71696"/>
    <w:rsid w:val="00E87D80"/>
    <w:rsid w:val="00EB194C"/>
    <w:rsid w:val="00EB78CB"/>
    <w:rsid w:val="00EC4473"/>
    <w:rsid w:val="00EF1FD1"/>
    <w:rsid w:val="00EF2B93"/>
    <w:rsid w:val="00F015A5"/>
    <w:rsid w:val="00F0189F"/>
    <w:rsid w:val="00F1570E"/>
    <w:rsid w:val="00F534E1"/>
    <w:rsid w:val="00F61260"/>
    <w:rsid w:val="00F70A73"/>
    <w:rsid w:val="00F71779"/>
    <w:rsid w:val="00F77EDB"/>
    <w:rsid w:val="00F91390"/>
    <w:rsid w:val="00FA0DA1"/>
    <w:rsid w:val="00FA51CD"/>
    <w:rsid w:val="00FA77CD"/>
    <w:rsid w:val="00FB027A"/>
    <w:rsid w:val="00FB22DC"/>
    <w:rsid w:val="00FD1ED3"/>
    <w:rsid w:val="00FD4CC3"/>
    <w:rsid w:val="00FE1829"/>
    <w:rsid w:val="00FE6349"/>
    <w:rsid w:val="00FF3B84"/>
    <w:rsid w:val="0423C262"/>
    <w:rsid w:val="04B158D2"/>
    <w:rsid w:val="0A462505"/>
    <w:rsid w:val="0C936C00"/>
    <w:rsid w:val="0DB04D37"/>
    <w:rsid w:val="12183D34"/>
    <w:rsid w:val="151C710A"/>
    <w:rsid w:val="17CE6298"/>
    <w:rsid w:val="195E135E"/>
    <w:rsid w:val="2548E040"/>
    <w:rsid w:val="31CCC586"/>
    <w:rsid w:val="38AB00CC"/>
    <w:rsid w:val="3954FA94"/>
    <w:rsid w:val="40278D8A"/>
    <w:rsid w:val="44D1F8F2"/>
    <w:rsid w:val="48A8D86C"/>
    <w:rsid w:val="4A4D4F5E"/>
    <w:rsid w:val="4A5ED360"/>
    <w:rsid w:val="4AF89972"/>
    <w:rsid w:val="4D5C4D63"/>
    <w:rsid w:val="4E77A7B3"/>
    <w:rsid w:val="4E831A3A"/>
    <w:rsid w:val="4E99D539"/>
    <w:rsid w:val="4F3FA290"/>
    <w:rsid w:val="4FBB46B0"/>
    <w:rsid w:val="5F1C7C3B"/>
    <w:rsid w:val="61025BF4"/>
    <w:rsid w:val="6A21B3C4"/>
    <w:rsid w:val="6CE030BF"/>
    <w:rsid w:val="6D0D908E"/>
    <w:rsid w:val="76F6AF2D"/>
    <w:rsid w:val="77C5D916"/>
    <w:rsid w:val="7B233E2A"/>
    <w:rsid w:val="7CDF7C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FollowedHyperlink">
    <w:name w:val="FollowedHyperlink"/>
    <w:basedOn w:val="DefaultParagraphFont"/>
    <w:uiPriority w:val="99"/>
    <w:semiHidden/>
    <w:unhideWhenUsed/>
    <w:rsid w:val="006B5AD5"/>
    <w:rPr>
      <w:color w:val="954F72" w:themeColor="followedHyperlink"/>
      <w:u w:val="single"/>
    </w:rPr>
  </w:style>
  <w:style w:type="paragraph" w:styleId="BalloonText">
    <w:name w:val="Balloon Text"/>
    <w:basedOn w:val="Normal"/>
    <w:link w:val="BalloonTextChar"/>
    <w:uiPriority w:val="99"/>
    <w:semiHidden/>
    <w:unhideWhenUsed/>
    <w:rsid w:val="000F6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AB"/>
    <w:rPr>
      <w:rFonts w:ascii="Segoe UI" w:eastAsia="Times New Roman" w:hAnsi="Segoe UI" w:cs="Segoe UI"/>
      <w:sz w:val="18"/>
      <w:szCs w:val="18"/>
      <w:lang w:eastAsia="en-AU" w:bidi="en-AU"/>
    </w:rPr>
  </w:style>
  <w:style w:type="paragraph" w:styleId="Revision">
    <w:name w:val="Revision"/>
    <w:hidden/>
    <w:uiPriority w:val="99"/>
    <w:semiHidden/>
    <w:rsid w:val="009F1328"/>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24</Job_x0020_Function>
    <Position_x0020_ID xmlns="7d14c5c6-2f20-4558-b437-0fd331b77c8a" xsi:nil="true"/>
    <Job_x0020_Role xmlns="7d14c5c6-2f20-4558-b437-0fd331b77c8a">829</Job_x0020_Role>
    <Job_x0020_Family xmlns="7d14c5c6-2f20-4558-b437-0fd331b77c8a">6</Job_x0020_Family>
    <Classification xmlns="7d14c5c6-2f20-4558-b437-0fd331b77c8a">HEW 7</Classification>
    <QAChecked xmlns="7d14c5c6-2f20-4558-b437-0fd331b77c8a">true</QAChecked>
    <Job_x0020_Title xmlns="7d14c5c6-2f20-4558-b437-0fd331b77c8a">Technical Team Leader</Job_x0020_Title>
    <TaxCatchAll xmlns="2eb4d097-928c-4d0a-ab80-2c804d72eac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8" ma:contentTypeDescription="Create a new document." ma:contentTypeScope="" ma:versionID="0e41f710a5a94158d23f657576ec3d58">
  <xsd:schema xmlns:xsd="http://www.w3.org/2001/XMLSchema" xmlns:xs="http://www.w3.org/2001/XMLSchema" xmlns:p="http://schemas.microsoft.com/office/2006/metadata/properties" xmlns:ns1="7d14c5c6-2f20-4558-b437-0fd331b77c8a" xmlns:ns2="http://schemas.microsoft.com/sharepoint/v3" xmlns:ns3="2eb4d097-928c-4d0a-ab80-2c804d72eac0" targetNamespace="http://schemas.microsoft.com/office/2006/metadata/properties" ma:root="true" ma:fieldsID="42768995e55df452430d9365546c2b6b" ns1:_="" ns2:_="" ns3:_="">
    <xsd:import namespace="7d14c5c6-2f20-4558-b437-0fd331b77c8a"/>
    <xsd:import namespace="http://schemas.microsoft.com/sharepoint/v3"/>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element ref="ns1:MediaServiceObjectDetectorVersions"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B014-A5E5-470D-A1D6-4C257ED5BC34}">
  <ds:schemaRefs>
    <ds:schemaRef ds:uri="http://schemas.microsoft.com/sharepoint/v3/contenttype/forms"/>
  </ds:schemaRefs>
</ds:datastoreItem>
</file>

<file path=customXml/itemProps2.xml><?xml version="1.0" encoding="utf-8"?>
<ds:datastoreItem xmlns:ds="http://schemas.openxmlformats.org/officeDocument/2006/customXml" ds:itemID="{6C27DEDF-D1F3-402B-9D53-A6F81EDB1894}">
  <ds:schemaRefs>
    <ds:schemaRef ds:uri="http://schemas.microsoft.com/office/2006/metadata/properties"/>
    <ds:schemaRef ds:uri="http://schemas.microsoft.com/office/infopath/2007/PartnerControls"/>
    <ds:schemaRef ds:uri="7d14c5c6-2f20-4558-b437-0fd331b77c8a"/>
    <ds:schemaRef ds:uri="2eb4d097-928c-4d0a-ab80-2c804d72eac0"/>
    <ds:schemaRef ds:uri="http://schemas.microsoft.com/sharepoint/v3"/>
  </ds:schemaRefs>
</ds:datastoreItem>
</file>

<file path=customXml/itemProps3.xml><?xml version="1.0" encoding="utf-8"?>
<ds:datastoreItem xmlns:ds="http://schemas.openxmlformats.org/officeDocument/2006/customXml" ds:itemID="{3A112EA2-3B50-4E3C-AFBA-39365F42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http://schemas.microsoft.com/sharepoint/v3"/>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B6C2A-99FA-4BAA-B9BF-481D1A1044D4}">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4590</Characters>
  <Application>Microsoft Office Word</Application>
  <DocSecurity>4</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Technical Leadership; Staff Supervision; Project Management; Policy Advice</cp:keywords>
  <dc:description/>
  <cp:lastModifiedBy>Laura Whitworth-Matthews</cp:lastModifiedBy>
  <cp:revision>2</cp:revision>
  <dcterms:created xsi:type="dcterms:W3CDTF">2026-02-16T03:12:00Z</dcterms:created>
  <dcterms:modified xsi:type="dcterms:W3CDTF">2026-02-16T03:12:00Z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2022-11-14T05:09:09Z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27dc24e1-2b43-4224-aaaf-a2b16bdc9e9c</vt:lpwstr>
  </property>
  <property fmtid="{D5CDD505-2E9C-101B-9397-08002B2CF9AE}" pid="8" name="MSIP_Label_adaa4be3-f650-4692-881a-64ae220cbceb_ContentBits">
    <vt:lpwstr>0</vt:lpwstr>
  </property>
  <property fmtid="{D5CDD505-2E9C-101B-9397-08002B2CF9AE}" pid="9" name="ContentTypeId">
    <vt:lpwstr>0x0101006FC0B07C030A714E8A70755967F05F64</vt:lpwstr>
  </property>
</Properties>
</file>