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4A7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645905" w:rsidRPr="00074244" w14:paraId="073E3198" w14:textId="77777777" w:rsidTr="00645905">
        <w:tc>
          <w:tcPr>
            <w:tcW w:w="4111" w:type="dxa"/>
          </w:tcPr>
          <w:p w14:paraId="15331CDC" w14:textId="77777777" w:rsidR="00645905" w:rsidRPr="00BD7DE1" w:rsidRDefault="00645905" w:rsidP="00645905">
            <w:pPr>
              <w:rPr>
                <w:rFonts w:ascii="Calibri" w:hAnsi="Calibri"/>
                <w:b/>
              </w:rPr>
            </w:pPr>
            <w:r w:rsidRPr="00BD7DE1">
              <w:rPr>
                <w:rFonts w:ascii="Calibri" w:hAnsi="Calibri"/>
                <w:b/>
              </w:rPr>
              <w:t>Position Title:</w:t>
            </w:r>
          </w:p>
        </w:tc>
        <w:tc>
          <w:tcPr>
            <w:tcW w:w="10235" w:type="dxa"/>
          </w:tcPr>
          <w:p w14:paraId="64E6D9CB" w14:textId="77777777" w:rsidR="00645905" w:rsidRPr="00645905" w:rsidRDefault="00645905" w:rsidP="00645905">
            <w:pPr>
              <w:rPr>
                <w:rFonts w:asciiTheme="majorHAnsi" w:hAnsiTheme="majorHAnsi" w:cstheme="majorHAnsi"/>
                <w:color w:val="000000" w:themeColor="text1"/>
              </w:rPr>
            </w:pPr>
            <w:r w:rsidRPr="00645905">
              <w:rPr>
                <w:rFonts w:asciiTheme="majorHAnsi" w:hAnsiTheme="majorHAnsi" w:cstheme="majorHAnsi"/>
                <w:color w:val="000000" w:themeColor="text1"/>
              </w:rPr>
              <w:t xml:space="preserve">Epworth Healthcare Group - Food Services Dietitian </w:t>
            </w:r>
          </w:p>
        </w:tc>
      </w:tr>
      <w:tr w:rsidR="00645905" w:rsidRPr="00074244" w14:paraId="654F1EC7" w14:textId="77777777" w:rsidTr="00645905">
        <w:tc>
          <w:tcPr>
            <w:tcW w:w="4111" w:type="dxa"/>
          </w:tcPr>
          <w:p w14:paraId="78013675" w14:textId="77777777" w:rsidR="00645905" w:rsidRPr="00BD7DE1" w:rsidRDefault="00645905" w:rsidP="00645905">
            <w:pPr>
              <w:rPr>
                <w:rFonts w:ascii="Calibri" w:hAnsi="Calibri"/>
                <w:b/>
              </w:rPr>
            </w:pPr>
            <w:r w:rsidRPr="00BD7DE1">
              <w:rPr>
                <w:rFonts w:ascii="Calibri" w:hAnsi="Calibri"/>
                <w:b/>
              </w:rPr>
              <w:t>Division/Department:</w:t>
            </w:r>
          </w:p>
        </w:tc>
        <w:tc>
          <w:tcPr>
            <w:tcW w:w="10235" w:type="dxa"/>
          </w:tcPr>
          <w:p w14:paraId="61932714" w14:textId="77777777" w:rsidR="00645905" w:rsidRPr="00645905" w:rsidRDefault="00645905" w:rsidP="00645905">
            <w:pPr>
              <w:rPr>
                <w:rFonts w:asciiTheme="majorHAnsi" w:hAnsiTheme="majorHAnsi" w:cstheme="majorHAnsi"/>
                <w:color w:val="000000" w:themeColor="text1"/>
              </w:rPr>
            </w:pPr>
            <w:r w:rsidRPr="00645905">
              <w:rPr>
                <w:rFonts w:asciiTheme="majorHAnsi" w:hAnsiTheme="majorHAnsi" w:cstheme="majorHAnsi"/>
                <w:color w:val="000000" w:themeColor="text1"/>
              </w:rPr>
              <w:t xml:space="preserve">Continuing Care and Support Services </w:t>
            </w:r>
          </w:p>
        </w:tc>
      </w:tr>
      <w:tr w:rsidR="00645905" w:rsidRPr="00074244" w14:paraId="484DF050" w14:textId="77777777" w:rsidTr="00645905">
        <w:tc>
          <w:tcPr>
            <w:tcW w:w="4111" w:type="dxa"/>
          </w:tcPr>
          <w:p w14:paraId="275CA371" w14:textId="77777777" w:rsidR="00645905" w:rsidRPr="00BD7DE1" w:rsidRDefault="00645905" w:rsidP="00645905">
            <w:pPr>
              <w:rPr>
                <w:rFonts w:ascii="Calibri" w:hAnsi="Calibri"/>
                <w:b/>
              </w:rPr>
            </w:pPr>
            <w:r w:rsidRPr="00BD7DE1">
              <w:rPr>
                <w:rFonts w:ascii="Calibri" w:hAnsi="Calibri"/>
                <w:b/>
              </w:rPr>
              <w:t>Position Reports to:</w:t>
            </w:r>
          </w:p>
        </w:tc>
        <w:tc>
          <w:tcPr>
            <w:tcW w:w="10235" w:type="dxa"/>
          </w:tcPr>
          <w:p w14:paraId="27F6F627" w14:textId="77777777" w:rsidR="00645905" w:rsidRPr="00645905" w:rsidRDefault="00645905" w:rsidP="00645905">
            <w:pPr>
              <w:rPr>
                <w:rFonts w:asciiTheme="majorHAnsi" w:hAnsiTheme="majorHAnsi" w:cstheme="majorHAnsi"/>
                <w:color w:val="000000" w:themeColor="text1"/>
              </w:rPr>
            </w:pPr>
            <w:r w:rsidRPr="00645905">
              <w:rPr>
                <w:rFonts w:asciiTheme="majorHAnsi" w:hAnsiTheme="majorHAnsi" w:cstheme="majorHAnsi"/>
                <w:color w:val="000000" w:themeColor="text1"/>
              </w:rPr>
              <w:t>Manager Speech Pathology &amp; Dietetics, Continuing Care and Support Services</w:t>
            </w:r>
            <w:r>
              <w:rPr>
                <w:rFonts w:asciiTheme="majorHAnsi" w:hAnsiTheme="majorHAnsi" w:cstheme="majorHAnsi"/>
                <w:color w:val="000000" w:themeColor="text1"/>
              </w:rPr>
              <w:t xml:space="preserve"> (CCSS)</w:t>
            </w:r>
          </w:p>
        </w:tc>
      </w:tr>
      <w:tr w:rsidR="00645905" w:rsidRPr="00074244" w14:paraId="12C29606" w14:textId="77777777" w:rsidTr="00645905">
        <w:tc>
          <w:tcPr>
            <w:tcW w:w="4111" w:type="dxa"/>
          </w:tcPr>
          <w:p w14:paraId="7109051A" w14:textId="77777777" w:rsidR="00645905" w:rsidRPr="00BD7DE1" w:rsidRDefault="00645905" w:rsidP="00645905">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0215A0B3" w14:textId="77777777" w:rsidR="00645905" w:rsidRPr="00645905" w:rsidRDefault="00645905" w:rsidP="00645905">
            <w:pPr>
              <w:rPr>
                <w:rFonts w:asciiTheme="majorHAnsi" w:hAnsiTheme="majorHAnsi" w:cstheme="majorHAnsi"/>
                <w:color w:val="000000" w:themeColor="text1"/>
              </w:rPr>
            </w:pPr>
            <w:r w:rsidRPr="00645905">
              <w:rPr>
                <w:rFonts w:asciiTheme="majorHAnsi" w:hAnsiTheme="majorHAnsi" w:cstheme="majorHAnsi"/>
                <w:color w:val="000000" w:themeColor="text1"/>
              </w:rPr>
              <w:t xml:space="preserve">Epworth Healthcare Dietitians, Psychologists, Medical Scientists and Medical Physicists Enterprise Agreement </w:t>
            </w:r>
          </w:p>
        </w:tc>
      </w:tr>
      <w:tr w:rsidR="00645905" w:rsidRPr="00074244" w14:paraId="3C3FCFCF" w14:textId="77777777" w:rsidTr="00645905">
        <w:tc>
          <w:tcPr>
            <w:tcW w:w="4111" w:type="dxa"/>
          </w:tcPr>
          <w:p w14:paraId="4E0210FD" w14:textId="77777777" w:rsidR="00645905" w:rsidRPr="00BD7DE1" w:rsidRDefault="00645905" w:rsidP="00645905">
            <w:pPr>
              <w:rPr>
                <w:rFonts w:ascii="Calibri" w:hAnsi="Calibri"/>
                <w:b/>
              </w:rPr>
            </w:pPr>
            <w:r w:rsidRPr="00BD7DE1">
              <w:rPr>
                <w:rFonts w:ascii="Calibri" w:hAnsi="Calibri"/>
                <w:b/>
              </w:rPr>
              <w:t>Classification/Grade:</w:t>
            </w:r>
          </w:p>
        </w:tc>
        <w:tc>
          <w:tcPr>
            <w:tcW w:w="10235" w:type="dxa"/>
          </w:tcPr>
          <w:p w14:paraId="40529C37" w14:textId="77777777" w:rsidR="00645905" w:rsidRPr="00645905" w:rsidRDefault="00645905" w:rsidP="00645905">
            <w:pPr>
              <w:rPr>
                <w:rFonts w:asciiTheme="majorHAnsi" w:hAnsiTheme="majorHAnsi" w:cstheme="majorHAnsi"/>
                <w:color w:val="000000" w:themeColor="text1"/>
              </w:rPr>
            </w:pPr>
            <w:r w:rsidRPr="00645905">
              <w:rPr>
                <w:rFonts w:asciiTheme="majorHAnsi" w:hAnsiTheme="majorHAnsi" w:cstheme="majorHAnsi"/>
                <w:color w:val="000000" w:themeColor="text1"/>
              </w:rPr>
              <w:t xml:space="preserve">Grade </w:t>
            </w:r>
            <w:r>
              <w:rPr>
                <w:rFonts w:asciiTheme="majorHAnsi" w:hAnsiTheme="majorHAnsi" w:cstheme="majorHAnsi"/>
                <w:color w:val="000000" w:themeColor="text1"/>
              </w:rPr>
              <w:t>3:</w:t>
            </w:r>
            <w:r w:rsidRPr="00645905">
              <w:rPr>
                <w:rFonts w:asciiTheme="majorHAnsi" w:hAnsiTheme="majorHAnsi" w:cstheme="majorHAnsi"/>
                <w:color w:val="000000" w:themeColor="text1"/>
              </w:rPr>
              <w:t xml:space="preserve"> DTN31 - DTN34 </w:t>
            </w:r>
          </w:p>
        </w:tc>
      </w:tr>
      <w:tr w:rsidR="00645905" w:rsidRPr="00074244" w14:paraId="22303F39" w14:textId="77777777" w:rsidTr="00645905">
        <w:tc>
          <w:tcPr>
            <w:tcW w:w="4111" w:type="dxa"/>
          </w:tcPr>
          <w:p w14:paraId="77140C44" w14:textId="77777777" w:rsidR="00645905" w:rsidRPr="00E13B7E" w:rsidRDefault="00645905" w:rsidP="00645905">
            <w:pPr>
              <w:spacing w:after="0"/>
              <w:rPr>
                <w:rFonts w:ascii="Calibri" w:hAnsi="Calibri"/>
                <w:b/>
              </w:rPr>
            </w:pPr>
            <w:r>
              <w:rPr>
                <w:rFonts w:ascii="Calibri" w:hAnsi="Calibri"/>
                <w:b/>
              </w:rPr>
              <w:t>Location:</w:t>
            </w:r>
          </w:p>
        </w:tc>
        <w:tc>
          <w:tcPr>
            <w:tcW w:w="10235" w:type="dxa"/>
          </w:tcPr>
          <w:p w14:paraId="57278543" w14:textId="77777777" w:rsidR="00645905" w:rsidRPr="00645905" w:rsidRDefault="00645905" w:rsidP="00645905">
            <w:pPr>
              <w:rPr>
                <w:rFonts w:asciiTheme="majorHAnsi" w:hAnsiTheme="majorHAnsi" w:cstheme="majorHAnsi"/>
              </w:rPr>
            </w:pPr>
            <w:r>
              <w:rPr>
                <w:rFonts w:asciiTheme="majorHAnsi" w:hAnsiTheme="majorHAnsi" w:cstheme="majorHAnsi"/>
              </w:rPr>
              <w:t>Epworth Healthcare Group sites - Melbourne &amp; Geelong</w:t>
            </w:r>
          </w:p>
        </w:tc>
      </w:tr>
      <w:tr w:rsidR="00645905" w:rsidRPr="00074244" w14:paraId="618630AB" w14:textId="77777777" w:rsidTr="00645905">
        <w:tc>
          <w:tcPr>
            <w:tcW w:w="4111" w:type="dxa"/>
          </w:tcPr>
          <w:p w14:paraId="2FF6260E" w14:textId="77777777" w:rsidR="00645905" w:rsidRPr="00E13B7E" w:rsidRDefault="00645905" w:rsidP="00645905">
            <w:pPr>
              <w:spacing w:after="0"/>
              <w:rPr>
                <w:rFonts w:ascii="Calibri" w:hAnsi="Calibri"/>
                <w:b/>
              </w:rPr>
            </w:pPr>
            <w:r>
              <w:rPr>
                <w:rFonts w:ascii="Calibri" w:hAnsi="Calibri"/>
                <w:b/>
              </w:rPr>
              <w:t>Employment Status:</w:t>
            </w:r>
          </w:p>
        </w:tc>
        <w:tc>
          <w:tcPr>
            <w:tcW w:w="10235" w:type="dxa"/>
          </w:tcPr>
          <w:p w14:paraId="111EB158" w14:textId="77777777" w:rsidR="00645905" w:rsidRPr="00645905" w:rsidRDefault="00645905" w:rsidP="00645905">
            <w:pPr>
              <w:rPr>
                <w:rFonts w:asciiTheme="majorHAnsi" w:hAnsiTheme="majorHAnsi" w:cstheme="majorHAnsi"/>
              </w:rPr>
            </w:pPr>
            <w:r>
              <w:rPr>
                <w:rFonts w:asciiTheme="majorHAnsi" w:hAnsiTheme="majorHAnsi" w:cstheme="majorHAnsi"/>
              </w:rPr>
              <w:t>Part-time</w:t>
            </w:r>
          </w:p>
        </w:tc>
      </w:tr>
      <w:tr w:rsidR="00645905" w:rsidRPr="00074244" w14:paraId="2DC2A3D8" w14:textId="77777777" w:rsidTr="00645905">
        <w:tc>
          <w:tcPr>
            <w:tcW w:w="4111" w:type="dxa"/>
          </w:tcPr>
          <w:p w14:paraId="7405F6B2" w14:textId="77777777" w:rsidR="00645905" w:rsidRDefault="00645905" w:rsidP="00645905">
            <w:pPr>
              <w:spacing w:after="0"/>
              <w:rPr>
                <w:rFonts w:ascii="Calibri" w:hAnsi="Calibri"/>
                <w:b/>
              </w:rPr>
            </w:pPr>
            <w:r w:rsidRPr="00E13B7E">
              <w:rPr>
                <w:rFonts w:ascii="Calibri" w:hAnsi="Calibri"/>
                <w:b/>
              </w:rPr>
              <w:t xml:space="preserve">Resource Management </w:t>
            </w:r>
          </w:p>
          <w:p w14:paraId="23D5FE0E" w14:textId="77777777" w:rsidR="00645905" w:rsidRPr="003068DB" w:rsidRDefault="00645905" w:rsidP="00645905">
            <w:pPr>
              <w:spacing w:after="0"/>
              <w:rPr>
                <w:rFonts w:ascii="Calibri" w:hAnsi="Calibri"/>
              </w:rPr>
            </w:pPr>
            <w:r w:rsidRPr="003068DB">
              <w:rPr>
                <w:rFonts w:ascii="Calibri" w:hAnsi="Calibri"/>
                <w:sz w:val="18"/>
                <w:szCs w:val="18"/>
              </w:rPr>
              <w:t>(for Management positions only)</w:t>
            </w:r>
          </w:p>
          <w:p w14:paraId="63802E6F" w14:textId="77777777" w:rsidR="00645905" w:rsidRPr="00BD7DE1" w:rsidRDefault="00645905" w:rsidP="00645905">
            <w:pPr>
              <w:ind w:left="459"/>
              <w:rPr>
                <w:rFonts w:ascii="Calibri" w:hAnsi="Calibri"/>
                <w:b/>
              </w:rPr>
            </w:pPr>
            <w:r>
              <w:rPr>
                <w:rFonts w:ascii="Calibri" w:hAnsi="Calibri"/>
                <w:b/>
              </w:rPr>
              <w:t>Number</w:t>
            </w:r>
            <w:r w:rsidRPr="00BD7DE1">
              <w:rPr>
                <w:rFonts w:ascii="Calibri" w:hAnsi="Calibri"/>
                <w:b/>
              </w:rPr>
              <w:t xml:space="preserve"> of Direct Reports:</w:t>
            </w:r>
          </w:p>
          <w:p w14:paraId="47823FE0" w14:textId="77777777" w:rsidR="00645905" w:rsidRPr="00E13B7E" w:rsidRDefault="00645905" w:rsidP="00645905">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6AD94F43" w14:textId="77777777" w:rsidR="00645905" w:rsidRPr="00645905" w:rsidRDefault="00645905" w:rsidP="00645905">
            <w:pPr>
              <w:rPr>
                <w:rFonts w:asciiTheme="majorHAnsi" w:hAnsiTheme="majorHAnsi" w:cstheme="majorHAnsi"/>
              </w:rPr>
            </w:pPr>
            <w:r w:rsidRPr="00645905">
              <w:rPr>
                <w:rFonts w:asciiTheme="majorHAnsi" w:hAnsiTheme="majorHAnsi" w:cstheme="majorHAnsi"/>
              </w:rPr>
              <w:t xml:space="preserve">N/A </w:t>
            </w:r>
          </w:p>
        </w:tc>
      </w:tr>
      <w:tr w:rsidR="00645905" w:rsidRPr="00074244" w14:paraId="5D823599" w14:textId="77777777" w:rsidTr="00645905">
        <w:tc>
          <w:tcPr>
            <w:tcW w:w="4111" w:type="dxa"/>
          </w:tcPr>
          <w:p w14:paraId="1F145B87" w14:textId="77777777" w:rsidR="00645905" w:rsidRPr="00BD7DE1" w:rsidRDefault="00645905" w:rsidP="00645905">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6B081D83" w14:textId="77777777" w:rsid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Group Director of Support Services</w:t>
            </w:r>
            <w:r>
              <w:rPr>
                <w:rFonts w:asciiTheme="majorHAnsi" w:hAnsiTheme="majorHAnsi" w:cstheme="majorHAnsi"/>
              </w:rPr>
              <w:t xml:space="preserve"> (CCSS)</w:t>
            </w:r>
          </w:p>
          <w:p w14:paraId="316111C4" w14:textId="77777777" w:rsidR="00334418" w:rsidRDefault="00334418" w:rsidP="00645905">
            <w:pPr>
              <w:numPr>
                <w:ilvl w:val="0"/>
                <w:numId w:val="11"/>
              </w:numPr>
              <w:spacing w:after="0" w:line="259" w:lineRule="auto"/>
              <w:ind w:hanging="360"/>
              <w:rPr>
                <w:rFonts w:asciiTheme="majorHAnsi" w:hAnsiTheme="majorHAnsi" w:cstheme="majorHAnsi"/>
              </w:rPr>
            </w:pPr>
            <w:r>
              <w:rPr>
                <w:rFonts w:asciiTheme="majorHAnsi" w:hAnsiTheme="majorHAnsi" w:cstheme="majorHAnsi"/>
              </w:rPr>
              <w:t>Director Allied Health (CCSS)</w:t>
            </w:r>
          </w:p>
          <w:p w14:paraId="73F36AAF" w14:textId="77777777" w:rsidR="00645905" w:rsidRPr="00645905" w:rsidRDefault="00334418" w:rsidP="00645905">
            <w:pPr>
              <w:numPr>
                <w:ilvl w:val="0"/>
                <w:numId w:val="11"/>
              </w:numPr>
              <w:spacing w:after="0" w:line="259" w:lineRule="auto"/>
              <w:ind w:hanging="360"/>
              <w:rPr>
                <w:rFonts w:asciiTheme="majorHAnsi" w:hAnsiTheme="majorHAnsi" w:cstheme="majorHAnsi"/>
              </w:rPr>
            </w:pPr>
            <w:r>
              <w:rPr>
                <w:rFonts w:asciiTheme="majorHAnsi" w:hAnsiTheme="majorHAnsi" w:cstheme="majorHAnsi"/>
              </w:rPr>
              <w:t xml:space="preserve">Multidisciplinary Allied </w:t>
            </w:r>
            <w:r w:rsidR="00645905" w:rsidRPr="00645905">
              <w:rPr>
                <w:rFonts w:asciiTheme="majorHAnsi" w:hAnsiTheme="majorHAnsi" w:cstheme="majorHAnsi"/>
              </w:rPr>
              <w:t>Health Team</w:t>
            </w:r>
          </w:p>
          <w:p w14:paraId="5C50BDA6"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Patients</w:t>
            </w:r>
            <w:r>
              <w:rPr>
                <w:rFonts w:asciiTheme="majorHAnsi" w:hAnsiTheme="majorHAnsi" w:cstheme="majorHAnsi"/>
              </w:rPr>
              <w:t xml:space="preserve">, </w:t>
            </w:r>
            <w:r w:rsidRPr="00645905">
              <w:rPr>
                <w:rFonts w:asciiTheme="majorHAnsi" w:hAnsiTheme="majorHAnsi" w:cstheme="majorHAnsi"/>
              </w:rPr>
              <w:t>family members &amp; visitors</w:t>
            </w:r>
          </w:p>
          <w:p w14:paraId="20886FBC" w14:textId="77777777" w:rsid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 xml:space="preserve">Head </w:t>
            </w:r>
            <w:r>
              <w:rPr>
                <w:rFonts w:asciiTheme="majorHAnsi" w:hAnsiTheme="majorHAnsi" w:cstheme="majorHAnsi"/>
              </w:rPr>
              <w:t>Chefs</w:t>
            </w:r>
          </w:p>
          <w:p w14:paraId="2D333E63"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Group Hospitality Quality Projects and Contracts Manager</w:t>
            </w:r>
          </w:p>
          <w:p w14:paraId="21ED338F"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Multi-disciplinary team members and Nursing staff</w:t>
            </w:r>
          </w:p>
          <w:p w14:paraId="23DFB564"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Food Services Teams</w:t>
            </w:r>
          </w:p>
          <w:p w14:paraId="583E78E5"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Pr>
                <w:rFonts w:asciiTheme="majorHAnsi" w:hAnsiTheme="majorHAnsi" w:cstheme="majorHAnsi"/>
              </w:rPr>
              <w:t xml:space="preserve">Group </w:t>
            </w:r>
            <w:r w:rsidRPr="00645905">
              <w:rPr>
                <w:rFonts w:asciiTheme="majorHAnsi" w:hAnsiTheme="majorHAnsi" w:cstheme="majorHAnsi"/>
              </w:rPr>
              <w:t>Nutrition Governance Committee</w:t>
            </w:r>
          </w:p>
          <w:p w14:paraId="6FB0D28A" w14:textId="77777777" w:rsidR="00645905" w:rsidRPr="00645905" w:rsidRDefault="00645905" w:rsidP="00645905">
            <w:pPr>
              <w:numPr>
                <w:ilvl w:val="0"/>
                <w:numId w:val="11"/>
              </w:numPr>
              <w:spacing w:after="0" w:line="259" w:lineRule="auto"/>
              <w:ind w:hanging="360"/>
              <w:rPr>
                <w:rFonts w:asciiTheme="majorHAnsi" w:hAnsiTheme="majorHAnsi" w:cstheme="majorHAnsi"/>
              </w:rPr>
            </w:pPr>
            <w:r w:rsidRPr="00645905">
              <w:rPr>
                <w:rFonts w:asciiTheme="majorHAnsi" w:hAnsiTheme="majorHAnsi" w:cstheme="majorHAnsi"/>
              </w:rPr>
              <w:t>Group Senior Dietitian Committee</w:t>
            </w:r>
          </w:p>
          <w:p w14:paraId="6D89E0CE" w14:textId="77777777" w:rsidR="00645905" w:rsidRPr="000A56C0" w:rsidRDefault="00645905" w:rsidP="000A56C0">
            <w:pPr>
              <w:pStyle w:val="ListParagraph"/>
              <w:numPr>
                <w:ilvl w:val="0"/>
                <w:numId w:val="11"/>
              </w:numPr>
              <w:ind w:hanging="342"/>
              <w:rPr>
                <w:rFonts w:asciiTheme="majorHAnsi" w:hAnsiTheme="majorHAnsi" w:cstheme="majorHAnsi"/>
              </w:rPr>
            </w:pPr>
            <w:r w:rsidRPr="000A56C0">
              <w:rPr>
                <w:rFonts w:asciiTheme="majorHAnsi" w:hAnsiTheme="majorHAnsi" w:cstheme="majorHAnsi"/>
              </w:rPr>
              <w:t>External service providers and referrers</w:t>
            </w:r>
          </w:p>
        </w:tc>
      </w:tr>
    </w:tbl>
    <w:p w14:paraId="674F04AC" w14:textId="77777777" w:rsidR="001E787C" w:rsidRDefault="001E787C" w:rsidP="007A0059">
      <w:pPr>
        <w:pStyle w:val="epworth-styleelement-p"/>
        <w:spacing w:after="0" w:afterAutospacing="0" w:line="360" w:lineRule="auto"/>
        <w:rPr>
          <w:rFonts w:ascii="Calibri" w:hAnsi="Calibri" w:cs="Arial"/>
          <w:b/>
          <w:color w:val="54BCEB"/>
          <w:sz w:val="28"/>
          <w:szCs w:val="28"/>
          <w:lang w:val="en-US"/>
        </w:rPr>
      </w:pPr>
    </w:p>
    <w:p w14:paraId="5D732F5F" w14:textId="77777777" w:rsidR="001E787C" w:rsidRDefault="001E787C" w:rsidP="007A0059">
      <w:pPr>
        <w:pStyle w:val="epworth-styleelement-p"/>
        <w:spacing w:after="0" w:afterAutospacing="0" w:line="360" w:lineRule="auto"/>
        <w:rPr>
          <w:rFonts w:ascii="Calibri" w:hAnsi="Calibri" w:cs="Arial"/>
          <w:b/>
          <w:color w:val="54BCEB"/>
          <w:sz w:val="28"/>
          <w:szCs w:val="28"/>
          <w:lang w:val="en-US"/>
        </w:rPr>
      </w:pPr>
    </w:p>
    <w:p w14:paraId="26ED3724"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2. Overview of Epworth HealthCare</w:t>
      </w:r>
    </w:p>
    <w:p w14:paraId="75691B91"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C53926B"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0D24FFBF"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5F73F2F0"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7E3BD5FF"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588D9EA8"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4C0C7928"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590E37A" w14:textId="77777777" w:rsidR="00952C05" w:rsidRDefault="00952C05" w:rsidP="00952C05">
      <w:pPr>
        <w:spacing w:after="0"/>
        <w:jc w:val="both"/>
        <w:rPr>
          <w:rFonts w:ascii="Calibri" w:hAnsi="Calibri" w:cs="Arial"/>
          <w:b/>
          <w:color w:val="54BCEB"/>
          <w:sz w:val="28"/>
          <w:szCs w:val="28"/>
          <w:lang w:val="en-US"/>
        </w:rPr>
      </w:pPr>
    </w:p>
    <w:p w14:paraId="72738108"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5429F535" w14:textId="77777777" w:rsidR="001A3FCF" w:rsidRDefault="001E787C"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anchor distT="0" distB="0" distL="114300" distR="114300" simplePos="0" relativeHeight="251658240" behindDoc="1" locked="0" layoutInCell="1" allowOverlap="1" wp14:anchorId="62370961" wp14:editId="746FB3C3">
            <wp:simplePos x="0" y="0"/>
            <wp:positionH relativeFrom="column">
              <wp:posOffset>3048000</wp:posOffset>
            </wp:positionH>
            <wp:positionV relativeFrom="paragraph">
              <wp:posOffset>-111125</wp:posOffset>
            </wp:positionV>
            <wp:extent cx="3858895" cy="3543300"/>
            <wp:effectExtent l="0" t="0" r="8255" b="0"/>
            <wp:wrapTight wrapText="bothSides">
              <wp:wrapPolygon edited="0">
                <wp:start x="0" y="0"/>
                <wp:lineTo x="0" y="21484"/>
                <wp:lineTo x="21540" y="21484"/>
                <wp:lineTo x="21540" y="0"/>
                <wp:lineTo x="0" y="0"/>
              </wp:wrapPolygon>
            </wp:wrapTight>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3858895" cy="3543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4281" w:type="pct"/>
        <w:tblInd w:w="1221" w:type="dxa"/>
        <w:tblLook w:val="04A0" w:firstRow="1" w:lastRow="0" w:firstColumn="1" w:lastColumn="0" w:noHBand="0" w:noVBand="1"/>
      </w:tblPr>
      <w:tblGrid>
        <w:gridCol w:w="12468"/>
      </w:tblGrid>
      <w:tr w:rsidR="006B135D" w:rsidRPr="00020BE0" w14:paraId="64E5601C" w14:textId="77777777" w:rsidTr="008B288F">
        <w:trPr>
          <w:trHeight w:val="204"/>
        </w:trPr>
        <w:tc>
          <w:tcPr>
            <w:tcW w:w="5000" w:type="pct"/>
            <w:tcBorders>
              <w:bottom w:val="single" w:sz="4" w:space="0" w:color="auto"/>
            </w:tcBorders>
            <w:shd w:val="clear" w:color="auto" w:fill="D9D9D9" w:themeFill="background1" w:themeFillShade="D9"/>
          </w:tcPr>
          <w:p w14:paraId="68B0E245"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2918B417" w14:textId="77777777" w:rsidTr="008B288F">
        <w:trPr>
          <w:trHeight w:val="398"/>
        </w:trPr>
        <w:tc>
          <w:tcPr>
            <w:tcW w:w="5000" w:type="pct"/>
            <w:tcBorders>
              <w:top w:val="single" w:sz="4" w:space="0" w:color="auto"/>
              <w:bottom w:val="single" w:sz="4" w:space="0" w:color="auto"/>
            </w:tcBorders>
          </w:tcPr>
          <w:p w14:paraId="4EA4F35A"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2577E388" w14:textId="77777777" w:rsidTr="008B288F">
        <w:trPr>
          <w:trHeight w:val="150"/>
        </w:trPr>
        <w:tc>
          <w:tcPr>
            <w:tcW w:w="5000" w:type="pct"/>
            <w:tcBorders>
              <w:top w:val="single" w:sz="4" w:space="0" w:color="auto"/>
              <w:bottom w:val="single" w:sz="4" w:space="0" w:color="auto"/>
            </w:tcBorders>
          </w:tcPr>
          <w:p w14:paraId="33C19B84"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2D8C449D" w14:textId="77777777" w:rsidTr="008B288F">
        <w:trPr>
          <w:trHeight w:val="409"/>
        </w:trPr>
        <w:tc>
          <w:tcPr>
            <w:tcW w:w="5000" w:type="pct"/>
            <w:tcBorders>
              <w:top w:val="single" w:sz="4" w:space="0" w:color="auto"/>
              <w:bottom w:val="single" w:sz="4" w:space="0" w:color="auto"/>
            </w:tcBorders>
          </w:tcPr>
          <w:p w14:paraId="0360A450"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6ACCA91D" w14:textId="77777777" w:rsidTr="008B288F">
        <w:trPr>
          <w:trHeight w:val="409"/>
        </w:trPr>
        <w:tc>
          <w:tcPr>
            <w:tcW w:w="5000" w:type="pct"/>
            <w:tcBorders>
              <w:top w:val="single" w:sz="4" w:space="0" w:color="auto"/>
              <w:bottom w:val="single" w:sz="4" w:space="0" w:color="auto"/>
            </w:tcBorders>
          </w:tcPr>
          <w:p w14:paraId="793113AC"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4880B2A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C52608D" w14:textId="77777777" w:rsidR="001E787C" w:rsidRDefault="001E787C" w:rsidP="001E787C">
      <w:pPr>
        <w:pStyle w:val="epworth-styleelement-p"/>
        <w:spacing w:before="0" w:beforeAutospacing="0" w:after="0" w:afterAutospacing="0" w:line="240" w:lineRule="auto"/>
      </w:pPr>
      <w:r w:rsidRPr="001E787C">
        <w:rPr>
          <w:rFonts w:asciiTheme="majorHAnsi" w:hAnsiTheme="majorHAnsi" w:cstheme="majorHAnsi"/>
          <w:sz w:val="22"/>
          <w:szCs w:val="22"/>
        </w:rPr>
        <w:t xml:space="preserve">To provide optimal Dietetic services support for the food services department while being responsible in monitoring compliance against food and </w:t>
      </w:r>
      <w:r>
        <w:rPr>
          <w:rFonts w:asciiTheme="majorHAnsi" w:hAnsiTheme="majorHAnsi" w:cstheme="majorHAnsi"/>
          <w:sz w:val="22"/>
          <w:szCs w:val="22"/>
        </w:rPr>
        <w:t>n</w:t>
      </w:r>
      <w:r w:rsidRPr="001E787C">
        <w:rPr>
          <w:rFonts w:asciiTheme="majorHAnsi" w:hAnsiTheme="majorHAnsi" w:cstheme="majorHAnsi"/>
          <w:sz w:val="22"/>
          <w:szCs w:val="22"/>
        </w:rPr>
        <w:t xml:space="preserve">utrition policies, procedures and standards. </w:t>
      </w:r>
      <w:r>
        <w:rPr>
          <w:rFonts w:asciiTheme="majorHAnsi" w:hAnsiTheme="majorHAnsi" w:cstheme="majorHAnsi"/>
          <w:sz w:val="22"/>
          <w:szCs w:val="22"/>
        </w:rPr>
        <w:t>To work</w:t>
      </w:r>
      <w:r w:rsidRPr="001E787C">
        <w:rPr>
          <w:rFonts w:asciiTheme="majorHAnsi" w:hAnsiTheme="majorHAnsi" w:cstheme="majorHAnsi"/>
          <w:sz w:val="22"/>
          <w:szCs w:val="22"/>
        </w:rPr>
        <w:t xml:space="preserve"> across all food services departments across the group, </w:t>
      </w:r>
      <w:r>
        <w:rPr>
          <w:rFonts w:asciiTheme="majorHAnsi" w:hAnsiTheme="majorHAnsi" w:cstheme="majorHAnsi"/>
          <w:sz w:val="22"/>
          <w:szCs w:val="22"/>
        </w:rPr>
        <w:t xml:space="preserve">and </w:t>
      </w:r>
      <w:r w:rsidRPr="001E787C">
        <w:rPr>
          <w:rFonts w:asciiTheme="majorHAnsi" w:hAnsiTheme="majorHAnsi" w:cstheme="majorHAnsi"/>
          <w:sz w:val="22"/>
          <w:szCs w:val="22"/>
        </w:rPr>
        <w:t>provid</w:t>
      </w:r>
      <w:r>
        <w:rPr>
          <w:rFonts w:asciiTheme="majorHAnsi" w:hAnsiTheme="majorHAnsi" w:cstheme="majorHAnsi"/>
          <w:sz w:val="22"/>
          <w:szCs w:val="22"/>
        </w:rPr>
        <w:t xml:space="preserve">e </w:t>
      </w:r>
      <w:r w:rsidRPr="001E787C">
        <w:rPr>
          <w:rFonts w:asciiTheme="majorHAnsi" w:hAnsiTheme="majorHAnsi" w:cstheme="majorHAnsi"/>
          <w:sz w:val="22"/>
          <w:szCs w:val="22"/>
        </w:rPr>
        <w:t>the highest nutritional standard</w:t>
      </w:r>
      <w:r>
        <w:rPr>
          <w:rFonts w:asciiTheme="majorHAnsi" w:hAnsiTheme="majorHAnsi" w:cstheme="majorHAnsi"/>
          <w:sz w:val="22"/>
          <w:szCs w:val="22"/>
        </w:rPr>
        <w:t>s</w:t>
      </w:r>
      <w:r w:rsidRPr="001E787C">
        <w:rPr>
          <w:rFonts w:asciiTheme="majorHAnsi" w:hAnsiTheme="majorHAnsi" w:cstheme="majorHAnsi"/>
          <w:sz w:val="22"/>
          <w:szCs w:val="22"/>
        </w:rPr>
        <w:t xml:space="preserve">, education and holistic best practice care to the patient and the family. </w:t>
      </w:r>
      <w:r>
        <w:rPr>
          <w:rFonts w:asciiTheme="majorHAnsi" w:hAnsiTheme="majorHAnsi" w:cstheme="majorHAnsi"/>
          <w:sz w:val="22"/>
          <w:szCs w:val="22"/>
        </w:rPr>
        <w:t>To p</w:t>
      </w:r>
      <w:r w:rsidRPr="001E787C">
        <w:rPr>
          <w:rFonts w:asciiTheme="majorHAnsi" w:hAnsiTheme="majorHAnsi" w:cstheme="majorHAnsi"/>
          <w:sz w:val="22"/>
          <w:szCs w:val="22"/>
        </w:rPr>
        <w:t xml:space="preserve">rovide nutritional analysis and dietetic expertise to food services and education to food services staff. </w:t>
      </w:r>
      <w:r>
        <w:rPr>
          <w:rFonts w:asciiTheme="majorHAnsi" w:hAnsiTheme="majorHAnsi" w:cstheme="majorHAnsi"/>
          <w:sz w:val="22"/>
          <w:szCs w:val="22"/>
        </w:rPr>
        <w:t>To be r</w:t>
      </w:r>
      <w:r w:rsidRPr="001E787C">
        <w:rPr>
          <w:rFonts w:asciiTheme="majorHAnsi" w:hAnsiTheme="majorHAnsi" w:cstheme="majorHAnsi"/>
          <w:sz w:val="22"/>
          <w:szCs w:val="22"/>
        </w:rPr>
        <w:t>esponsible in the development, implementation, review and auditing of food and nutrition</w:t>
      </w:r>
      <w:r>
        <w:t xml:space="preserve">. </w:t>
      </w:r>
    </w:p>
    <w:p w14:paraId="4F4EB752"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19DBA42D" w14:textId="77777777" w:rsidR="00CA492B" w:rsidRPr="001E787C" w:rsidRDefault="00CA492B" w:rsidP="00CA492B">
      <w:pPr>
        <w:pStyle w:val="epworth-styleelement-p"/>
        <w:spacing w:before="0" w:beforeAutospacing="0" w:after="0" w:afterAutospacing="0" w:line="240" w:lineRule="auto"/>
        <w:jc w:val="both"/>
        <w:rPr>
          <w:rFonts w:ascii="Calibri" w:hAnsi="Calibri" w:cs="Calibri"/>
          <w:color w:val="000000" w:themeColor="text1"/>
          <w:sz w:val="22"/>
          <w:szCs w:val="22"/>
          <w:lang w:val="en-US"/>
        </w:rPr>
      </w:pPr>
      <w:r w:rsidRPr="001E787C">
        <w:rPr>
          <w:rFonts w:ascii="Calibri" w:hAnsi="Calibri" w:cs="Calibri"/>
          <w:color w:val="000000" w:themeColor="text1"/>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1E787C">
        <w:rPr>
          <w:rFonts w:ascii="Calibri" w:hAnsi="Calibri" w:cs="Calibri"/>
          <w:color w:val="000000" w:themeColor="text1"/>
          <w:sz w:val="22"/>
          <w:szCs w:val="22"/>
          <w:lang w:val="en-US"/>
        </w:rPr>
        <w:t>centred</w:t>
      </w:r>
      <w:proofErr w:type="spellEnd"/>
      <w:r w:rsidRPr="001E787C">
        <w:rPr>
          <w:rFonts w:ascii="Calibri" w:hAnsi="Calibri" w:cs="Calibri"/>
          <w:color w:val="000000" w:themeColor="text1"/>
          <w:sz w:val="22"/>
          <w:szCs w:val="22"/>
          <w:lang w:val="en-US"/>
        </w:rPr>
        <w:t xml:space="preserve"> care in every interaction with Epworth. This is achieved through active participation in the five domains of clinical governance at Epworth:</w:t>
      </w:r>
    </w:p>
    <w:p w14:paraId="1A360E98"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4091D87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6DA9232"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A274BC0"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0AEFDBED"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6296322"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CCCE165"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6746BC1B"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ED4CCDE"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4C43C36"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06A3B33D"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FAB458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8963CB5"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DFE15E4"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11FE99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0509201"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5F78EE3F"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79AAA6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3877AA5"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3D58CCB7"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3"/>
        <w:gridCol w:w="6859"/>
      </w:tblGrid>
      <w:tr w:rsidR="00334418" w:rsidRPr="00020BE0" w14:paraId="007A6FAE" w14:textId="77777777" w:rsidTr="00334418">
        <w:tc>
          <w:tcPr>
            <w:tcW w:w="2645" w:type="pct"/>
            <w:tcBorders>
              <w:bottom w:val="single" w:sz="4" w:space="0" w:color="auto"/>
            </w:tcBorders>
            <w:shd w:val="clear" w:color="auto" w:fill="D9D9D9" w:themeFill="background1" w:themeFillShade="D9"/>
          </w:tcPr>
          <w:p w14:paraId="12B25C8E" w14:textId="77777777" w:rsidR="00334418" w:rsidRPr="00020BE0" w:rsidRDefault="00334418" w:rsidP="00BC1306">
            <w:pPr>
              <w:jc w:val="center"/>
              <w:rPr>
                <w:rFonts w:ascii="Calibri" w:hAnsi="Calibri"/>
                <w:b/>
              </w:rPr>
            </w:pPr>
            <w:r w:rsidRPr="00020BE0">
              <w:rPr>
                <w:rFonts w:ascii="Calibri" w:hAnsi="Calibri"/>
                <w:b/>
              </w:rPr>
              <w:t>KEY RESPONSIBILITIES</w:t>
            </w:r>
          </w:p>
        </w:tc>
        <w:tc>
          <w:tcPr>
            <w:tcW w:w="2355" w:type="pct"/>
            <w:tcBorders>
              <w:bottom w:val="single" w:sz="4" w:space="0" w:color="auto"/>
            </w:tcBorders>
            <w:shd w:val="clear" w:color="auto" w:fill="D9D9D9" w:themeFill="background1" w:themeFillShade="D9"/>
          </w:tcPr>
          <w:p w14:paraId="5F955F6B" w14:textId="77777777" w:rsidR="00334418" w:rsidRPr="00020BE0" w:rsidRDefault="00334418" w:rsidP="0059361C">
            <w:pPr>
              <w:jc w:val="center"/>
              <w:rPr>
                <w:rFonts w:ascii="Calibri" w:hAnsi="Calibri"/>
                <w:b/>
              </w:rPr>
            </w:pPr>
            <w:r>
              <w:rPr>
                <w:rFonts w:ascii="Calibri" w:hAnsi="Calibri"/>
                <w:b/>
              </w:rPr>
              <w:t>MEASURES/KPIs</w:t>
            </w:r>
            <w:r w:rsidRPr="00020BE0">
              <w:rPr>
                <w:rFonts w:ascii="Calibri" w:hAnsi="Calibri"/>
                <w:b/>
              </w:rPr>
              <w:t xml:space="preserve"> TO BE ACHIEVED</w:t>
            </w:r>
          </w:p>
        </w:tc>
      </w:tr>
      <w:tr w:rsidR="00334418" w:rsidRPr="00020BE0" w14:paraId="696DF671" w14:textId="77777777" w:rsidTr="00334418">
        <w:tc>
          <w:tcPr>
            <w:tcW w:w="2645" w:type="pct"/>
            <w:tcBorders>
              <w:top w:val="single" w:sz="4" w:space="0" w:color="auto"/>
            </w:tcBorders>
          </w:tcPr>
          <w:p w14:paraId="741B1796" w14:textId="77777777" w:rsidR="00334418" w:rsidRPr="001E787C" w:rsidRDefault="00334418" w:rsidP="00334418">
            <w:pPr>
              <w:spacing w:after="266" w:line="259" w:lineRule="auto"/>
              <w:rPr>
                <w:rFonts w:asciiTheme="majorHAnsi" w:hAnsiTheme="majorHAnsi" w:cstheme="majorHAnsi"/>
              </w:rPr>
            </w:pPr>
            <w:r w:rsidRPr="001E787C">
              <w:rPr>
                <w:rFonts w:asciiTheme="majorHAnsi" w:eastAsia="Calibri" w:hAnsiTheme="majorHAnsi" w:cstheme="majorHAnsi"/>
                <w:b/>
              </w:rPr>
              <w:t>Clinical Care</w:t>
            </w:r>
            <w:r w:rsidR="00617427">
              <w:rPr>
                <w:rFonts w:asciiTheme="majorHAnsi" w:eastAsia="Calibri" w:hAnsiTheme="majorHAnsi" w:cstheme="majorHAnsi"/>
                <w:b/>
              </w:rPr>
              <w:t xml:space="preserve"> </w:t>
            </w:r>
            <w:r w:rsidRPr="001E787C">
              <w:rPr>
                <w:rFonts w:asciiTheme="majorHAnsi" w:eastAsia="Calibri" w:hAnsiTheme="majorHAnsi" w:cstheme="majorHAnsi"/>
                <w:b/>
              </w:rPr>
              <w:t>/</w:t>
            </w:r>
            <w:r w:rsidR="00617427">
              <w:rPr>
                <w:rFonts w:asciiTheme="majorHAnsi" w:eastAsia="Calibri" w:hAnsiTheme="majorHAnsi" w:cstheme="majorHAnsi"/>
                <w:b/>
              </w:rPr>
              <w:t xml:space="preserve"> </w:t>
            </w:r>
            <w:r w:rsidRPr="001E787C">
              <w:rPr>
                <w:rFonts w:asciiTheme="majorHAnsi" w:eastAsia="Calibri" w:hAnsiTheme="majorHAnsi" w:cstheme="majorHAnsi"/>
                <w:b/>
              </w:rPr>
              <w:t>Professional Practice</w:t>
            </w:r>
          </w:p>
          <w:p w14:paraId="4E64CA3B" w14:textId="77777777" w:rsidR="00617427" w:rsidRPr="00641738" w:rsidRDefault="00A84998" w:rsidP="00641738">
            <w:pPr>
              <w:pStyle w:val="ListParagraph"/>
              <w:numPr>
                <w:ilvl w:val="0"/>
                <w:numId w:val="25"/>
              </w:numPr>
              <w:spacing w:before="120" w:after="120"/>
              <w:ind w:left="457"/>
              <w:rPr>
                <w:rFonts w:asciiTheme="majorHAnsi" w:hAnsiTheme="majorHAnsi" w:cs="Arial"/>
              </w:rPr>
            </w:pPr>
            <w:r w:rsidRPr="00641738">
              <w:rPr>
                <w:rFonts w:asciiTheme="majorHAnsi" w:hAnsiTheme="majorHAnsi" w:cstheme="majorHAnsi"/>
              </w:rPr>
              <w:t xml:space="preserve">Clinical patient care </w:t>
            </w:r>
            <w:r w:rsidR="00617427" w:rsidRPr="00641738">
              <w:rPr>
                <w:rFonts w:asciiTheme="majorHAnsi" w:hAnsiTheme="majorHAnsi" w:cstheme="majorHAnsi"/>
              </w:rPr>
              <w:t>– e</w:t>
            </w:r>
            <w:r w:rsidR="00617427" w:rsidRPr="00641738">
              <w:rPr>
                <w:rFonts w:asciiTheme="majorHAnsi" w:hAnsiTheme="majorHAnsi" w:cs="Arial"/>
              </w:rPr>
              <w:t>nsure optimal level of function and independence for patients using appropriate assessments and treatments, in both individual and group sessions</w:t>
            </w:r>
            <w:r w:rsidR="00641738">
              <w:rPr>
                <w:rFonts w:asciiTheme="majorHAnsi" w:hAnsiTheme="majorHAnsi" w:cs="Arial"/>
              </w:rPr>
              <w:t xml:space="preserve">, considering </w:t>
            </w:r>
            <w:r w:rsidR="00617427" w:rsidRPr="00641738">
              <w:rPr>
                <w:rFonts w:asciiTheme="majorHAnsi" w:hAnsiTheme="majorHAnsi" w:cs="Arial"/>
              </w:rPr>
              <w:t xml:space="preserve">physical, functional, psychological, environmental and behavioural factors </w:t>
            </w:r>
            <w:r w:rsidR="00641738">
              <w:rPr>
                <w:rFonts w:asciiTheme="majorHAnsi" w:hAnsiTheme="majorHAnsi" w:cs="Arial"/>
              </w:rPr>
              <w:t>to</w:t>
            </w:r>
            <w:r w:rsidR="00617427" w:rsidRPr="00641738">
              <w:rPr>
                <w:rFonts w:asciiTheme="majorHAnsi" w:hAnsiTheme="majorHAnsi" w:cs="Arial"/>
              </w:rPr>
              <w:t xml:space="preserve"> determine appropriate interventions </w:t>
            </w:r>
            <w:r w:rsidR="00641738">
              <w:rPr>
                <w:rFonts w:asciiTheme="majorHAnsi" w:hAnsiTheme="majorHAnsi" w:cs="Arial"/>
              </w:rPr>
              <w:t xml:space="preserve">that </w:t>
            </w:r>
            <w:r w:rsidR="00617427" w:rsidRPr="00641738">
              <w:rPr>
                <w:rFonts w:asciiTheme="majorHAnsi" w:hAnsiTheme="majorHAnsi" w:cs="Arial"/>
              </w:rPr>
              <w:t>optimise the patients’ nutritional health and status and quality of life</w:t>
            </w:r>
          </w:p>
          <w:p w14:paraId="0BAF1EAA" w14:textId="77777777" w:rsidR="00334418" w:rsidRPr="001E787C" w:rsidRDefault="00334418" w:rsidP="001E787C">
            <w:pPr>
              <w:numPr>
                <w:ilvl w:val="0"/>
                <w:numId w:val="12"/>
              </w:numPr>
              <w:spacing w:after="0" w:line="259" w:lineRule="auto"/>
              <w:ind w:right="272" w:hanging="360"/>
              <w:rPr>
                <w:rFonts w:asciiTheme="majorHAnsi" w:hAnsiTheme="majorHAnsi" w:cstheme="majorHAnsi"/>
              </w:rPr>
            </w:pPr>
            <w:r w:rsidRPr="001E787C">
              <w:rPr>
                <w:rFonts w:asciiTheme="majorHAnsi" w:hAnsiTheme="majorHAnsi" w:cstheme="majorHAnsi"/>
              </w:rPr>
              <w:t xml:space="preserve">Diet Codes – ensures governance over all Diet Codes via </w:t>
            </w:r>
            <w:proofErr w:type="spellStart"/>
            <w:r w:rsidRPr="001E787C">
              <w:rPr>
                <w:rFonts w:asciiTheme="majorHAnsi" w:hAnsiTheme="majorHAnsi" w:cstheme="majorHAnsi"/>
              </w:rPr>
              <w:t>iPM</w:t>
            </w:r>
            <w:proofErr w:type="spellEnd"/>
          </w:p>
          <w:p w14:paraId="58382271" w14:textId="77777777" w:rsidR="00334418" w:rsidRPr="001E787C" w:rsidRDefault="00334418" w:rsidP="001E787C">
            <w:pPr>
              <w:numPr>
                <w:ilvl w:val="0"/>
                <w:numId w:val="12"/>
              </w:numPr>
              <w:spacing w:after="24" w:line="239" w:lineRule="auto"/>
              <w:ind w:right="272" w:hanging="360"/>
              <w:rPr>
                <w:rFonts w:asciiTheme="majorHAnsi" w:hAnsiTheme="majorHAnsi" w:cstheme="majorHAnsi"/>
              </w:rPr>
            </w:pPr>
            <w:r w:rsidRPr="001E787C">
              <w:rPr>
                <w:rFonts w:asciiTheme="majorHAnsi" w:hAnsiTheme="majorHAnsi" w:cstheme="majorHAnsi"/>
              </w:rPr>
              <w:t>Delegate System –</w:t>
            </w:r>
            <w:r w:rsidRPr="001E787C">
              <w:rPr>
                <w:rFonts w:asciiTheme="majorHAnsi" w:eastAsia="Calibri" w:hAnsiTheme="majorHAnsi" w:cstheme="majorHAnsi"/>
                <w:b/>
              </w:rPr>
              <w:t xml:space="preserve"> </w:t>
            </w:r>
            <w:r w:rsidRPr="001E787C">
              <w:rPr>
                <w:rFonts w:asciiTheme="majorHAnsi" w:hAnsiTheme="majorHAnsi" w:cstheme="majorHAnsi"/>
              </w:rPr>
              <w:t>consistently</w:t>
            </w:r>
            <w:r w:rsidRPr="001E787C">
              <w:rPr>
                <w:rFonts w:asciiTheme="majorHAnsi" w:eastAsia="Calibri" w:hAnsiTheme="majorHAnsi" w:cstheme="majorHAnsi"/>
                <w:b/>
              </w:rPr>
              <w:t xml:space="preserve"> </w:t>
            </w:r>
            <w:r w:rsidRPr="001E787C">
              <w:rPr>
                <w:rFonts w:asciiTheme="majorHAnsi" w:hAnsiTheme="majorHAnsi" w:cstheme="majorHAnsi"/>
              </w:rPr>
              <w:t>oversee, review and update the nutritional database relating to specific ingredients and suppliers and conduct nutritional analysis of Delegate meals</w:t>
            </w:r>
          </w:p>
          <w:p w14:paraId="7C8E3C36" w14:textId="77777777" w:rsidR="00334418" w:rsidRPr="001E787C" w:rsidRDefault="00334418" w:rsidP="001E787C">
            <w:pPr>
              <w:numPr>
                <w:ilvl w:val="0"/>
                <w:numId w:val="12"/>
              </w:numPr>
              <w:spacing w:after="23" w:line="241" w:lineRule="auto"/>
              <w:ind w:right="272" w:hanging="360"/>
              <w:rPr>
                <w:rFonts w:asciiTheme="majorHAnsi" w:hAnsiTheme="majorHAnsi" w:cstheme="majorHAnsi"/>
              </w:rPr>
            </w:pPr>
            <w:r w:rsidRPr="001E787C">
              <w:rPr>
                <w:rFonts w:asciiTheme="majorHAnsi" w:hAnsiTheme="majorHAnsi" w:cstheme="majorHAnsi"/>
              </w:rPr>
              <w:t>Food Allergy/ Allergen risk mitigation – ensure patient safety through the consistent application of procedures &amp; processes relating to the identification, evaluation and communication of existing and emerging food allergies/allergens</w:t>
            </w:r>
          </w:p>
          <w:p w14:paraId="77A8EAC9" w14:textId="77777777" w:rsidR="00334418" w:rsidRDefault="00334418" w:rsidP="001E787C">
            <w:pPr>
              <w:numPr>
                <w:ilvl w:val="0"/>
                <w:numId w:val="12"/>
              </w:numPr>
              <w:spacing w:after="25" w:line="239" w:lineRule="auto"/>
              <w:ind w:right="272" w:hanging="360"/>
              <w:rPr>
                <w:rFonts w:asciiTheme="majorHAnsi" w:hAnsiTheme="majorHAnsi" w:cstheme="majorHAnsi"/>
              </w:rPr>
            </w:pPr>
            <w:r w:rsidRPr="001E787C">
              <w:rPr>
                <w:rFonts w:asciiTheme="majorHAnsi" w:hAnsiTheme="majorHAnsi" w:cstheme="majorHAnsi"/>
              </w:rPr>
              <w:t xml:space="preserve">International Dysphagic Diet Standardisation Initiative (IDDSI) </w:t>
            </w:r>
            <w:r w:rsidR="000A56C0">
              <w:rPr>
                <w:rFonts w:asciiTheme="majorHAnsi" w:hAnsiTheme="majorHAnsi" w:cstheme="majorHAnsi"/>
              </w:rPr>
              <w:t xml:space="preserve">– </w:t>
            </w:r>
            <w:r w:rsidRPr="001E787C">
              <w:rPr>
                <w:rFonts w:asciiTheme="majorHAnsi" w:hAnsiTheme="majorHAnsi" w:cstheme="majorHAnsi"/>
              </w:rPr>
              <w:t xml:space="preserve">consistently and collaboratively develop, embed and allocate required and/or new IDDSI related diet codes on </w:t>
            </w:r>
            <w:proofErr w:type="spellStart"/>
            <w:r w:rsidRPr="001E787C">
              <w:rPr>
                <w:rFonts w:asciiTheme="majorHAnsi" w:hAnsiTheme="majorHAnsi" w:cstheme="majorHAnsi"/>
              </w:rPr>
              <w:t>iPM</w:t>
            </w:r>
            <w:proofErr w:type="spellEnd"/>
            <w:r w:rsidRPr="001E787C">
              <w:rPr>
                <w:rFonts w:asciiTheme="majorHAnsi" w:hAnsiTheme="majorHAnsi" w:cstheme="majorHAnsi"/>
              </w:rPr>
              <w:t xml:space="preserve"> and Delegate systems. Ensure that there is access to safe / appropriately texture modified meals and a variety of dietary choices for all patients. Provide education to key food services staff regarding food texture changes</w:t>
            </w:r>
          </w:p>
          <w:p w14:paraId="264414EF" w14:textId="77777777" w:rsidR="00334418" w:rsidRDefault="00334418" w:rsidP="001E787C">
            <w:pPr>
              <w:numPr>
                <w:ilvl w:val="0"/>
                <w:numId w:val="12"/>
              </w:numPr>
              <w:spacing w:after="25" w:line="239" w:lineRule="auto"/>
              <w:ind w:right="272" w:hanging="360"/>
              <w:rPr>
                <w:rFonts w:asciiTheme="majorHAnsi" w:hAnsiTheme="majorHAnsi" w:cstheme="majorHAnsi"/>
              </w:rPr>
            </w:pPr>
            <w:r w:rsidRPr="001E787C">
              <w:rPr>
                <w:rFonts w:asciiTheme="majorHAnsi" w:hAnsiTheme="majorHAnsi" w:cstheme="majorHAnsi"/>
              </w:rPr>
              <w:t>Malnutrition - ensure that there is consistent and ready access to malnutrition appropriate therapeutic diets and other special dietary requirements.</w:t>
            </w:r>
          </w:p>
          <w:p w14:paraId="1CE3EEAA" w14:textId="77777777" w:rsidR="00334418" w:rsidRPr="001E787C" w:rsidRDefault="00334418" w:rsidP="001E787C">
            <w:pPr>
              <w:numPr>
                <w:ilvl w:val="0"/>
                <w:numId w:val="12"/>
              </w:numPr>
              <w:spacing w:after="25" w:line="239" w:lineRule="auto"/>
              <w:ind w:right="4" w:hanging="360"/>
              <w:rPr>
                <w:rFonts w:asciiTheme="majorHAnsi" w:hAnsiTheme="majorHAnsi" w:cstheme="majorHAnsi"/>
              </w:rPr>
            </w:pPr>
            <w:r w:rsidRPr="001E787C">
              <w:rPr>
                <w:rFonts w:asciiTheme="majorHAnsi" w:hAnsiTheme="majorHAnsi" w:cstheme="majorHAnsi"/>
              </w:rPr>
              <w:t>Menu review and development</w:t>
            </w:r>
            <w:r w:rsidRPr="001E787C">
              <w:rPr>
                <w:rFonts w:asciiTheme="majorHAnsi" w:eastAsia="Calibri" w:hAnsiTheme="majorHAnsi" w:cstheme="majorHAnsi"/>
                <w:b/>
              </w:rPr>
              <w:t>-</w:t>
            </w:r>
            <w:r w:rsidRPr="001E787C">
              <w:rPr>
                <w:rFonts w:asciiTheme="majorHAnsi" w:hAnsiTheme="majorHAnsi" w:cstheme="majorHAnsi"/>
              </w:rPr>
              <w:t xml:space="preserve"> work collaboratively with the Group Executive Chef / </w:t>
            </w:r>
            <w:proofErr w:type="gramStart"/>
            <w:r w:rsidRPr="001E787C">
              <w:rPr>
                <w:rFonts w:asciiTheme="majorHAnsi" w:hAnsiTheme="majorHAnsi" w:cstheme="majorHAnsi"/>
              </w:rPr>
              <w:t>site based</w:t>
            </w:r>
            <w:proofErr w:type="gramEnd"/>
            <w:r w:rsidRPr="001E787C">
              <w:rPr>
                <w:rFonts w:asciiTheme="majorHAnsi" w:hAnsiTheme="majorHAnsi" w:cstheme="majorHAnsi"/>
              </w:rPr>
              <w:t xml:space="preserve"> Food Services teams to ensure that menus</w:t>
            </w:r>
            <w:r w:rsidR="000A56C0">
              <w:rPr>
                <w:rFonts w:asciiTheme="majorHAnsi" w:hAnsiTheme="majorHAnsi" w:cstheme="majorHAnsi"/>
              </w:rPr>
              <w:t>,</w:t>
            </w:r>
            <w:r w:rsidRPr="001E787C">
              <w:rPr>
                <w:rFonts w:asciiTheme="majorHAnsi" w:hAnsiTheme="majorHAnsi" w:cstheme="majorHAnsi"/>
              </w:rPr>
              <w:t xml:space="preserve"> meal options and special dietary requirements available to patients across the organisation adhere to and comply with nutritional content, IDDSI and Food Allergy/Allergen safety criteria. In all food accessibility and food delivery that all religious requirements are met and that cultural diversity is respected</w:t>
            </w:r>
          </w:p>
          <w:p w14:paraId="6F47C16D" w14:textId="77777777" w:rsidR="00334418" w:rsidRPr="001E787C" w:rsidRDefault="00334418" w:rsidP="001E787C">
            <w:pPr>
              <w:numPr>
                <w:ilvl w:val="0"/>
                <w:numId w:val="12"/>
              </w:numPr>
              <w:spacing w:after="19" w:line="244" w:lineRule="auto"/>
              <w:ind w:right="4" w:hanging="360"/>
              <w:rPr>
                <w:rFonts w:asciiTheme="majorHAnsi" w:hAnsiTheme="majorHAnsi" w:cstheme="majorHAnsi"/>
              </w:rPr>
            </w:pPr>
            <w:r w:rsidRPr="001E787C">
              <w:rPr>
                <w:rFonts w:asciiTheme="majorHAnsi" w:hAnsiTheme="majorHAnsi" w:cstheme="majorHAnsi"/>
              </w:rPr>
              <w:t>Undertake and manage a food service workload and provide specialist knowledge and skills in this area</w:t>
            </w:r>
          </w:p>
          <w:p w14:paraId="2ED4725A" w14:textId="77777777" w:rsidR="00334418" w:rsidRPr="001E787C" w:rsidRDefault="00334418" w:rsidP="001E787C">
            <w:pPr>
              <w:numPr>
                <w:ilvl w:val="0"/>
                <w:numId w:val="12"/>
              </w:numPr>
              <w:spacing w:after="15" w:line="239" w:lineRule="auto"/>
              <w:ind w:right="4" w:hanging="360"/>
              <w:rPr>
                <w:rFonts w:asciiTheme="majorHAnsi" w:hAnsiTheme="majorHAnsi" w:cstheme="majorHAnsi"/>
              </w:rPr>
            </w:pPr>
            <w:r w:rsidRPr="001E787C">
              <w:rPr>
                <w:rFonts w:asciiTheme="majorHAnsi" w:hAnsiTheme="majorHAnsi" w:cstheme="majorHAnsi"/>
              </w:rPr>
              <w:t>In consultation with Food Services and Allied Health evaluate and maintain meals management system compliance in-line with legislative requirements</w:t>
            </w:r>
          </w:p>
          <w:p w14:paraId="2733B4FF" w14:textId="77777777" w:rsidR="00334418" w:rsidRPr="001E787C" w:rsidRDefault="00334418" w:rsidP="001E787C">
            <w:pPr>
              <w:numPr>
                <w:ilvl w:val="0"/>
                <w:numId w:val="12"/>
              </w:numPr>
              <w:spacing w:after="19" w:line="235" w:lineRule="auto"/>
              <w:ind w:right="4" w:hanging="360"/>
              <w:rPr>
                <w:rFonts w:asciiTheme="majorHAnsi" w:hAnsiTheme="majorHAnsi" w:cstheme="majorHAnsi"/>
              </w:rPr>
            </w:pPr>
            <w:r w:rsidRPr="001E787C">
              <w:rPr>
                <w:rFonts w:asciiTheme="majorHAnsi" w:hAnsiTheme="majorHAnsi" w:cstheme="majorHAnsi"/>
              </w:rPr>
              <w:t>Provide expert nutrition advice, analysis, support and education to food service staff</w:t>
            </w:r>
          </w:p>
          <w:p w14:paraId="05B36D5D" w14:textId="77777777" w:rsidR="00334418" w:rsidRPr="001E787C" w:rsidRDefault="00334418" w:rsidP="001E787C">
            <w:pPr>
              <w:numPr>
                <w:ilvl w:val="0"/>
                <w:numId w:val="12"/>
              </w:numPr>
              <w:spacing w:after="24" w:line="235" w:lineRule="auto"/>
              <w:ind w:right="4" w:hanging="360"/>
              <w:rPr>
                <w:rFonts w:asciiTheme="majorHAnsi" w:hAnsiTheme="majorHAnsi" w:cstheme="majorHAnsi"/>
              </w:rPr>
            </w:pPr>
            <w:r w:rsidRPr="001E787C">
              <w:rPr>
                <w:rFonts w:asciiTheme="majorHAnsi" w:hAnsiTheme="majorHAnsi" w:cstheme="majorHAnsi"/>
              </w:rPr>
              <w:t>Conduct and update vendor &amp; purchasing information for all ingredients in the database</w:t>
            </w:r>
          </w:p>
          <w:p w14:paraId="4F772A47" w14:textId="77777777" w:rsidR="00334418" w:rsidRPr="001E787C" w:rsidRDefault="00334418" w:rsidP="001E787C">
            <w:pPr>
              <w:numPr>
                <w:ilvl w:val="0"/>
                <w:numId w:val="12"/>
              </w:numPr>
              <w:spacing w:after="63" w:line="244" w:lineRule="auto"/>
              <w:ind w:right="4" w:hanging="360"/>
              <w:rPr>
                <w:rFonts w:asciiTheme="majorHAnsi" w:hAnsiTheme="majorHAnsi" w:cstheme="majorHAnsi"/>
              </w:rPr>
            </w:pPr>
            <w:r w:rsidRPr="001E787C">
              <w:rPr>
                <w:rFonts w:asciiTheme="majorHAnsi" w:hAnsiTheme="majorHAnsi" w:cstheme="majorHAnsi"/>
              </w:rPr>
              <w:t xml:space="preserve">Identify and manage all Nutritional related risks/issues while demonstrating </w:t>
            </w:r>
            <w:proofErr w:type="gramStart"/>
            <w:r w:rsidRPr="001E787C">
              <w:rPr>
                <w:rFonts w:asciiTheme="majorHAnsi" w:hAnsiTheme="majorHAnsi" w:cstheme="majorHAnsi"/>
              </w:rPr>
              <w:t>solution based</w:t>
            </w:r>
            <w:proofErr w:type="gramEnd"/>
            <w:r w:rsidRPr="001E787C">
              <w:rPr>
                <w:rFonts w:asciiTheme="majorHAnsi" w:hAnsiTheme="majorHAnsi" w:cstheme="majorHAnsi"/>
              </w:rPr>
              <w:t xml:space="preserve"> strategies.</w:t>
            </w:r>
          </w:p>
          <w:p w14:paraId="299DC70D" w14:textId="77777777" w:rsidR="00354456" w:rsidRDefault="00334418" w:rsidP="00354456">
            <w:pPr>
              <w:numPr>
                <w:ilvl w:val="0"/>
                <w:numId w:val="12"/>
              </w:numPr>
              <w:spacing w:after="24" w:line="239" w:lineRule="auto"/>
              <w:ind w:right="4" w:hanging="360"/>
              <w:rPr>
                <w:rFonts w:asciiTheme="majorHAnsi" w:hAnsiTheme="majorHAnsi" w:cstheme="majorHAnsi"/>
              </w:rPr>
            </w:pPr>
            <w:r w:rsidRPr="001E787C">
              <w:rPr>
                <w:rFonts w:asciiTheme="majorHAnsi" w:hAnsiTheme="majorHAnsi" w:cstheme="majorHAnsi"/>
              </w:rPr>
              <w:t>Monitoring compliance with Food and Nutrition Policies, procedures and standards</w:t>
            </w:r>
          </w:p>
          <w:p w14:paraId="24EA0EB9" w14:textId="77777777" w:rsidR="00354456" w:rsidRPr="00354456" w:rsidRDefault="00354456" w:rsidP="00354456">
            <w:pPr>
              <w:numPr>
                <w:ilvl w:val="0"/>
                <w:numId w:val="12"/>
              </w:numPr>
              <w:spacing w:after="24" w:line="239" w:lineRule="auto"/>
              <w:ind w:right="4" w:hanging="360"/>
              <w:rPr>
                <w:rFonts w:asciiTheme="majorHAnsi" w:hAnsiTheme="majorHAnsi" w:cstheme="majorHAnsi"/>
              </w:rPr>
            </w:pPr>
            <w:r>
              <w:rPr>
                <w:rFonts w:asciiTheme="majorHAnsi" w:hAnsiTheme="majorHAnsi" w:cstheme="majorHAnsi"/>
              </w:rPr>
              <w:t xml:space="preserve">Lead and oversee </w:t>
            </w:r>
            <w:r w:rsidR="00441B90">
              <w:rPr>
                <w:rFonts w:asciiTheme="majorHAnsi" w:hAnsiTheme="majorHAnsi" w:cstheme="majorHAnsi"/>
              </w:rPr>
              <w:t xml:space="preserve">organisation wide </w:t>
            </w:r>
            <w:r>
              <w:rPr>
                <w:rFonts w:asciiTheme="majorHAnsi" w:hAnsiTheme="majorHAnsi" w:cstheme="majorHAnsi"/>
              </w:rPr>
              <w:t xml:space="preserve">annual meal audit reviewing compliance with IDDSI standards and </w:t>
            </w:r>
            <w:r w:rsidR="00441B90">
              <w:rPr>
                <w:rFonts w:asciiTheme="majorHAnsi" w:hAnsiTheme="majorHAnsi" w:cstheme="majorHAnsi"/>
              </w:rPr>
              <w:t>portion sizes, including ensuring recommendations and outcomes are actioned</w:t>
            </w:r>
          </w:p>
          <w:p w14:paraId="4243903F" w14:textId="77777777" w:rsidR="00334418" w:rsidRPr="001E787C" w:rsidRDefault="00334418" w:rsidP="001E787C">
            <w:pPr>
              <w:numPr>
                <w:ilvl w:val="0"/>
                <w:numId w:val="12"/>
              </w:numPr>
              <w:spacing w:after="19" w:line="244" w:lineRule="auto"/>
              <w:ind w:right="4" w:hanging="360"/>
              <w:rPr>
                <w:rFonts w:asciiTheme="majorHAnsi" w:hAnsiTheme="majorHAnsi" w:cstheme="majorHAnsi"/>
              </w:rPr>
            </w:pPr>
            <w:r w:rsidRPr="001E787C">
              <w:rPr>
                <w:rFonts w:asciiTheme="majorHAnsi" w:hAnsiTheme="majorHAnsi" w:cstheme="majorHAnsi"/>
              </w:rPr>
              <w:t>Provide clinical leadership in food services, demonstrating well consolidated skills and the application of theory to practice</w:t>
            </w:r>
          </w:p>
          <w:p w14:paraId="35018DD7" w14:textId="77777777" w:rsidR="00334418" w:rsidRDefault="00334418" w:rsidP="001E787C">
            <w:pPr>
              <w:numPr>
                <w:ilvl w:val="0"/>
                <w:numId w:val="12"/>
              </w:numPr>
              <w:spacing w:after="24" w:line="239" w:lineRule="auto"/>
              <w:ind w:right="4" w:hanging="360"/>
              <w:rPr>
                <w:rFonts w:asciiTheme="majorHAnsi" w:hAnsiTheme="majorHAnsi" w:cstheme="majorHAnsi"/>
              </w:rPr>
            </w:pPr>
            <w:r w:rsidRPr="001E787C">
              <w:rPr>
                <w:rFonts w:asciiTheme="majorHAnsi" w:hAnsiTheme="majorHAnsi" w:cstheme="majorHAnsi"/>
              </w:rPr>
              <w:t>Practise in accordance with the National Safety and Quality Health Services (NSQHS) Standards</w:t>
            </w:r>
          </w:p>
          <w:p w14:paraId="17AB397D" w14:textId="77777777" w:rsidR="00334418" w:rsidRPr="00334418" w:rsidRDefault="00334418" w:rsidP="00074244">
            <w:pPr>
              <w:numPr>
                <w:ilvl w:val="0"/>
                <w:numId w:val="12"/>
              </w:numPr>
              <w:spacing w:after="24" w:line="239" w:lineRule="auto"/>
              <w:ind w:right="4" w:hanging="360"/>
              <w:rPr>
                <w:rFonts w:asciiTheme="majorHAnsi" w:hAnsiTheme="majorHAnsi" w:cstheme="majorHAnsi"/>
              </w:rPr>
            </w:pPr>
            <w:r w:rsidRPr="001E787C">
              <w:rPr>
                <w:rFonts w:asciiTheme="majorHAnsi" w:hAnsiTheme="majorHAnsi" w:cstheme="majorHAnsi"/>
              </w:rPr>
              <w:t>Understand and implement Epworth HealthCare Policies and Procedures and departmental work place instructions</w:t>
            </w:r>
          </w:p>
        </w:tc>
        <w:tc>
          <w:tcPr>
            <w:tcW w:w="2355" w:type="pct"/>
            <w:tcBorders>
              <w:top w:val="single" w:sz="4" w:space="0" w:color="auto"/>
            </w:tcBorders>
          </w:tcPr>
          <w:p w14:paraId="1EC935B9" w14:textId="77777777" w:rsidR="00334418" w:rsidRDefault="00334418" w:rsidP="001E787C">
            <w:pPr>
              <w:spacing w:after="15" w:line="239" w:lineRule="auto"/>
              <w:ind w:right="200"/>
              <w:rPr>
                <w:rFonts w:asciiTheme="majorHAnsi" w:hAnsiTheme="majorHAnsi" w:cstheme="majorHAnsi"/>
              </w:rPr>
            </w:pPr>
          </w:p>
          <w:p w14:paraId="281EAE5C" w14:textId="77777777" w:rsidR="00334418" w:rsidRDefault="00334418" w:rsidP="001E787C">
            <w:pPr>
              <w:spacing w:after="15" w:line="239" w:lineRule="auto"/>
              <w:ind w:right="200"/>
              <w:rPr>
                <w:rFonts w:asciiTheme="majorHAnsi" w:hAnsiTheme="majorHAnsi" w:cstheme="majorHAnsi"/>
              </w:rPr>
            </w:pPr>
          </w:p>
          <w:p w14:paraId="3C13C315" w14:textId="77777777" w:rsidR="00A84998" w:rsidRPr="00641738" w:rsidRDefault="00A84998" w:rsidP="00641738">
            <w:pPr>
              <w:pStyle w:val="ListParagraph"/>
              <w:numPr>
                <w:ilvl w:val="0"/>
                <w:numId w:val="25"/>
              </w:numPr>
              <w:spacing w:before="120" w:after="120"/>
              <w:rPr>
                <w:rFonts w:asciiTheme="majorHAnsi" w:hAnsiTheme="majorHAnsi" w:cs="Arial"/>
              </w:rPr>
            </w:pPr>
            <w:r w:rsidRPr="00641738">
              <w:rPr>
                <w:rFonts w:asciiTheme="majorHAnsi" w:hAnsiTheme="majorHAnsi" w:cstheme="majorHAnsi"/>
              </w:rPr>
              <w:t>Support the dietetics service clinically, complying with local service delivery expectations</w:t>
            </w:r>
            <w:r w:rsidR="00617427" w:rsidRPr="00641738">
              <w:rPr>
                <w:rFonts w:asciiTheme="majorHAnsi" w:hAnsiTheme="majorHAnsi" w:cstheme="majorHAnsi"/>
              </w:rPr>
              <w:t xml:space="preserve"> to meet</w:t>
            </w:r>
            <w:r w:rsidR="00617427" w:rsidRPr="00641738">
              <w:rPr>
                <w:rFonts w:asciiTheme="majorHAnsi" w:hAnsiTheme="majorHAnsi" w:cs="Arial"/>
              </w:rPr>
              <w:t xml:space="preserve"> clinical caseload demands.</w:t>
            </w:r>
          </w:p>
          <w:p w14:paraId="5D2FD74A" w14:textId="77777777" w:rsidR="00334418" w:rsidRPr="001E787C" w:rsidRDefault="00334418" w:rsidP="001E787C">
            <w:pPr>
              <w:pStyle w:val="ListParagraph"/>
              <w:numPr>
                <w:ilvl w:val="0"/>
                <w:numId w:val="15"/>
              </w:numPr>
              <w:spacing w:after="15" w:line="239" w:lineRule="auto"/>
              <w:ind w:right="200"/>
              <w:rPr>
                <w:rFonts w:asciiTheme="majorHAnsi" w:hAnsiTheme="majorHAnsi" w:cstheme="majorHAnsi"/>
              </w:rPr>
            </w:pPr>
            <w:r w:rsidRPr="001E787C">
              <w:rPr>
                <w:rFonts w:asciiTheme="majorHAnsi" w:hAnsiTheme="majorHAnsi" w:cstheme="majorHAnsi"/>
              </w:rPr>
              <w:t xml:space="preserve">Support is provided to the team in </w:t>
            </w:r>
            <w:proofErr w:type="gramStart"/>
            <w:r w:rsidRPr="001E787C">
              <w:rPr>
                <w:rFonts w:asciiTheme="majorHAnsi" w:hAnsiTheme="majorHAnsi" w:cstheme="majorHAnsi"/>
              </w:rPr>
              <w:t>achieving  patients</w:t>
            </w:r>
            <w:proofErr w:type="gramEnd"/>
            <w:r w:rsidRPr="001E787C">
              <w:rPr>
                <w:rFonts w:asciiTheme="majorHAnsi" w:hAnsiTheme="majorHAnsi" w:cstheme="majorHAnsi"/>
              </w:rPr>
              <w:t xml:space="preserve"> length of stay goals</w:t>
            </w:r>
          </w:p>
          <w:p w14:paraId="0F6329D9" w14:textId="77777777" w:rsidR="00334418" w:rsidRPr="001E787C" w:rsidRDefault="00334418" w:rsidP="001E787C">
            <w:pPr>
              <w:pStyle w:val="ListParagraph"/>
              <w:numPr>
                <w:ilvl w:val="0"/>
                <w:numId w:val="15"/>
              </w:numPr>
              <w:spacing w:after="15" w:line="239" w:lineRule="auto"/>
              <w:rPr>
                <w:rFonts w:asciiTheme="majorHAnsi" w:hAnsiTheme="majorHAnsi" w:cstheme="majorHAnsi"/>
              </w:rPr>
            </w:pPr>
            <w:r w:rsidRPr="001E787C">
              <w:rPr>
                <w:rFonts w:asciiTheme="majorHAnsi" w:hAnsiTheme="majorHAnsi" w:cstheme="majorHAnsi"/>
              </w:rPr>
              <w:t>Sound relationships are developed and maintained with customers, family and colleagues</w:t>
            </w:r>
          </w:p>
          <w:p w14:paraId="6A4915E3" w14:textId="77777777" w:rsidR="00334418" w:rsidRPr="001E787C" w:rsidRDefault="00334418" w:rsidP="001E787C">
            <w:pPr>
              <w:pStyle w:val="ListParagraph"/>
              <w:numPr>
                <w:ilvl w:val="0"/>
                <w:numId w:val="15"/>
              </w:numPr>
              <w:spacing w:after="0" w:line="259" w:lineRule="auto"/>
              <w:rPr>
                <w:rFonts w:asciiTheme="majorHAnsi" w:hAnsiTheme="majorHAnsi" w:cstheme="majorHAnsi"/>
              </w:rPr>
            </w:pPr>
            <w:r w:rsidRPr="001E787C">
              <w:rPr>
                <w:rFonts w:asciiTheme="majorHAnsi" w:hAnsiTheme="majorHAnsi" w:cstheme="majorHAnsi"/>
              </w:rPr>
              <w:t>Patient satisfaction results meet organisational targets</w:t>
            </w:r>
          </w:p>
          <w:p w14:paraId="10D99E2D" w14:textId="77777777" w:rsidR="00334418" w:rsidRPr="001E787C" w:rsidRDefault="00334418" w:rsidP="001E787C">
            <w:pPr>
              <w:pStyle w:val="ListParagraph"/>
              <w:numPr>
                <w:ilvl w:val="0"/>
                <w:numId w:val="15"/>
              </w:numPr>
              <w:spacing w:after="0" w:line="259" w:lineRule="auto"/>
              <w:rPr>
                <w:rFonts w:asciiTheme="majorHAnsi" w:hAnsiTheme="majorHAnsi" w:cstheme="majorHAnsi"/>
              </w:rPr>
            </w:pPr>
            <w:r w:rsidRPr="001E787C">
              <w:rPr>
                <w:rFonts w:asciiTheme="majorHAnsi" w:hAnsiTheme="majorHAnsi" w:cstheme="majorHAnsi"/>
              </w:rPr>
              <w:t>Compliance with NSQHS and clinical competencies</w:t>
            </w:r>
          </w:p>
          <w:p w14:paraId="0795EFBB" w14:textId="77777777" w:rsidR="00334418" w:rsidRPr="001E787C" w:rsidRDefault="00334418" w:rsidP="001E787C">
            <w:pPr>
              <w:pStyle w:val="ListParagraph"/>
              <w:numPr>
                <w:ilvl w:val="0"/>
                <w:numId w:val="15"/>
              </w:numPr>
              <w:spacing w:after="10" w:line="239" w:lineRule="auto"/>
              <w:rPr>
                <w:rFonts w:asciiTheme="majorHAnsi" w:hAnsiTheme="majorHAnsi" w:cstheme="majorHAnsi"/>
              </w:rPr>
            </w:pPr>
            <w:r w:rsidRPr="001E787C">
              <w:rPr>
                <w:rFonts w:asciiTheme="majorHAnsi" w:hAnsiTheme="majorHAnsi" w:cstheme="majorHAnsi"/>
              </w:rPr>
              <w:t>Compliance with legislative and common law requirements including Privacy Act and Health Records Act</w:t>
            </w:r>
          </w:p>
          <w:p w14:paraId="1E1A8212" w14:textId="77777777" w:rsidR="00334418" w:rsidRPr="001E787C" w:rsidRDefault="00334418" w:rsidP="001E787C">
            <w:pPr>
              <w:pStyle w:val="ListParagraph"/>
              <w:numPr>
                <w:ilvl w:val="0"/>
                <w:numId w:val="15"/>
              </w:numPr>
              <w:spacing w:after="4" w:line="245" w:lineRule="auto"/>
              <w:ind w:right="157"/>
              <w:rPr>
                <w:rFonts w:asciiTheme="majorHAnsi" w:hAnsiTheme="majorHAnsi" w:cstheme="majorHAnsi"/>
              </w:rPr>
            </w:pPr>
            <w:r w:rsidRPr="001E787C">
              <w:rPr>
                <w:rFonts w:asciiTheme="majorHAnsi" w:hAnsiTheme="majorHAnsi" w:cstheme="majorHAnsi"/>
              </w:rPr>
              <w:t>Adherence to all Epworth Policies and Procedures contribute to the quarterly Nutrition Risk Register strategy updates where relevant ensure compliance with scheduled Delegate and IDDSI auditing processes across the organisation</w:t>
            </w:r>
          </w:p>
          <w:p w14:paraId="79FCBBA9" w14:textId="77777777" w:rsidR="00354456" w:rsidRPr="00354456" w:rsidRDefault="00334418" w:rsidP="001E787C">
            <w:pPr>
              <w:pStyle w:val="ListParagraph"/>
              <w:numPr>
                <w:ilvl w:val="0"/>
                <w:numId w:val="15"/>
              </w:numPr>
              <w:rPr>
                <w:rFonts w:ascii="Calibri" w:hAnsi="Calibri"/>
              </w:rPr>
            </w:pPr>
            <w:r>
              <w:rPr>
                <w:rFonts w:asciiTheme="majorHAnsi" w:hAnsiTheme="majorHAnsi" w:cstheme="majorHAnsi"/>
              </w:rPr>
              <w:t>D</w:t>
            </w:r>
            <w:r w:rsidRPr="001E787C">
              <w:rPr>
                <w:rFonts w:asciiTheme="majorHAnsi" w:hAnsiTheme="majorHAnsi" w:cstheme="majorHAnsi"/>
              </w:rPr>
              <w:t xml:space="preserve">evelop &amp; implement an organisational wide audit tool for assessing and monitoring the Epworth Food Allergy risk mitigation process </w:t>
            </w:r>
          </w:p>
          <w:p w14:paraId="6FB83B67" w14:textId="77777777" w:rsidR="00334418" w:rsidRPr="00641738" w:rsidRDefault="00354456" w:rsidP="001E787C">
            <w:pPr>
              <w:pStyle w:val="ListParagraph"/>
              <w:numPr>
                <w:ilvl w:val="0"/>
                <w:numId w:val="15"/>
              </w:numPr>
              <w:rPr>
                <w:rFonts w:ascii="Calibri" w:hAnsi="Calibri"/>
              </w:rPr>
            </w:pPr>
            <w:r>
              <w:rPr>
                <w:rFonts w:asciiTheme="majorHAnsi" w:hAnsiTheme="majorHAnsi" w:cstheme="majorHAnsi"/>
              </w:rPr>
              <w:t>D</w:t>
            </w:r>
            <w:r w:rsidR="00334418" w:rsidRPr="001E787C">
              <w:rPr>
                <w:rFonts w:asciiTheme="majorHAnsi" w:hAnsiTheme="majorHAnsi" w:cstheme="majorHAnsi"/>
              </w:rPr>
              <w:t>evelop an organisational wide menu development</w:t>
            </w:r>
            <w:r w:rsidR="00334418">
              <w:rPr>
                <w:rFonts w:asciiTheme="majorHAnsi" w:hAnsiTheme="majorHAnsi" w:cstheme="majorHAnsi"/>
              </w:rPr>
              <w:t xml:space="preserve"> </w:t>
            </w:r>
            <w:r w:rsidR="00334418" w:rsidRPr="001E787C">
              <w:rPr>
                <w:rFonts w:asciiTheme="majorHAnsi" w:hAnsiTheme="majorHAnsi" w:cstheme="majorHAnsi"/>
              </w:rPr>
              <w:t>/</w:t>
            </w:r>
            <w:r w:rsidR="00334418">
              <w:rPr>
                <w:rFonts w:asciiTheme="majorHAnsi" w:hAnsiTheme="majorHAnsi" w:cstheme="majorHAnsi"/>
              </w:rPr>
              <w:t xml:space="preserve"> </w:t>
            </w:r>
            <w:r w:rsidR="00334418" w:rsidRPr="001E787C">
              <w:rPr>
                <w:rFonts w:asciiTheme="majorHAnsi" w:hAnsiTheme="majorHAnsi" w:cstheme="majorHAnsi"/>
              </w:rPr>
              <w:t>review process and template</w:t>
            </w:r>
          </w:p>
          <w:p w14:paraId="09CBC5BF" w14:textId="77777777" w:rsidR="00FA407C" w:rsidRPr="001E787C" w:rsidRDefault="00FA407C" w:rsidP="001E787C">
            <w:pPr>
              <w:pStyle w:val="ListParagraph"/>
              <w:numPr>
                <w:ilvl w:val="0"/>
                <w:numId w:val="15"/>
              </w:numPr>
              <w:rPr>
                <w:rFonts w:ascii="Calibri" w:hAnsi="Calibri"/>
              </w:rPr>
            </w:pPr>
            <w:r>
              <w:rPr>
                <w:rFonts w:ascii="Calibri" w:hAnsi="Calibri"/>
              </w:rPr>
              <w:t>Annual meal audit is completed at all Epworth sites with outcomes/recommendations actioned in a timely manner</w:t>
            </w:r>
          </w:p>
        </w:tc>
      </w:tr>
      <w:tr w:rsidR="00334418" w:rsidRPr="00020BE0" w14:paraId="7EF0B0DE" w14:textId="77777777" w:rsidTr="00334418">
        <w:tc>
          <w:tcPr>
            <w:tcW w:w="2645" w:type="pct"/>
          </w:tcPr>
          <w:p w14:paraId="3A9446E3" w14:textId="77777777" w:rsidR="00334418" w:rsidRDefault="00334418" w:rsidP="00334418">
            <w:pPr>
              <w:spacing w:after="2" w:line="259" w:lineRule="auto"/>
              <w:ind w:left="115"/>
              <w:rPr>
                <w:rFonts w:asciiTheme="majorHAnsi" w:eastAsia="Calibri" w:hAnsiTheme="majorHAnsi" w:cstheme="majorHAnsi"/>
                <w:b/>
              </w:rPr>
            </w:pPr>
          </w:p>
          <w:p w14:paraId="65703347" w14:textId="77777777" w:rsidR="00334418" w:rsidRDefault="00334418" w:rsidP="00334418">
            <w:pPr>
              <w:spacing w:after="2" w:line="259" w:lineRule="auto"/>
              <w:ind w:left="115"/>
              <w:rPr>
                <w:rFonts w:asciiTheme="majorHAnsi" w:eastAsia="Calibri" w:hAnsiTheme="majorHAnsi" w:cstheme="majorHAnsi"/>
                <w:b/>
              </w:rPr>
            </w:pPr>
            <w:r w:rsidRPr="00334418">
              <w:rPr>
                <w:rFonts w:asciiTheme="majorHAnsi" w:eastAsia="Calibri" w:hAnsiTheme="majorHAnsi" w:cstheme="majorHAnsi"/>
                <w:b/>
              </w:rPr>
              <w:t xml:space="preserve">Leadership </w:t>
            </w:r>
          </w:p>
          <w:p w14:paraId="1C6C0935" w14:textId="77777777" w:rsidR="00334418" w:rsidRPr="00334418" w:rsidRDefault="00334418" w:rsidP="00334418">
            <w:pPr>
              <w:spacing w:after="2" w:line="259" w:lineRule="auto"/>
              <w:ind w:left="115"/>
              <w:rPr>
                <w:rFonts w:asciiTheme="majorHAnsi" w:hAnsiTheme="majorHAnsi" w:cstheme="majorHAnsi"/>
              </w:rPr>
            </w:pPr>
          </w:p>
          <w:p w14:paraId="77A9E4A2" w14:textId="77777777" w:rsidR="00334418" w:rsidRPr="00334418" w:rsidRDefault="00334418" w:rsidP="00334418">
            <w:pPr>
              <w:numPr>
                <w:ilvl w:val="0"/>
                <w:numId w:val="16"/>
              </w:numPr>
              <w:spacing w:after="0" w:line="259" w:lineRule="auto"/>
              <w:ind w:hanging="355"/>
              <w:rPr>
                <w:rFonts w:asciiTheme="majorHAnsi" w:hAnsiTheme="majorHAnsi" w:cstheme="majorHAnsi"/>
              </w:rPr>
            </w:pPr>
            <w:r>
              <w:rPr>
                <w:rFonts w:asciiTheme="majorHAnsi" w:hAnsiTheme="majorHAnsi" w:cstheme="majorHAnsi"/>
              </w:rPr>
              <w:t>Lead and p</w:t>
            </w:r>
            <w:r w:rsidRPr="00334418">
              <w:rPr>
                <w:rFonts w:asciiTheme="majorHAnsi" w:hAnsiTheme="majorHAnsi" w:cstheme="majorHAnsi"/>
              </w:rPr>
              <w:t xml:space="preserve">articipate in the Hospitality </w:t>
            </w:r>
            <w:r>
              <w:rPr>
                <w:rFonts w:asciiTheme="majorHAnsi" w:hAnsiTheme="majorHAnsi" w:cstheme="majorHAnsi"/>
              </w:rPr>
              <w:t>S</w:t>
            </w:r>
            <w:r w:rsidRPr="00334418">
              <w:rPr>
                <w:rFonts w:asciiTheme="majorHAnsi" w:hAnsiTheme="majorHAnsi" w:cstheme="majorHAnsi"/>
              </w:rPr>
              <w:t xml:space="preserve">ervices </w:t>
            </w:r>
            <w:r>
              <w:rPr>
                <w:rFonts w:asciiTheme="majorHAnsi" w:hAnsiTheme="majorHAnsi" w:cstheme="majorHAnsi"/>
              </w:rPr>
              <w:t>d</w:t>
            </w:r>
            <w:r w:rsidRPr="00334418">
              <w:rPr>
                <w:rFonts w:asciiTheme="majorHAnsi" w:hAnsiTheme="majorHAnsi" w:cstheme="majorHAnsi"/>
              </w:rPr>
              <w:t>epartment strategic planning</w:t>
            </w:r>
          </w:p>
          <w:p w14:paraId="4BB50566" w14:textId="77777777" w:rsidR="00334418" w:rsidRPr="00334418" w:rsidRDefault="00334418" w:rsidP="00334418">
            <w:pPr>
              <w:numPr>
                <w:ilvl w:val="0"/>
                <w:numId w:val="16"/>
              </w:numPr>
              <w:spacing w:after="24" w:line="239" w:lineRule="auto"/>
              <w:ind w:hanging="355"/>
              <w:rPr>
                <w:rFonts w:asciiTheme="majorHAnsi" w:hAnsiTheme="majorHAnsi" w:cstheme="majorHAnsi"/>
              </w:rPr>
            </w:pPr>
            <w:r w:rsidRPr="00334418">
              <w:rPr>
                <w:rFonts w:asciiTheme="majorHAnsi" w:hAnsiTheme="majorHAnsi" w:cstheme="majorHAnsi"/>
              </w:rPr>
              <w:t>Strive to enhance Epworth’s positive image within the community by promoting Dietetics</w:t>
            </w:r>
            <w:r>
              <w:rPr>
                <w:rFonts w:asciiTheme="majorHAnsi" w:hAnsiTheme="majorHAnsi" w:cstheme="majorHAnsi"/>
              </w:rPr>
              <w:t xml:space="preserve"> and nutrition</w:t>
            </w:r>
          </w:p>
          <w:p w14:paraId="7A9CFF48" w14:textId="77777777" w:rsidR="00334418" w:rsidRPr="00334418" w:rsidRDefault="00334418" w:rsidP="00334418">
            <w:pPr>
              <w:numPr>
                <w:ilvl w:val="0"/>
                <w:numId w:val="16"/>
              </w:numPr>
              <w:spacing w:after="0" w:line="259" w:lineRule="auto"/>
              <w:ind w:hanging="355"/>
              <w:rPr>
                <w:rFonts w:asciiTheme="majorHAnsi" w:hAnsiTheme="majorHAnsi" w:cstheme="majorHAnsi"/>
              </w:rPr>
            </w:pPr>
            <w:r w:rsidRPr="00334418">
              <w:rPr>
                <w:rFonts w:asciiTheme="majorHAnsi" w:hAnsiTheme="majorHAnsi" w:cstheme="majorHAnsi"/>
              </w:rPr>
              <w:t>Monitor and proactively seek solutions to meeting nominated KPIs</w:t>
            </w:r>
          </w:p>
          <w:p w14:paraId="73FA5634" w14:textId="77777777" w:rsidR="00334418" w:rsidRDefault="00334418" w:rsidP="00334418">
            <w:pPr>
              <w:numPr>
                <w:ilvl w:val="0"/>
                <w:numId w:val="16"/>
              </w:numPr>
              <w:spacing w:after="0" w:line="259" w:lineRule="auto"/>
              <w:ind w:hanging="355"/>
              <w:rPr>
                <w:rFonts w:asciiTheme="majorHAnsi" w:hAnsiTheme="majorHAnsi" w:cstheme="majorHAnsi"/>
              </w:rPr>
            </w:pPr>
            <w:r w:rsidRPr="00334418">
              <w:rPr>
                <w:rFonts w:asciiTheme="majorHAnsi" w:hAnsiTheme="majorHAnsi" w:cstheme="majorHAnsi"/>
              </w:rPr>
              <w:t>Submission of nominated reports as required</w:t>
            </w:r>
          </w:p>
          <w:p w14:paraId="65C9FC34" w14:textId="77777777" w:rsidR="00334418" w:rsidRPr="00334418" w:rsidRDefault="00334418" w:rsidP="00334418">
            <w:pPr>
              <w:numPr>
                <w:ilvl w:val="0"/>
                <w:numId w:val="16"/>
              </w:numPr>
              <w:spacing w:after="0" w:line="259" w:lineRule="auto"/>
              <w:ind w:hanging="355"/>
              <w:rPr>
                <w:rFonts w:asciiTheme="majorHAnsi" w:hAnsiTheme="majorHAnsi" w:cstheme="majorHAnsi"/>
              </w:rPr>
            </w:pPr>
            <w:r w:rsidRPr="00334418">
              <w:rPr>
                <w:rFonts w:asciiTheme="majorHAnsi" w:hAnsiTheme="majorHAnsi" w:cstheme="majorHAnsi"/>
              </w:rPr>
              <w:t xml:space="preserve">Initiate and participate in research projects and </w:t>
            </w:r>
            <w:proofErr w:type="spellStart"/>
            <w:r w:rsidRPr="00334418">
              <w:rPr>
                <w:rFonts w:asciiTheme="majorHAnsi" w:hAnsiTheme="majorHAnsi" w:cstheme="majorHAnsi"/>
              </w:rPr>
              <w:t>advise</w:t>
            </w:r>
            <w:proofErr w:type="spellEnd"/>
            <w:r w:rsidRPr="00334418">
              <w:rPr>
                <w:rFonts w:asciiTheme="majorHAnsi" w:hAnsiTheme="majorHAnsi" w:cstheme="majorHAnsi"/>
              </w:rPr>
              <w:t xml:space="preserve"> regarding broader </w:t>
            </w:r>
            <w:proofErr w:type="gramStart"/>
            <w:r w:rsidRPr="00334418">
              <w:rPr>
                <w:rFonts w:asciiTheme="majorHAnsi" w:hAnsiTheme="majorHAnsi" w:cstheme="majorHAnsi"/>
              </w:rPr>
              <w:t>hospital based</w:t>
            </w:r>
            <w:proofErr w:type="gramEnd"/>
            <w:r w:rsidRPr="00334418">
              <w:rPr>
                <w:rFonts w:asciiTheme="majorHAnsi" w:hAnsiTheme="majorHAnsi" w:cstheme="majorHAnsi"/>
              </w:rPr>
              <w:t xml:space="preserve"> projects</w:t>
            </w:r>
          </w:p>
        </w:tc>
        <w:tc>
          <w:tcPr>
            <w:tcW w:w="2355" w:type="pct"/>
          </w:tcPr>
          <w:p w14:paraId="10DD45B6" w14:textId="77777777" w:rsidR="00334418" w:rsidRDefault="00334418" w:rsidP="00334418">
            <w:pPr>
              <w:pStyle w:val="ListParagraph"/>
              <w:spacing w:after="5" w:line="244" w:lineRule="auto"/>
              <w:rPr>
                <w:rFonts w:asciiTheme="majorHAnsi" w:hAnsiTheme="majorHAnsi" w:cstheme="majorHAnsi"/>
              </w:rPr>
            </w:pPr>
          </w:p>
          <w:p w14:paraId="13C82366" w14:textId="77777777" w:rsidR="00334418" w:rsidRDefault="00334418" w:rsidP="00334418">
            <w:pPr>
              <w:pStyle w:val="ListParagraph"/>
              <w:spacing w:after="5" w:line="244" w:lineRule="auto"/>
              <w:rPr>
                <w:rFonts w:asciiTheme="majorHAnsi" w:hAnsiTheme="majorHAnsi" w:cstheme="majorHAnsi"/>
              </w:rPr>
            </w:pPr>
          </w:p>
          <w:p w14:paraId="0002B017" w14:textId="77777777" w:rsidR="00AA5B22" w:rsidRDefault="00AA5B22" w:rsidP="00334418">
            <w:pPr>
              <w:pStyle w:val="ListParagraph"/>
              <w:spacing w:after="5" w:line="244" w:lineRule="auto"/>
              <w:rPr>
                <w:rFonts w:asciiTheme="majorHAnsi" w:hAnsiTheme="majorHAnsi" w:cstheme="majorHAnsi"/>
              </w:rPr>
            </w:pPr>
          </w:p>
          <w:p w14:paraId="022A0008" w14:textId="77777777" w:rsidR="00334418" w:rsidRPr="00334418" w:rsidRDefault="00334418" w:rsidP="00334418">
            <w:pPr>
              <w:pStyle w:val="ListParagraph"/>
              <w:numPr>
                <w:ilvl w:val="0"/>
                <w:numId w:val="17"/>
              </w:numPr>
              <w:spacing w:after="5" w:line="244" w:lineRule="auto"/>
              <w:rPr>
                <w:rFonts w:asciiTheme="majorHAnsi" w:hAnsiTheme="majorHAnsi" w:cstheme="majorHAnsi"/>
              </w:rPr>
            </w:pPr>
            <w:r w:rsidRPr="00334418">
              <w:rPr>
                <w:rFonts w:asciiTheme="majorHAnsi" w:hAnsiTheme="majorHAnsi" w:cstheme="majorHAnsi"/>
              </w:rPr>
              <w:t>Supervision and oversight of Tertiary Institution Dietetic Food Services student placements and projects</w:t>
            </w:r>
          </w:p>
          <w:p w14:paraId="204FE3B0" w14:textId="77777777" w:rsidR="00334418" w:rsidRDefault="00441B90" w:rsidP="00334418">
            <w:pPr>
              <w:pStyle w:val="ListParagraph"/>
              <w:numPr>
                <w:ilvl w:val="0"/>
                <w:numId w:val="17"/>
              </w:numPr>
              <w:spacing w:after="10" w:line="239" w:lineRule="auto"/>
              <w:rPr>
                <w:rFonts w:asciiTheme="majorHAnsi" w:hAnsiTheme="majorHAnsi" w:cstheme="majorHAnsi"/>
              </w:rPr>
            </w:pPr>
            <w:r>
              <w:rPr>
                <w:rFonts w:asciiTheme="majorHAnsi" w:hAnsiTheme="majorHAnsi" w:cstheme="majorHAnsi"/>
              </w:rPr>
              <w:t>Staff s</w:t>
            </w:r>
            <w:r w:rsidR="00334418" w:rsidRPr="00334418">
              <w:rPr>
                <w:rFonts w:asciiTheme="majorHAnsi" w:hAnsiTheme="majorHAnsi" w:cstheme="majorHAnsi"/>
              </w:rPr>
              <w:t>upervision sessions and staff assessments completed and documented</w:t>
            </w:r>
          </w:p>
          <w:p w14:paraId="33DEA1C4" w14:textId="77777777" w:rsidR="00334418" w:rsidRPr="00334418" w:rsidRDefault="00334418" w:rsidP="00334418">
            <w:pPr>
              <w:pStyle w:val="ListParagraph"/>
              <w:numPr>
                <w:ilvl w:val="0"/>
                <w:numId w:val="17"/>
              </w:numPr>
              <w:spacing w:after="10" w:line="239" w:lineRule="auto"/>
              <w:rPr>
                <w:rFonts w:asciiTheme="majorHAnsi" w:hAnsiTheme="majorHAnsi" w:cstheme="majorHAnsi"/>
              </w:rPr>
            </w:pPr>
            <w:r w:rsidRPr="00334418">
              <w:rPr>
                <w:rFonts w:asciiTheme="majorHAnsi" w:hAnsiTheme="majorHAnsi" w:cstheme="majorHAnsi"/>
              </w:rPr>
              <w:t>Assistance provided to Manager and to Group Director of Support Services (CCSS) to achieve identified KPI’s</w:t>
            </w:r>
          </w:p>
        </w:tc>
      </w:tr>
      <w:tr w:rsidR="00334418" w:rsidRPr="00020BE0" w14:paraId="15101F3A" w14:textId="77777777" w:rsidTr="00334418">
        <w:tc>
          <w:tcPr>
            <w:tcW w:w="2645" w:type="pct"/>
          </w:tcPr>
          <w:p w14:paraId="72BE3E97" w14:textId="77777777" w:rsidR="00334418" w:rsidRPr="00020BE0" w:rsidRDefault="00334418" w:rsidP="00334418">
            <w:pPr>
              <w:rPr>
                <w:rFonts w:ascii="Calibri" w:hAnsi="Calibri"/>
              </w:rPr>
            </w:pPr>
          </w:p>
          <w:p w14:paraId="07741022" w14:textId="77777777" w:rsidR="00334418" w:rsidRDefault="00334418" w:rsidP="00334418">
            <w:pPr>
              <w:spacing w:after="74" w:line="259" w:lineRule="auto"/>
              <w:ind w:left="115"/>
            </w:pPr>
            <w:r>
              <w:rPr>
                <w:rFonts w:ascii="Calibri" w:eastAsia="Calibri" w:hAnsi="Calibri" w:cs="Calibri"/>
                <w:b/>
              </w:rPr>
              <w:t xml:space="preserve">Team Work /Communication </w:t>
            </w:r>
          </w:p>
          <w:p w14:paraId="0A9BA3C6" w14:textId="77777777" w:rsidR="00334418" w:rsidRPr="00334418" w:rsidRDefault="00334418" w:rsidP="00334418">
            <w:pPr>
              <w:numPr>
                <w:ilvl w:val="0"/>
                <w:numId w:val="18"/>
              </w:numPr>
              <w:spacing w:after="29" w:line="239" w:lineRule="auto"/>
              <w:ind w:hanging="355"/>
              <w:rPr>
                <w:rFonts w:asciiTheme="majorHAnsi" w:hAnsiTheme="majorHAnsi" w:cstheme="majorHAnsi"/>
              </w:rPr>
            </w:pPr>
            <w:r w:rsidRPr="00334418">
              <w:rPr>
                <w:rFonts w:asciiTheme="majorHAnsi" w:hAnsiTheme="majorHAnsi" w:cstheme="majorHAnsi"/>
              </w:rPr>
              <w:t>Actively participate in relevant clinical and non-clinical meeting forums to ensure consistency of menu options across the organisation with regards to nutritional content, food allergen/allergy risk mitigation and texture modification</w:t>
            </w:r>
          </w:p>
          <w:p w14:paraId="0FE697FB" w14:textId="77777777" w:rsidR="00334418" w:rsidRDefault="00334418" w:rsidP="00334418">
            <w:pPr>
              <w:numPr>
                <w:ilvl w:val="0"/>
                <w:numId w:val="18"/>
              </w:numPr>
              <w:spacing w:after="0" w:line="259" w:lineRule="auto"/>
              <w:ind w:hanging="355"/>
              <w:rPr>
                <w:rFonts w:asciiTheme="majorHAnsi" w:hAnsiTheme="majorHAnsi" w:cstheme="majorHAnsi"/>
              </w:rPr>
            </w:pPr>
            <w:r w:rsidRPr="00334418">
              <w:rPr>
                <w:rFonts w:asciiTheme="majorHAnsi" w:hAnsiTheme="majorHAnsi" w:cstheme="majorHAnsi"/>
              </w:rPr>
              <w:t>Provide positive and constructive feedback to other team members</w:t>
            </w:r>
          </w:p>
          <w:p w14:paraId="1C6142BD" w14:textId="77777777" w:rsidR="00334418" w:rsidRPr="00334418" w:rsidRDefault="00334418" w:rsidP="00334418">
            <w:pPr>
              <w:numPr>
                <w:ilvl w:val="0"/>
                <w:numId w:val="18"/>
              </w:numPr>
              <w:spacing w:after="0" w:line="259" w:lineRule="auto"/>
              <w:ind w:hanging="355"/>
              <w:rPr>
                <w:rFonts w:asciiTheme="majorHAnsi" w:hAnsiTheme="majorHAnsi" w:cstheme="majorHAnsi"/>
              </w:rPr>
            </w:pPr>
            <w:r w:rsidRPr="00334418">
              <w:rPr>
                <w:rFonts w:asciiTheme="majorHAnsi" w:hAnsiTheme="majorHAnsi" w:cstheme="majorHAnsi"/>
              </w:rPr>
              <w:t>Promote an open, friendly and professionally supportive and educative environment in the department</w:t>
            </w:r>
          </w:p>
          <w:p w14:paraId="5A4A1C3C" w14:textId="77777777" w:rsidR="00334418" w:rsidRPr="00020BE0" w:rsidRDefault="00334418" w:rsidP="00334418">
            <w:pPr>
              <w:rPr>
                <w:rFonts w:ascii="Calibri" w:hAnsi="Calibri"/>
              </w:rPr>
            </w:pPr>
          </w:p>
          <w:p w14:paraId="6829FFE3" w14:textId="77777777" w:rsidR="00334418" w:rsidRPr="00020BE0" w:rsidRDefault="00334418" w:rsidP="00334418">
            <w:pPr>
              <w:rPr>
                <w:rFonts w:ascii="Calibri" w:hAnsi="Calibri"/>
              </w:rPr>
            </w:pPr>
          </w:p>
        </w:tc>
        <w:tc>
          <w:tcPr>
            <w:tcW w:w="2355" w:type="pct"/>
          </w:tcPr>
          <w:p w14:paraId="2E4A9C5B" w14:textId="77777777" w:rsidR="00334418" w:rsidRDefault="00334418" w:rsidP="00334418">
            <w:pPr>
              <w:rPr>
                <w:rFonts w:ascii="Calibri" w:hAnsi="Calibri"/>
              </w:rPr>
            </w:pPr>
          </w:p>
          <w:p w14:paraId="7F5D1051" w14:textId="77777777" w:rsidR="00334418" w:rsidRDefault="00334418" w:rsidP="00334418">
            <w:pPr>
              <w:rPr>
                <w:rFonts w:ascii="Calibri" w:hAnsi="Calibri"/>
              </w:rPr>
            </w:pPr>
          </w:p>
          <w:p w14:paraId="3047FBA6" w14:textId="77777777" w:rsidR="00334418" w:rsidRPr="00334418" w:rsidRDefault="00334418" w:rsidP="00334418">
            <w:pPr>
              <w:pStyle w:val="ListParagraph"/>
              <w:numPr>
                <w:ilvl w:val="0"/>
                <w:numId w:val="20"/>
              </w:numPr>
              <w:spacing w:after="7" w:line="241" w:lineRule="auto"/>
              <w:ind w:right="78"/>
              <w:rPr>
                <w:rFonts w:asciiTheme="majorHAnsi" w:hAnsiTheme="majorHAnsi" w:cstheme="majorHAnsi"/>
              </w:rPr>
            </w:pPr>
            <w:r w:rsidRPr="00334418">
              <w:rPr>
                <w:rFonts w:asciiTheme="majorHAnsi" w:hAnsiTheme="majorHAnsi" w:cstheme="majorHAnsi"/>
              </w:rPr>
              <w:t xml:space="preserve">Collaborate effectively with all other team members and external </w:t>
            </w:r>
            <w:r>
              <w:rPr>
                <w:rFonts w:asciiTheme="majorHAnsi" w:hAnsiTheme="majorHAnsi" w:cstheme="majorHAnsi"/>
              </w:rPr>
              <w:t>a</w:t>
            </w:r>
            <w:r w:rsidRPr="00334418">
              <w:rPr>
                <w:rFonts w:asciiTheme="majorHAnsi" w:hAnsiTheme="majorHAnsi" w:cstheme="majorHAnsi"/>
              </w:rPr>
              <w:t>gencies, for efficient and effective caring patient management</w:t>
            </w:r>
          </w:p>
          <w:p w14:paraId="548DCB79" w14:textId="77777777" w:rsidR="00334418" w:rsidRDefault="00334418" w:rsidP="00334418">
            <w:pPr>
              <w:pStyle w:val="ListParagraph"/>
              <w:numPr>
                <w:ilvl w:val="0"/>
                <w:numId w:val="20"/>
              </w:numPr>
              <w:spacing w:after="0" w:line="259" w:lineRule="auto"/>
              <w:rPr>
                <w:rFonts w:asciiTheme="majorHAnsi" w:hAnsiTheme="majorHAnsi" w:cstheme="majorHAnsi"/>
              </w:rPr>
            </w:pPr>
            <w:r w:rsidRPr="00334418">
              <w:rPr>
                <w:rFonts w:asciiTheme="majorHAnsi" w:hAnsiTheme="majorHAnsi" w:cstheme="majorHAnsi"/>
              </w:rPr>
              <w:t>Attendance and active participation in Hospitality Governance Committee, Nutrition Governance Committee, and the Group Senior Dietitian meetings</w:t>
            </w:r>
          </w:p>
          <w:p w14:paraId="5EC3B553" w14:textId="77777777" w:rsidR="00334418" w:rsidRPr="00334418" w:rsidRDefault="00334418" w:rsidP="00334418">
            <w:pPr>
              <w:pStyle w:val="ListParagraph"/>
              <w:numPr>
                <w:ilvl w:val="0"/>
                <w:numId w:val="20"/>
              </w:numPr>
              <w:spacing w:after="0" w:line="259" w:lineRule="auto"/>
              <w:rPr>
                <w:rFonts w:asciiTheme="majorHAnsi" w:hAnsiTheme="majorHAnsi" w:cstheme="majorHAnsi"/>
              </w:rPr>
            </w:pPr>
            <w:r>
              <w:rPr>
                <w:rFonts w:asciiTheme="majorHAnsi" w:hAnsiTheme="majorHAnsi" w:cstheme="majorHAnsi"/>
              </w:rPr>
              <w:t>P</w:t>
            </w:r>
            <w:r w:rsidRPr="00334418">
              <w:rPr>
                <w:rFonts w:asciiTheme="majorHAnsi" w:hAnsiTheme="majorHAnsi" w:cstheme="majorHAnsi"/>
              </w:rPr>
              <w:t>ositive feedback from team members regarding supervisory style</w:t>
            </w:r>
          </w:p>
        </w:tc>
      </w:tr>
      <w:tr w:rsidR="00334418" w:rsidRPr="00020BE0" w14:paraId="7CE86E80" w14:textId="77777777" w:rsidTr="00334418">
        <w:tc>
          <w:tcPr>
            <w:tcW w:w="2645" w:type="pct"/>
          </w:tcPr>
          <w:p w14:paraId="268AA107" w14:textId="77777777" w:rsidR="00334418" w:rsidRPr="00020BE0" w:rsidRDefault="00334418" w:rsidP="00334418">
            <w:pPr>
              <w:rPr>
                <w:rFonts w:ascii="Calibri" w:hAnsi="Calibri"/>
              </w:rPr>
            </w:pPr>
            <w:r w:rsidRPr="004A5739">
              <w:rPr>
                <w:rFonts w:ascii="Calibri" w:hAnsi="Calibri"/>
                <w:b/>
              </w:rPr>
              <w:t>Customer Service</w:t>
            </w:r>
            <w:r>
              <w:rPr>
                <w:rFonts w:ascii="Calibri" w:hAnsi="Calibri"/>
              </w:rPr>
              <w:t xml:space="preserve"> </w:t>
            </w:r>
          </w:p>
          <w:p w14:paraId="2F5062C9" w14:textId="77777777" w:rsidR="00334418" w:rsidRPr="006B0E12" w:rsidRDefault="00334418" w:rsidP="00334418">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suppliers. </w:t>
            </w:r>
          </w:p>
          <w:p w14:paraId="39EA794F" w14:textId="77777777" w:rsidR="00334418" w:rsidRDefault="00334418" w:rsidP="00334418">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33C9FB1" w14:textId="77777777" w:rsidR="00334418" w:rsidRDefault="00334418" w:rsidP="00334418">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7C73AE4" w14:textId="77777777" w:rsidR="00334418" w:rsidRDefault="00334418" w:rsidP="00334418">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312B24C1" w14:textId="77777777" w:rsidR="00334418" w:rsidRDefault="00334418" w:rsidP="00334418">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5F2DD78E" w14:textId="77777777" w:rsidR="00334418" w:rsidRDefault="00334418" w:rsidP="00334418">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7CB33B73" w14:textId="77777777" w:rsidR="00334418" w:rsidRPr="001F6BBD" w:rsidRDefault="00334418" w:rsidP="00334418">
            <w:pPr>
              <w:spacing w:after="0"/>
              <w:rPr>
                <w:rFonts w:ascii="Calibri" w:hAnsi="Calibri"/>
              </w:rPr>
            </w:pPr>
          </w:p>
        </w:tc>
        <w:tc>
          <w:tcPr>
            <w:tcW w:w="2355" w:type="pct"/>
          </w:tcPr>
          <w:p w14:paraId="02FC94F4" w14:textId="77777777" w:rsidR="00334418" w:rsidRDefault="00334418" w:rsidP="00334418">
            <w:pPr>
              <w:pStyle w:val="ListParagraph"/>
              <w:spacing w:after="0"/>
              <w:ind w:left="459"/>
              <w:rPr>
                <w:rFonts w:ascii="Calibri" w:hAnsi="Calibri"/>
              </w:rPr>
            </w:pPr>
          </w:p>
          <w:p w14:paraId="2EEB16F4" w14:textId="77777777" w:rsidR="00AA5B22" w:rsidRPr="00AA5B22" w:rsidRDefault="00AA5B22" w:rsidP="00AA5B22">
            <w:pPr>
              <w:spacing w:after="0"/>
              <w:rPr>
                <w:rFonts w:ascii="Calibri" w:hAnsi="Calibri"/>
              </w:rPr>
            </w:pPr>
          </w:p>
          <w:p w14:paraId="0BDC5EF8" w14:textId="77777777" w:rsidR="00334418" w:rsidRDefault="00334418" w:rsidP="00334418">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20340FC9" w14:textId="77777777" w:rsidR="00334418" w:rsidRDefault="00334418" w:rsidP="00334418">
            <w:pPr>
              <w:pStyle w:val="ListParagraph"/>
              <w:numPr>
                <w:ilvl w:val="0"/>
                <w:numId w:val="4"/>
              </w:numPr>
              <w:spacing w:after="0"/>
              <w:ind w:left="459" w:hanging="357"/>
              <w:rPr>
                <w:rFonts w:ascii="Calibri" w:hAnsi="Calibri"/>
              </w:rPr>
            </w:pPr>
            <w:r>
              <w:rPr>
                <w:rFonts w:ascii="Calibri" w:hAnsi="Calibri"/>
              </w:rPr>
              <w:t>Use AIDET principles in all interactions</w:t>
            </w:r>
          </w:p>
          <w:p w14:paraId="084E54A2" w14:textId="77777777" w:rsidR="00334418" w:rsidRPr="00D84A43" w:rsidRDefault="00334418" w:rsidP="00334418">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401190AF" w14:textId="77777777" w:rsidR="00334418" w:rsidRPr="00A82DE8" w:rsidRDefault="00334418" w:rsidP="00334418">
            <w:pPr>
              <w:pStyle w:val="ListParagraph"/>
              <w:spacing w:after="0"/>
              <w:ind w:left="459"/>
              <w:rPr>
                <w:rFonts w:ascii="Calibri" w:hAnsi="Calibri"/>
              </w:rPr>
            </w:pPr>
          </w:p>
        </w:tc>
      </w:tr>
      <w:tr w:rsidR="00334418" w:rsidRPr="00020BE0" w14:paraId="0D64F6DD" w14:textId="77777777" w:rsidTr="00334418">
        <w:tc>
          <w:tcPr>
            <w:tcW w:w="2645" w:type="pct"/>
          </w:tcPr>
          <w:p w14:paraId="7BE41809" w14:textId="77777777" w:rsidR="00334418" w:rsidRPr="00F25933" w:rsidRDefault="00334418" w:rsidP="00334418">
            <w:pPr>
              <w:rPr>
                <w:rFonts w:ascii="Calibri" w:hAnsi="Calibri"/>
              </w:rPr>
            </w:pPr>
            <w:r w:rsidRPr="004A5739">
              <w:rPr>
                <w:rFonts w:ascii="Calibri" w:hAnsi="Calibri"/>
                <w:b/>
              </w:rPr>
              <w:t>Safety and Wellbeing</w:t>
            </w:r>
            <w:r w:rsidRPr="00940FDA">
              <w:rPr>
                <w:rFonts w:ascii="Calibri" w:hAnsi="Calibri"/>
              </w:rPr>
              <w:t xml:space="preserve"> </w:t>
            </w:r>
          </w:p>
          <w:p w14:paraId="787B1511" w14:textId="77777777" w:rsidR="00334418" w:rsidRDefault="00334418" w:rsidP="00334418">
            <w:pPr>
              <w:spacing w:before="100" w:beforeAutospacing="1" w:after="100" w:afterAutospacing="1"/>
              <w:rPr>
                <w:rFonts w:ascii="Calibri" w:hAnsi="Calibri"/>
              </w:rPr>
            </w:pPr>
            <w:r w:rsidRPr="00D25B2F">
              <w:rPr>
                <w:rFonts w:ascii="Calibri" w:hAnsi="Calibri"/>
              </w:rPr>
              <w:t xml:space="preserve">Participate actively and positively in the area of </w:t>
            </w:r>
            <w:r w:rsidRPr="00CD127A">
              <w:rPr>
                <w:rFonts w:ascii="Calibri" w:hAnsi="Calibri"/>
              </w:rPr>
              <w:t xml:space="preserve">health and safety </w:t>
            </w:r>
            <w:r w:rsidRPr="00D25B2F">
              <w:rPr>
                <w:rFonts w:ascii="Calibri" w:hAnsi="Calibri"/>
              </w:rPr>
              <w:t>to reduce all hazards and incidents within the workplace</w:t>
            </w:r>
          </w:p>
          <w:p w14:paraId="24E41A80" w14:textId="77777777" w:rsidR="00334418" w:rsidRPr="006B135D" w:rsidRDefault="00334418" w:rsidP="00334418">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5" w:type="pct"/>
          </w:tcPr>
          <w:p w14:paraId="5DD95493" w14:textId="77777777" w:rsidR="00334418" w:rsidRDefault="00334418" w:rsidP="00334418">
            <w:pPr>
              <w:pStyle w:val="ListParagraph"/>
              <w:spacing w:after="0"/>
              <w:ind w:left="459"/>
              <w:rPr>
                <w:rFonts w:ascii="Calibri" w:hAnsi="Calibri"/>
              </w:rPr>
            </w:pPr>
          </w:p>
          <w:p w14:paraId="758E6E74" w14:textId="77777777" w:rsidR="00AA5B22" w:rsidRDefault="00AA5B22" w:rsidP="00334418">
            <w:pPr>
              <w:pStyle w:val="ListParagraph"/>
              <w:spacing w:after="0"/>
              <w:ind w:left="459"/>
              <w:rPr>
                <w:rFonts w:ascii="Calibri" w:hAnsi="Calibri"/>
              </w:rPr>
            </w:pPr>
          </w:p>
          <w:p w14:paraId="74305D49" w14:textId="77777777" w:rsidR="00334418" w:rsidRPr="005D1CB1" w:rsidRDefault="00334418" w:rsidP="00334418">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E77B12D" w14:textId="77777777" w:rsidR="00334418" w:rsidRPr="00D25B2F" w:rsidRDefault="00334418" w:rsidP="00334418">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50D50EB2" w14:textId="77777777" w:rsidR="00334418" w:rsidRPr="00D84A43" w:rsidRDefault="00334418" w:rsidP="00334418">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18A1AC8A" w14:textId="77777777" w:rsidR="00334418" w:rsidRPr="00766FDC" w:rsidRDefault="00334418" w:rsidP="00334418">
            <w:pPr>
              <w:pStyle w:val="ListParagraph"/>
              <w:spacing w:after="0"/>
              <w:ind w:left="459"/>
              <w:rPr>
                <w:rFonts w:cs="Arial"/>
              </w:rPr>
            </w:pPr>
          </w:p>
        </w:tc>
      </w:tr>
    </w:tbl>
    <w:p w14:paraId="755F2FC2" w14:textId="77777777" w:rsidR="00AA5B22" w:rsidRDefault="00AA5B22" w:rsidP="00572129">
      <w:pPr>
        <w:pStyle w:val="epworth-styleelement-p"/>
        <w:spacing w:after="0" w:afterAutospacing="0" w:line="360" w:lineRule="auto"/>
        <w:rPr>
          <w:rFonts w:ascii="Calibri" w:hAnsi="Calibri" w:cs="Arial"/>
          <w:b/>
          <w:color w:val="54BCEB"/>
          <w:sz w:val="28"/>
          <w:szCs w:val="28"/>
          <w:lang w:val="en-US"/>
        </w:rPr>
      </w:pPr>
    </w:p>
    <w:p w14:paraId="5FB81D83"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3DAE95AE" w14:textId="77777777" w:rsidTr="009D3FD7">
        <w:tc>
          <w:tcPr>
            <w:tcW w:w="2156" w:type="dxa"/>
            <w:tcBorders>
              <w:bottom w:val="single" w:sz="4" w:space="0" w:color="auto"/>
            </w:tcBorders>
            <w:shd w:val="clear" w:color="auto" w:fill="AFB0AF"/>
          </w:tcPr>
          <w:p w14:paraId="35510421"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00184228" w14:textId="77777777" w:rsidR="007E5178" w:rsidRPr="00020BE0" w:rsidRDefault="007E5178" w:rsidP="00BC1306">
            <w:pPr>
              <w:jc w:val="center"/>
              <w:rPr>
                <w:rFonts w:ascii="Calibri" w:hAnsi="Calibri"/>
                <w:b/>
              </w:rPr>
            </w:pPr>
          </w:p>
        </w:tc>
      </w:tr>
      <w:tr w:rsidR="007E5178" w:rsidRPr="000A225B" w14:paraId="57D6D191" w14:textId="77777777" w:rsidTr="009D3FD7">
        <w:tc>
          <w:tcPr>
            <w:tcW w:w="2156" w:type="dxa"/>
            <w:tcBorders>
              <w:top w:val="single" w:sz="4" w:space="0" w:color="auto"/>
            </w:tcBorders>
          </w:tcPr>
          <w:p w14:paraId="6DB100F0" w14:textId="77777777" w:rsidR="007E5178" w:rsidRPr="00020BE0" w:rsidRDefault="007E5178" w:rsidP="00020BE0">
            <w:pPr>
              <w:rPr>
                <w:rFonts w:ascii="Calibri" w:hAnsi="Calibri"/>
              </w:rPr>
            </w:pPr>
            <w:r w:rsidRPr="00020BE0">
              <w:rPr>
                <w:rFonts w:ascii="Calibri" w:hAnsi="Calibri"/>
              </w:rPr>
              <w:t>Qualifications</w:t>
            </w:r>
          </w:p>
          <w:p w14:paraId="3A7DDEAA" w14:textId="77777777" w:rsidR="007E5178" w:rsidRPr="00020BE0" w:rsidRDefault="007E5178" w:rsidP="00020BE0">
            <w:pPr>
              <w:rPr>
                <w:rFonts w:ascii="Calibri" w:hAnsi="Calibri"/>
              </w:rPr>
            </w:pPr>
          </w:p>
        </w:tc>
        <w:tc>
          <w:tcPr>
            <w:tcW w:w="12474" w:type="dxa"/>
            <w:tcBorders>
              <w:top w:val="single" w:sz="4" w:space="0" w:color="auto"/>
            </w:tcBorders>
          </w:tcPr>
          <w:p w14:paraId="09D3F3C2" w14:textId="77777777" w:rsidR="00A00DB4" w:rsidRDefault="00A00DB4" w:rsidP="00A00DB4">
            <w:pPr>
              <w:rPr>
                <w:rFonts w:ascii="Calibri" w:hAnsi="Calibri"/>
                <w:b/>
              </w:rPr>
            </w:pPr>
            <w:r w:rsidRPr="00020BE0">
              <w:rPr>
                <w:rFonts w:ascii="Calibri" w:hAnsi="Calibri"/>
                <w:b/>
              </w:rPr>
              <w:t>Essent</w:t>
            </w:r>
            <w:r w:rsidR="00AA5B22">
              <w:rPr>
                <w:rFonts w:ascii="Calibri" w:hAnsi="Calibri"/>
                <w:b/>
              </w:rPr>
              <w:t>ial</w:t>
            </w:r>
          </w:p>
          <w:p w14:paraId="233AFE58" w14:textId="77777777" w:rsidR="00AA5B22" w:rsidRPr="00AA5B22" w:rsidRDefault="00AA5B22" w:rsidP="00AA5B22">
            <w:pPr>
              <w:numPr>
                <w:ilvl w:val="0"/>
                <w:numId w:val="21"/>
              </w:numPr>
              <w:spacing w:after="0" w:line="259" w:lineRule="auto"/>
              <w:ind w:hanging="355"/>
              <w:rPr>
                <w:rFonts w:asciiTheme="majorHAnsi" w:hAnsiTheme="majorHAnsi" w:cstheme="majorHAnsi"/>
              </w:rPr>
            </w:pPr>
            <w:r w:rsidRPr="00AA5B22">
              <w:rPr>
                <w:rFonts w:asciiTheme="majorHAnsi" w:hAnsiTheme="majorHAnsi" w:cstheme="majorHAnsi"/>
              </w:rPr>
              <w:t>Bachelor of Nutrition and Dietetics or equivalent degree</w:t>
            </w:r>
          </w:p>
          <w:p w14:paraId="293C3788" w14:textId="77777777" w:rsidR="00AA5B22" w:rsidRDefault="00AA5B22" w:rsidP="00AA5B22">
            <w:pPr>
              <w:numPr>
                <w:ilvl w:val="0"/>
                <w:numId w:val="21"/>
              </w:numPr>
              <w:spacing w:after="0" w:line="259" w:lineRule="auto"/>
              <w:ind w:hanging="355"/>
              <w:rPr>
                <w:rFonts w:asciiTheme="majorHAnsi" w:hAnsiTheme="majorHAnsi" w:cstheme="majorHAnsi"/>
              </w:rPr>
            </w:pPr>
            <w:r w:rsidRPr="00AA5B22">
              <w:rPr>
                <w:rFonts w:asciiTheme="majorHAnsi" w:hAnsiTheme="majorHAnsi" w:cstheme="majorHAnsi"/>
              </w:rPr>
              <w:t>Eligible for full membership of the Dietitians Australia (DA)</w:t>
            </w:r>
          </w:p>
          <w:p w14:paraId="062B33C7" w14:textId="77777777" w:rsidR="00AA5B22" w:rsidRPr="00AA5B22" w:rsidRDefault="00AA5B22" w:rsidP="00AA5B22">
            <w:pPr>
              <w:numPr>
                <w:ilvl w:val="0"/>
                <w:numId w:val="21"/>
              </w:numPr>
              <w:spacing w:after="0" w:line="259" w:lineRule="auto"/>
              <w:ind w:hanging="355"/>
              <w:rPr>
                <w:rFonts w:asciiTheme="majorHAnsi" w:hAnsiTheme="majorHAnsi" w:cstheme="majorHAnsi"/>
              </w:rPr>
            </w:pPr>
            <w:r w:rsidRPr="00AA5B22">
              <w:rPr>
                <w:rFonts w:asciiTheme="majorHAnsi" w:hAnsiTheme="majorHAnsi" w:cstheme="majorHAnsi"/>
              </w:rPr>
              <w:t>Eligible for Accredited Practising Dietitian (APD) Program</w:t>
            </w:r>
          </w:p>
          <w:p w14:paraId="426E04D4" w14:textId="77777777" w:rsidR="00A00DB4" w:rsidRPr="00DB4BC5" w:rsidRDefault="00A00DB4" w:rsidP="00AA5B22">
            <w:pPr>
              <w:pStyle w:val="ListParagraph"/>
              <w:spacing w:after="0"/>
              <w:ind w:left="459"/>
              <w:rPr>
                <w:rFonts w:ascii="Calibri" w:hAnsi="Calibri"/>
              </w:rPr>
            </w:pPr>
          </w:p>
          <w:p w14:paraId="11BC00F3" w14:textId="77777777" w:rsidR="00A00DB4" w:rsidRPr="00020BE0" w:rsidRDefault="00A00DB4" w:rsidP="007E5178">
            <w:pPr>
              <w:rPr>
                <w:rFonts w:ascii="Calibri" w:hAnsi="Calibri"/>
              </w:rPr>
            </w:pPr>
            <w:r w:rsidRPr="00020BE0">
              <w:rPr>
                <w:rFonts w:ascii="Calibri" w:hAnsi="Calibri"/>
                <w:b/>
              </w:rPr>
              <w:t>Desirable</w:t>
            </w:r>
          </w:p>
          <w:p w14:paraId="747D2C23" w14:textId="77777777" w:rsidR="00A00DB4" w:rsidRPr="00AA5B22" w:rsidRDefault="00AA5B22" w:rsidP="00A00DB4">
            <w:pPr>
              <w:pStyle w:val="ListParagraph"/>
              <w:numPr>
                <w:ilvl w:val="0"/>
                <w:numId w:val="4"/>
              </w:numPr>
              <w:spacing w:after="0"/>
              <w:ind w:left="459" w:hanging="357"/>
              <w:rPr>
                <w:rFonts w:asciiTheme="majorHAnsi" w:hAnsiTheme="majorHAnsi" w:cstheme="majorHAnsi"/>
              </w:rPr>
            </w:pPr>
            <w:r w:rsidRPr="00AA5B22">
              <w:rPr>
                <w:rFonts w:asciiTheme="majorHAnsi" w:hAnsiTheme="majorHAnsi" w:cstheme="majorHAnsi"/>
              </w:rPr>
              <w:t>Relevant Post Graduate qualification</w:t>
            </w:r>
          </w:p>
          <w:p w14:paraId="01132DF5" w14:textId="77777777" w:rsidR="007E5178" w:rsidRPr="00572129" w:rsidRDefault="007E5178" w:rsidP="00DB4BC5">
            <w:pPr>
              <w:pStyle w:val="ListParagraph"/>
              <w:spacing w:after="0"/>
              <w:ind w:left="459"/>
              <w:rPr>
                <w:rFonts w:ascii="Calibri" w:hAnsi="Calibri"/>
              </w:rPr>
            </w:pPr>
          </w:p>
        </w:tc>
      </w:tr>
      <w:tr w:rsidR="007E5178" w:rsidRPr="000A225B" w14:paraId="1C348DE7" w14:textId="77777777" w:rsidTr="009D3FD7">
        <w:tc>
          <w:tcPr>
            <w:tcW w:w="2156" w:type="dxa"/>
          </w:tcPr>
          <w:p w14:paraId="67327F0B" w14:textId="77777777" w:rsidR="007E5178" w:rsidRPr="00020BE0" w:rsidRDefault="007E5178" w:rsidP="00020BE0">
            <w:pPr>
              <w:rPr>
                <w:rFonts w:ascii="Calibri" w:hAnsi="Calibri"/>
              </w:rPr>
            </w:pPr>
            <w:r w:rsidRPr="00020BE0">
              <w:rPr>
                <w:rFonts w:ascii="Calibri" w:hAnsi="Calibri"/>
              </w:rPr>
              <w:t>Previous Experience</w:t>
            </w:r>
          </w:p>
          <w:p w14:paraId="1740A65C" w14:textId="77777777" w:rsidR="007E5178" w:rsidRPr="00020BE0" w:rsidRDefault="007E5178" w:rsidP="00020BE0">
            <w:pPr>
              <w:rPr>
                <w:rFonts w:ascii="Calibri" w:hAnsi="Calibri"/>
              </w:rPr>
            </w:pPr>
          </w:p>
        </w:tc>
        <w:tc>
          <w:tcPr>
            <w:tcW w:w="12474" w:type="dxa"/>
          </w:tcPr>
          <w:p w14:paraId="263AD756" w14:textId="77777777" w:rsidR="00DB4BC5" w:rsidRPr="00020BE0" w:rsidRDefault="00DB4BC5" w:rsidP="00DB4BC5">
            <w:pPr>
              <w:rPr>
                <w:rFonts w:ascii="Calibri" w:hAnsi="Calibri"/>
                <w:b/>
              </w:rPr>
            </w:pPr>
            <w:r w:rsidRPr="00020BE0">
              <w:rPr>
                <w:rFonts w:ascii="Calibri" w:hAnsi="Calibri"/>
                <w:b/>
              </w:rPr>
              <w:t xml:space="preserve">Essential </w:t>
            </w:r>
          </w:p>
          <w:p w14:paraId="3A63D5C2" w14:textId="77777777" w:rsidR="00AA5B22" w:rsidRPr="00AA5B22" w:rsidRDefault="00AA5B22" w:rsidP="00AA5B22">
            <w:pPr>
              <w:numPr>
                <w:ilvl w:val="0"/>
                <w:numId w:val="4"/>
              </w:numPr>
              <w:spacing w:after="0"/>
              <w:ind w:left="460"/>
              <w:rPr>
                <w:rFonts w:asciiTheme="majorHAnsi" w:hAnsiTheme="majorHAnsi" w:cstheme="majorHAnsi"/>
              </w:rPr>
            </w:pPr>
            <w:r w:rsidRPr="00AA5B22">
              <w:rPr>
                <w:rFonts w:asciiTheme="majorHAnsi" w:hAnsiTheme="majorHAnsi" w:cstheme="majorHAnsi"/>
              </w:rPr>
              <w:t xml:space="preserve">Extensive clinical experience as a Dietitian (minimum </w:t>
            </w:r>
            <w:r>
              <w:rPr>
                <w:rFonts w:asciiTheme="majorHAnsi" w:hAnsiTheme="majorHAnsi" w:cstheme="majorHAnsi"/>
              </w:rPr>
              <w:t>7</w:t>
            </w:r>
            <w:r w:rsidRPr="00AA5B22">
              <w:rPr>
                <w:rFonts w:asciiTheme="majorHAnsi" w:hAnsiTheme="majorHAnsi" w:cstheme="majorHAnsi"/>
              </w:rPr>
              <w:t xml:space="preserve"> </w:t>
            </w:r>
            <w:proofErr w:type="spellStart"/>
            <w:r w:rsidRPr="00AA5B22">
              <w:rPr>
                <w:rFonts w:asciiTheme="majorHAnsi" w:hAnsiTheme="majorHAnsi" w:cstheme="majorHAnsi"/>
              </w:rPr>
              <w:t>years experience</w:t>
            </w:r>
            <w:proofErr w:type="spellEnd"/>
            <w:r w:rsidRPr="00AA5B22">
              <w:rPr>
                <w:rFonts w:asciiTheme="majorHAnsi" w:hAnsiTheme="majorHAnsi" w:cstheme="majorHAnsi"/>
              </w:rPr>
              <w:t>)</w:t>
            </w:r>
          </w:p>
          <w:p w14:paraId="230C5350" w14:textId="77777777" w:rsidR="00AA5B22" w:rsidRPr="00AA5B22" w:rsidRDefault="00AA5B22" w:rsidP="00AA5B22">
            <w:pPr>
              <w:numPr>
                <w:ilvl w:val="0"/>
                <w:numId w:val="4"/>
              </w:numPr>
              <w:spacing w:after="0"/>
              <w:ind w:left="460"/>
              <w:rPr>
                <w:rFonts w:asciiTheme="majorHAnsi" w:hAnsiTheme="majorHAnsi" w:cstheme="majorHAnsi"/>
              </w:rPr>
            </w:pPr>
            <w:r w:rsidRPr="00AA5B22">
              <w:rPr>
                <w:rFonts w:asciiTheme="majorHAnsi" w:hAnsiTheme="majorHAnsi" w:cstheme="majorHAnsi"/>
              </w:rPr>
              <w:t xml:space="preserve">Comprehensive experience working with </w:t>
            </w:r>
            <w:r>
              <w:rPr>
                <w:rFonts w:asciiTheme="majorHAnsi" w:hAnsiTheme="majorHAnsi" w:cstheme="majorHAnsi"/>
              </w:rPr>
              <w:t xml:space="preserve">a </w:t>
            </w:r>
            <w:r w:rsidRPr="00AA5B22">
              <w:rPr>
                <w:rFonts w:asciiTheme="majorHAnsi" w:hAnsiTheme="majorHAnsi" w:cstheme="majorHAnsi"/>
              </w:rPr>
              <w:t xml:space="preserve">Meals Management system &amp; </w:t>
            </w:r>
            <w:proofErr w:type="spellStart"/>
            <w:r w:rsidRPr="00AA5B22">
              <w:rPr>
                <w:rFonts w:asciiTheme="majorHAnsi" w:hAnsiTheme="majorHAnsi" w:cstheme="majorHAnsi"/>
              </w:rPr>
              <w:t>iPM</w:t>
            </w:r>
            <w:proofErr w:type="spellEnd"/>
            <w:r w:rsidRPr="00AA5B22">
              <w:rPr>
                <w:rFonts w:asciiTheme="majorHAnsi" w:hAnsiTheme="majorHAnsi" w:cstheme="majorHAnsi"/>
              </w:rPr>
              <w:t xml:space="preserve"> Systems, including Diet Codes, ingredient and food allergy coding</w:t>
            </w:r>
          </w:p>
          <w:p w14:paraId="2AE4E3C1" w14:textId="77777777" w:rsidR="00DB4BC5" w:rsidRPr="00AA5B22" w:rsidRDefault="00DB4BC5" w:rsidP="00AA5B22">
            <w:pPr>
              <w:spacing w:after="0"/>
              <w:rPr>
                <w:rFonts w:ascii="Calibri" w:hAnsi="Calibri"/>
              </w:rPr>
            </w:pPr>
          </w:p>
          <w:p w14:paraId="2A0225BA" w14:textId="77777777" w:rsidR="00DB4BC5" w:rsidRPr="00020BE0" w:rsidRDefault="00DB4BC5" w:rsidP="00DB4BC5">
            <w:pPr>
              <w:rPr>
                <w:rFonts w:ascii="Calibri" w:hAnsi="Calibri"/>
              </w:rPr>
            </w:pPr>
            <w:r w:rsidRPr="00020BE0">
              <w:rPr>
                <w:rFonts w:ascii="Calibri" w:hAnsi="Calibri"/>
                <w:b/>
              </w:rPr>
              <w:t>Desirable</w:t>
            </w:r>
          </w:p>
          <w:p w14:paraId="2F6E1668"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Relevant experience in a hospital, rehabilitation or community setting</w:t>
            </w:r>
          </w:p>
          <w:p w14:paraId="2D5E5259"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Experience in food services</w:t>
            </w:r>
          </w:p>
          <w:p w14:paraId="1689ED83" w14:textId="77777777" w:rsidR="007E5178" w:rsidRPr="00AA5B22" w:rsidRDefault="00AA5B22" w:rsidP="00AA5B22">
            <w:pPr>
              <w:pStyle w:val="ListParagraph"/>
              <w:numPr>
                <w:ilvl w:val="0"/>
                <w:numId w:val="4"/>
              </w:numPr>
              <w:spacing w:after="0"/>
              <w:ind w:left="460"/>
              <w:rPr>
                <w:rFonts w:ascii="Calibri" w:hAnsi="Calibri"/>
              </w:rPr>
            </w:pPr>
            <w:r w:rsidRPr="00AA5B22">
              <w:rPr>
                <w:rFonts w:asciiTheme="majorHAnsi" w:hAnsiTheme="majorHAnsi" w:cstheme="majorHAnsi"/>
              </w:rPr>
              <w:t>Previous experience in a leadership role</w:t>
            </w:r>
          </w:p>
          <w:p w14:paraId="44697183" w14:textId="77777777" w:rsidR="00AA5B22" w:rsidRPr="00CF58F8" w:rsidRDefault="00AA5B22" w:rsidP="00AA5B22">
            <w:pPr>
              <w:pStyle w:val="ListParagraph"/>
              <w:spacing w:after="0"/>
              <w:ind w:left="460"/>
              <w:rPr>
                <w:rFonts w:ascii="Calibri" w:hAnsi="Calibri"/>
              </w:rPr>
            </w:pPr>
          </w:p>
        </w:tc>
      </w:tr>
      <w:tr w:rsidR="007E5178" w:rsidRPr="000A225B" w14:paraId="313E0A99" w14:textId="77777777" w:rsidTr="009D3FD7">
        <w:trPr>
          <w:trHeight w:val="1408"/>
        </w:trPr>
        <w:tc>
          <w:tcPr>
            <w:tcW w:w="2156" w:type="dxa"/>
          </w:tcPr>
          <w:p w14:paraId="27348C32" w14:textId="77777777" w:rsidR="007E5178" w:rsidRPr="00020BE0" w:rsidRDefault="007E5178" w:rsidP="00020BE0">
            <w:pPr>
              <w:rPr>
                <w:rFonts w:ascii="Calibri" w:hAnsi="Calibri"/>
              </w:rPr>
            </w:pPr>
            <w:r w:rsidRPr="00020BE0">
              <w:rPr>
                <w:rFonts w:ascii="Calibri" w:hAnsi="Calibri"/>
              </w:rPr>
              <w:t>Required Knowledge &amp; Skills</w:t>
            </w:r>
          </w:p>
          <w:p w14:paraId="25F31343" w14:textId="77777777" w:rsidR="007E5178" w:rsidRPr="00020BE0" w:rsidRDefault="007E5178" w:rsidP="00020BE0">
            <w:pPr>
              <w:rPr>
                <w:rFonts w:ascii="Calibri" w:hAnsi="Calibri"/>
              </w:rPr>
            </w:pPr>
          </w:p>
        </w:tc>
        <w:tc>
          <w:tcPr>
            <w:tcW w:w="12474" w:type="dxa"/>
          </w:tcPr>
          <w:p w14:paraId="7936B48C" w14:textId="77777777" w:rsidR="00DB4BC5" w:rsidRPr="00020BE0" w:rsidRDefault="00DB4BC5" w:rsidP="00DB4BC5">
            <w:pPr>
              <w:rPr>
                <w:rFonts w:ascii="Calibri" w:hAnsi="Calibri"/>
                <w:b/>
              </w:rPr>
            </w:pPr>
            <w:r w:rsidRPr="00020BE0">
              <w:rPr>
                <w:rFonts w:ascii="Calibri" w:hAnsi="Calibri"/>
                <w:b/>
              </w:rPr>
              <w:t xml:space="preserve">Essential </w:t>
            </w:r>
          </w:p>
          <w:p w14:paraId="42B95C70" w14:textId="77777777" w:rsidR="00AA5B22" w:rsidRPr="00AA5B22" w:rsidRDefault="00AA5B22" w:rsidP="00AA5B22">
            <w:pPr>
              <w:numPr>
                <w:ilvl w:val="0"/>
                <w:numId w:val="4"/>
              </w:numPr>
              <w:spacing w:after="24" w:line="239" w:lineRule="auto"/>
              <w:ind w:left="460"/>
              <w:rPr>
                <w:rFonts w:asciiTheme="majorHAnsi" w:hAnsiTheme="majorHAnsi" w:cstheme="majorHAnsi"/>
              </w:rPr>
            </w:pPr>
            <w:r w:rsidRPr="00AA5B22">
              <w:rPr>
                <w:rFonts w:asciiTheme="majorHAnsi" w:hAnsiTheme="majorHAnsi" w:cstheme="majorHAnsi"/>
              </w:rPr>
              <w:t>Demonstrated skill working as a member of a team and liaising, collaborating and negotiating with other service providers and agencies, patients</w:t>
            </w:r>
            <w:r>
              <w:rPr>
                <w:rFonts w:asciiTheme="majorHAnsi" w:hAnsiTheme="majorHAnsi" w:cstheme="majorHAnsi"/>
              </w:rPr>
              <w:t>,</w:t>
            </w:r>
            <w:r w:rsidRPr="00AA5B22">
              <w:rPr>
                <w:rFonts w:asciiTheme="majorHAnsi" w:hAnsiTheme="majorHAnsi" w:cstheme="majorHAnsi"/>
              </w:rPr>
              <w:t xml:space="preserve"> families and carers</w:t>
            </w:r>
          </w:p>
          <w:p w14:paraId="5C1C1F02"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Demonstrate</w:t>
            </w:r>
            <w:r>
              <w:rPr>
                <w:rFonts w:asciiTheme="majorHAnsi" w:hAnsiTheme="majorHAnsi" w:cstheme="majorHAnsi"/>
              </w:rPr>
              <w:t>d</w:t>
            </w:r>
            <w:r w:rsidRPr="00AA5B22">
              <w:rPr>
                <w:rFonts w:asciiTheme="majorHAnsi" w:hAnsiTheme="majorHAnsi" w:cstheme="majorHAnsi"/>
              </w:rPr>
              <w:t xml:space="preserve"> well</w:t>
            </w:r>
            <w:r>
              <w:rPr>
                <w:rFonts w:asciiTheme="majorHAnsi" w:hAnsiTheme="majorHAnsi" w:cstheme="majorHAnsi"/>
              </w:rPr>
              <w:t>-</w:t>
            </w:r>
            <w:r w:rsidRPr="00AA5B22">
              <w:rPr>
                <w:rFonts w:asciiTheme="majorHAnsi" w:hAnsiTheme="majorHAnsi" w:cstheme="majorHAnsi"/>
              </w:rPr>
              <w:t>developed verbal and written communication and presentation skills</w:t>
            </w:r>
          </w:p>
          <w:p w14:paraId="3DDE8643"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Innovative, proactive and creative attitude to problem solving</w:t>
            </w:r>
          </w:p>
          <w:p w14:paraId="1CD19FD1"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Ability to constructively supervise and educate staff</w:t>
            </w:r>
          </w:p>
          <w:p w14:paraId="30ECE8D9"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Well-developed organisational skills</w:t>
            </w:r>
          </w:p>
          <w:p w14:paraId="0BAD9118"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Proven ability to interact and collaborate with all members of a multidisciplinary team</w:t>
            </w:r>
          </w:p>
          <w:p w14:paraId="1CA40B68"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 xml:space="preserve">Comprehensive knowledge and understanding of IDDSI </w:t>
            </w:r>
            <w:r>
              <w:rPr>
                <w:rFonts w:asciiTheme="majorHAnsi" w:hAnsiTheme="majorHAnsi" w:cstheme="majorHAnsi"/>
              </w:rPr>
              <w:t>F</w:t>
            </w:r>
            <w:r w:rsidRPr="00AA5B22">
              <w:rPr>
                <w:rFonts w:asciiTheme="majorHAnsi" w:hAnsiTheme="majorHAnsi" w:cstheme="majorHAnsi"/>
              </w:rPr>
              <w:t>ramework</w:t>
            </w:r>
          </w:p>
          <w:p w14:paraId="5C564569"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Understanding of Food Allergy Legislation</w:t>
            </w:r>
          </w:p>
          <w:p w14:paraId="74B1A28F"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Excellent computer literacy including MS Office</w:t>
            </w:r>
            <w:r>
              <w:rPr>
                <w:rFonts w:asciiTheme="majorHAnsi" w:hAnsiTheme="majorHAnsi" w:cstheme="majorHAnsi"/>
              </w:rPr>
              <w:t xml:space="preserve">, </w:t>
            </w:r>
            <w:r w:rsidRPr="00AA5B22">
              <w:rPr>
                <w:rFonts w:asciiTheme="majorHAnsi" w:hAnsiTheme="majorHAnsi" w:cstheme="majorHAnsi"/>
              </w:rPr>
              <w:t>Word &amp; Excel</w:t>
            </w:r>
          </w:p>
          <w:p w14:paraId="5DB64AD9"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Knowledge and understanding of the National Standards and ACHS Accreditation Standards</w:t>
            </w:r>
          </w:p>
          <w:p w14:paraId="35624D43"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Appropriate knowledge of community resources and services</w:t>
            </w:r>
          </w:p>
          <w:p w14:paraId="173AC26F" w14:textId="77777777" w:rsidR="00AA5B22" w:rsidRPr="00AA5B22" w:rsidRDefault="00AA5B22" w:rsidP="00AA5B22">
            <w:pPr>
              <w:numPr>
                <w:ilvl w:val="0"/>
                <w:numId w:val="4"/>
              </w:numPr>
              <w:spacing w:after="0" w:line="259" w:lineRule="auto"/>
              <w:ind w:left="460"/>
              <w:rPr>
                <w:rFonts w:asciiTheme="majorHAnsi" w:hAnsiTheme="majorHAnsi" w:cstheme="majorHAnsi"/>
              </w:rPr>
            </w:pPr>
            <w:r w:rsidRPr="00AA5B22">
              <w:rPr>
                <w:rFonts w:asciiTheme="majorHAnsi" w:hAnsiTheme="majorHAnsi" w:cstheme="majorHAnsi"/>
              </w:rPr>
              <w:t>Demonstrate</w:t>
            </w:r>
            <w:r>
              <w:rPr>
                <w:rFonts w:asciiTheme="majorHAnsi" w:hAnsiTheme="majorHAnsi" w:cstheme="majorHAnsi"/>
              </w:rPr>
              <w:t>d</w:t>
            </w:r>
            <w:r w:rsidRPr="00AA5B22">
              <w:rPr>
                <w:rFonts w:asciiTheme="majorHAnsi" w:hAnsiTheme="majorHAnsi" w:cstheme="majorHAnsi"/>
              </w:rPr>
              <w:t xml:space="preserve"> customer service focus in service provision and evaluation</w:t>
            </w:r>
          </w:p>
          <w:p w14:paraId="4441CD8D" w14:textId="77777777" w:rsidR="00AA5B22" w:rsidRPr="00AA5B22" w:rsidRDefault="00AA5B22" w:rsidP="00AA5B22">
            <w:pPr>
              <w:numPr>
                <w:ilvl w:val="0"/>
                <w:numId w:val="4"/>
              </w:numPr>
              <w:spacing w:after="77" w:line="259" w:lineRule="auto"/>
              <w:ind w:left="460"/>
              <w:rPr>
                <w:rFonts w:asciiTheme="majorHAnsi" w:hAnsiTheme="majorHAnsi" w:cstheme="majorHAnsi"/>
              </w:rPr>
            </w:pPr>
            <w:r w:rsidRPr="00AA5B22">
              <w:rPr>
                <w:rFonts w:asciiTheme="majorHAnsi" w:hAnsiTheme="majorHAnsi" w:cstheme="majorHAnsi"/>
              </w:rPr>
              <w:t>Skills in conflict resolution and ability to manage challenging behaviour</w:t>
            </w:r>
          </w:p>
          <w:p w14:paraId="2B778107" w14:textId="77777777" w:rsidR="00AA5B22" w:rsidRPr="00AA5B22" w:rsidRDefault="00AA5B22" w:rsidP="00AA5B22">
            <w:pPr>
              <w:spacing w:after="122" w:line="259" w:lineRule="auto"/>
              <w:ind w:left="100"/>
              <w:rPr>
                <w:rFonts w:asciiTheme="majorHAnsi" w:hAnsiTheme="majorHAnsi" w:cstheme="majorHAnsi"/>
              </w:rPr>
            </w:pPr>
            <w:r w:rsidRPr="00AA5B22">
              <w:rPr>
                <w:rFonts w:asciiTheme="majorHAnsi" w:eastAsia="Calibri" w:hAnsiTheme="majorHAnsi" w:cstheme="majorHAnsi"/>
                <w:b/>
              </w:rPr>
              <w:t xml:space="preserve">Desirable </w:t>
            </w:r>
          </w:p>
          <w:p w14:paraId="229DA51D" w14:textId="77777777" w:rsidR="00AA5B22" w:rsidRPr="00AA5B22" w:rsidRDefault="00AA5B22" w:rsidP="00AA5B22">
            <w:pPr>
              <w:numPr>
                <w:ilvl w:val="0"/>
                <w:numId w:val="4"/>
              </w:numPr>
              <w:spacing w:after="0"/>
              <w:ind w:left="459" w:hanging="357"/>
              <w:rPr>
                <w:rFonts w:asciiTheme="majorHAnsi" w:hAnsiTheme="majorHAnsi" w:cstheme="majorHAnsi"/>
              </w:rPr>
            </w:pPr>
            <w:r w:rsidRPr="00AA5B22">
              <w:rPr>
                <w:rFonts w:asciiTheme="majorHAnsi" w:hAnsiTheme="majorHAnsi" w:cstheme="majorHAnsi"/>
              </w:rPr>
              <w:t>Knowledge of meals management experience in a Hospital setting</w:t>
            </w:r>
          </w:p>
          <w:p w14:paraId="14D40C86" w14:textId="77777777" w:rsidR="007E5178" w:rsidRPr="00AA5B22" w:rsidRDefault="00AA5B22" w:rsidP="00AA5B22">
            <w:pPr>
              <w:pStyle w:val="ListParagraph"/>
              <w:numPr>
                <w:ilvl w:val="0"/>
                <w:numId w:val="4"/>
              </w:numPr>
              <w:spacing w:after="0"/>
              <w:ind w:left="459" w:hanging="357"/>
              <w:rPr>
                <w:rFonts w:ascii="Calibri" w:hAnsi="Calibri"/>
              </w:rPr>
            </w:pPr>
            <w:r w:rsidRPr="00AA5B22">
              <w:rPr>
                <w:rFonts w:asciiTheme="majorHAnsi" w:hAnsiTheme="majorHAnsi" w:cstheme="majorHAnsi"/>
              </w:rPr>
              <w:t>Ability to drive a motor vehicle and holds a full current driver’s licence</w:t>
            </w:r>
          </w:p>
          <w:p w14:paraId="25F132FE" w14:textId="77777777" w:rsidR="00AA5B22" w:rsidRPr="006B135D" w:rsidRDefault="00AA5B22" w:rsidP="00AA5B22">
            <w:pPr>
              <w:pStyle w:val="ListParagraph"/>
              <w:spacing w:after="0"/>
              <w:ind w:left="459"/>
              <w:rPr>
                <w:rFonts w:ascii="Calibri" w:hAnsi="Calibri"/>
              </w:rPr>
            </w:pPr>
          </w:p>
        </w:tc>
      </w:tr>
      <w:tr w:rsidR="007E5178" w:rsidRPr="000A225B" w14:paraId="2B150153" w14:textId="77777777" w:rsidTr="009D3FD7">
        <w:tc>
          <w:tcPr>
            <w:tcW w:w="2156" w:type="dxa"/>
          </w:tcPr>
          <w:p w14:paraId="34295EA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203888"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19257E6B" w14:textId="77777777" w:rsidR="00A13672" w:rsidRDefault="00A13672" w:rsidP="00A13672">
            <w:pPr>
              <w:spacing w:after="0"/>
              <w:rPr>
                <w:rFonts w:ascii="Calibri" w:hAnsi="Calibri"/>
                <w:sz w:val="18"/>
                <w:szCs w:val="18"/>
              </w:rPr>
            </w:pPr>
          </w:p>
          <w:p w14:paraId="4E6F8D83"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2894AEBC"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6B003B76"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2F5FD8E"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320CE26A" w14:textId="77777777" w:rsidR="00A13672" w:rsidRPr="00020BE0" w:rsidRDefault="00A13672" w:rsidP="00020BE0">
            <w:pPr>
              <w:rPr>
                <w:rFonts w:ascii="Calibri" w:hAnsi="Calibri"/>
                <w:sz w:val="18"/>
                <w:szCs w:val="18"/>
              </w:rPr>
            </w:pPr>
          </w:p>
        </w:tc>
        <w:tc>
          <w:tcPr>
            <w:tcW w:w="12474" w:type="dxa"/>
          </w:tcPr>
          <w:p w14:paraId="3356CE55" w14:textId="77777777" w:rsidR="00DB4BC5" w:rsidRPr="00020BE0" w:rsidRDefault="00DB4BC5" w:rsidP="00DB4BC5">
            <w:pPr>
              <w:rPr>
                <w:rFonts w:ascii="Calibri" w:hAnsi="Calibri"/>
                <w:b/>
              </w:rPr>
            </w:pPr>
            <w:r w:rsidRPr="00020BE0">
              <w:rPr>
                <w:rFonts w:ascii="Calibri" w:hAnsi="Calibri"/>
                <w:b/>
              </w:rPr>
              <w:t xml:space="preserve">Essential </w:t>
            </w:r>
          </w:p>
          <w:p w14:paraId="24366AD9"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Belief in patient</w:t>
            </w:r>
            <w:r>
              <w:rPr>
                <w:rFonts w:asciiTheme="majorHAnsi" w:hAnsiTheme="majorHAnsi" w:cstheme="majorHAnsi"/>
              </w:rPr>
              <w:t>-</w:t>
            </w:r>
            <w:r w:rsidRPr="00AA5B22">
              <w:rPr>
                <w:rFonts w:asciiTheme="majorHAnsi" w:hAnsiTheme="majorHAnsi" w:cstheme="majorHAnsi"/>
              </w:rPr>
              <w:t>centred care</w:t>
            </w:r>
          </w:p>
          <w:p w14:paraId="56ADC3BF"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Ability to work autonomously</w:t>
            </w:r>
          </w:p>
          <w:p w14:paraId="633B6A13"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Sensitive to the psychosocial implications of illness</w:t>
            </w:r>
          </w:p>
          <w:p w14:paraId="7961461F"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Sensitive to cultural, racial and gender differences</w:t>
            </w:r>
          </w:p>
          <w:p w14:paraId="23CC10B2"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Helpful and professional manner</w:t>
            </w:r>
          </w:p>
          <w:p w14:paraId="66A932D6"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Professional work ethic</w:t>
            </w:r>
          </w:p>
          <w:p w14:paraId="04102219"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Practice within the ethos of the Epworth HealthCare Values and Behaviours</w:t>
            </w:r>
          </w:p>
          <w:p w14:paraId="79F8D133"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Pr>
                <w:rFonts w:asciiTheme="majorHAnsi" w:hAnsiTheme="majorHAnsi" w:cstheme="majorHAnsi"/>
              </w:rPr>
              <w:t>Ability to d</w:t>
            </w:r>
            <w:r w:rsidRPr="00AA5B22">
              <w:rPr>
                <w:rFonts w:asciiTheme="majorHAnsi" w:hAnsiTheme="majorHAnsi" w:cstheme="majorHAnsi"/>
              </w:rPr>
              <w:t>emonstrate</w:t>
            </w:r>
            <w:r>
              <w:rPr>
                <w:rFonts w:asciiTheme="majorHAnsi" w:hAnsiTheme="majorHAnsi" w:cstheme="majorHAnsi"/>
              </w:rPr>
              <w:t xml:space="preserve"> </w:t>
            </w:r>
            <w:r w:rsidRPr="00AA5B22">
              <w:rPr>
                <w:rFonts w:asciiTheme="majorHAnsi" w:hAnsiTheme="majorHAnsi" w:cstheme="majorHAnsi"/>
              </w:rPr>
              <w:t>role model behaviour for all staff</w:t>
            </w:r>
          </w:p>
          <w:p w14:paraId="597E939A" w14:textId="77777777" w:rsidR="00AA5B22" w:rsidRPr="00AA5B22" w:rsidRDefault="00AA5B22" w:rsidP="00AA5B22">
            <w:pPr>
              <w:numPr>
                <w:ilvl w:val="0"/>
                <w:numId w:val="14"/>
              </w:numPr>
              <w:spacing w:after="0" w:line="259" w:lineRule="auto"/>
              <w:ind w:left="460" w:hanging="360"/>
              <w:rPr>
                <w:rFonts w:asciiTheme="majorHAnsi" w:hAnsiTheme="majorHAnsi" w:cstheme="majorHAnsi"/>
              </w:rPr>
            </w:pPr>
            <w:r w:rsidRPr="00AA5B22">
              <w:rPr>
                <w:rFonts w:asciiTheme="majorHAnsi" w:hAnsiTheme="majorHAnsi" w:cstheme="majorHAnsi"/>
              </w:rPr>
              <w:t>Flexibility to assist others within the department and across sites as required</w:t>
            </w:r>
          </w:p>
          <w:p w14:paraId="67F1615F" w14:textId="77777777" w:rsidR="00AA5B22" w:rsidRPr="00AA5B22" w:rsidRDefault="00AA5B22" w:rsidP="00AA5B22">
            <w:pPr>
              <w:spacing w:after="127" w:line="259" w:lineRule="auto"/>
              <w:rPr>
                <w:rFonts w:asciiTheme="majorHAnsi" w:hAnsiTheme="majorHAnsi" w:cstheme="majorHAnsi"/>
              </w:rPr>
            </w:pPr>
            <w:r w:rsidRPr="00AA5B22">
              <w:rPr>
                <w:rFonts w:asciiTheme="majorHAnsi" w:eastAsia="Calibri" w:hAnsiTheme="majorHAnsi" w:cstheme="majorHAnsi"/>
                <w:b/>
              </w:rPr>
              <w:t xml:space="preserve">Desirable </w:t>
            </w:r>
          </w:p>
          <w:p w14:paraId="32315EF7" w14:textId="77777777" w:rsidR="007E5178" w:rsidRPr="00AA5B22" w:rsidRDefault="00AA5B22" w:rsidP="00AA5B22">
            <w:pPr>
              <w:pStyle w:val="ListParagraph"/>
              <w:numPr>
                <w:ilvl w:val="0"/>
                <w:numId w:val="24"/>
              </w:numPr>
              <w:spacing w:after="0"/>
              <w:ind w:left="460"/>
              <w:rPr>
                <w:rFonts w:ascii="Calibri" w:hAnsi="Calibri"/>
              </w:rPr>
            </w:pPr>
            <w:r w:rsidRPr="00AA5B22">
              <w:rPr>
                <w:rFonts w:asciiTheme="majorHAnsi" w:hAnsiTheme="majorHAnsi" w:cstheme="majorHAnsi"/>
              </w:rPr>
              <w:t xml:space="preserve">Flexible and available to </w:t>
            </w:r>
            <w:r>
              <w:rPr>
                <w:rFonts w:asciiTheme="majorHAnsi" w:hAnsiTheme="majorHAnsi" w:cstheme="majorHAnsi"/>
              </w:rPr>
              <w:t>work across sites</w:t>
            </w:r>
          </w:p>
        </w:tc>
      </w:tr>
    </w:tbl>
    <w:p w14:paraId="5FE08D97" w14:textId="77777777" w:rsidR="006B135D" w:rsidRDefault="006B135D" w:rsidP="00020BE0">
      <w:pPr>
        <w:spacing w:after="0"/>
        <w:rPr>
          <w:rFonts w:ascii="Calibri" w:eastAsia="Times New Roman" w:hAnsi="Calibri" w:cs="Arial"/>
          <w:color w:val="54BCEB"/>
          <w:sz w:val="20"/>
          <w:szCs w:val="20"/>
          <w:lang w:val="en-US" w:eastAsia="en-AU"/>
        </w:rPr>
      </w:pPr>
    </w:p>
    <w:p w14:paraId="44A4BBC9"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3A355CBE" w14:textId="77777777" w:rsidTr="005B1FAC">
        <w:tc>
          <w:tcPr>
            <w:tcW w:w="1503" w:type="pct"/>
          </w:tcPr>
          <w:p w14:paraId="7EC4F75D"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552B9D2"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31AFA40D"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AA5B22" w:rsidRPr="00020BE0" w14:paraId="27B72C71" w14:textId="77777777" w:rsidTr="005B1FAC">
        <w:tc>
          <w:tcPr>
            <w:tcW w:w="1503" w:type="pct"/>
          </w:tcPr>
          <w:p w14:paraId="2C33AC95" w14:textId="77777777" w:rsidR="00AA5B22" w:rsidRPr="00020BE0" w:rsidRDefault="00AA5B22" w:rsidP="00AA5B22">
            <w:pPr>
              <w:rPr>
                <w:rFonts w:ascii="Calibri" w:hAnsi="Calibri"/>
              </w:rPr>
            </w:pPr>
            <w:r>
              <w:rPr>
                <w:rFonts w:ascii="Calibri" w:hAnsi="Calibri"/>
              </w:rPr>
              <w:t>April 2021</w:t>
            </w:r>
          </w:p>
        </w:tc>
        <w:tc>
          <w:tcPr>
            <w:tcW w:w="1559" w:type="pct"/>
          </w:tcPr>
          <w:p w14:paraId="55709583" w14:textId="77777777" w:rsidR="00AA5B22" w:rsidRPr="00020BE0" w:rsidRDefault="00AA5B22" w:rsidP="00AA5B22">
            <w:pPr>
              <w:rPr>
                <w:rFonts w:ascii="Calibri" w:hAnsi="Calibri"/>
              </w:rPr>
            </w:pPr>
            <w:r>
              <w:rPr>
                <w:rFonts w:ascii="Calibri" w:hAnsi="Calibri"/>
              </w:rPr>
              <w:t>June 2025</w:t>
            </w:r>
          </w:p>
        </w:tc>
        <w:tc>
          <w:tcPr>
            <w:tcW w:w="1938" w:type="pct"/>
          </w:tcPr>
          <w:p w14:paraId="5B24A412" w14:textId="77777777" w:rsidR="00AA5B22" w:rsidRPr="00020BE0" w:rsidRDefault="00AA5B22" w:rsidP="00AA5B22">
            <w:pPr>
              <w:rPr>
                <w:rFonts w:ascii="Calibri" w:hAnsi="Calibri"/>
              </w:rPr>
            </w:pPr>
            <w:r w:rsidRPr="00645905">
              <w:rPr>
                <w:rFonts w:asciiTheme="majorHAnsi" w:hAnsiTheme="majorHAnsi" w:cstheme="majorHAnsi"/>
                <w:color w:val="000000" w:themeColor="text1"/>
              </w:rPr>
              <w:t>Manager</w:t>
            </w:r>
            <w:r>
              <w:rPr>
                <w:rFonts w:asciiTheme="majorHAnsi" w:hAnsiTheme="majorHAnsi" w:cstheme="majorHAnsi"/>
                <w:color w:val="000000" w:themeColor="text1"/>
              </w:rPr>
              <w:t>,</w:t>
            </w:r>
            <w:r w:rsidRPr="00645905">
              <w:rPr>
                <w:rFonts w:asciiTheme="majorHAnsi" w:hAnsiTheme="majorHAnsi" w:cstheme="majorHAnsi"/>
                <w:color w:val="000000" w:themeColor="text1"/>
              </w:rPr>
              <w:t xml:space="preserve"> Speech Pathology &amp; Dietetics, Continuing Care and Support Services</w:t>
            </w:r>
            <w:r>
              <w:rPr>
                <w:rFonts w:asciiTheme="majorHAnsi" w:hAnsiTheme="majorHAnsi" w:cstheme="majorHAnsi"/>
                <w:color w:val="000000" w:themeColor="text1"/>
              </w:rPr>
              <w:t xml:space="preserve"> (CCSS)</w:t>
            </w:r>
          </w:p>
        </w:tc>
      </w:tr>
    </w:tbl>
    <w:p w14:paraId="3930C617"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F2C2E6F"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CFE1623"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0D4F84FC" w14:textId="77777777" w:rsidTr="006B135D">
        <w:trPr>
          <w:trHeight w:hRule="exact" w:val="567"/>
        </w:trPr>
        <w:tc>
          <w:tcPr>
            <w:tcW w:w="7797" w:type="dxa"/>
            <w:tcMar>
              <w:left w:w="0" w:type="dxa"/>
              <w:right w:w="0" w:type="dxa"/>
            </w:tcMar>
            <w:vAlign w:val="bottom"/>
          </w:tcPr>
          <w:p w14:paraId="3AA4374C"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8EA3EBE"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5D75DA96"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25E9F9D" w14:textId="77777777" w:rsidTr="006B135D">
        <w:trPr>
          <w:trHeight w:hRule="exact" w:val="567"/>
        </w:trPr>
        <w:tc>
          <w:tcPr>
            <w:tcW w:w="7797" w:type="dxa"/>
            <w:tcMar>
              <w:left w:w="0" w:type="dxa"/>
              <w:right w:w="0" w:type="dxa"/>
            </w:tcMar>
            <w:vAlign w:val="bottom"/>
          </w:tcPr>
          <w:p w14:paraId="3EAD7EE1"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20E95495"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31E0873" w14:textId="77777777" w:rsidR="007A0059" w:rsidRPr="00074244" w:rsidRDefault="007A0059" w:rsidP="00F708C4">
      <w:pPr>
        <w:tabs>
          <w:tab w:val="left" w:pos="1260"/>
        </w:tabs>
        <w:rPr>
          <w:rFonts w:ascii="Calibri" w:hAnsi="Calibri"/>
        </w:rPr>
      </w:pPr>
    </w:p>
    <w:sectPr w:rsidR="007A0059" w:rsidRPr="00074244" w:rsidSect="00617427">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72F1" w14:textId="77777777" w:rsidR="00720B8D" w:rsidRDefault="00720B8D" w:rsidP="007A0059">
      <w:pPr>
        <w:spacing w:after="0"/>
      </w:pPr>
      <w:r>
        <w:separator/>
      </w:r>
    </w:p>
  </w:endnote>
  <w:endnote w:type="continuationSeparator" w:id="0">
    <w:p w14:paraId="312BFD62" w14:textId="77777777" w:rsidR="00720B8D" w:rsidRDefault="00720B8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5986099"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1BEBAE6"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A031" w14:textId="77777777" w:rsidR="00720B8D" w:rsidRDefault="00720B8D" w:rsidP="007A0059">
      <w:pPr>
        <w:spacing w:after="0"/>
      </w:pPr>
      <w:r>
        <w:separator/>
      </w:r>
    </w:p>
  </w:footnote>
  <w:footnote w:type="continuationSeparator" w:id="0">
    <w:p w14:paraId="6161116A" w14:textId="77777777" w:rsidR="00720B8D" w:rsidRDefault="00720B8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CAA4784" w14:textId="77777777" w:rsidTr="00763B86">
      <w:trPr>
        <w:trHeight w:val="989"/>
      </w:trPr>
      <w:tc>
        <w:tcPr>
          <w:tcW w:w="13042" w:type="dxa"/>
        </w:tcPr>
        <w:p w14:paraId="1891A3C2"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7819F30" wp14:editId="22C4E80E">
                <wp:simplePos x="0" y="0"/>
                <wp:positionH relativeFrom="column">
                  <wp:posOffset>85725</wp:posOffset>
                </wp:positionH>
                <wp:positionV relativeFrom="paragraph">
                  <wp:posOffset>132715</wp:posOffset>
                </wp:positionV>
                <wp:extent cx="3048000" cy="576580"/>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644136F" w14:textId="77777777" w:rsidR="00763B86" w:rsidRPr="00885881" w:rsidRDefault="00763B86" w:rsidP="003537A0">
          <w:pPr>
            <w:spacing w:after="0"/>
            <w:rPr>
              <w:lang w:val="en-US"/>
            </w:rPr>
          </w:pPr>
          <w:r>
            <w:rPr>
              <w:noProof/>
              <w:lang w:eastAsia="en-AU"/>
            </w:rPr>
            <w:drawing>
              <wp:inline distT="0" distB="0" distL="0" distR="0" wp14:anchorId="77071EF9" wp14:editId="673C3802">
                <wp:extent cx="810289" cy="763027"/>
                <wp:effectExtent l="19050" t="0" r="8861" b="0"/>
                <wp:docPr id="4"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4B8663A7"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4A6C3C"/>
    <w:multiLevelType w:val="hybridMultilevel"/>
    <w:tmpl w:val="FEACCB8C"/>
    <w:lvl w:ilvl="0" w:tplc="2BE67D6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3219A"/>
    <w:multiLevelType w:val="hybridMultilevel"/>
    <w:tmpl w:val="B6EAE0B0"/>
    <w:lvl w:ilvl="0" w:tplc="71EA901E">
      <w:start w:val="1"/>
      <w:numFmt w:val="bullet"/>
      <w:lvlText w:val="•"/>
      <w:lvlJc w:val="left"/>
      <w:pPr>
        <w:ind w:left="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E295C">
      <w:start w:val="1"/>
      <w:numFmt w:val="bullet"/>
      <w:lvlText w:val="o"/>
      <w:lvlJc w:val="left"/>
      <w:pPr>
        <w:ind w:left="1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0A826C">
      <w:start w:val="1"/>
      <w:numFmt w:val="bullet"/>
      <w:lvlText w:val="▪"/>
      <w:lvlJc w:val="left"/>
      <w:pPr>
        <w:ind w:left="1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0E8CFE">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207692">
      <w:start w:val="1"/>
      <w:numFmt w:val="bullet"/>
      <w:lvlText w:val="o"/>
      <w:lvlJc w:val="left"/>
      <w:pPr>
        <w:ind w:left="3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64F0EC">
      <w:start w:val="1"/>
      <w:numFmt w:val="bullet"/>
      <w:lvlText w:val="▪"/>
      <w:lvlJc w:val="left"/>
      <w:pPr>
        <w:ind w:left="4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F4B6C6">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0A3A0C">
      <w:start w:val="1"/>
      <w:numFmt w:val="bullet"/>
      <w:lvlText w:val="o"/>
      <w:lvlJc w:val="left"/>
      <w:pPr>
        <w:ind w:left="5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1A7088">
      <w:start w:val="1"/>
      <w:numFmt w:val="bullet"/>
      <w:lvlText w:val="▪"/>
      <w:lvlJc w:val="left"/>
      <w:pPr>
        <w:ind w:left="6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9D56E9"/>
    <w:multiLevelType w:val="hybridMultilevel"/>
    <w:tmpl w:val="D13ED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653F1"/>
    <w:multiLevelType w:val="hybridMultilevel"/>
    <w:tmpl w:val="278EFFF0"/>
    <w:lvl w:ilvl="0" w:tplc="58E47F3A">
      <w:start w:val="1"/>
      <w:numFmt w:val="bullet"/>
      <w:lvlText w:val="•"/>
      <w:lvlJc w:val="left"/>
      <w:pPr>
        <w:ind w:left="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CE900">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B05D66">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50F0A0">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0259C6">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B8EABA">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9A2510">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461D8">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4AEB38">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977EC"/>
    <w:multiLevelType w:val="hybridMultilevel"/>
    <w:tmpl w:val="E214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E03E6"/>
    <w:multiLevelType w:val="hybridMultilevel"/>
    <w:tmpl w:val="962A3ABE"/>
    <w:lvl w:ilvl="0" w:tplc="1736B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A79B4">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0EA9B4">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E20B4">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0CFCE">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8495E2">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3C64FA">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C1350">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A2A732">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C21554"/>
    <w:multiLevelType w:val="hybridMultilevel"/>
    <w:tmpl w:val="BD1A083A"/>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9" w15:restartNumberingAfterBreak="0">
    <w:nsid w:val="23773ABF"/>
    <w:multiLevelType w:val="hybridMultilevel"/>
    <w:tmpl w:val="B9543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DD1632"/>
    <w:multiLevelType w:val="hybridMultilevel"/>
    <w:tmpl w:val="AA5656C2"/>
    <w:lvl w:ilvl="0" w:tplc="2BE67D6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C389A">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4EA830">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6CCB0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8285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64F03A">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2A25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8B566">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68274">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9F0D9A"/>
    <w:multiLevelType w:val="hybridMultilevel"/>
    <w:tmpl w:val="24902B6A"/>
    <w:lvl w:ilvl="0" w:tplc="D2F2177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E3326">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FCCB40">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0CF78">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47EF6">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9296F8">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42F828">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00AD56">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42F832">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800B0A"/>
    <w:multiLevelType w:val="hybridMultilevel"/>
    <w:tmpl w:val="6494D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4F49EF"/>
    <w:multiLevelType w:val="hybridMultilevel"/>
    <w:tmpl w:val="18C46A22"/>
    <w:lvl w:ilvl="0" w:tplc="13FC141E">
      <w:start w:val="1"/>
      <w:numFmt w:val="bullet"/>
      <w:lvlText w:val="•"/>
      <w:lvlJc w:val="left"/>
      <w:pPr>
        <w:ind w:left="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4FAEE">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C29F6E">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2BA42">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61E06">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A4A8E">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26C326">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84868">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A6A20">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D17BC6"/>
    <w:multiLevelType w:val="hybridMultilevel"/>
    <w:tmpl w:val="44AA90AC"/>
    <w:lvl w:ilvl="0" w:tplc="0C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894FECC">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C48ED0">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B66174">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C9D32">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1024FC">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5EE676">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0884E">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A9F40">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03E9F"/>
    <w:multiLevelType w:val="hybridMultilevel"/>
    <w:tmpl w:val="2068B942"/>
    <w:lvl w:ilvl="0" w:tplc="C75EEF68">
      <w:start w:val="1"/>
      <w:numFmt w:val="bullet"/>
      <w:lvlText w:val="•"/>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EA530">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C0C52E">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432CE">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CD58A">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E42AE">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B2AB36">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04912">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1C089E">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5330E3"/>
    <w:multiLevelType w:val="hybridMultilevel"/>
    <w:tmpl w:val="615C59C0"/>
    <w:lvl w:ilvl="0" w:tplc="8AC6760E">
      <w:start w:val="1"/>
      <w:numFmt w:val="bullet"/>
      <w:lvlText w:val="•"/>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4C3D6">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86C068">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508AC2">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423A0">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FE35E0">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E67E6A">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0E684">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427A2">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02507549">
    <w:abstractNumId w:val="15"/>
  </w:num>
  <w:num w:numId="2" w16cid:durableId="158344635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168287">
    <w:abstractNumId w:val="0"/>
  </w:num>
  <w:num w:numId="4" w16cid:durableId="1304428622">
    <w:abstractNumId w:val="13"/>
  </w:num>
  <w:num w:numId="5" w16cid:durableId="822161924">
    <w:abstractNumId w:val="23"/>
  </w:num>
  <w:num w:numId="6" w16cid:durableId="981889122">
    <w:abstractNumId w:val="20"/>
  </w:num>
  <w:num w:numId="7" w16cid:durableId="2086567348">
    <w:abstractNumId w:val="5"/>
  </w:num>
  <w:num w:numId="8" w16cid:durableId="313877375">
    <w:abstractNumId w:val="22"/>
  </w:num>
  <w:num w:numId="9" w16cid:durableId="223681832">
    <w:abstractNumId w:val="16"/>
  </w:num>
  <w:num w:numId="10" w16cid:durableId="1740178502">
    <w:abstractNumId w:val="17"/>
  </w:num>
  <w:num w:numId="11" w16cid:durableId="122384797">
    <w:abstractNumId w:val="10"/>
  </w:num>
  <w:num w:numId="12" w16cid:durableId="1267034568">
    <w:abstractNumId w:val="2"/>
  </w:num>
  <w:num w:numId="13" w16cid:durableId="2038769847">
    <w:abstractNumId w:val="18"/>
  </w:num>
  <w:num w:numId="14" w16cid:durableId="506988388">
    <w:abstractNumId w:val="19"/>
  </w:num>
  <w:num w:numId="15" w16cid:durableId="152256154">
    <w:abstractNumId w:val="9"/>
  </w:num>
  <w:num w:numId="16" w16cid:durableId="1448816836">
    <w:abstractNumId w:val="21"/>
  </w:num>
  <w:num w:numId="17" w16cid:durableId="63644862">
    <w:abstractNumId w:val="3"/>
  </w:num>
  <w:num w:numId="18" w16cid:durableId="870994911">
    <w:abstractNumId w:val="24"/>
  </w:num>
  <w:num w:numId="19" w16cid:durableId="1456677973">
    <w:abstractNumId w:val="12"/>
  </w:num>
  <w:num w:numId="20" w16cid:durableId="772943151">
    <w:abstractNumId w:val="6"/>
  </w:num>
  <w:num w:numId="21" w16cid:durableId="688485027">
    <w:abstractNumId w:val="4"/>
  </w:num>
  <w:num w:numId="22" w16cid:durableId="1465655286">
    <w:abstractNumId w:val="11"/>
  </w:num>
  <w:num w:numId="23" w16cid:durableId="2103838429">
    <w:abstractNumId w:val="7"/>
  </w:num>
  <w:num w:numId="24" w16cid:durableId="101726603">
    <w:abstractNumId w:val="8"/>
  </w:num>
  <w:num w:numId="25" w16cid:durableId="100683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55"/>
    <w:rsid w:val="00001D01"/>
    <w:rsid w:val="00020BE0"/>
    <w:rsid w:val="00024B96"/>
    <w:rsid w:val="00031B3C"/>
    <w:rsid w:val="000329B1"/>
    <w:rsid w:val="0004731B"/>
    <w:rsid w:val="00057CDA"/>
    <w:rsid w:val="00074244"/>
    <w:rsid w:val="0008095E"/>
    <w:rsid w:val="00082A79"/>
    <w:rsid w:val="00086008"/>
    <w:rsid w:val="000A2DD9"/>
    <w:rsid w:val="000A56C0"/>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E787C"/>
    <w:rsid w:val="001F6BBD"/>
    <w:rsid w:val="00213C15"/>
    <w:rsid w:val="00226261"/>
    <w:rsid w:val="002367B4"/>
    <w:rsid w:val="00245D0A"/>
    <w:rsid w:val="002767E7"/>
    <w:rsid w:val="00280137"/>
    <w:rsid w:val="002B1AD6"/>
    <w:rsid w:val="002B542F"/>
    <w:rsid w:val="002C4CAC"/>
    <w:rsid w:val="002F3828"/>
    <w:rsid w:val="003068DB"/>
    <w:rsid w:val="003170F1"/>
    <w:rsid w:val="00331352"/>
    <w:rsid w:val="00331C6A"/>
    <w:rsid w:val="00334418"/>
    <w:rsid w:val="00354456"/>
    <w:rsid w:val="0037607B"/>
    <w:rsid w:val="003A501F"/>
    <w:rsid w:val="003A7BFF"/>
    <w:rsid w:val="003B6094"/>
    <w:rsid w:val="003D0CB3"/>
    <w:rsid w:val="003D7649"/>
    <w:rsid w:val="003E05BD"/>
    <w:rsid w:val="00405064"/>
    <w:rsid w:val="00441B90"/>
    <w:rsid w:val="00444DEB"/>
    <w:rsid w:val="00451E2F"/>
    <w:rsid w:val="0046069A"/>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17427"/>
    <w:rsid w:val="00623E88"/>
    <w:rsid w:val="00641738"/>
    <w:rsid w:val="00645905"/>
    <w:rsid w:val="0067155B"/>
    <w:rsid w:val="0068624D"/>
    <w:rsid w:val="006B0E12"/>
    <w:rsid w:val="006B135D"/>
    <w:rsid w:val="006C00F3"/>
    <w:rsid w:val="006E6327"/>
    <w:rsid w:val="0071676F"/>
    <w:rsid w:val="00720B8D"/>
    <w:rsid w:val="007517CC"/>
    <w:rsid w:val="00763B86"/>
    <w:rsid w:val="00766599"/>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77431"/>
    <w:rsid w:val="00A82DE8"/>
    <w:rsid w:val="00A84998"/>
    <w:rsid w:val="00A94D6B"/>
    <w:rsid w:val="00AA5B22"/>
    <w:rsid w:val="00AC5F55"/>
    <w:rsid w:val="00AD214F"/>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96862"/>
    <w:rsid w:val="00DA60D1"/>
    <w:rsid w:val="00DB4BC5"/>
    <w:rsid w:val="00DB6DB9"/>
    <w:rsid w:val="00E100F0"/>
    <w:rsid w:val="00E13B7E"/>
    <w:rsid w:val="00E249EF"/>
    <w:rsid w:val="00E52BC5"/>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A407C"/>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38E78"/>
  <w15:docId w15:val="{084C8CC6-65BE-4449-9E20-38A42AEE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1">
    <w:name w:val="heading 1"/>
    <w:basedOn w:val="Normal"/>
    <w:next w:val="Normal"/>
    <w:link w:val="Heading1Char"/>
    <w:uiPriority w:val="9"/>
    <w:qFormat/>
    <w:rsid w:val="00AA5B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character" w:customStyle="1" w:styleId="Heading1Char">
    <w:name w:val="Heading 1 Char"/>
    <w:basedOn w:val="DefaultParagraphFont"/>
    <w:link w:val="Heading1"/>
    <w:rsid w:val="00AA5B22"/>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52F994C5-ED66-4B22-9651-27345B59EABE}">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Panaccio</dc:creator>
  <cp:lastModifiedBy>Vesna Rico</cp:lastModifiedBy>
  <cp:revision>2</cp:revision>
  <cp:lastPrinted>2016-02-16T04:18:00Z</cp:lastPrinted>
  <dcterms:created xsi:type="dcterms:W3CDTF">2025-06-25T02:35:00Z</dcterms:created>
  <dcterms:modified xsi:type="dcterms:W3CDTF">2025-06-25T02:35:00Z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