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325B" w14:textId="77777777" w:rsidR="005828CB" w:rsidRDefault="005828CB" w:rsidP="005828CB">
      <w:pPr>
        <w:jc w:val="both"/>
        <w:rPr>
          <w:rFonts w:ascii="Avenir Next LT Pro" w:hAnsi="Avenir Next LT Pro" w:cs="Arial"/>
          <w:b/>
          <w:bCs/>
        </w:rPr>
      </w:pPr>
      <w:bookmarkStart w:id="0" w:name="_Hlk143009654"/>
    </w:p>
    <w:p w14:paraId="356A4A1B" w14:textId="04BFC0CF" w:rsidR="00A80B42" w:rsidRPr="005828CB" w:rsidRDefault="005828CB" w:rsidP="005828CB">
      <w:pPr>
        <w:jc w:val="center"/>
        <w:rPr>
          <w:rFonts w:ascii="Avenir Next LT Pro" w:hAnsi="Avenir Next LT Pro" w:cs="Arial"/>
          <w:b/>
          <w:bCs/>
        </w:rPr>
      </w:pPr>
      <w:r>
        <w:rPr>
          <w:rFonts w:ascii="Avenir Next LT Pro" w:hAnsi="Avenir Next LT Pro" w:cs="Arial"/>
          <w:b/>
          <w:bCs/>
        </w:rPr>
        <w:t>J</w:t>
      </w:r>
      <w:r w:rsidR="007C5F4B" w:rsidRPr="005828CB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5828CB" w14:paraId="40125E35" w14:textId="77777777" w:rsidTr="122C538E">
        <w:tc>
          <w:tcPr>
            <w:tcW w:w="2263" w:type="dxa"/>
          </w:tcPr>
          <w:p w14:paraId="74F1F106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5828CB" w14:paraId="43CF4A16" w14:textId="77777777" w:rsidTr="122C538E">
        <w:tc>
          <w:tcPr>
            <w:tcW w:w="2263" w:type="dxa"/>
          </w:tcPr>
          <w:p w14:paraId="1B7564A5" w14:textId="77777777" w:rsidR="00394E77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="00394E7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40F779FD" w14:textId="77777777" w:rsidR="00394E77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14:paraId="2037D36C" w14:textId="77777777" w:rsidR="00394E77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Team / sub-function:</w:t>
            </w:r>
          </w:p>
          <w:p w14:paraId="05DE5C71" w14:textId="18B6A07E" w:rsidR="007C5F4B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</w:t>
            </w:r>
            <w:r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  <w:r w:rsidR="007C5F4B"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3F82B675" w14:textId="7B94D2FC" w:rsidR="007C5F4B" w:rsidRDefault="5789B055" w:rsidP="6F672DB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122C538E">
              <w:rPr>
                <w:rFonts w:ascii="Avenir Next LT Pro" w:hAnsi="Avenir Next LT Pro" w:cs="Arial"/>
                <w:sz w:val="20"/>
                <w:szCs w:val="20"/>
              </w:rPr>
              <w:t>Safety, Quality</w:t>
            </w:r>
            <w:r w:rsidR="4ACEE4ED" w:rsidRPr="122C538E">
              <w:rPr>
                <w:rFonts w:ascii="Avenir Next LT Pro" w:hAnsi="Avenir Next LT Pro" w:cs="Arial"/>
                <w:sz w:val="20"/>
                <w:szCs w:val="20"/>
              </w:rPr>
              <w:t xml:space="preserve"> and Clinical</w:t>
            </w:r>
            <w:r w:rsidR="39ECB21F" w:rsidRPr="122C538E">
              <w:rPr>
                <w:rFonts w:ascii="Avenir Next LT Pro" w:hAnsi="Avenir Next LT Pro" w:cs="Arial"/>
                <w:sz w:val="20"/>
                <w:szCs w:val="20"/>
              </w:rPr>
              <w:t xml:space="preserve"> Coordinator</w:t>
            </w:r>
          </w:p>
          <w:p w14:paraId="21BC89FA" w14:textId="0CBABBAD" w:rsidR="00394E77" w:rsidRDefault="00B51A80" w:rsidP="449496D4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Clinical</w:t>
            </w:r>
          </w:p>
          <w:p w14:paraId="559FD26D" w14:textId="7A116FB4" w:rsidR="00394E77" w:rsidRDefault="00B51A80" w:rsidP="449496D4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Safety &amp; Quality</w:t>
            </w:r>
          </w:p>
          <w:p w14:paraId="3E8D0A42" w14:textId="3F87B723" w:rsidR="00394E77" w:rsidRPr="005828CB" w:rsidRDefault="3B16DA75" w:rsidP="6F672DB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6F672DB2">
              <w:rPr>
                <w:rFonts w:ascii="Avenir Next LT Pro" w:hAnsi="Avenir Next LT Pro" w:cs="Arial"/>
                <w:sz w:val="20"/>
                <w:szCs w:val="20"/>
              </w:rPr>
              <w:t>Regulatory and Clinical Support</w:t>
            </w:r>
            <w:r w:rsidR="1D588860" w:rsidRPr="6F672DB2">
              <w:rPr>
                <w:rFonts w:ascii="Avenir Next LT Pro" w:hAnsi="Avenir Next LT Pro" w:cs="Arial"/>
                <w:sz w:val="20"/>
                <w:szCs w:val="20"/>
              </w:rPr>
              <w:t xml:space="preserve"> Manager</w:t>
            </w:r>
          </w:p>
        </w:tc>
      </w:tr>
      <w:tr w:rsidR="007C5F4B" w:rsidRPr="005828CB" w14:paraId="6D71834B" w14:textId="77777777" w:rsidTr="122C538E">
        <w:tc>
          <w:tcPr>
            <w:tcW w:w="2263" w:type="dxa"/>
          </w:tcPr>
          <w:p w14:paraId="649ABD52" w14:textId="63E65CD5" w:rsidR="007C5F4B" w:rsidRPr="005828CB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1F5DD2ED" w14:textId="0CEC64DE" w:rsidR="007C5F4B" w:rsidRPr="005828CB" w:rsidRDefault="007C5F4B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  <w:tr w:rsidR="007C5F4B" w:rsidRPr="005828CB" w14:paraId="299B7634" w14:textId="77777777" w:rsidTr="122C538E">
        <w:tc>
          <w:tcPr>
            <w:tcW w:w="2263" w:type="dxa"/>
          </w:tcPr>
          <w:p w14:paraId="0CB4D061" w14:textId="47102F9E" w:rsidR="007C5F4B" w:rsidRPr="005828CB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FAAE18C" w14:textId="17843C76" w:rsidR="00394E77" w:rsidRPr="005828CB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  <w:tr w:rsidR="00394E77" w:rsidRPr="005828CB" w14:paraId="52760869" w14:textId="77777777" w:rsidTr="122C538E">
        <w:tc>
          <w:tcPr>
            <w:tcW w:w="2263" w:type="dxa"/>
          </w:tcPr>
          <w:p w14:paraId="4F0FF3D7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5828CB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5828CB" w:rsidRDefault="00471E80" w:rsidP="24D71A11">
      <w:pPr>
        <w:rPr>
          <w:rFonts w:ascii="Avenir Next LT Pro" w:eastAsia="Avenir Next LT Pro" w:hAnsi="Avenir Next LT Pro" w:cs="Avenir Next LT Pro"/>
          <w:b/>
          <w:bCs/>
          <w:sz w:val="20"/>
          <w:szCs w:val="20"/>
        </w:rPr>
      </w:pPr>
      <w:r w:rsidRPr="24D71A11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The role</w:t>
      </w:r>
    </w:p>
    <w:p w14:paraId="2988F21F" w14:textId="0D71B136" w:rsidR="77A27537" w:rsidRDefault="77A27537" w:rsidP="24D71A11">
      <w:pPr>
        <w:rPr>
          <w:rFonts w:ascii="Avenir Next LT Pro" w:eastAsia="Avenir Next LT Pro" w:hAnsi="Avenir Next LT Pro" w:cs="Avenir Next LT Pro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sz w:val="20"/>
          <w:szCs w:val="20"/>
        </w:rPr>
        <w:t>The</w:t>
      </w:r>
      <w:r w:rsidR="707A06B7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="54B65FA7" w:rsidRPr="122C538E">
        <w:rPr>
          <w:rFonts w:ascii="Avenir Next LT Pro" w:eastAsia="Avenir Next LT Pro" w:hAnsi="Avenir Next LT Pro" w:cs="Avenir Next LT Pro"/>
          <w:sz w:val="20"/>
          <w:szCs w:val="20"/>
        </w:rPr>
        <w:t>Safety, Quality</w:t>
      </w:r>
      <w:r w:rsidR="707A06B7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and Clinical</w:t>
      </w:r>
      <w:r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coordinator is responsible for providing </w:t>
      </w:r>
      <w:r w:rsidR="32736438" w:rsidRPr="122C538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high level administrative support</w:t>
      </w:r>
      <w:r w:rsidR="32736438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="32ABB84B" w:rsidRPr="122C538E">
        <w:rPr>
          <w:rFonts w:ascii="Avenir Next LT Pro" w:eastAsia="Avenir Next LT Pro" w:hAnsi="Avenir Next LT Pro" w:cs="Avenir Next LT Pro"/>
          <w:sz w:val="20"/>
          <w:szCs w:val="20"/>
        </w:rPr>
        <w:t>across</w:t>
      </w:r>
      <w:r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="11D9BEC0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the </w:t>
      </w:r>
      <w:r w:rsidR="34A2EF15" w:rsidRPr="122C538E">
        <w:rPr>
          <w:rFonts w:ascii="Avenir Next LT Pro" w:eastAsia="Avenir Next LT Pro" w:hAnsi="Avenir Next LT Pro" w:cs="Avenir Next LT Pro"/>
          <w:sz w:val="20"/>
          <w:szCs w:val="20"/>
        </w:rPr>
        <w:t>Safety</w:t>
      </w:r>
      <w:r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and Quality</w:t>
      </w:r>
      <w:r w:rsidR="29FE5FC3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and the </w:t>
      </w:r>
      <w:r w:rsidR="16F88994" w:rsidRPr="122C538E">
        <w:rPr>
          <w:rFonts w:ascii="Avenir Next LT Pro" w:eastAsia="Avenir Next LT Pro" w:hAnsi="Avenir Next LT Pro" w:cs="Avenir Next LT Pro"/>
          <w:sz w:val="20"/>
          <w:szCs w:val="20"/>
        </w:rPr>
        <w:t>C</w:t>
      </w:r>
      <w:r w:rsidR="29FE5FC3" w:rsidRPr="122C538E">
        <w:rPr>
          <w:rFonts w:ascii="Avenir Next LT Pro" w:eastAsia="Avenir Next LT Pro" w:hAnsi="Avenir Next LT Pro" w:cs="Avenir Next LT Pro"/>
          <w:sz w:val="20"/>
          <w:szCs w:val="20"/>
        </w:rPr>
        <w:t>linical team</w:t>
      </w:r>
      <w:r w:rsidR="04C9EC59" w:rsidRPr="122C538E">
        <w:rPr>
          <w:rFonts w:ascii="Avenir Next LT Pro" w:eastAsia="Avenir Next LT Pro" w:hAnsi="Avenir Next LT Pro" w:cs="Avenir Next LT Pro"/>
          <w:sz w:val="20"/>
          <w:szCs w:val="20"/>
        </w:rPr>
        <w:t>s</w:t>
      </w:r>
      <w:r w:rsidR="29FE5FC3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. </w:t>
      </w:r>
      <w:r w:rsidR="0CD18379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Working </w:t>
      </w:r>
      <w:r w:rsidR="18194A39" w:rsidRPr="122C538E">
        <w:rPr>
          <w:rFonts w:ascii="Avenir Next LT Pro" w:eastAsia="Avenir Next LT Pro" w:hAnsi="Avenir Next LT Pro" w:cs="Avenir Next LT Pro"/>
          <w:sz w:val="20"/>
          <w:szCs w:val="20"/>
        </w:rPr>
        <w:t>within a team</w:t>
      </w:r>
      <w:r w:rsidR="2CC95409" w:rsidRPr="122C538E">
        <w:rPr>
          <w:rFonts w:ascii="Avenir Next LT Pro" w:eastAsia="Avenir Next LT Pro" w:hAnsi="Avenir Next LT Pro" w:cs="Avenir Next LT Pro"/>
          <w:sz w:val="20"/>
          <w:szCs w:val="20"/>
        </w:rPr>
        <w:t>,</w:t>
      </w:r>
      <w:r w:rsidR="0CD18379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the </w:t>
      </w:r>
      <w:r w:rsidR="41DB0284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coordinators </w:t>
      </w:r>
      <w:r w:rsidR="0CD18379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will work collaboratively to provide support across </w:t>
      </w:r>
      <w:r w:rsidR="49D53020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departments with </w:t>
      </w:r>
      <w:r w:rsidR="0CD18379" w:rsidRPr="122C538E">
        <w:rPr>
          <w:rFonts w:ascii="Avenir Next LT Pro" w:eastAsia="Avenir Next LT Pro" w:hAnsi="Avenir Next LT Pro" w:cs="Avenir Next LT Pro"/>
          <w:sz w:val="20"/>
          <w:szCs w:val="20"/>
        </w:rPr>
        <w:t>a</w:t>
      </w:r>
      <w:r w:rsidR="29FE5FC3" w:rsidRPr="122C538E">
        <w:rPr>
          <w:rFonts w:ascii="Avenir Next LT Pro" w:eastAsia="Avenir Next LT Pro" w:hAnsi="Avenir Next LT Pro" w:cs="Avenir Next LT Pro"/>
          <w:sz w:val="20"/>
          <w:szCs w:val="20"/>
        </w:rPr>
        <w:t>dministrative</w:t>
      </w:r>
      <w:r w:rsidR="539200C5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tasks, projects,</w:t>
      </w:r>
      <w:r w:rsidR="5A7863F5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events and activities</w:t>
      </w:r>
      <w:r w:rsidR="10EC4794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, </w:t>
      </w:r>
      <w:r w:rsidR="2EB043B4" w:rsidRPr="122C538E">
        <w:rPr>
          <w:rFonts w:ascii="Avenir Next LT Pro" w:eastAsia="Avenir Next LT Pro" w:hAnsi="Avenir Next LT Pro" w:cs="Avenir Next LT Pro"/>
          <w:sz w:val="20"/>
          <w:szCs w:val="20"/>
        </w:rPr>
        <w:t>as required</w:t>
      </w:r>
      <w:r w:rsidR="67400405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.  </w:t>
      </w:r>
    </w:p>
    <w:p w14:paraId="07C3FE0A" w14:textId="23D5339F" w:rsidR="26E6EFC7" w:rsidRDefault="26E6EFC7" w:rsidP="24D71A11">
      <w:pPr>
        <w:rPr>
          <w:rFonts w:ascii="Avenir Next LT Pro" w:eastAsia="Avenir Next LT Pro" w:hAnsi="Avenir Next LT Pro" w:cs="Avenir Next LT Pro"/>
          <w:sz w:val="20"/>
          <w:szCs w:val="20"/>
        </w:rPr>
      </w:pPr>
      <w:r w:rsidRPr="2DB4B20B">
        <w:rPr>
          <w:rFonts w:ascii="Avenir Next LT Pro" w:eastAsia="Avenir Next LT Pro" w:hAnsi="Avenir Next LT Pro" w:cs="Avenir Next LT Pro"/>
          <w:sz w:val="20"/>
          <w:szCs w:val="20"/>
        </w:rPr>
        <w:t xml:space="preserve">You will be a specialist in a specific area, but also be able to provide support across the whole team to cover absence or peaks in demand. </w:t>
      </w:r>
    </w:p>
    <w:p w14:paraId="089F8071" w14:textId="4D0EA3DA" w:rsidR="00394E77" w:rsidRDefault="00394E77" w:rsidP="24D71A11">
      <w:pPr>
        <w:rPr>
          <w:rFonts w:ascii="Avenir Next LT Pro" w:eastAsia="Avenir Next LT Pro" w:hAnsi="Avenir Next LT Pro" w:cs="Avenir Next LT Pro"/>
          <w:b/>
          <w:bCs/>
          <w:sz w:val="20"/>
          <w:szCs w:val="20"/>
        </w:rPr>
      </w:pPr>
      <w:r w:rsidRPr="6F672DB2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Key Accountabilities</w:t>
      </w:r>
    </w:p>
    <w:p w14:paraId="0543B396" w14:textId="125212DB" w:rsidR="00394E77" w:rsidRDefault="6479F1A8" w:rsidP="4D932190">
      <w:pPr>
        <w:pStyle w:val="ListParagraph"/>
        <w:numPr>
          <w:ilvl w:val="0"/>
          <w:numId w:val="30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sz w:val="20"/>
          <w:szCs w:val="20"/>
        </w:rPr>
        <w:t>Provide service and assistance across</w:t>
      </w:r>
      <w:r w:rsidR="28CDDF72" w:rsidRPr="5E53A91E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  <w:r w:rsidR="1C87F91F" w:rsidRPr="5E53A91E">
        <w:rPr>
          <w:rFonts w:ascii="Avenir Next LT Pro" w:eastAsia="Avenir Next LT Pro" w:hAnsi="Avenir Next LT Pro" w:cs="Avenir Next LT Pro"/>
          <w:sz w:val="20"/>
          <w:szCs w:val="20"/>
        </w:rPr>
        <w:t>the clinical function</w:t>
      </w:r>
      <w:r w:rsidR="28CDDF72" w:rsidRPr="5E53A91E">
        <w:rPr>
          <w:rFonts w:ascii="Avenir Next LT Pro" w:eastAsia="Avenir Next LT Pro" w:hAnsi="Avenir Next LT Pro" w:cs="Avenir Next LT Pro"/>
          <w:sz w:val="20"/>
          <w:szCs w:val="20"/>
        </w:rPr>
        <w:t xml:space="preserve">, including support </w:t>
      </w:r>
      <w:r w:rsidR="4CA79B7E" w:rsidRPr="5E53A91E">
        <w:rPr>
          <w:rFonts w:ascii="Avenir Next LT Pro" w:eastAsia="Avenir Next LT Pro" w:hAnsi="Avenir Next LT Pro" w:cs="Avenir Next LT Pro"/>
          <w:sz w:val="20"/>
          <w:szCs w:val="20"/>
        </w:rPr>
        <w:t xml:space="preserve">with </w:t>
      </w:r>
      <w:r w:rsidR="28CDDF72" w:rsidRPr="5E53A91E">
        <w:rPr>
          <w:rFonts w:ascii="Avenir Next LT Pro" w:eastAsia="Avenir Next LT Pro" w:hAnsi="Avenir Next LT Pro" w:cs="Avenir Next LT Pro"/>
          <w:sz w:val="20"/>
          <w:szCs w:val="20"/>
        </w:rPr>
        <w:t xml:space="preserve">administrative and organisational tasks, projects, events and activities. </w:t>
      </w:r>
    </w:p>
    <w:p w14:paraId="7FCAB6FA" w14:textId="1CF58552" w:rsidR="00394E77" w:rsidRPr="000E6E6C" w:rsidRDefault="457F858D" w:rsidP="24D71A11">
      <w:pPr>
        <w:pStyle w:val="ListParagraph"/>
        <w:numPr>
          <w:ilvl w:val="0"/>
          <w:numId w:val="30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000E6E6C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Develop and maintain efficient electronic and manual records where required</w:t>
      </w:r>
      <w:r w:rsidR="2F106397" w:rsidRPr="000E6E6C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772D0D45" w14:textId="6D8FA74D" w:rsidR="2480FF96" w:rsidRPr="000E6E6C" w:rsidRDefault="4AC0ABD3" w:rsidP="24D71A11">
      <w:pPr>
        <w:pStyle w:val="ListParagraph"/>
        <w:numPr>
          <w:ilvl w:val="0"/>
          <w:numId w:val="30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000E6E6C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Production of regular reports and analysis for the team and wider internal and external audiences.</w:t>
      </w:r>
    </w:p>
    <w:p w14:paraId="4BE645FF" w14:textId="667F2662" w:rsidR="4AC0ABD3" w:rsidRDefault="66D44752" w:rsidP="5E53A91E">
      <w:pPr>
        <w:pStyle w:val="ListParagraph"/>
        <w:numPr>
          <w:ilvl w:val="0"/>
          <w:numId w:val="30"/>
        </w:numPr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Assistance with </w:t>
      </w:r>
      <w:r w:rsidR="18795D68"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general </w:t>
      </w:r>
      <w:r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diary management</w:t>
      </w:r>
      <w:r w:rsidR="57BC1A6E"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, travel and accommodation arrangements for Regulatory and Clinical team members</w:t>
      </w:r>
    </w:p>
    <w:p w14:paraId="15F4C624" w14:textId="06A0596C" w:rsidR="4AC0ABD3" w:rsidRDefault="310AB9AF" w:rsidP="5E53A91E">
      <w:pPr>
        <w:pStyle w:val="ListParagraph"/>
        <w:numPr>
          <w:ilvl w:val="0"/>
          <w:numId w:val="30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Management</w:t>
      </w:r>
      <w:r w:rsidR="57BC1A6E"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of </w:t>
      </w:r>
      <w:r w:rsidR="6949087C"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general e-mails</w:t>
      </w:r>
      <w:r w:rsidR="05B34964"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, ticketing system, phone calls</w:t>
      </w:r>
      <w:r w:rsidR="088EAAAA"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into the team, escalating queries as required</w:t>
      </w:r>
    </w:p>
    <w:p w14:paraId="0EED5DCC" w14:textId="7F50004F" w:rsidR="4AC0ABD3" w:rsidRDefault="4AC0ABD3" w:rsidP="5E53A91E">
      <w:pPr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</w:p>
    <w:p w14:paraId="2E5018D7" w14:textId="34C20894" w:rsidR="4AC0ABD3" w:rsidRDefault="4AC0ABD3" w:rsidP="5E53A91E">
      <w:pPr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 xml:space="preserve">Specialisms: </w:t>
      </w:r>
    </w:p>
    <w:p w14:paraId="6D3592D6" w14:textId="213FFEC7" w:rsidR="00394E77" w:rsidRDefault="2F810BBE" w:rsidP="5E53A91E">
      <w:pPr>
        <w:pStyle w:val="ListParagraph"/>
        <w:numPr>
          <w:ilvl w:val="0"/>
          <w:numId w:val="17"/>
        </w:numPr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>Safety</w:t>
      </w:r>
      <w:r w:rsidR="4AC0ABD3" w:rsidRPr="122C538E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 xml:space="preserve"> and Quality</w:t>
      </w:r>
    </w:p>
    <w:p w14:paraId="332A6284" w14:textId="2B69635E" w:rsidR="00394E77" w:rsidRDefault="457F858D" w:rsidP="5E53A91E">
      <w:pPr>
        <w:pStyle w:val="ListParagraph"/>
        <w:numPr>
          <w:ilvl w:val="0"/>
          <w:numId w:val="12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Collate returns and submissions to regulatory bodies</w:t>
      </w:r>
      <w:r w:rsidR="3A5F5A52"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27380238" w14:textId="58780103" w:rsidR="4290E722" w:rsidRDefault="4290E722" w:rsidP="5E53A91E">
      <w:pPr>
        <w:pStyle w:val="ListParagraph"/>
        <w:numPr>
          <w:ilvl w:val="0"/>
          <w:numId w:val="12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sz w:val="20"/>
          <w:szCs w:val="20"/>
        </w:rPr>
        <w:t>Insurance: support with claims, renewals, licences</w:t>
      </w:r>
      <w:r w:rsidR="7E8E2F1C" w:rsidRPr="5E53A91E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3B75B5E6" w14:textId="016EB1FA" w:rsidR="4290E722" w:rsidRDefault="4290E722" w:rsidP="5E53A91E">
      <w:pPr>
        <w:pStyle w:val="ListParagraph"/>
        <w:numPr>
          <w:ilvl w:val="0"/>
          <w:numId w:val="12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sz w:val="20"/>
          <w:szCs w:val="20"/>
        </w:rPr>
        <w:t>Regulatory registrations and licences queries, set-up</w:t>
      </w:r>
      <w:r w:rsidR="01BCD3EB" w:rsidRPr="5E53A91E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07B7B008" w14:textId="1FD483BD" w:rsidR="4290E722" w:rsidRDefault="4290E722" w:rsidP="5E53A91E">
      <w:pPr>
        <w:pStyle w:val="ListParagraph"/>
        <w:numPr>
          <w:ilvl w:val="0"/>
          <w:numId w:val="12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sz w:val="20"/>
          <w:szCs w:val="20"/>
        </w:rPr>
        <w:t>Supporting disclosures and systems in use</w:t>
      </w:r>
      <w:r w:rsidR="01BCD3EB" w:rsidRPr="5E53A91E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4D73CBF4" w14:textId="1A7ED8D5" w:rsidR="00394E77" w:rsidRDefault="4290E722" w:rsidP="5E53A91E">
      <w:pPr>
        <w:pStyle w:val="ListParagraph"/>
        <w:numPr>
          <w:ilvl w:val="0"/>
          <w:numId w:val="12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6F672DB2">
        <w:rPr>
          <w:rFonts w:ascii="Avenir Next LT Pro" w:eastAsia="Avenir Next LT Pro" w:hAnsi="Avenir Next LT Pro" w:cs="Avenir Next LT Pro"/>
          <w:sz w:val="20"/>
          <w:szCs w:val="20"/>
        </w:rPr>
        <w:t>Quality and compliance softwar</w:t>
      </w:r>
      <w:r w:rsidR="270A3496" w:rsidRPr="6F672DB2">
        <w:rPr>
          <w:rFonts w:ascii="Avenir Next LT Pro" w:eastAsia="Avenir Next LT Pro" w:hAnsi="Avenir Next LT Pro" w:cs="Avenir Next LT Pro"/>
          <w:sz w:val="20"/>
          <w:szCs w:val="20"/>
        </w:rPr>
        <w:t>e</w:t>
      </w:r>
      <w:r w:rsidRPr="6F672DB2">
        <w:rPr>
          <w:rFonts w:ascii="Avenir Next LT Pro" w:eastAsia="Avenir Next LT Pro" w:hAnsi="Avenir Next LT Pro" w:cs="Avenir Next LT Pro"/>
          <w:sz w:val="20"/>
          <w:szCs w:val="20"/>
        </w:rPr>
        <w:t>: setting up users, configuration changes, delivery of training, overseeing administration/settings</w:t>
      </w:r>
      <w:r w:rsidR="13E54F76" w:rsidRPr="6F672DB2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0C12DAE0" w14:textId="0DCEB773" w:rsidR="4290E722" w:rsidRDefault="4290E722" w:rsidP="5E53A91E">
      <w:pPr>
        <w:pStyle w:val="ListParagraph"/>
        <w:numPr>
          <w:ilvl w:val="0"/>
          <w:numId w:val="12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sz w:val="20"/>
          <w:szCs w:val="20"/>
        </w:rPr>
        <w:t>Collate and manage information from Clinical Governance Leads, such as whistleblowing.</w:t>
      </w:r>
    </w:p>
    <w:p w14:paraId="601AEBD0" w14:textId="6B7B677B" w:rsidR="4290E722" w:rsidRDefault="4290E722" w:rsidP="5E53A91E">
      <w:pPr>
        <w:pStyle w:val="ListParagraph"/>
        <w:numPr>
          <w:ilvl w:val="0"/>
          <w:numId w:val="12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sz w:val="20"/>
          <w:szCs w:val="20"/>
        </w:rPr>
        <w:t xml:space="preserve">Support property compliance, </w:t>
      </w:r>
      <w:r w:rsidR="5639F07C" w:rsidRPr="5E53A91E">
        <w:rPr>
          <w:rFonts w:ascii="Avenir Next LT Pro" w:eastAsia="Avenir Next LT Pro" w:hAnsi="Avenir Next LT Pro" w:cs="Avenir Next LT Pro"/>
          <w:sz w:val="20"/>
          <w:szCs w:val="20"/>
        </w:rPr>
        <w:t>liaising</w:t>
      </w:r>
      <w:r w:rsidRPr="5E53A91E">
        <w:rPr>
          <w:rFonts w:ascii="Avenir Next LT Pro" w:eastAsia="Avenir Next LT Pro" w:hAnsi="Avenir Next LT Pro" w:cs="Avenir Next LT Pro"/>
          <w:sz w:val="20"/>
          <w:szCs w:val="20"/>
        </w:rPr>
        <w:t xml:space="preserve"> with contractors, recording information and assigning actions and liais</w:t>
      </w:r>
      <w:r w:rsidR="054697EB" w:rsidRPr="5E53A91E">
        <w:rPr>
          <w:rFonts w:ascii="Avenir Next LT Pro" w:eastAsia="Avenir Next LT Pro" w:hAnsi="Avenir Next LT Pro" w:cs="Avenir Next LT Pro"/>
          <w:sz w:val="20"/>
          <w:szCs w:val="20"/>
        </w:rPr>
        <w:t>on with the property team</w:t>
      </w:r>
      <w:r w:rsidR="1BFD84D0" w:rsidRPr="5E53A91E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07F3A3E8" w14:textId="31344C06" w:rsidR="0A7BAC4B" w:rsidRDefault="0A7BAC4B" w:rsidP="5E53A91E">
      <w:pPr>
        <w:pStyle w:val="ListParagraph"/>
        <w:numPr>
          <w:ilvl w:val="0"/>
          <w:numId w:val="12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Supporting the production of </w:t>
      </w:r>
      <w:r w:rsidR="2F02C346" w:rsidRPr="122C538E">
        <w:rPr>
          <w:rFonts w:ascii="Avenir Next LT Pro" w:eastAsia="Avenir Next LT Pro" w:hAnsi="Avenir Next LT Pro" w:cs="Avenir Next LT Pro"/>
          <w:sz w:val="20"/>
          <w:szCs w:val="20"/>
        </w:rPr>
        <w:t>Safety</w:t>
      </w:r>
      <w:r w:rsidR="0EEE3852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and Qualit</w:t>
      </w:r>
      <w:r w:rsidRPr="122C538E">
        <w:rPr>
          <w:rFonts w:ascii="Avenir Next LT Pro" w:eastAsia="Avenir Next LT Pro" w:hAnsi="Avenir Next LT Pro" w:cs="Avenir Next LT Pro"/>
          <w:sz w:val="20"/>
          <w:szCs w:val="20"/>
        </w:rPr>
        <w:t>y policies, procedures, guidance</w:t>
      </w:r>
      <w:r w:rsidR="70DF7D0F" w:rsidRPr="122C538E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44BD1934" w14:textId="40686563" w:rsidR="433155D7" w:rsidRDefault="433155D7" w:rsidP="5E53A91E">
      <w:pPr>
        <w:pStyle w:val="ListParagraph"/>
        <w:numPr>
          <w:ilvl w:val="0"/>
          <w:numId w:val="12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sz w:val="20"/>
          <w:szCs w:val="20"/>
        </w:rPr>
        <w:t>Reviewing DD from M&amp;A process</w:t>
      </w:r>
      <w:r w:rsidR="710FC060" w:rsidRPr="5E53A91E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5939267C" w14:textId="77777777" w:rsidR="00652BC4" w:rsidRDefault="00652BC4" w:rsidP="00652BC4">
      <w:pPr>
        <w:pStyle w:val="ListParagraph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22C7731B" w14:textId="65C46B86" w:rsidR="5E53A91E" w:rsidRDefault="5E53A91E" w:rsidP="5E53A91E">
      <w:p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</w:p>
    <w:p w14:paraId="6A1B8C64" w14:textId="0A5C70A6" w:rsidR="5E53A91E" w:rsidRDefault="5E53A91E" w:rsidP="5E53A91E">
      <w:pPr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14EB12C7" w14:textId="446B23D4" w:rsidR="00652BC4" w:rsidRDefault="1F273A5B" w:rsidP="6F672DB2">
      <w:pPr>
        <w:pStyle w:val="ListParagraph"/>
        <w:numPr>
          <w:ilvl w:val="0"/>
          <w:numId w:val="17"/>
        </w:numPr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  <w:r w:rsidRPr="185B0352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>Clin</w:t>
      </w:r>
      <w:r w:rsidR="79F759B0" w:rsidRPr="185B0352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>i</w:t>
      </w:r>
      <w:r w:rsidRPr="185B0352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>cal Governance</w:t>
      </w:r>
    </w:p>
    <w:p w14:paraId="5EBE02C6" w14:textId="79343874" w:rsidR="00D0196F" w:rsidRPr="00AD043F" w:rsidRDefault="2F692BB2" w:rsidP="00D0196F">
      <w:pPr>
        <w:pStyle w:val="ListParagraph"/>
        <w:numPr>
          <w:ilvl w:val="1"/>
          <w:numId w:val="17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Support </w:t>
      </w:r>
      <w:r w:rsidR="6DF7AB94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the delivery of clinical governance fram</w:t>
      </w:r>
      <w:r w:rsidR="66722F3D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e</w:t>
      </w:r>
      <w:r w:rsidR="6DF7AB94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work nationally</w:t>
      </w:r>
      <w:r w:rsidR="266B336D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31BDB0B9" w14:textId="53871F58" w:rsidR="00D0196F" w:rsidRPr="00AD043F" w:rsidRDefault="00D0196F" w:rsidP="00D0196F">
      <w:pPr>
        <w:pStyle w:val="ListParagraph"/>
        <w:numPr>
          <w:ilvl w:val="1"/>
          <w:numId w:val="17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Coordinate the interplay </w:t>
      </w:r>
      <w:r w:rsidR="1DE331D5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a</w:t>
      </w:r>
      <w:r w:rsidR="00734A59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nd materials required </w:t>
      </w:r>
      <w:r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between the </w:t>
      </w:r>
      <w:r w:rsidR="07AC6708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Safety</w:t>
      </w:r>
      <w:r w:rsidR="00085002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</w:t>
      </w:r>
      <w:r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an</w:t>
      </w:r>
      <w:r w:rsidR="00085002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d</w:t>
      </w:r>
      <w:r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Quality managers and the Clinical </w:t>
      </w:r>
      <w:r w:rsidR="7493BD8C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G</w:t>
      </w:r>
      <w:r w:rsidR="00085002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overnance </w:t>
      </w:r>
      <w:r w:rsidR="1C6E54FF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Lead and other team members</w:t>
      </w:r>
      <w:r w:rsidR="0C92EB0E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1FB607FF" w14:textId="252CF372" w:rsidR="00785543" w:rsidRPr="00AD043F" w:rsidRDefault="00632E6A" w:rsidP="00D0196F">
      <w:pPr>
        <w:pStyle w:val="ListParagraph"/>
        <w:numPr>
          <w:ilvl w:val="1"/>
          <w:numId w:val="17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Liaise with practices</w:t>
      </w:r>
      <w:r w:rsidR="00785543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,</w:t>
      </w:r>
      <w:r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and IT team to facilitate access to patient notes and remote access</w:t>
      </w:r>
      <w:r w:rsidR="00785543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for investigations</w:t>
      </w:r>
      <w:r w:rsidR="56CA9781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65FAB4C5" w14:textId="7E60B043" w:rsidR="00A35773" w:rsidRPr="00734A59" w:rsidRDefault="001D4F16" w:rsidP="00734A59">
      <w:pPr>
        <w:pStyle w:val="ListParagraph"/>
        <w:numPr>
          <w:ilvl w:val="1"/>
          <w:numId w:val="17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00AD043F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Manage the calendar, schedule, materials and attendees for Standards committee </w:t>
      </w:r>
    </w:p>
    <w:p w14:paraId="07756EA5" w14:textId="0964D520" w:rsidR="00B66E68" w:rsidRPr="00764A95" w:rsidRDefault="00764A95" w:rsidP="00764A95">
      <w:pPr>
        <w:pStyle w:val="ListParagraph"/>
        <w:numPr>
          <w:ilvl w:val="1"/>
          <w:numId w:val="17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Be point of contact and m</w:t>
      </w:r>
      <w:r w:rsidR="00B66E68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anage the calendar for M&amp;A Clinical DD virtual and </w:t>
      </w:r>
      <w:r w:rsidR="00B767CC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in person</w:t>
      </w:r>
      <w:r w:rsidR="00B66E68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</w:t>
      </w:r>
      <w:r w:rsidR="00B767CC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visits</w:t>
      </w:r>
      <w:r w:rsidR="2FBDC265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  <w:r w:rsidR="00B66E68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</w:t>
      </w:r>
    </w:p>
    <w:p w14:paraId="52BA72A7" w14:textId="3D4ACEFD" w:rsidR="00632E6A" w:rsidRPr="00AD043F" w:rsidRDefault="00B767CC" w:rsidP="00D0196F">
      <w:pPr>
        <w:pStyle w:val="ListParagraph"/>
        <w:numPr>
          <w:ilvl w:val="1"/>
          <w:numId w:val="17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Liaise with Recruitment to facilitate interview schedule for Clinical leads</w:t>
      </w:r>
      <w:r w:rsidR="27D9EF6B" w:rsidRPr="67D0EA53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0B199500" w14:textId="15688ED2" w:rsidR="001D5666" w:rsidRPr="00AD043F" w:rsidRDefault="001D5666" w:rsidP="00D0196F">
      <w:pPr>
        <w:pStyle w:val="ListParagraph"/>
        <w:numPr>
          <w:ilvl w:val="1"/>
          <w:numId w:val="17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67D0EA53">
        <w:rPr>
          <w:rFonts w:ascii="Avenir Next LT Pro" w:eastAsia="Avenir Next LT Pro" w:hAnsi="Avenir Next LT Pro" w:cs="Avenir Next LT Pro"/>
          <w:sz w:val="20"/>
          <w:szCs w:val="20"/>
        </w:rPr>
        <w:t>Support the production of Clinical policies, procedures, guidance</w:t>
      </w:r>
      <w:r w:rsidR="00805B5C" w:rsidRPr="67D0EA53">
        <w:rPr>
          <w:rFonts w:ascii="Avenir Next LT Pro" w:eastAsia="Avenir Next LT Pro" w:hAnsi="Avenir Next LT Pro" w:cs="Avenir Next LT Pro"/>
          <w:sz w:val="20"/>
          <w:szCs w:val="20"/>
        </w:rPr>
        <w:t xml:space="preserve"> materials</w:t>
      </w:r>
      <w:r w:rsidR="27D9EF6B" w:rsidRPr="67D0EA53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7D4E42F6" w14:textId="692F0FE9" w:rsidR="00D02964" w:rsidRPr="00AD043F" w:rsidRDefault="00D02964" w:rsidP="00D0196F">
      <w:pPr>
        <w:pStyle w:val="ListParagraph"/>
        <w:numPr>
          <w:ilvl w:val="1"/>
          <w:numId w:val="17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67D0EA53">
        <w:rPr>
          <w:rFonts w:ascii="Avenir Next LT Pro" w:eastAsia="Avenir Next LT Pro" w:hAnsi="Avenir Next LT Pro" w:cs="Avenir Next LT Pro"/>
          <w:sz w:val="20"/>
          <w:szCs w:val="20"/>
        </w:rPr>
        <w:t>Liaise with Marketing</w:t>
      </w:r>
      <w:r w:rsidR="00083385" w:rsidRPr="67D0EA53">
        <w:rPr>
          <w:rFonts w:ascii="Avenir Next LT Pro" w:eastAsia="Avenir Next LT Pro" w:hAnsi="Avenir Next LT Pro" w:cs="Avenir Next LT Pro"/>
          <w:sz w:val="20"/>
          <w:szCs w:val="20"/>
        </w:rPr>
        <w:t>, Comms</w:t>
      </w:r>
      <w:r w:rsidRPr="67D0EA53">
        <w:rPr>
          <w:rFonts w:ascii="Avenir Next LT Pro" w:eastAsia="Avenir Next LT Pro" w:hAnsi="Avenir Next LT Pro" w:cs="Avenir Next LT Pro"/>
          <w:sz w:val="20"/>
          <w:szCs w:val="20"/>
        </w:rPr>
        <w:t xml:space="preserve"> and other key stakeholders to </w:t>
      </w:r>
      <w:r w:rsidR="00083385" w:rsidRPr="67D0EA53">
        <w:rPr>
          <w:rFonts w:ascii="Avenir Next LT Pro" w:eastAsia="Avenir Next LT Pro" w:hAnsi="Avenir Next LT Pro" w:cs="Avenir Next LT Pro"/>
          <w:sz w:val="20"/>
          <w:szCs w:val="20"/>
        </w:rPr>
        <w:t>facilitate appropriate clinical review of internal and external materials</w:t>
      </w:r>
      <w:r w:rsidR="5C5457B0" w:rsidRPr="67D0EA53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42D590CB" w14:textId="1ABCFDFA" w:rsidR="00083385" w:rsidRPr="00AD043F" w:rsidRDefault="365F0A22" w:rsidP="00D0196F">
      <w:pPr>
        <w:pStyle w:val="ListParagraph"/>
        <w:numPr>
          <w:ilvl w:val="1"/>
          <w:numId w:val="17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67D0EA53">
        <w:rPr>
          <w:rFonts w:ascii="Avenir Next LT Pro" w:eastAsia="Avenir Next LT Pro" w:hAnsi="Avenir Next LT Pro" w:cs="Avenir Next LT Pro"/>
          <w:sz w:val="20"/>
          <w:szCs w:val="20"/>
        </w:rPr>
        <w:t>Sup</w:t>
      </w:r>
      <w:r w:rsidR="4A98D111" w:rsidRPr="67D0EA53">
        <w:rPr>
          <w:rFonts w:ascii="Avenir Next LT Pro" w:eastAsia="Avenir Next LT Pro" w:hAnsi="Avenir Next LT Pro" w:cs="Avenir Next LT Pro"/>
          <w:sz w:val="20"/>
          <w:szCs w:val="20"/>
        </w:rPr>
        <w:t>p</w:t>
      </w:r>
      <w:r w:rsidRPr="67D0EA53">
        <w:rPr>
          <w:rFonts w:ascii="Avenir Next LT Pro" w:eastAsia="Avenir Next LT Pro" w:hAnsi="Avenir Next LT Pro" w:cs="Avenir Next LT Pro"/>
          <w:sz w:val="20"/>
          <w:szCs w:val="20"/>
        </w:rPr>
        <w:t>ort with pres</w:t>
      </w:r>
      <w:r w:rsidR="00805B5C" w:rsidRPr="67D0EA53">
        <w:rPr>
          <w:rFonts w:ascii="Avenir Next LT Pro" w:eastAsia="Avenir Next LT Pro" w:hAnsi="Avenir Next LT Pro" w:cs="Avenir Next LT Pro"/>
          <w:sz w:val="20"/>
          <w:szCs w:val="20"/>
        </w:rPr>
        <w:t>en</w:t>
      </w:r>
      <w:r w:rsidRPr="67D0EA53">
        <w:rPr>
          <w:rFonts w:ascii="Avenir Next LT Pro" w:eastAsia="Avenir Next LT Pro" w:hAnsi="Avenir Next LT Pro" w:cs="Avenir Next LT Pro"/>
          <w:sz w:val="20"/>
          <w:szCs w:val="20"/>
        </w:rPr>
        <w:t>tation material (po</w:t>
      </w:r>
      <w:r w:rsidR="256FAFD5" w:rsidRPr="67D0EA53">
        <w:rPr>
          <w:rFonts w:ascii="Avenir Next LT Pro" w:eastAsia="Avenir Next LT Pro" w:hAnsi="Avenir Next LT Pro" w:cs="Avenir Next LT Pro"/>
          <w:sz w:val="20"/>
          <w:szCs w:val="20"/>
        </w:rPr>
        <w:t>w</w:t>
      </w:r>
      <w:r w:rsidRPr="67D0EA53">
        <w:rPr>
          <w:rFonts w:ascii="Avenir Next LT Pro" w:eastAsia="Avenir Next LT Pro" w:hAnsi="Avenir Next LT Pro" w:cs="Avenir Next LT Pro"/>
          <w:sz w:val="20"/>
          <w:szCs w:val="20"/>
        </w:rPr>
        <w:t>er point etc</w:t>
      </w:r>
      <w:r w:rsidR="256FAFD5" w:rsidRPr="67D0EA53">
        <w:rPr>
          <w:rFonts w:ascii="Avenir Next LT Pro" w:eastAsia="Avenir Next LT Pro" w:hAnsi="Avenir Next LT Pro" w:cs="Avenir Next LT Pro"/>
          <w:sz w:val="20"/>
          <w:szCs w:val="20"/>
        </w:rPr>
        <w:t>.</w:t>
      </w:r>
      <w:r w:rsidRPr="67D0EA53">
        <w:rPr>
          <w:rFonts w:ascii="Avenir Next LT Pro" w:eastAsia="Avenir Next LT Pro" w:hAnsi="Avenir Next LT Pro" w:cs="Avenir Next LT Pro"/>
          <w:sz w:val="20"/>
          <w:szCs w:val="20"/>
        </w:rPr>
        <w:t xml:space="preserve">) for </w:t>
      </w:r>
      <w:r w:rsidR="66722F3D" w:rsidRPr="67D0EA53">
        <w:rPr>
          <w:rFonts w:ascii="Avenir Next LT Pro" w:eastAsia="Avenir Next LT Pro" w:hAnsi="Avenir Next LT Pro" w:cs="Avenir Next LT Pro"/>
          <w:sz w:val="20"/>
          <w:szCs w:val="20"/>
        </w:rPr>
        <w:t>internal and external clinical governance projects</w:t>
      </w:r>
      <w:r w:rsidR="5C5457B0" w:rsidRPr="67D0EA53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19F6F929" w14:textId="77777777" w:rsidR="001D5666" w:rsidRPr="00D0196F" w:rsidRDefault="001D5666" w:rsidP="00AD043F">
      <w:pPr>
        <w:pStyle w:val="ListParagraph"/>
        <w:ind w:left="1440"/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</w:p>
    <w:p w14:paraId="28FE1F02" w14:textId="4B614E98" w:rsidR="3D317820" w:rsidRDefault="3D317820" w:rsidP="122C538E">
      <w:pPr>
        <w:pStyle w:val="ListParagraph"/>
        <w:numPr>
          <w:ilvl w:val="0"/>
          <w:numId w:val="17"/>
        </w:numPr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>Clinical</w:t>
      </w:r>
      <w:r w:rsidRPr="00A7501C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 xml:space="preserve"> </w:t>
      </w:r>
      <w:r w:rsidR="7347D446" w:rsidRPr="122C538E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 xml:space="preserve">Engagement </w:t>
      </w:r>
    </w:p>
    <w:p w14:paraId="49BC87C5" w14:textId="4A2774D2" w:rsidR="6DCAB1E2" w:rsidRDefault="6DCAB1E2" w:rsidP="5E53A91E">
      <w:pPr>
        <w:pStyle w:val="ListParagraph"/>
        <w:numPr>
          <w:ilvl w:val="0"/>
          <w:numId w:val="1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Supporting</w:t>
      </w:r>
      <w:r w:rsidR="100EE2DE"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coordination of</w:t>
      </w:r>
      <w:r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forums and other clinical community communication methods</w:t>
      </w:r>
      <w:r w:rsidR="511374ED"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22C33CA0" w14:textId="694BE0C8" w:rsidR="6DCAB1E2" w:rsidRDefault="6DCAB1E2" w:rsidP="5E53A91E">
      <w:pPr>
        <w:pStyle w:val="ListParagraph"/>
        <w:numPr>
          <w:ilvl w:val="0"/>
          <w:numId w:val="1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Providing support to the Clinical Advisory Council and Advisory boards, including setting up meetings and taking minutes/actions</w:t>
      </w:r>
      <w:r w:rsidR="511374ED"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47A6C4F4" w14:textId="44E54EE4" w:rsidR="6DCAB1E2" w:rsidRDefault="6DCAB1E2" w:rsidP="5E53A91E">
      <w:pPr>
        <w:pStyle w:val="ListParagraph"/>
        <w:numPr>
          <w:ilvl w:val="0"/>
          <w:numId w:val="1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Assisting with the establishment of referral pathways</w:t>
      </w:r>
      <w:r w:rsidR="6E47FAE9" w:rsidRPr="5E53A91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326D4D9E" w14:textId="2C6074FA" w:rsidR="2480FF96" w:rsidRDefault="7D10001F" w:rsidP="122C538E">
      <w:pPr>
        <w:pStyle w:val="ListParagraph"/>
        <w:numPr>
          <w:ilvl w:val="0"/>
          <w:numId w:val="11"/>
        </w:numPr>
        <w:spacing w:after="0" w:line="259" w:lineRule="exact"/>
        <w:rPr>
          <w:rFonts w:ascii="Avenir Next LT Pro" w:eastAsia="Avenir Next LT Pro" w:hAnsi="Avenir Next LT Pro" w:cs="Avenir Next LT Pro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Liaising with third parties to arrange meetings and events.</w:t>
      </w:r>
    </w:p>
    <w:p w14:paraId="3AF63BD4" w14:textId="62C24343" w:rsidR="2480FF96" w:rsidRDefault="668190C1" w:rsidP="122C538E">
      <w:pPr>
        <w:pStyle w:val="ListParagraph"/>
        <w:numPr>
          <w:ilvl w:val="0"/>
          <w:numId w:val="11"/>
        </w:numPr>
        <w:spacing w:after="0" w:line="259" w:lineRule="exact"/>
        <w:rPr>
          <w:rFonts w:ascii="Avenir Next LT Pro" w:eastAsia="Avenir Next LT Pro" w:hAnsi="Avenir Next LT Pro" w:cs="Avenir Next LT Pro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Coordinating with clinical events: booking venues, organising catering, liaising with speakers and suppliers, tracking attendance, providing CPD certificates, working with marketing, managing attendee lists.  </w:t>
      </w:r>
    </w:p>
    <w:p w14:paraId="1BAF4013" w14:textId="4121253A" w:rsidR="0BC209AD" w:rsidRDefault="0BC209AD" w:rsidP="5E53A91E">
      <w:pPr>
        <w:pStyle w:val="ListParagraph"/>
        <w:numPr>
          <w:ilvl w:val="0"/>
          <w:numId w:val="27"/>
        </w:numPr>
        <w:spacing w:after="0"/>
        <w:ind w:left="1620" w:hanging="450"/>
        <w:rPr>
          <w:rFonts w:ascii="Avenir Next LT Pro" w:eastAsia="Avenir Next LT Pro" w:hAnsi="Avenir Next LT Pro" w:cs="Avenir Next LT Pro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Attending clinical events as required to support with venue liaison, welcoming attendees, and supporting the </w:t>
      </w:r>
      <w:r w:rsidR="225A77C3" w:rsidRPr="122C538E">
        <w:rPr>
          <w:rFonts w:ascii="Avenir Next LT Pro" w:eastAsia="Avenir Next LT Pro" w:hAnsi="Avenir Next LT Pro" w:cs="Avenir Next LT Pro"/>
          <w:sz w:val="20"/>
          <w:szCs w:val="20"/>
        </w:rPr>
        <w:t>overall</w:t>
      </w:r>
      <w:r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delivery of the event</w:t>
      </w:r>
      <w:r w:rsidR="5E1387E2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– this will require flexibility of working arrangements and travel.</w:t>
      </w:r>
    </w:p>
    <w:p w14:paraId="395C764D" w14:textId="2D46816A" w:rsidR="2480FF96" w:rsidRDefault="668190C1" w:rsidP="6F672DB2">
      <w:pPr>
        <w:pStyle w:val="ListParagraph"/>
        <w:numPr>
          <w:ilvl w:val="0"/>
          <w:numId w:val="27"/>
        </w:numPr>
        <w:spacing w:after="0"/>
        <w:ind w:left="1620" w:hanging="45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sz w:val="20"/>
          <w:szCs w:val="20"/>
        </w:rPr>
        <w:t>Helping book travel arrangements and accommodation for clinical team</w:t>
      </w:r>
      <w:r w:rsidR="5295D197" w:rsidRPr="122C538E">
        <w:rPr>
          <w:rFonts w:ascii="Avenir Next LT Pro" w:eastAsia="Avenir Next LT Pro" w:hAnsi="Avenir Next LT Pro" w:cs="Avenir Next LT Pro"/>
          <w:sz w:val="20"/>
          <w:szCs w:val="20"/>
        </w:rPr>
        <w:t>s/</w:t>
      </w:r>
      <w:r w:rsidR="7796947F" w:rsidRPr="122C538E">
        <w:rPr>
          <w:rFonts w:ascii="Avenir Next LT Pro" w:eastAsia="Avenir Next LT Pro" w:hAnsi="Avenir Next LT Pro" w:cs="Avenir Next LT Pro"/>
          <w:sz w:val="20"/>
          <w:szCs w:val="20"/>
        </w:rPr>
        <w:t>clinicians</w:t>
      </w:r>
      <w:r w:rsidR="5295D197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 in relation to events</w:t>
      </w:r>
      <w:r w:rsidR="7A02968C" w:rsidRPr="122C538E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55058CA6" w14:textId="124CBF16" w:rsidR="5295D197" w:rsidRDefault="5295D197" w:rsidP="20E472B2">
      <w:pPr>
        <w:pStyle w:val="ListParagraph"/>
        <w:numPr>
          <w:ilvl w:val="0"/>
          <w:numId w:val="27"/>
        </w:numPr>
        <w:spacing w:after="0"/>
        <w:ind w:left="1620" w:hanging="450"/>
        <w:rPr>
          <w:rFonts w:ascii="Avenir Next LT Pro" w:eastAsia="Avenir Next LT Pro" w:hAnsi="Avenir Next LT Pro" w:cs="Avenir Next LT Pro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Maintain the overall </w:t>
      </w:r>
      <w:r w:rsidR="5EB5987A" w:rsidRPr="122C538E">
        <w:rPr>
          <w:rFonts w:ascii="Avenir Next LT Pro" w:eastAsia="Avenir Next LT Pro" w:hAnsi="Avenir Next LT Pro" w:cs="Avenir Next LT Pro"/>
          <w:sz w:val="20"/>
          <w:szCs w:val="20"/>
        </w:rPr>
        <w:t xml:space="preserve">calendar and </w:t>
      </w:r>
      <w:r w:rsidRPr="122C538E">
        <w:rPr>
          <w:rFonts w:ascii="Avenir Next LT Pro" w:eastAsia="Avenir Next LT Pro" w:hAnsi="Avenir Next LT Pro" w:cs="Avenir Next LT Pro"/>
          <w:sz w:val="20"/>
          <w:szCs w:val="20"/>
        </w:rPr>
        <w:t>programme of clinical learning and development events</w:t>
      </w:r>
      <w:r w:rsidR="1ED071B5" w:rsidRPr="122C538E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628BD45E" w14:textId="2B57D159" w:rsidR="5295D197" w:rsidRDefault="5295D197" w:rsidP="5E53A91E">
      <w:pPr>
        <w:pStyle w:val="ListParagraph"/>
        <w:numPr>
          <w:ilvl w:val="0"/>
          <w:numId w:val="27"/>
        </w:numPr>
        <w:spacing w:after="0"/>
        <w:ind w:left="1620" w:hanging="450"/>
        <w:rPr>
          <w:rFonts w:ascii="Avenir Next LT Pro" w:eastAsia="Avenir Next LT Pro" w:hAnsi="Avenir Next LT Pro" w:cs="Avenir Next LT Pro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sz w:val="20"/>
          <w:szCs w:val="20"/>
        </w:rPr>
        <w:t>Support the production of materials in relation to clinical learning and development events</w:t>
      </w:r>
      <w:r w:rsidR="480EAD68" w:rsidRPr="122C538E">
        <w:rPr>
          <w:rFonts w:ascii="Avenir Next LT Pro" w:eastAsia="Avenir Next LT Pro" w:hAnsi="Avenir Next LT Pro" w:cs="Avenir Next LT Pro"/>
          <w:sz w:val="20"/>
          <w:szCs w:val="20"/>
        </w:rPr>
        <w:t>.</w:t>
      </w:r>
    </w:p>
    <w:p w14:paraId="2094ADD0" w14:textId="060ADCF0" w:rsidR="4F19B924" w:rsidRDefault="4F19B924" w:rsidP="20E472B2">
      <w:pPr>
        <w:pStyle w:val="ListParagraph"/>
        <w:numPr>
          <w:ilvl w:val="0"/>
          <w:numId w:val="27"/>
        </w:numPr>
        <w:spacing w:after="0"/>
        <w:ind w:left="1620" w:hanging="450"/>
        <w:rPr>
          <w:rFonts w:ascii="Avenir Next LT Pro" w:eastAsia="Avenir Next LT Pro" w:hAnsi="Avenir Next LT Pro" w:cs="Avenir Next LT Pro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sz w:val="20"/>
          <w:szCs w:val="20"/>
        </w:rPr>
        <w:t>Supporting the marketing of L&amp;D events to clinicians and encouraging attendance.</w:t>
      </w:r>
    </w:p>
    <w:p w14:paraId="6CDD1F04" w14:textId="7DF67FDE" w:rsidR="0EC7551C" w:rsidRDefault="0EC7551C" w:rsidP="0EC7551C">
      <w:pPr>
        <w:spacing w:after="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</w:p>
    <w:p w14:paraId="3AAB8948" w14:textId="778D2941" w:rsidR="3D317820" w:rsidRDefault="3D317820" w:rsidP="5E53A91E">
      <w:pPr>
        <w:pStyle w:val="ListParagraph"/>
        <w:numPr>
          <w:ilvl w:val="0"/>
          <w:numId w:val="17"/>
        </w:numPr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</w:rPr>
        <w:t>Patient Complaints</w:t>
      </w:r>
    </w:p>
    <w:p w14:paraId="6FAA1FF2" w14:textId="53D0EAAF" w:rsidR="3258F7C3" w:rsidRPr="000E6E6C" w:rsidRDefault="3258F7C3" w:rsidP="5E53A91E">
      <w:pPr>
        <w:pStyle w:val="ListParagraph"/>
        <w:numPr>
          <w:ilvl w:val="0"/>
          <w:numId w:val="14"/>
        </w:numPr>
        <w:ind w:left="1620" w:hanging="450"/>
        <w:rPr>
          <w:rFonts w:ascii="Avenir Next LT Pro" w:eastAsia="Avenir Next LT Pro" w:hAnsi="Avenir Next LT Pro" w:cs="Avenir Next LT Pro"/>
          <w:sz w:val="20"/>
          <w:szCs w:val="20"/>
          <w:lang w:val="en-US"/>
        </w:rPr>
      </w:pPr>
      <w:r w:rsidRPr="000E6E6C">
        <w:rPr>
          <w:rFonts w:ascii="Avenir Next LT Pro" w:eastAsia="Avenir Next LT Pro" w:hAnsi="Avenir Next LT Pro" w:cs="Avenir Next LT Pro"/>
          <w:sz w:val="20"/>
          <w:szCs w:val="20"/>
          <w:lang w:val="en-US"/>
        </w:rPr>
        <w:t xml:space="preserve">Working alongside practice colleagues, to review complaints correspondence and responses drafted by practice colleagues. </w:t>
      </w:r>
    </w:p>
    <w:p w14:paraId="7209DF5E" w14:textId="0E46B35D" w:rsidR="3258F7C3" w:rsidRPr="000E6E6C" w:rsidRDefault="3258F7C3" w:rsidP="5E53A91E">
      <w:pPr>
        <w:pStyle w:val="ListParagraph"/>
        <w:numPr>
          <w:ilvl w:val="0"/>
          <w:numId w:val="14"/>
        </w:numPr>
        <w:spacing w:after="0"/>
        <w:ind w:left="1620" w:hanging="450"/>
        <w:rPr>
          <w:rFonts w:ascii="Avenir Next LT Pro" w:eastAsia="Avenir Next LT Pro" w:hAnsi="Avenir Next LT Pro" w:cs="Avenir Next LT Pro"/>
          <w:sz w:val="20"/>
          <w:szCs w:val="20"/>
          <w:lang w:val="en-US"/>
        </w:rPr>
      </w:pPr>
      <w:r w:rsidRPr="000E6E6C">
        <w:rPr>
          <w:rFonts w:ascii="Avenir Next LT Pro" w:eastAsia="Avenir Next LT Pro" w:hAnsi="Avenir Next LT Pro" w:cs="Avenir Next LT Pro"/>
          <w:sz w:val="20"/>
          <w:szCs w:val="20"/>
          <w:lang w:val="en-US"/>
        </w:rPr>
        <w:t xml:space="preserve">Responding to complaints received via the central team by telephone, e-mail and website queries.  </w:t>
      </w:r>
    </w:p>
    <w:p w14:paraId="533028DF" w14:textId="23F25468" w:rsidR="3258F7C3" w:rsidRPr="000E6E6C" w:rsidRDefault="3258F7C3" w:rsidP="5E53A91E">
      <w:pPr>
        <w:pStyle w:val="ListParagraph"/>
        <w:numPr>
          <w:ilvl w:val="0"/>
          <w:numId w:val="14"/>
        </w:numPr>
        <w:spacing w:after="0"/>
        <w:ind w:left="1620" w:hanging="450"/>
        <w:rPr>
          <w:rFonts w:ascii="Avenir Next LT Pro" w:eastAsia="Avenir Next LT Pro" w:hAnsi="Avenir Next LT Pro" w:cs="Avenir Next LT Pro"/>
          <w:sz w:val="20"/>
          <w:szCs w:val="20"/>
          <w:lang w:val="en-US"/>
        </w:rPr>
      </w:pPr>
      <w:r w:rsidRPr="000E6E6C">
        <w:rPr>
          <w:rFonts w:ascii="Avenir Next LT Pro" w:eastAsia="Avenir Next LT Pro" w:hAnsi="Avenir Next LT Pro" w:cs="Avenir Next LT Pro"/>
          <w:sz w:val="20"/>
          <w:szCs w:val="20"/>
          <w:lang w:val="en-US"/>
        </w:rPr>
        <w:t>Ensure all feedback received is logged appropriately and managed in line with required timescales including formulating acknowledgments and final responses.</w:t>
      </w:r>
    </w:p>
    <w:p w14:paraId="2CAAFA13" w14:textId="4055AA57" w:rsidR="3258F7C3" w:rsidRPr="000E6E6C" w:rsidRDefault="3258F7C3" w:rsidP="5E53A91E">
      <w:pPr>
        <w:pStyle w:val="ListParagraph"/>
        <w:numPr>
          <w:ilvl w:val="0"/>
          <w:numId w:val="14"/>
        </w:numPr>
        <w:spacing w:after="0"/>
        <w:ind w:left="1620" w:hanging="450"/>
        <w:rPr>
          <w:rFonts w:ascii="Avenir Next LT Pro" w:eastAsia="Avenir Next LT Pro" w:hAnsi="Avenir Next LT Pro" w:cs="Avenir Next LT Pro"/>
          <w:sz w:val="20"/>
          <w:szCs w:val="20"/>
          <w:lang w:val="en-US"/>
        </w:rPr>
      </w:pPr>
      <w:r w:rsidRPr="000E6E6C">
        <w:rPr>
          <w:rFonts w:ascii="Avenir Next LT Pro" w:eastAsia="Avenir Next LT Pro" w:hAnsi="Avenir Next LT Pro" w:cs="Avenir Next LT Pro"/>
          <w:sz w:val="20"/>
          <w:szCs w:val="20"/>
          <w:lang w:val="en-US"/>
        </w:rPr>
        <w:t>Assess whether complaint investigations have been carried out comprehensively and meet required outcomes and overall quality standards.</w:t>
      </w:r>
    </w:p>
    <w:p w14:paraId="2F863057" w14:textId="0CCA0F65" w:rsidR="3258F7C3" w:rsidRPr="000E6E6C" w:rsidRDefault="3258F7C3" w:rsidP="5E53A91E">
      <w:pPr>
        <w:pStyle w:val="ListParagraph"/>
        <w:numPr>
          <w:ilvl w:val="0"/>
          <w:numId w:val="14"/>
        </w:numPr>
        <w:spacing w:after="0"/>
        <w:ind w:left="1620" w:hanging="450"/>
        <w:rPr>
          <w:rFonts w:ascii="Avenir Next LT Pro" w:eastAsia="Avenir Next LT Pro" w:hAnsi="Avenir Next LT Pro" w:cs="Avenir Next LT Pro"/>
          <w:sz w:val="20"/>
          <w:szCs w:val="20"/>
          <w:lang w:val="en-US"/>
        </w:rPr>
      </w:pPr>
      <w:r w:rsidRPr="000E6E6C">
        <w:rPr>
          <w:rFonts w:ascii="Avenir Next LT Pro" w:eastAsia="Avenir Next LT Pro" w:hAnsi="Avenir Next LT Pro" w:cs="Avenir Next LT Pro"/>
          <w:sz w:val="20"/>
          <w:szCs w:val="20"/>
          <w:lang w:val="en-US"/>
        </w:rPr>
        <w:t>Follow-up on investigations and overdue responses as part of ensuring that complaints are completed within prescribed timescales.</w:t>
      </w:r>
    </w:p>
    <w:p w14:paraId="5D775CA0" w14:textId="55C59CEC" w:rsidR="3258F7C3" w:rsidRPr="000E6E6C" w:rsidRDefault="3258F7C3" w:rsidP="5E53A91E">
      <w:pPr>
        <w:pStyle w:val="ListParagraph"/>
        <w:numPr>
          <w:ilvl w:val="0"/>
          <w:numId w:val="14"/>
        </w:numPr>
        <w:spacing w:after="0"/>
        <w:ind w:left="1620" w:hanging="450"/>
        <w:rPr>
          <w:rFonts w:ascii="Avenir Next LT Pro" w:eastAsia="Avenir Next LT Pro" w:hAnsi="Avenir Next LT Pro" w:cs="Avenir Next LT Pro"/>
          <w:sz w:val="20"/>
          <w:szCs w:val="20"/>
          <w:lang w:val="en-US"/>
        </w:rPr>
      </w:pPr>
      <w:r w:rsidRPr="000E6E6C">
        <w:rPr>
          <w:rFonts w:ascii="Avenir Next LT Pro" w:eastAsia="Avenir Next LT Pro" w:hAnsi="Avenir Next LT Pro" w:cs="Avenir Next LT Pro"/>
          <w:sz w:val="20"/>
          <w:szCs w:val="20"/>
          <w:lang w:val="en-US"/>
        </w:rPr>
        <w:t>Respond to enquiries in a knowledgeable and professional manner</w:t>
      </w:r>
      <w:r w:rsidR="40BA6FE3" w:rsidRPr="000E6E6C">
        <w:rPr>
          <w:rFonts w:ascii="Avenir Next LT Pro" w:eastAsia="Avenir Next LT Pro" w:hAnsi="Avenir Next LT Pro" w:cs="Avenir Next LT Pro"/>
          <w:sz w:val="20"/>
          <w:szCs w:val="20"/>
          <w:lang w:val="en-US"/>
        </w:rPr>
        <w:t>.</w:t>
      </w:r>
      <w:r w:rsidRPr="000E6E6C">
        <w:rPr>
          <w:rFonts w:ascii="Avenir Next LT Pro" w:eastAsia="Avenir Next LT Pro" w:hAnsi="Avenir Next LT Pro" w:cs="Avenir Next LT Pro"/>
          <w:sz w:val="20"/>
          <w:szCs w:val="20"/>
          <w:lang w:val="en-US"/>
        </w:rPr>
        <w:t xml:space="preserve"> </w:t>
      </w:r>
    </w:p>
    <w:p w14:paraId="49671B77" w14:textId="19E38659" w:rsidR="3258F7C3" w:rsidRPr="000E6E6C" w:rsidRDefault="3258F7C3" w:rsidP="5E53A91E">
      <w:pPr>
        <w:pStyle w:val="ListParagraph"/>
        <w:numPr>
          <w:ilvl w:val="0"/>
          <w:numId w:val="14"/>
        </w:numPr>
        <w:spacing w:after="0"/>
        <w:ind w:left="1620" w:hanging="450"/>
        <w:rPr>
          <w:rFonts w:ascii="Avenir Next LT Pro" w:eastAsia="Avenir Next LT Pro" w:hAnsi="Avenir Next LT Pro" w:cs="Avenir Next LT Pro"/>
          <w:sz w:val="20"/>
          <w:szCs w:val="20"/>
          <w:lang w:val="en-US"/>
        </w:rPr>
      </w:pPr>
      <w:r w:rsidRPr="000E6E6C">
        <w:rPr>
          <w:rFonts w:ascii="Avenir Next LT Pro" w:eastAsia="Avenir Next LT Pro" w:hAnsi="Avenir Next LT Pro" w:cs="Avenir Next LT Pro"/>
          <w:sz w:val="20"/>
          <w:szCs w:val="20"/>
          <w:lang w:val="en-US"/>
        </w:rPr>
        <w:lastRenderedPageBreak/>
        <w:t>Maintain confidentiality and data protection in line with Portman policy and the requirements of the law and ensure the complaint handling process is followed as per policies and procedures.</w:t>
      </w:r>
    </w:p>
    <w:p w14:paraId="3DDED74B" w14:textId="0AEBC6B7" w:rsidR="3258F7C3" w:rsidRPr="000E6E6C" w:rsidRDefault="3258F7C3" w:rsidP="5E53A91E">
      <w:pPr>
        <w:pStyle w:val="ListParagraph"/>
        <w:numPr>
          <w:ilvl w:val="0"/>
          <w:numId w:val="14"/>
        </w:numPr>
        <w:spacing w:after="0"/>
        <w:ind w:left="1620" w:hanging="450"/>
        <w:rPr>
          <w:rFonts w:ascii="Avenir Next LT Pro" w:eastAsia="Avenir Next LT Pro" w:hAnsi="Avenir Next LT Pro" w:cs="Avenir Next LT Pro"/>
          <w:sz w:val="20"/>
          <w:szCs w:val="20"/>
          <w:lang w:val="en-US"/>
        </w:rPr>
      </w:pPr>
      <w:r w:rsidRPr="000E6E6C">
        <w:rPr>
          <w:rFonts w:ascii="Avenir Next LT Pro" w:eastAsia="Avenir Next LT Pro" w:hAnsi="Avenir Next LT Pro" w:cs="Avenir Next LT Pro"/>
          <w:sz w:val="20"/>
          <w:szCs w:val="20"/>
          <w:lang w:val="en-US"/>
        </w:rPr>
        <w:t>Understand when to escalate issues to an appropriate manager or colleague and ensure safeguarding issues or other regulatory issues are identified and appropriately reported.</w:t>
      </w:r>
    </w:p>
    <w:p w14:paraId="345403BD" w14:textId="51E97D99" w:rsidR="00394E77" w:rsidRDefault="00394E77" w:rsidP="00A7501C">
      <w:pPr>
        <w:spacing w:after="0"/>
        <w:rPr>
          <w:rFonts w:ascii="Avenir Next LT Pro" w:eastAsia="Avenir Next LT Pro" w:hAnsi="Avenir Next LT Pro" w:cs="Avenir Next LT Pro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</w:p>
    <w:p w14:paraId="7C044D6E" w14:textId="2C6AAF4A" w:rsidR="3C52806F" w:rsidRDefault="3C52806F" w:rsidP="5E53A91E">
      <w:pPr>
        <w:pStyle w:val="ListParagraph"/>
        <w:numPr>
          <w:ilvl w:val="0"/>
          <w:numId w:val="17"/>
        </w:numPr>
        <w:spacing w:after="0"/>
        <w:rPr>
          <w:rFonts w:ascii="Avenir Next LT Pro" w:eastAsia="Avenir Next LT Pro" w:hAnsi="Avenir Next LT Pro" w:cs="Avenir Next LT Pro"/>
          <w:sz w:val="20"/>
          <w:szCs w:val="20"/>
        </w:rPr>
      </w:pPr>
      <w:r w:rsidRPr="122C538E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Data Protection </w:t>
      </w:r>
    </w:p>
    <w:p w14:paraId="6ABD7733" w14:textId="436C2DCE" w:rsidR="1604FDAF" w:rsidRDefault="1604FDAF" w:rsidP="5E53A91E">
      <w:pPr>
        <w:pStyle w:val="ListParagraph"/>
        <w:numPr>
          <w:ilvl w:val="0"/>
          <w:numId w:val="10"/>
        </w:numPr>
        <w:spacing w:after="0"/>
        <w:rPr>
          <w:rFonts w:ascii="Avenir Next LT Pro" w:eastAsia="Avenir Next LT Pro" w:hAnsi="Avenir Next LT Pro" w:cs="Avenir Next LT Pro"/>
          <w:sz w:val="20"/>
          <w:szCs w:val="20"/>
        </w:rPr>
      </w:pPr>
      <w:r w:rsidRPr="5E53A91E">
        <w:rPr>
          <w:rFonts w:ascii="Avenir Next LT Pro" w:eastAsia="Avenir Next LT Pro" w:hAnsi="Avenir Next LT Pro" w:cs="Avenir Next LT Pro"/>
          <w:sz w:val="20"/>
          <w:szCs w:val="20"/>
        </w:rPr>
        <w:t>Support the Data Protection Officer to maintain data protection policies and procedures.</w:t>
      </w:r>
    </w:p>
    <w:p w14:paraId="722CF853" w14:textId="28113D5E" w:rsidR="1604FDAF" w:rsidRDefault="1604FDAF" w:rsidP="185B0352">
      <w:pPr>
        <w:pStyle w:val="ListParagraph"/>
        <w:numPr>
          <w:ilvl w:val="0"/>
          <w:numId w:val="10"/>
        </w:numPr>
        <w:rPr>
          <w:rFonts w:ascii="Avenir Next LT Pro" w:eastAsia="Avenir Next LT Pro" w:hAnsi="Avenir Next LT Pro" w:cs="Avenir Next LT Pro"/>
          <w:sz w:val="20"/>
          <w:szCs w:val="20"/>
        </w:rPr>
      </w:pPr>
      <w:r>
        <w:t>Mai</w:t>
      </w:r>
      <w:r w:rsidRPr="185B0352">
        <w:rPr>
          <w:rFonts w:ascii="Avenir Next LT Pro" w:eastAsia="Avenir Next LT Pro" w:hAnsi="Avenir Next LT Pro" w:cs="Avenir Next LT Pro"/>
          <w:sz w:val="20"/>
          <w:szCs w:val="20"/>
        </w:rPr>
        <w:t>ntain records of data processing activities and assist with audits and assessments.</w:t>
      </w:r>
    </w:p>
    <w:p w14:paraId="02F1124F" w14:textId="421D21F0" w:rsidR="1604FDAF" w:rsidRDefault="1604FDAF" w:rsidP="185B0352">
      <w:pPr>
        <w:pStyle w:val="ListParagraph"/>
        <w:numPr>
          <w:ilvl w:val="0"/>
          <w:numId w:val="10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185B0352">
        <w:rPr>
          <w:rFonts w:ascii="Avenir Next LT Pro" w:eastAsia="Avenir Next LT Pro" w:hAnsi="Avenir Next LT Pro" w:cs="Avenir Next LT Pro"/>
          <w:sz w:val="20"/>
          <w:szCs w:val="20"/>
        </w:rPr>
        <w:t>Manage data subject requests and coordinate responses, including data access and correction.</w:t>
      </w:r>
    </w:p>
    <w:p w14:paraId="19BCB4C2" w14:textId="060F33E9" w:rsidR="1604FDAF" w:rsidRDefault="1604FDAF" w:rsidP="185B0352">
      <w:pPr>
        <w:pStyle w:val="ListParagraph"/>
        <w:numPr>
          <w:ilvl w:val="0"/>
          <w:numId w:val="10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185B0352">
        <w:rPr>
          <w:rFonts w:ascii="Avenir Next LT Pro" w:eastAsia="Avenir Next LT Pro" w:hAnsi="Avenir Next LT Pro" w:cs="Avenir Next LT Pro"/>
          <w:sz w:val="20"/>
          <w:szCs w:val="20"/>
        </w:rPr>
        <w:t>Support data protection impact assessments (DPIAs) and maintain associated records.</w:t>
      </w:r>
    </w:p>
    <w:p w14:paraId="63EDE882" w14:textId="3C23E574" w:rsidR="1604FDAF" w:rsidRDefault="1604FDAF" w:rsidP="185B0352">
      <w:pPr>
        <w:pStyle w:val="ListParagraph"/>
        <w:numPr>
          <w:ilvl w:val="0"/>
          <w:numId w:val="10"/>
        </w:numPr>
        <w:rPr>
          <w:rFonts w:ascii="Avenir Next LT Pro" w:eastAsia="Avenir Next LT Pro" w:hAnsi="Avenir Next LT Pro" w:cs="Avenir Next LT Pro"/>
          <w:sz w:val="20"/>
          <w:szCs w:val="20"/>
        </w:rPr>
      </w:pPr>
      <w:r w:rsidRPr="185B0352">
        <w:rPr>
          <w:rFonts w:ascii="Avenir Next LT Pro" w:eastAsia="Avenir Next LT Pro" w:hAnsi="Avenir Next LT Pro" w:cs="Avenir Next LT Pro"/>
          <w:sz w:val="20"/>
          <w:szCs w:val="20"/>
        </w:rPr>
        <w:t>Support data protection training programs, liaison with regulatory bodies, and facilitate communication within the business regarding data protection matters.</w:t>
      </w:r>
    </w:p>
    <w:p w14:paraId="14646286" w14:textId="6DC75E12" w:rsidR="5E53A91E" w:rsidRDefault="5E53A91E" w:rsidP="5E53A91E">
      <w:pPr>
        <w:spacing w:after="0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7F4BEBE0" w14:textId="35F37176" w:rsidR="5E53A91E" w:rsidRDefault="5E53A91E" w:rsidP="5E53A91E">
      <w:pPr>
        <w:spacing w:after="0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27EE5D5B" w14:textId="4B4A82E5" w:rsidR="00394E77" w:rsidRPr="00471E80" w:rsidRDefault="00471E80" w:rsidP="4D932190">
      <w:pPr>
        <w:rPr>
          <w:rFonts w:ascii="Avenir Next LT Pro" w:hAnsi="Avenir Next LT Pro" w:cs="Arial"/>
          <w:i/>
          <w:iCs/>
          <w:sz w:val="20"/>
          <w:szCs w:val="20"/>
        </w:rPr>
      </w:pPr>
      <w:r w:rsidRPr="4D932190">
        <w:rPr>
          <w:rFonts w:ascii="Avenir Next LT Pro" w:hAnsi="Avenir Next LT Pro" w:cs="Arial"/>
          <w:b/>
          <w:bCs/>
          <w:sz w:val="20"/>
          <w:szCs w:val="20"/>
        </w:rPr>
        <w:t>Skills and Experience</w:t>
      </w:r>
      <w:r w:rsidR="00394E77" w:rsidRPr="4D932190">
        <w:rPr>
          <w:rFonts w:ascii="Avenir Next LT Pro" w:hAnsi="Avenir Next LT Pro" w:cs="Arial"/>
          <w:sz w:val="20"/>
          <w:szCs w:val="20"/>
        </w:rPr>
        <w:t xml:space="preserve"> </w:t>
      </w:r>
    </w:p>
    <w:p w14:paraId="15A26CCC" w14:textId="77777777" w:rsidR="00394E77" w:rsidRDefault="00394E77" w:rsidP="2A199F69">
      <w:pPr>
        <w:rPr>
          <w:rFonts w:ascii="Avenir Next LT Pro" w:hAnsi="Avenir Next LT Pro" w:cs="Arial"/>
          <w:b/>
          <w:bCs/>
          <w:sz w:val="20"/>
          <w:szCs w:val="20"/>
        </w:rPr>
      </w:pPr>
      <w:r w:rsidRPr="2A199F69">
        <w:rPr>
          <w:rFonts w:ascii="Avenir Next LT Pro" w:hAnsi="Avenir Next LT Pro" w:cs="Arial"/>
          <w:b/>
          <w:bCs/>
          <w:sz w:val="20"/>
          <w:szCs w:val="20"/>
        </w:rPr>
        <w:t>Essential:</w:t>
      </w:r>
    </w:p>
    <w:p w14:paraId="29B6617C" w14:textId="2313332B" w:rsidR="00394E77" w:rsidRPr="00280272" w:rsidRDefault="473C4B18" w:rsidP="4D932190">
      <w:pPr>
        <w:pStyle w:val="ListParagraph"/>
        <w:numPr>
          <w:ilvl w:val="0"/>
          <w:numId w:val="29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Experience in a</w:t>
      </w:r>
      <w:r w:rsidR="742AAF95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n</w:t>
      </w:r>
      <w:r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administration or coordination role</w:t>
      </w:r>
      <w:r w:rsidR="00B51A80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, and of handling complaints</w:t>
      </w:r>
    </w:p>
    <w:p w14:paraId="7E212866" w14:textId="0B352EE3" w:rsidR="00394E77" w:rsidRPr="00280272" w:rsidRDefault="7A7C18F4" w:rsidP="2A199F69">
      <w:pPr>
        <w:pStyle w:val="ListParagraph"/>
        <w:numPr>
          <w:ilvl w:val="0"/>
          <w:numId w:val="29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E</w:t>
      </w:r>
      <w:r w:rsidR="5AF8AB88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xcellent interpersonal and communication skills and </w:t>
      </w:r>
      <w:r w:rsidR="77338EA2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confident</w:t>
      </w:r>
      <w:r w:rsidR="5AF8AB88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manag</w:t>
      </w:r>
      <w:r w:rsidR="355B0976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ing</w:t>
      </w:r>
      <w:r w:rsidR="5AF8AB88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difficult conversations.</w:t>
      </w:r>
    </w:p>
    <w:p w14:paraId="6FADC087" w14:textId="74E278DB" w:rsidR="00394E77" w:rsidRPr="00280272" w:rsidRDefault="5AF8AB88" w:rsidP="5E53A91E">
      <w:pPr>
        <w:pStyle w:val="ListParagraph"/>
        <w:numPr>
          <w:ilvl w:val="0"/>
          <w:numId w:val="29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Be able to engage effectively and confidently with patients, patient</w:t>
      </w:r>
      <w:r w:rsidR="55BCCC7D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</w:t>
      </w:r>
      <w:r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representatives, colleagues</w:t>
      </w:r>
      <w:r w:rsidR="3E672E61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, clinicians</w:t>
      </w:r>
      <w:r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and external bodies when required.</w:t>
      </w:r>
    </w:p>
    <w:p w14:paraId="221593AC" w14:textId="0E8FF65F" w:rsidR="58316679" w:rsidRPr="00280272" w:rsidRDefault="5E234A8A" w:rsidP="36B4E23D">
      <w:pPr>
        <w:pStyle w:val="ListParagraph"/>
        <w:numPr>
          <w:ilvl w:val="0"/>
          <w:numId w:val="29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Able to </w:t>
      </w:r>
      <w:r w:rsidR="58316679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collaborate </w:t>
      </w:r>
      <w:r w:rsidR="26716D1C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and build relationships </w:t>
      </w:r>
      <w:r w:rsidR="58316679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effectively across teams and interact with</w:t>
      </w:r>
      <w:r w:rsidR="7BDAF211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multiple</w:t>
      </w:r>
      <w:r w:rsidR="58316679"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stakeholders.</w:t>
      </w:r>
    </w:p>
    <w:p w14:paraId="43726E9B" w14:textId="6ACD9305" w:rsidR="472F25D8" w:rsidRPr="00280272" w:rsidRDefault="472F25D8" w:rsidP="2A199F69">
      <w:pPr>
        <w:pStyle w:val="ListParagraph"/>
        <w:numPr>
          <w:ilvl w:val="0"/>
          <w:numId w:val="29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A can-do, enabling attitude and comfort with flexibility.</w:t>
      </w:r>
    </w:p>
    <w:p w14:paraId="7E47DC22" w14:textId="4F8DBFA7" w:rsidR="472F25D8" w:rsidRPr="00280272" w:rsidRDefault="472F25D8" w:rsidP="2A199F69">
      <w:pPr>
        <w:pStyle w:val="ListParagraph"/>
        <w:numPr>
          <w:ilvl w:val="0"/>
          <w:numId w:val="29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00280272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Excellent organisational skills and ability to prioritise workload to maximise results and use of resources.</w:t>
      </w:r>
    </w:p>
    <w:p w14:paraId="6050A9AE" w14:textId="1B0AE16E" w:rsidR="00394E77" w:rsidRDefault="402D3D3C" w:rsidP="36B4E23D">
      <w:pPr>
        <w:pStyle w:val="ListParagraph"/>
        <w:numPr>
          <w:ilvl w:val="0"/>
          <w:numId w:val="29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6B4E23D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Strong attention to detail, focused on the delivery of first-class service</w:t>
      </w:r>
    </w:p>
    <w:p w14:paraId="7EE86505" w14:textId="77777777" w:rsidR="007C5F4B" w:rsidRDefault="007C5F4B" w:rsidP="4D932190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25E25B3E" w14:textId="77777777" w:rsidR="00355536" w:rsidRDefault="00355536" w:rsidP="4D932190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591FD8AD" w14:textId="77777777" w:rsidR="00394E77" w:rsidRPr="005828CB" w:rsidRDefault="00394E77" w:rsidP="4D932190">
      <w:pPr>
        <w:rPr>
          <w:rFonts w:ascii="Avenir Next LT Pro" w:hAnsi="Avenir Next LT Pro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E56412" w:rsidRPr="005828CB" w14:paraId="2E9C97AC" w14:textId="77777777" w:rsidTr="67D0EA53">
        <w:tc>
          <w:tcPr>
            <w:tcW w:w="1129" w:type="dxa"/>
          </w:tcPr>
          <w:p w14:paraId="22442399" w14:textId="5952C829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14:paraId="2B166253" w14:textId="35AAD03E" w:rsidR="00E56412" w:rsidRPr="005828CB" w:rsidRDefault="3A4DA0E8" w:rsidP="24D71A11">
            <w:pPr>
              <w:spacing w:line="259" w:lineRule="auto"/>
            </w:pPr>
            <w:r w:rsidRPr="67D0EA53">
              <w:rPr>
                <w:rFonts w:ascii="Avenir Next LT Pro" w:hAnsi="Avenir Next LT Pro" w:cs="Arial"/>
                <w:sz w:val="20"/>
                <w:szCs w:val="20"/>
              </w:rPr>
              <w:t xml:space="preserve">October </w:t>
            </w:r>
            <w:r w:rsidR="65CA799D" w:rsidRPr="67D0EA53">
              <w:rPr>
                <w:rFonts w:ascii="Avenir Next LT Pro" w:hAnsi="Avenir Next LT Pro" w:cs="Arial"/>
                <w:sz w:val="20"/>
                <w:szCs w:val="20"/>
              </w:rPr>
              <w:t>2023</w:t>
            </w:r>
          </w:p>
        </w:tc>
        <w:tc>
          <w:tcPr>
            <w:tcW w:w="1560" w:type="dxa"/>
          </w:tcPr>
          <w:p w14:paraId="14C6D768" w14:textId="3586D07D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14:paraId="2B426EAC" w14:textId="095BCAE0" w:rsidR="00E56412" w:rsidRPr="005828CB" w:rsidRDefault="7668FF5B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67D0EA53">
              <w:rPr>
                <w:rFonts w:ascii="Avenir Next LT Pro" w:hAnsi="Avenir Next LT Pro" w:cs="Arial"/>
                <w:sz w:val="20"/>
                <w:szCs w:val="20"/>
              </w:rPr>
              <w:t>Rebecca Sadler</w:t>
            </w:r>
          </w:p>
        </w:tc>
      </w:tr>
      <w:bookmarkEnd w:id="0"/>
    </w:tbl>
    <w:p w14:paraId="18164B00" w14:textId="329EB0AB" w:rsidR="00215EE3" w:rsidRDefault="00215EE3" w:rsidP="00B51A80">
      <w:pPr>
        <w:rPr>
          <w:rFonts w:ascii="Avenir Next LT Pro" w:hAnsi="Avenir Next LT Pro" w:cs="Arial"/>
          <w:b/>
          <w:bCs/>
          <w:sz w:val="20"/>
          <w:szCs w:val="20"/>
        </w:rPr>
      </w:pPr>
    </w:p>
    <w:sectPr w:rsidR="00215E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8522" w14:textId="77777777" w:rsidR="00FC7402" w:rsidRDefault="00FC7402" w:rsidP="005B31A0">
      <w:pPr>
        <w:spacing w:after="0" w:line="240" w:lineRule="auto"/>
      </w:pPr>
      <w:r>
        <w:separator/>
      </w:r>
    </w:p>
  </w:endnote>
  <w:endnote w:type="continuationSeparator" w:id="0">
    <w:p w14:paraId="0C3F0224" w14:textId="77777777" w:rsidR="00FC7402" w:rsidRDefault="00FC7402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5C84" w14:textId="77777777" w:rsidR="00FC7402" w:rsidRDefault="00FC7402" w:rsidP="005B31A0">
      <w:pPr>
        <w:spacing w:after="0" w:line="240" w:lineRule="auto"/>
      </w:pPr>
      <w:r>
        <w:separator/>
      </w:r>
    </w:p>
  </w:footnote>
  <w:footnote w:type="continuationSeparator" w:id="0">
    <w:p w14:paraId="24172E67" w14:textId="77777777" w:rsidR="00FC7402" w:rsidRDefault="00FC7402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FDF" w14:textId="1D358154" w:rsidR="005828CB" w:rsidRDefault="005828CB" w:rsidP="005828C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4075ED" wp14:editId="7D457096">
          <wp:simplePos x="0" y="0"/>
          <wp:positionH relativeFrom="column">
            <wp:posOffset>-209550</wp:posOffset>
          </wp:positionH>
          <wp:positionV relativeFrom="paragraph">
            <wp:posOffset>-247650</wp:posOffset>
          </wp:positionV>
          <wp:extent cx="2399665" cy="763270"/>
          <wp:effectExtent l="0" t="0" r="635" b="0"/>
          <wp:wrapTight wrapText="bothSides">
            <wp:wrapPolygon edited="0">
              <wp:start x="0" y="0"/>
              <wp:lineTo x="0" y="21025"/>
              <wp:lineTo x="21434" y="21025"/>
              <wp:lineTo x="21434" y="0"/>
              <wp:lineTo x="0" y="0"/>
            </wp:wrapPolygon>
          </wp:wrapTight>
          <wp:docPr id="2020847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CA02"/>
    <w:multiLevelType w:val="hybridMultilevel"/>
    <w:tmpl w:val="EE7CA0DE"/>
    <w:lvl w:ilvl="0" w:tplc="1706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CA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6F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AE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4B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A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02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8F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6E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B26D"/>
    <w:multiLevelType w:val="hybridMultilevel"/>
    <w:tmpl w:val="C9D81F50"/>
    <w:lvl w:ilvl="0" w:tplc="C6228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EAC4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2048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28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A9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4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40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A1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0F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B923"/>
    <w:multiLevelType w:val="hybridMultilevel"/>
    <w:tmpl w:val="B7F01F66"/>
    <w:lvl w:ilvl="0" w:tplc="09D477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920E8F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2FEDE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F452C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9AB61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E880F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6AF77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9D8402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3E4C0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85C523"/>
    <w:multiLevelType w:val="hybridMultilevel"/>
    <w:tmpl w:val="35625562"/>
    <w:lvl w:ilvl="0" w:tplc="1BD8A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04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81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08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0C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06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0E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8E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E7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7C6D"/>
    <w:multiLevelType w:val="hybridMultilevel"/>
    <w:tmpl w:val="535692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B359"/>
    <w:multiLevelType w:val="hybridMultilevel"/>
    <w:tmpl w:val="0A7CA754"/>
    <w:lvl w:ilvl="0" w:tplc="D3D06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6463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967ED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A7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8A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CEF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4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6D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C8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C0911"/>
    <w:multiLevelType w:val="hybridMultilevel"/>
    <w:tmpl w:val="DE3636D8"/>
    <w:lvl w:ilvl="0" w:tplc="51B4B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87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A3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23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0C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21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42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8E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65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C3559"/>
    <w:multiLevelType w:val="hybridMultilevel"/>
    <w:tmpl w:val="F31C048A"/>
    <w:lvl w:ilvl="0" w:tplc="89E467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4CC29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DA20CE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9695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1CCE54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4FAE1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83494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B2BC5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6ACBB1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87C7EA"/>
    <w:multiLevelType w:val="hybridMultilevel"/>
    <w:tmpl w:val="4C7A5090"/>
    <w:lvl w:ilvl="0" w:tplc="1E589D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D1480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05EE46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C86651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1508A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3824A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DEBC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D05B7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F88D0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B7FD6D"/>
    <w:multiLevelType w:val="hybridMultilevel"/>
    <w:tmpl w:val="F8F0A608"/>
    <w:lvl w:ilvl="0" w:tplc="F97C9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A38C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A78A0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2B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01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C4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A6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8E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A2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49D7"/>
    <w:multiLevelType w:val="hybridMultilevel"/>
    <w:tmpl w:val="7D220E40"/>
    <w:lvl w:ilvl="0" w:tplc="1DC6A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02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20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2B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4E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2C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E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63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A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79CE9"/>
    <w:multiLevelType w:val="hybridMultilevel"/>
    <w:tmpl w:val="27BE1F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04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AF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C9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0B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82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8E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A8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E0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884DA"/>
    <w:multiLevelType w:val="hybridMultilevel"/>
    <w:tmpl w:val="F0524444"/>
    <w:lvl w:ilvl="0" w:tplc="457C2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49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6F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2B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86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0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AF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0E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AD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55DDF"/>
    <w:multiLevelType w:val="hybridMultilevel"/>
    <w:tmpl w:val="9FFACC06"/>
    <w:lvl w:ilvl="0" w:tplc="9B8A6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4380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D50CC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2E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29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65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EB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C1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0E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E3DF4"/>
    <w:multiLevelType w:val="hybridMultilevel"/>
    <w:tmpl w:val="464E7E52"/>
    <w:lvl w:ilvl="0" w:tplc="B3962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8DAD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9DCAE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A8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A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44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43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66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81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8E41"/>
    <w:multiLevelType w:val="hybridMultilevel"/>
    <w:tmpl w:val="9A681886"/>
    <w:lvl w:ilvl="0" w:tplc="12769FDE">
      <w:start w:val="1"/>
      <w:numFmt w:val="decimal"/>
      <w:lvlText w:val="%1."/>
      <w:lvlJc w:val="left"/>
      <w:pPr>
        <w:ind w:left="720" w:hanging="360"/>
      </w:pPr>
    </w:lvl>
    <w:lvl w:ilvl="1" w:tplc="85E06DAE">
      <w:start w:val="1"/>
      <w:numFmt w:val="bullet"/>
      <w:lvlText w:val="·"/>
      <w:lvlJc w:val="left"/>
      <w:pPr>
        <w:ind w:left="1440" w:hanging="360"/>
      </w:pPr>
    </w:lvl>
    <w:lvl w:ilvl="2" w:tplc="0D12E09E">
      <w:start w:val="1"/>
      <w:numFmt w:val="lowerRoman"/>
      <w:lvlText w:val="%3."/>
      <w:lvlJc w:val="right"/>
      <w:pPr>
        <w:ind w:left="2160" w:hanging="180"/>
      </w:pPr>
    </w:lvl>
    <w:lvl w:ilvl="3" w:tplc="CF683F80">
      <w:start w:val="1"/>
      <w:numFmt w:val="decimal"/>
      <w:lvlText w:val="%4."/>
      <w:lvlJc w:val="left"/>
      <w:pPr>
        <w:ind w:left="2880" w:hanging="360"/>
      </w:pPr>
    </w:lvl>
    <w:lvl w:ilvl="4" w:tplc="83DAB5AE">
      <w:start w:val="1"/>
      <w:numFmt w:val="lowerLetter"/>
      <w:lvlText w:val="%5."/>
      <w:lvlJc w:val="left"/>
      <w:pPr>
        <w:ind w:left="3600" w:hanging="360"/>
      </w:pPr>
    </w:lvl>
    <w:lvl w:ilvl="5" w:tplc="68C02AE4">
      <w:start w:val="1"/>
      <w:numFmt w:val="lowerRoman"/>
      <w:lvlText w:val="%6."/>
      <w:lvlJc w:val="right"/>
      <w:pPr>
        <w:ind w:left="4320" w:hanging="180"/>
      </w:pPr>
    </w:lvl>
    <w:lvl w:ilvl="6" w:tplc="F66E7642">
      <w:start w:val="1"/>
      <w:numFmt w:val="decimal"/>
      <w:lvlText w:val="%7."/>
      <w:lvlJc w:val="left"/>
      <w:pPr>
        <w:ind w:left="5040" w:hanging="360"/>
      </w:pPr>
    </w:lvl>
    <w:lvl w:ilvl="7" w:tplc="580A0A8A">
      <w:start w:val="1"/>
      <w:numFmt w:val="lowerLetter"/>
      <w:lvlText w:val="%8."/>
      <w:lvlJc w:val="left"/>
      <w:pPr>
        <w:ind w:left="5760" w:hanging="360"/>
      </w:pPr>
    </w:lvl>
    <w:lvl w:ilvl="8" w:tplc="8FCC02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F740D"/>
    <w:multiLevelType w:val="hybridMultilevel"/>
    <w:tmpl w:val="60C841EC"/>
    <w:lvl w:ilvl="0" w:tplc="6EC4CC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B45A3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94880D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CA31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1E51A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C760B2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F0908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E04CF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2263E6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CB4D49"/>
    <w:multiLevelType w:val="hybridMultilevel"/>
    <w:tmpl w:val="F408878A"/>
    <w:lvl w:ilvl="0" w:tplc="4E9AC3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AC4FD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D4EFB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4621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402E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24C5C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F923D3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686A3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4106A4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E937"/>
    <w:multiLevelType w:val="hybridMultilevel"/>
    <w:tmpl w:val="2B907F4A"/>
    <w:lvl w:ilvl="0" w:tplc="BB005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48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F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E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E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C9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C1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A9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48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456C0"/>
    <w:multiLevelType w:val="hybridMultilevel"/>
    <w:tmpl w:val="D0AC0650"/>
    <w:lvl w:ilvl="0" w:tplc="684A6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86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2EA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EA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69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CB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E0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9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C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7D930"/>
    <w:multiLevelType w:val="hybridMultilevel"/>
    <w:tmpl w:val="EB720C86"/>
    <w:lvl w:ilvl="0" w:tplc="C0F06C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9ED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C2D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0B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C5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E6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AF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CB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EF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F421F"/>
    <w:multiLevelType w:val="hybridMultilevel"/>
    <w:tmpl w:val="64381B9A"/>
    <w:lvl w:ilvl="0" w:tplc="5D5E6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45F1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A482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22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41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81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E7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63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CE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66C7E"/>
    <w:multiLevelType w:val="hybridMultilevel"/>
    <w:tmpl w:val="8C74E764"/>
    <w:lvl w:ilvl="0" w:tplc="97FE8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87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AC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45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2A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2D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E3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0C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C7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B373C"/>
    <w:multiLevelType w:val="hybridMultilevel"/>
    <w:tmpl w:val="D6725802"/>
    <w:lvl w:ilvl="0" w:tplc="DD06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2A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6A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60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E2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26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03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C7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7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9A146"/>
    <w:multiLevelType w:val="hybridMultilevel"/>
    <w:tmpl w:val="B672CEBC"/>
    <w:lvl w:ilvl="0" w:tplc="8848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C2CC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40E4C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7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C8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80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ED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06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83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D25EF"/>
    <w:multiLevelType w:val="hybridMultilevel"/>
    <w:tmpl w:val="5E929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D24EB4">
      <w:start w:val="1"/>
      <w:numFmt w:val="lowerRoman"/>
      <w:lvlText w:val="%3."/>
      <w:lvlJc w:val="right"/>
      <w:pPr>
        <w:ind w:left="2160" w:hanging="180"/>
      </w:pPr>
    </w:lvl>
    <w:lvl w:ilvl="3" w:tplc="B512E14A">
      <w:start w:val="1"/>
      <w:numFmt w:val="decimal"/>
      <w:lvlText w:val="%4."/>
      <w:lvlJc w:val="left"/>
      <w:pPr>
        <w:ind w:left="2880" w:hanging="360"/>
      </w:pPr>
    </w:lvl>
    <w:lvl w:ilvl="4" w:tplc="80DA9E9A">
      <w:start w:val="1"/>
      <w:numFmt w:val="lowerLetter"/>
      <w:lvlText w:val="%5."/>
      <w:lvlJc w:val="left"/>
      <w:pPr>
        <w:ind w:left="3600" w:hanging="360"/>
      </w:pPr>
    </w:lvl>
    <w:lvl w:ilvl="5" w:tplc="2074810A">
      <w:start w:val="1"/>
      <w:numFmt w:val="lowerRoman"/>
      <w:lvlText w:val="%6."/>
      <w:lvlJc w:val="right"/>
      <w:pPr>
        <w:ind w:left="4320" w:hanging="180"/>
      </w:pPr>
    </w:lvl>
    <w:lvl w:ilvl="6" w:tplc="CAB4E076">
      <w:start w:val="1"/>
      <w:numFmt w:val="decimal"/>
      <w:lvlText w:val="%7."/>
      <w:lvlJc w:val="left"/>
      <w:pPr>
        <w:ind w:left="5040" w:hanging="360"/>
      </w:pPr>
    </w:lvl>
    <w:lvl w:ilvl="7" w:tplc="8C62066A">
      <w:start w:val="1"/>
      <w:numFmt w:val="lowerLetter"/>
      <w:lvlText w:val="%8."/>
      <w:lvlJc w:val="left"/>
      <w:pPr>
        <w:ind w:left="5760" w:hanging="360"/>
      </w:pPr>
    </w:lvl>
    <w:lvl w:ilvl="8" w:tplc="7616CCB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F1937"/>
    <w:multiLevelType w:val="hybridMultilevel"/>
    <w:tmpl w:val="AB648FB6"/>
    <w:lvl w:ilvl="0" w:tplc="A0F2E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881D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AB86E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2B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0B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83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CA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C1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2D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02606"/>
    <w:multiLevelType w:val="hybridMultilevel"/>
    <w:tmpl w:val="EE96B71A"/>
    <w:lvl w:ilvl="0" w:tplc="F1722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00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A8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61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B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0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2F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0E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6E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78EF8"/>
    <w:multiLevelType w:val="hybridMultilevel"/>
    <w:tmpl w:val="7CAE82A4"/>
    <w:lvl w:ilvl="0" w:tplc="6770A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80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0D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6A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EF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88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6A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0A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02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945840">
    <w:abstractNumId w:val="9"/>
  </w:num>
  <w:num w:numId="2" w16cid:durableId="1211111267">
    <w:abstractNumId w:val="14"/>
  </w:num>
  <w:num w:numId="3" w16cid:durableId="150102697">
    <w:abstractNumId w:val="25"/>
  </w:num>
  <w:num w:numId="4" w16cid:durableId="2049140077">
    <w:abstractNumId w:val="21"/>
  </w:num>
  <w:num w:numId="5" w16cid:durableId="1271429751">
    <w:abstractNumId w:val="27"/>
  </w:num>
  <w:num w:numId="6" w16cid:durableId="1701781930">
    <w:abstractNumId w:val="1"/>
  </w:num>
  <w:num w:numId="7" w16cid:durableId="731660009">
    <w:abstractNumId w:val="13"/>
  </w:num>
  <w:num w:numId="8" w16cid:durableId="1718118258">
    <w:abstractNumId w:val="5"/>
  </w:num>
  <w:num w:numId="9" w16cid:durableId="1653634975">
    <w:abstractNumId w:val="15"/>
  </w:num>
  <w:num w:numId="10" w16cid:durableId="1433816878">
    <w:abstractNumId w:val="17"/>
  </w:num>
  <w:num w:numId="11" w16cid:durableId="1724521130">
    <w:abstractNumId w:val="16"/>
  </w:num>
  <w:num w:numId="12" w16cid:durableId="1680307667">
    <w:abstractNumId w:val="2"/>
  </w:num>
  <w:num w:numId="13" w16cid:durableId="1007096850">
    <w:abstractNumId w:val="8"/>
  </w:num>
  <w:num w:numId="14" w16cid:durableId="506754302">
    <w:abstractNumId w:val="18"/>
  </w:num>
  <w:num w:numId="15" w16cid:durableId="1571650719">
    <w:abstractNumId w:val="7"/>
  </w:num>
  <w:num w:numId="16" w16cid:durableId="1661420494">
    <w:abstractNumId w:val="28"/>
  </w:num>
  <w:num w:numId="17" w16cid:durableId="33238877">
    <w:abstractNumId w:val="26"/>
  </w:num>
  <w:num w:numId="18" w16cid:durableId="418603493">
    <w:abstractNumId w:val="10"/>
  </w:num>
  <w:num w:numId="19" w16cid:durableId="2032610468">
    <w:abstractNumId w:val="0"/>
  </w:num>
  <w:num w:numId="20" w16cid:durableId="298846252">
    <w:abstractNumId w:val="29"/>
  </w:num>
  <w:num w:numId="21" w16cid:durableId="525489058">
    <w:abstractNumId w:val="12"/>
  </w:num>
  <w:num w:numId="22" w16cid:durableId="881555164">
    <w:abstractNumId w:val="6"/>
  </w:num>
  <w:num w:numId="23" w16cid:durableId="1692026996">
    <w:abstractNumId w:val="24"/>
  </w:num>
  <w:num w:numId="24" w16cid:durableId="1909685278">
    <w:abstractNumId w:val="22"/>
  </w:num>
  <w:num w:numId="25" w16cid:durableId="1047148736">
    <w:abstractNumId w:val="3"/>
  </w:num>
  <w:num w:numId="26" w16cid:durableId="1497722951">
    <w:abstractNumId w:val="19"/>
  </w:num>
  <w:num w:numId="27" w16cid:durableId="21633483">
    <w:abstractNumId w:val="11"/>
  </w:num>
  <w:num w:numId="28" w16cid:durableId="27879119">
    <w:abstractNumId w:val="20"/>
  </w:num>
  <w:num w:numId="29" w16cid:durableId="1664894769">
    <w:abstractNumId w:val="23"/>
  </w:num>
  <w:num w:numId="30" w16cid:durableId="80415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3385"/>
    <w:rsid w:val="00085002"/>
    <w:rsid w:val="00087687"/>
    <w:rsid w:val="000A1246"/>
    <w:rsid w:val="000C0830"/>
    <w:rsid w:val="000E6E6C"/>
    <w:rsid w:val="001D4F16"/>
    <w:rsid w:val="001D5666"/>
    <w:rsid w:val="00215EE3"/>
    <w:rsid w:val="00254164"/>
    <w:rsid w:val="0025DBD8"/>
    <w:rsid w:val="00280272"/>
    <w:rsid w:val="002924E0"/>
    <w:rsid w:val="00355536"/>
    <w:rsid w:val="00394E77"/>
    <w:rsid w:val="00431D44"/>
    <w:rsid w:val="00471E80"/>
    <w:rsid w:val="004D7ED6"/>
    <w:rsid w:val="005828CB"/>
    <w:rsid w:val="005B31A0"/>
    <w:rsid w:val="00632E6A"/>
    <w:rsid w:val="006434B4"/>
    <w:rsid w:val="00652BC4"/>
    <w:rsid w:val="00734A59"/>
    <w:rsid w:val="00764A95"/>
    <w:rsid w:val="00780CD3"/>
    <w:rsid w:val="00785543"/>
    <w:rsid w:val="007C5F4B"/>
    <w:rsid w:val="007D3BDE"/>
    <w:rsid w:val="00805B5C"/>
    <w:rsid w:val="0090535C"/>
    <w:rsid w:val="00912604"/>
    <w:rsid w:val="009450F5"/>
    <w:rsid w:val="00A35773"/>
    <w:rsid w:val="00A7501C"/>
    <w:rsid w:val="00A80B42"/>
    <w:rsid w:val="00AD043F"/>
    <w:rsid w:val="00AF7EFD"/>
    <w:rsid w:val="00B51A80"/>
    <w:rsid w:val="00B66E68"/>
    <w:rsid w:val="00B767CC"/>
    <w:rsid w:val="00BD78BF"/>
    <w:rsid w:val="00C44302"/>
    <w:rsid w:val="00C55460"/>
    <w:rsid w:val="00CC16F4"/>
    <w:rsid w:val="00CC79A5"/>
    <w:rsid w:val="00CE40D2"/>
    <w:rsid w:val="00D0196F"/>
    <w:rsid w:val="00D02964"/>
    <w:rsid w:val="00DFEE66"/>
    <w:rsid w:val="00E15D3D"/>
    <w:rsid w:val="00E56412"/>
    <w:rsid w:val="00F132EC"/>
    <w:rsid w:val="00F9053B"/>
    <w:rsid w:val="00FA87F3"/>
    <w:rsid w:val="00FC7402"/>
    <w:rsid w:val="014FB7C8"/>
    <w:rsid w:val="0152A24C"/>
    <w:rsid w:val="01BCD3EB"/>
    <w:rsid w:val="02226A04"/>
    <w:rsid w:val="026170B3"/>
    <w:rsid w:val="030C3554"/>
    <w:rsid w:val="0379B8C5"/>
    <w:rsid w:val="0487588A"/>
    <w:rsid w:val="04C9EC59"/>
    <w:rsid w:val="054697EB"/>
    <w:rsid w:val="058CB087"/>
    <w:rsid w:val="05B34964"/>
    <w:rsid w:val="06015E93"/>
    <w:rsid w:val="07AC6708"/>
    <w:rsid w:val="088EAAAA"/>
    <w:rsid w:val="0A7BAC4B"/>
    <w:rsid w:val="0B16E43D"/>
    <w:rsid w:val="0BC209AD"/>
    <w:rsid w:val="0C92EB0E"/>
    <w:rsid w:val="0CD18379"/>
    <w:rsid w:val="0CFD3BA3"/>
    <w:rsid w:val="0E5AF8CE"/>
    <w:rsid w:val="0E911E7E"/>
    <w:rsid w:val="0EA7A8C4"/>
    <w:rsid w:val="0EC7551C"/>
    <w:rsid w:val="0EEE3852"/>
    <w:rsid w:val="0F67D62D"/>
    <w:rsid w:val="0F9022AC"/>
    <w:rsid w:val="100EE2DE"/>
    <w:rsid w:val="1034DC65"/>
    <w:rsid w:val="1072A563"/>
    <w:rsid w:val="10959292"/>
    <w:rsid w:val="10EC4794"/>
    <w:rsid w:val="114561F0"/>
    <w:rsid w:val="11D0ACC6"/>
    <w:rsid w:val="11D9BEC0"/>
    <w:rsid w:val="122C538E"/>
    <w:rsid w:val="123B85DB"/>
    <w:rsid w:val="13041B29"/>
    <w:rsid w:val="132E69F1"/>
    <w:rsid w:val="139ACB3C"/>
    <w:rsid w:val="13E54F76"/>
    <w:rsid w:val="141D34B6"/>
    <w:rsid w:val="14B3604E"/>
    <w:rsid w:val="14C30FF8"/>
    <w:rsid w:val="1604FDAF"/>
    <w:rsid w:val="161FD48A"/>
    <w:rsid w:val="1661E766"/>
    <w:rsid w:val="169D0544"/>
    <w:rsid w:val="16F88994"/>
    <w:rsid w:val="170FD4A1"/>
    <w:rsid w:val="18194A39"/>
    <w:rsid w:val="183FEE4A"/>
    <w:rsid w:val="185B0352"/>
    <w:rsid w:val="18795D68"/>
    <w:rsid w:val="199DAB75"/>
    <w:rsid w:val="19FC5862"/>
    <w:rsid w:val="1A84A0FA"/>
    <w:rsid w:val="1AD9B8A9"/>
    <w:rsid w:val="1B0F31FC"/>
    <w:rsid w:val="1B29A65C"/>
    <w:rsid w:val="1B778F0C"/>
    <w:rsid w:val="1B7C0AFD"/>
    <w:rsid w:val="1B9828C3"/>
    <w:rsid w:val="1BFD84D0"/>
    <w:rsid w:val="1C5229A2"/>
    <w:rsid w:val="1C6E54FF"/>
    <w:rsid w:val="1C87F91F"/>
    <w:rsid w:val="1D588860"/>
    <w:rsid w:val="1DACD1F0"/>
    <w:rsid w:val="1DD80D8A"/>
    <w:rsid w:val="1DE331D5"/>
    <w:rsid w:val="1DF508FE"/>
    <w:rsid w:val="1E49CDF3"/>
    <w:rsid w:val="1E93A157"/>
    <w:rsid w:val="1ED071B5"/>
    <w:rsid w:val="1F273A5B"/>
    <w:rsid w:val="1F37DBD1"/>
    <w:rsid w:val="1F48A251"/>
    <w:rsid w:val="1F9399A3"/>
    <w:rsid w:val="20D2CECB"/>
    <w:rsid w:val="20E472B2"/>
    <w:rsid w:val="21259AC5"/>
    <w:rsid w:val="213223C6"/>
    <w:rsid w:val="216967C3"/>
    <w:rsid w:val="225A77C3"/>
    <w:rsid w:val="229C804D"/>
    <w:rsid w:val="22C16B26"/>
    <w:rsid w:val="22DD4216"/>
    <w:rsid w:val="2480FF96"/>
    <w:rsid w:val="24D71A11"/>
    <w:rsid w:val="251E7152"/>
    <w:rsid w:val="256FAFD5"/>
    <w:rsid w:val="25AC1BE6"/>
    <w:rsid w:val="266B336D"/>
    <w:rsid w:val="26716D1C"/>
    <w:rsid w:val="26ADAD78"/>
    <w:rsid w:val="26C7D611"/>
    <w:rsid w:val="26E6EFC7"/>
    <w:rsid w:val="270A3496"/>
    <w:rsid w:val="27D9EF6B"/>
    <w:rsid w:val="27FC03B0"/>
    <w:rsid w:val="286FB448"/>
    <w:rsid w:val="287E9951"/>
    <w:rsid w:val="28CDDF72"/>
    <w:rsid w:val="28EE66E6"/>
    <w:rsid w:val="29FE5FC3"/>
    <w:rsid w:val="29FF76D3"/>
    <w:rsid w:val="2A199F69"/>
    <w:rsid w:val="2A1A69B2"/>
    <w:rsid w:val="2A843053"/>
    <w:rsid w:val="2AD135B5"/>
    <w:rsid w:val="2B822CC8"/>
    <w:rsid w:val="2C31198F"/>
    <w:rsid w:val="2C4B4228"/>
    <w:rsid w:val="2CC95409"/>
    <w:rsid w:val="2DB4B20B"/>
    <w:rsid w:val="2DC1E74A"/>
    <w:rsid w:val="2EB043B4"/>
    <w:rsid w:val="2EF1E1BF"/>
    <w:rsid w:val="2F02C346"/>
    <w:rsid w:val="2F106397"/>
    <w:rsid w:val="2F197709"/>
    <w:rsid w:val="2F692BB2"/>
    <w:rsid w:val="2F810BBE"/>
    <w:rsid w:val="2F9FEE2E"/>
    <w:rsid w:val="2FBDC265"/>
    <w:rsid w:val="302726C3"/>
    <w:rsid w:val="310AB9AF"/>
    <w:rsid w:val="31AB87F1"/>
    <w:rsid w:val="31C1E6AD"/>
    <w:rsid w:val="32257B97"/>
    <w:rsid w:val="3258F7C3"/>
    <w:rsid w:val="32736438"/>
    <w:rsid w:val="32ABB84B"/>
    <w:rsid w:val="340F19E2"/>
    <w:rsid w:val="34A2EF15"/>
    <w:rsid w:val="34CA7A17"/>
    <w:rsid w:val="352FC28E"/>
    <w:rsid w:val="355B0976"/>
    <w:rsid w:val="3570103D"/>
    <w:rsid w:val="35E89F34"/>
    <w:rsid w:val="36405C14"/>
    <w:rsid w:val="365F0A22"/>
    <w:rsid w:val="36B4E23D"/>
    <w:rsid w:val="36CB8C8B"/>
    <w:rsid w:val="383C0001"/>
    <w:rsid w:val="38B1F909"/>
    <w:rsid w:val="38C54619"/>
    <w:rsid w:val="38C5E882"/>
    <w:rsid w:val="38C967A7"/>
    <w:rsid w:val="3958F505"/>
    <w:rsid w:val="39ECB21F"/>
    <w:rsid w:val="3A4DA0E8"/>
    <w:rsid w:val="3A5F5A52"/>
    <w:rsid w:val="3AE2A0D5"/>
    <w:rsid w:val="3B16DA75"/>
    <w:rsid w:val="3B3B24F0"/>
    <w:rsid w:val="3C52806F"/>
    <w:rsid w:val="3CC2AF76"/>
    <w:rsid w:val="3D317820"/>
    <w:rsid w:val="3E672E61"/>
    <w:rsid w:val="3E72E093"/>
    <w:rsid w:val="3EA29665"/>
    <w:rsid w:val="3EB6C8F7"/>
    <w:rsid w:val="3ED6D0AD"/>
    <w:rsid w:val="3F8BE195"/>
    <w:rsid w:val="3FAF0E2C"/>
    <w:rsid w:val="402D3D3C"/>
    <w:rsid w:val="40365C1E"/>
    <w:rsid w:val="4072A10E"/>
    <w:rsid w:val="40BA6FE3"/>
    <w:rsid w:val="4151E259"/>
    <w:rsid w:val="415AA68C"/>
    <w:rsid w:val="41C1F2CA"/>
    <w:rsid w:val="41CEC50A"/>
    <w:rsid w:val="41DB0284"/>
    <w:rsid w:val="4290E722"/>
    <w:rsid w:val="42FE9669"/>
    <w:rsid w:val="430AC0FB"/>
    <w:rsid w:val="433155D7"/>
    <w:rsid w:val="437D8832"/>
    <w:rsid w:val="438A3A1A"/>
    <w:rsid w:val="43B1DAC7"/>
    <w:rsid w:val="43F39A3E"/>
    <w:rsid w:val="449496D4"/>
    <w:rsid w:val="44E451AA"/>
    <w:rsid w:val="45013A03"/>
    <w:rsid w:val="457F858D"/>
    <w:rsid w:val="464DDAB9"/>
    <w:rsid w:val="46E97B89"/>
    <w:rsid w:val="472F25D8"/>
    <w:rsid w:val="473C4B18"/>
    <w:rsid w:val="480EAD68"/>
    <w:rsid w:val="48355B6E"/>
    <w:rsid w:val="48946E5F"/>
    <w:rsid w:val="49D4AB26"/>
    <w:rsid w:val="49D53020"/>
    <w:rsid w:val="4A049251"/>
    <w:rsid w:val="4A0DC413"/>
    <w:rsid w:val="4A303EC0"/>
    <w:rsid w:val="4A33B8CD"/>
    <w:rsid w:val="4A98D111"/>
    <w:rsid w:val="4AC0ABD3"/>
    <w:rsid w:val="4ACEE4ED"/>
    <w:rsid w:val="4B02EBD0"/>
    <w:rsid w:val="4B30E16D"/>
    <w:rsid w:val="4C16B82C"/>
    <w:rsid w:val="4CA092C2"/>
    <w:rsid w:val="4CA79B7E"/>
    <w:rsid w:val="4D932190"/>
    <w:rsid w:val="4DAB0F02"/>
    <w:rsid w:val="4E68822F"/>
    <w:rsid w:val="4EE13536"/>
    <w:rsid w:val="4F19B924"/>
    <w:rsid w:val="511374ED"/>
    <w:rsid w:val="521C96C5"/>
    <w:rsid w:val="5295D197"/>
    <w:rsid w:val="539200C5"/>
    <w:rsid w:val="539719D9"/>
    <w:rsid w:val="53EC1369"/>
    <w:rsid w:val="54B65FA7"/>
    <w:rsid w:val="55822F01"/>
    <w:rsid w:val="55BCCC7D"/>
    <w:rsid w:val="5639F07C"/>
    <w:rsid w:val="56CA9781"/>
    <w:rsid w:val="56DFEC2C"/>
    <w:rsid w:val="5704D705"/>
    <w:rsid w:val="57675707"/>
    <w:rsid w:val="5789B055"/>
    <w:rsid w:val="578E8E5C"/>
    <w:rsid w:val="57BC1A6E"/>
    <w:rsid w:val="58316679"/>
    <w:rsid w:val="58D27BE3"/>
    <w:rsid w:val="591A85F0"/>
    <w:rsid w:val="598B4EDE"/>
    <w:rsid w:val="5A7863F5"/>
    <w:rsid w:val="5AF8AB88"/>
    <w:rsid w:val="5B9A34F2"/>
    <w:rsid w:val="5C5457B0"/>
    <w:rsid w:val="5C854BEB"/>
    <w:rsid w:val="5D360553"/>
    <w:rsid w:val="5D703CDD"/>
    <w:rsid w:val="5D741889"/>
    <w:rsid w:val="5E1387E2"/>
    <w:rsid w:val="5E234A8A"/>
    <w:rsid w:val="5E53A91E"/>
    <w:rsid w:val="5EA4C7E8"/>
    <w:rsid w:val="5EB5987A"/>
    <w:rsid w:val="5EEAFE11"/>
    <w:rsid w:val="5FD1F396"/>
    <w:rsid w:val="607FDA29"/>
    <w:rsid w:val="608FE22A"/>
    <w:rsid w:val="62065969"/>
    <w:rsid w:val="624337DA"/>
    <w:rsid w:val="63AD99EC"/>
    <w:rsid w:val="6479F1A8"/>
    <w:rsid w:val="657F2A6E"/>
    <w:rsid w:val="65C88213"/>
    <w:rsid w:val="65CA799D"/>
    <w:rsid w:val="6633CBFE"/>
    <w:rsid w:val="66722F3D"/>
    <w:rsid w:val="668190C1"/>
    <w:rsid w:val="66D44752"/>
    <w:rsid w:val="671AFACF"/>
    <w:rsid w:val="67400405"/>
    <w:rsid w:val="67D0AA8C"/>
    <w:rsid w:val="67D0EA53"/>
    <w:rsid w:val="6949087C"/>
    <w:rsid w:val="69D3CCFF"/>
    <w:rsid w:val="6B087526"/>
    <w:rsid w:val="6B5E1CC5"/>
    <w:rsid w:val="6DA364B0"/>
    <w:rsid w:val="6DCAB1E2"/>
    <w:rsid w:val="6DD1AE4F"/>
    <w:rsid w:val="6DF7AB94"/>
    <w:rsid w:val="6E0B6247"/>
    <w:rsid w:val="6E47FAE9"/>
    <w:rsid w:val="6EBAB5F3"/>
    <w:rsid w:val="6F260CB4"/>
    <w:rsid w:val="6F672DB2"/>
    <w:rsid w:val="702406B2"/>
    <w:rsid w:val="707A06B7"/>
    <w:rsid w:val="70C1DD15"/>
    <w:rsid w:val="70DF7D0F"/>
    <w:rsid w:val="70E6192B"/>
    <w:rsid w:val="710FC060"/>
    <w:rsid w:val="716ABF64"/>
    <w:rsid w:val="716F0B8A"/>
    <w:rsid w:val="71B14E36"/>
    <w:rsid w:val="71BFD713"/>
    <w:rsid w:val="71DCFC96"/>
    <w:rsid w:val="725DAD76"/>
    <w:rsid w:val="73181F25"/>
    <w:rsid w:val="733AFDE0"/>
    <w:rsid w:val="7347D446"/>
    <w:rsid w:val="742AAF95"/>
    <w:rsid w:val="7493BD8C"/>
    <w:rsid w:val="74F777D5"/>
    <w:rsid w:val="754DF6F7"/>
    <w:rsid w:val="75CC900B"/>
    <w:rsid w:val="7651DD4E"/>
    <w:rsid w:val="7668FF5B"/>
    <w:rsid w:val="76934836"/>
    <w:rsid w:val="769E31E6"/>
    <w:rsid w:val="76A9AAE2"/>
    <w:rsid w:val="77257368"/>
    <w:rsid w:val="77338EA2"/>
    <w:rsid w:val="7796947F"/>
    <w:rsid w:val="77A27537"/>
    <w:rsid w:val="77FF8B4D"/>
    <w:rsid w:val="783A0247"/>
    <w:rsid w:val="78C143C9"/>
    <w:rsid w:val="78F8BEB0"/>
    <w:rsid w:val="791D358C"/>
    <w:rsid w:val="79971ACF"/>
    <w:rsid w:val="79F759B0"/>
    <w:rsid w:val="7A02968C"/>
    <w:rsid w:val="7A4E1F9D"/>
    <w:rsid w:val="7A7C18F4"/>
    <w:rsid w:val="7AA91D84"/>
    <w:rsid w:val="7B35F1D0"/>
    <w:rsid w:val="7BDAF211"/>
    <w:rsid w:val="7C4D506C"/>
    <w:rsid w:val="7D10001F"/>
    <w:rsid w:val="7D477B96"/>
    <w:rsid w:val="7DAE1CC7"/>
    <w:rsid w:val="7DF0191F"/>
    <w:rsid w:val="7E38C430"/>
    <w:rsid w:val="7E8E2F1C"/>
    <w:rsid w:val="7EA647A1"/>
    <w:rsid w:val="7F97F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f1a39-bca5-4516-96cd-7d458408cd2b" xsi:nil="true"/>
    <lcf76f155ced4ddcb4097134ff3c332f xmlns="eb5fab33-4947-49f7-87fc-3f0deccf06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DAE90FF06F14EAF35D5196A08000E" ma:contentTypeVersion="14" ma:contentTypeDescription="Create a new document." ma:contentTypeScope="" ma:versionID="34a2723686032fd1085a81a10018e9d4">
  <xsd:schema xmlns:xsd="http://www.w3.org/2001/XMLSchema" xmlns:xs="http://www.w3.org/2001/XMLSchema" xmlns:p="http://schemas.microsoft.com/office/2006/metadata/properties" xmlns:ns2="f05f1a39-bca5-4516-96cd-7d458408cd2b" xmlns:ns3="eb5fab33-4947-49f7-87fc-3f0deccf06ed" targetNamespace="http://schemas.microsoft.com/office/2006/metadata/properties" ma:root="true" ma:fieldsID="c07495987ea5e2cd1af0f1ac231ccf0c" ns2:_="" ns3:_="">
    <xsd:import namespace="f05f1a39-bca5-4516-96cd-7d458408cd2b"/>
    <xsd:import namespace="eb5fab33-4947-49f7-87fc-3f0deccf06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a6b7d31-8fb8-4260-bfe7-6d0b5a15faa2}" ma:internalName="TaxCatchAll" ma:showField="CatchAllData" ma:web="f05f1a39-bca5-4516-96cd-7d458408c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fab33-4947-49f7-87fc-3f0deccf0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76bbda-6913-49a8-9997-a8a66cb37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  <ds:schemaRef ds:uri="f05f1a39-bca5-4516-96cd-7d458408cd2b"/>
    <ds:schemaRef ds:uri="eb5fab33-4947-49f7-87fc-3f0deccf06ed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AA069-8759-4299-AC35-FE4913C57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f1a39-bca5-4516-96cd-7d458408cd2b"/>
    <ds:schemaRef ds:uri="eb5fab33-4947-49f7-87fc-3f0deccf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Matthew Lema</cp:lastModifiedBy>
  <cp:revision>5</cp:revision>
  <dcterms:created xsi:type="dcterms:W3CDTF">2024-02-06T09:54:00Z</dcterms:created>
  <dcterms:modified xsi:type="dcterms:W3CDTF">2025-03-14T15:37:00Z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0x010100A22DAE90FF06F14EAF35D5196A08000E</vt:lpwstr>
  </property>
  <property fmtid="{D5CDD505-2E9C-101B-9397-08002B2CF9AE}" pid="3" name="MediaServiceImageTags">
    <vt:lpwstr/>
  </property>
</Properties>
</file>