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4A1B" w14:textId="04BFC0CF" w:rsidR="00A80B42" w:rsidRPr="005828CB" w:rsidRDefault="005828CB" w:rsidP="005828CB">
      <w:pPr>
        <w:jc w:val="center"/>
        <w:rPr>
          <w:rFonts w:ascii="Avenir Next LT Pro" w:hAnsi="Avenir Next LT Pro" w:cs="Arial"/>
          <w:b/>
          <w:bCs/>
        </w:rPr>
      </w:pPr>
      <w:bookmarkStart w:id="0" w:name="_Hlk143009654"/>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00394E77">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00394E77">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2037D36C" w14:textId="3388698F" w:rsidR="00394E77" w:rsidRDefault="00394E77" w:rsidP="00D5042B">
            <w:pPr>
              <w:jc w:val="right"/>
              <w:rPr>
                <w:rFonts w:ascii="Avenir Next LT Pro" w:hAnsi="Avenir Next LT Pro" w:cs="Arial"/>
                <w:b/>
                <w:bCs/>
                <w:sz w:val="20"/>
                <w:szCs w:val="20"/>
              </w:rPr>
            </w:pPr>
            <w:r>
              <w:rPr>
                <w:rFonts w:ascii="Avenir Next LT Pro" w:hAnsi="Avenir Next LT Pro" w:cs="Arial"/>
                <w:b/>
                <w:bCs/>
                <w:sz w:val="20"/>
                <w:szCs w:val="20"/>
              </w:rPr>
              <w:t>Function:</w:t>
            </w:r>
          </w:p>
          <w:p w14:paraId="05DE5C71" w14:textId="18B6A07E"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7C5F4B" w:rsidRPr="005828CB">
              <w:rPr>
                <w:rFonts w:ascii="Avenir Next LT Pro" w:hAnsi="Avenir Next LT Pro" w:cs="Arial"/>
                <w:b/>
                <w:bCs/>
                <w:sz w:val="20"/>
                <w:szCs w:val="20"/>
              </w:rPr>
              <w:t xml:space="preserve"> </w:t>
            </w:r>
          </w:p>
        </w:tc>
        <w:tc>
          <w:tcPr>
            <w:tcW w:w="6753" w:type="dxa"/>
          </w:tcPr>
          <w:p w14:paraId="3F82B675" w14:textId="4F142682" w:rsidR="007C5F4B" w:rsidRDefault="00EE20A5">
            <w:pPr>
              <w:rPr>
                <w:rFonts w:ascii="Avenir Next LT Pro" w:hAnsi="Avenir Next LT Pro" w:cs="Arial"/>
                <w:sz w:val="20"/>
                <w:szCs w:val="20"/>
              </w:rPr>
            </w:pPr>
            <w:r>
              <w:rPr>
                <w:rFonts w:ascii="Avenir Next LT Pro" w:hAnsi="Avenir Next LT Pro" w:cs="Arial"/>
                <w:sz w:val="20"/>
                <w:szCs w:val="20"/>
              </w:rPr>
              <w:t>Regional People Advisor</w:t>
            </w:r>
          </w:p>
          <w:p w14:paraId="559FD26D" w14:textId="7A7A19AB" w:rsidR="00394E77" w:rsidRDefault="00EE20A5">
            <w:pPr>
              <w:rPr>
                <w:rFonts w:ascii="Avenir Next LT Pro" w:hAnsi="Avenir Next LT Pro" w:cs="Arial"/>
                <w:sz w:val="20"/>
                <w:szCs w:val="20"/>
              </w:rPr>
            </w:pPr>
            <w:r>
              <w:rPr>
                <w:rFonts w:ascii="Avenir Next LT Pro" w:hAnsi="Avenir Next LT Pro" w:cs="Arial"/>
                <w:sz w:val="20"/>
                <w:szCs w:val="20"/>
              </w:rPr>
              <w:t>People Team</w:t>
            </w:r>
          </w:p>
          <w:p w14:paraId="3E8D0A42" w14:textId="07946432" w:rsidR="00394E77" w:rsidRPr="005828CB" w:rsidRDefault="00EE20A5">
            <w:pPr>
              <w:rPr>
                <w:rFonts w:ascii="Avenir Next LT Pro" w:hAnsi="Avenir Next LT Pro" w:cs="Arial"/>
                <w:sz w:val="20"/>
                <w:szCs w:val="20"/>
              </w:rPr>
            </w:pPr>
            <w:r>
              <w:rPr>
                <w:rFonts w:ascii="Avenir Next LT Pro" w:hAnsi="Avenir Next LT Pro" w:cs="Arial"/>
                <w:sz w:val="20"/>
                <w:szCs w:val="20"/>
              </w:rPr>
              <w:t>People Business Partner</w:t>
            </w:r>
          </w:p>
        </w:tc>
      </w:tr>
      <w:tr w:rsidR="00D5042B" w:rsidRPr="005828CB" w14:paraId="6D71834B" w14:textId="77777777" w:rsidTr="00394E77">
        <w:tc>
          <w:tcPr>
            <w:tcW w:w="2263" w:type="dxa"/>
          </w:tcPr>
          <w:p w14:paraId="649ABD52" w14:textId="05849A27" w:rsidR="00D5042B" w:rsidRPr="005828CB" w:rsidRDefault="00D5042B" w:rsidP="00394E77">
            <w:pPr>
              <w:jc w:val="right"/>
              <w:rPr>
                <w:rFonts w:ascii="Avenir Next LT Pro" w:hAnsi="Avenir Next LT Pro" w:cs="Arial"/>
                <w:b/>
                <w:bCs/>
                <w:sz w:val="20"/>
                <w:szCs w:val="20"/>
              </w:rPr>
            </w:pPr>
          </w:p>
        </w:tc>
        <w:tc>
          <w:tcPr>
            <w:tcW w:w="6753" w:type="dxa"/>
          </w:tcPr>
          <w:p w14:paraId="1F5DD2ED" w14:textId="4B1A78EC" w:rsidR="00D5042B" w:rsidRPr="005828CB" w:rsidRDefault="00D5042B">
            <w:pPr>
              <w:rPr>
                <w:rFonts w:ascii="Avenir Next LT Pro" w:hAnsi="Avenir Next LT Pro" w:cs="Arial"/>
                <w:i/>
                <w:iCs/>
                <w:sz w:val="20"/>
                <w:szCs w:val="20"/>
              </w:rPr>
            </w:pPr>
          </w:p>
        </w:tc>
      </w:tr>
      <w:tr w:rsidR="00D5042B" w:rsidRPr="005828CB" w14:paraId="299B7634" w14:textId="77777777" w:rsidTr="00394E77">
        <w:tc>
          <w:tcPr>
            <w:tcW w:w="2263" w:type="dxa"/>
          </w:tcPr>
          <w:p w14:paraId="0CB4D061" w14:textId="3FF44430" w:rsidR="00D5042B" w:rsidRPr="005828CB" w:rsidRDefault="00D5042B" w:rsidP="00394E77">
            <w:pPr>
              <w:jc w:val="right"/>
              <w:rPr>
                <w:rFonts w:ascii="Avenir Next LT Pro" w:hAnsi="Avenir Next LT Pro" w:cs="Arial"/>
                <w:b/>
                <w:bCs/>
                <w:sz w:val="20"/>
                <w:szCs w:val="20"/>
              </w:rPr>
            </w:pPr>
          </w:p>
        </w:tc>
        <w:tc>
          <w:tcPr>
            <w:tcW w:w="6753" w:type="dxa"/>
          </w:tcPr>
          <w:p w14:paraId="0FAAE18C" w14:textId="255B7069" w:rsidR="00D5042B" w:rsidRPr="005828CB" w:rsidRDefault="00D5042B">
            <w:pPr>
              <w:rPr>
                <w:rFonts w:ascii="Avenir Next LT Pro" w:hAnsi="Avenir Next LT Pro" w:cs="Arial"/>
                <w:i/>
                <w:iCs/>
                <w:sz w:val="20"/>
                <w:szCs w:val="20"/>
              </w:rPr>
            </w:pPr>
          </w:p>
        </w:tc>
      </w:tr>
      <w:tr w:rsidR="00D5042B" w:rsidRPr="005828CB" w14:paraId="52760869" w14:textId="77777777" w:rsidTr="00394E77">
        <w:tc>
          <w:tcPr>
            <w:tcW w:w="2263" w:type="dxa"/>
          </w:tcPr>
          <w:p w14:paraId="4F0FF3D7" w14:textId="77777777" w:rsidR="00D5042B" w:rsidRPr="005828CB" w:rsidRDefault="00D5042B" w:rsidP="00394E77">
            <w:pPr>
              <w:jc w:val="right"/>
              <w:rPr>
                <w:rFonts w:ascii="Avenir Next LT Pro" w:hAnsi="Avenir Next LT Pro" w:cs="Arial"/>
                <w:b/>
                <w:bCs/>
                <w:sz w:val="20"/>
                <w:szCs w:val="20"/>
              </w:rPr>
            </w:pPr>
          </w:p>
        </w:tc>
        <w:tc>
          <w:tcPr>
            <w:tcW w:w="6753" w:type="dxa"/>
          </w:tcPr>
          <w:p w14:paraId="320A5BF1" w14:textId="77777777" w:rsidR="00D5042B" w:rsidRPr="005828CB" w:rsidRDefault="00D5042B">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0247ECEA" w14:textId="7858D068" w:rsidR="00394E77" w:rsidRPr="005828CB" w:rsidRDefault="00471E80" w:rsidP="00394E77">
      <w:pPr>
        <w:rPr>
          <w:rFonts w:ascii="Avenir Next LT Pro" w:hAnsi="Avenir Next LT Pro" w:cs="Arial"/>
          <w:b/>
          <w:bCs/>
          <w:sz w:val="20"/>
          <w:szCs w:val="20"/>
        </w:rPr>
      </w:pPr>
      <w:r>
        <w:rPr>
          <w:rFonts w:ascii="Avenir Next LT Pro" w:hAnsi="Avenir Next LT Pro" w:cs="Arial"/>
          <w:b/>
          <w:bCs/>
          <w:sz w:val="20"/>
          <w:szCs w:val="20"/>
        </w:rPr>
        <w:t>The role</w:t>
      </w:r>
    </w:p>
    <w:p w14:paraId="1C588A00" w14:textId="73FC392E" w:rsidR="00394E77" w:rsidRPr="00266A41" w:rsidRDefault="00EE20A5" w:rsidP="00266A41">
      <w:pPr>
        <w:spacing w:after="0" w:line="240" w:lineRule="auto"/>
        <w:jc w:val="both"/>
        <w:rPr>
          <w:rFonts w:ascii="Avenir Next LT Pro" w:hAnsi="Avenir Next LT Pro" w:cstheme="minorHAnsi"/>
          <w:bCs/>
          <w:sz w:val="20"/>
          <w:szCs w:val="20"/>
        </w:rPr>
      </w:pPr>
      <w:r w:rsidRPr="00EE20A5">
        <w:rPr>
          <w:rFonts w:ascii="Avenir Next LT Pro" w:hAnsi="Avenir Next LT Pro" w:cstheme="minorHAnsi"/>
          <w:bCs/>
          <w:sz w:val="20"/>
          <w:szCs w:val="20"/>
        </w:rPr>
        <w:t xml:space="preserve">The Regional People Advisor is responsible for providing commercial People advice to colleagues across the group in accordance with Company policies and employment legislation, providing sound advice on policy matters associated with the full HR lifecycle. This role will actively promote a culture of best practice and consistency in all people areas, and contribute to People strategy and projects as the function develops.    </w:t>
      </w:r>
    </w:p>
    <w:p w14:paraId="4E7BE689" w14:textId="77777777" w:rsidR="00394E77" w:rsidRPr="005828CB" w:rsidRDefault="00394E77">
      <w:pPr>
        <w:rPr>
          <w:rFonts w:ascii="Avenir Next LT Pro" w:hAnsi="Avenir Next LT Pro" w:cs="Arial"/>
          <w:b/>
          <w:bCs/>
          <w:sz w:val="20"/>
          <w:szCs w:val="20"/>
        </w:rPr>
      </w:pPr>
    </w:p>
    <w:p w14:paraId="63F44B72" w14:textId="77A4451C" w:rsidR="00266A41" w:rsidRDefault="00394E77" w:rsidP="00394E77">
      <w:pPr>
        <w:rPr>
          <w:rFonts w:ascii="Avenir Next LT Pro" w:hAnsi="Avenir Next LT Pro" w:cs="Arial"/>
          <w:i/>
          <w:iCs/>
          <w:sz w:val="20"/>
          <w:szCs w:val="20"/>
        </w:rPr>
      </w:pPr>
      <w:r w:rsidRPr="00394E77">
        <w:rPr>
          <w:rFonts w:ascii="Avenir Next LT Pro" w:hAnsi="Avenir Next LT Pro" w:cs="Arial"/>
          <w:sz w:val="20"/>
          <w:szCs w:val="20"/>
        </w:rPr>
        <w:t xml:space="preserve">Key Accountabilities </w:t>
      </w:r>
      <w:r w:rsidR="00355536">
        <w:rPr>
          <w:rFonts w:ascii="Avenir Next LT Pro" w:hAnsi="Avenir Next LT Pro" w:cs="Arial"/>
          <w:sz w:val="20"/>
          <w:szCs w:val="20"/>
        </w:rPr>
        <w:t>include;</w:t>
      </w:r>
      <w:r>
        <w:rPr>
          <w:rFonts w:ascii="Avenir Next LT Pro" w:hAnsi="Avenir Next LT Pro" w:cs="Arial"/>
          <w:b/>
          <w:bCs/>
          <w:sz w:val="20"/>
          <w:szCs w:val="20"/>
        </w:rPr>
        <w:t xml:space="preserve"> </w:t>
      </w:r>
    </w:p>
    <w:p w14:paraId="77A8BD7A" w14:textId="6A6A63D7"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 xml:space="preserve">Confidently manage employee relations cases consistent with internal policies, processes and </w:t>
      </w:r>
      <w:r>
        <w:rPr>
          <w:rFonts w:ascii="Avenir Next LT Pro" w:hAnsi="Avenir Next LT Pro" w:cstheme="minorHAnsi"/>
          <w:bCs/>
          <w:sz w:val="20"/>
          <w:szCs w:val="20"/>
        </w:rPr>
        <w:t xml:space="preserve">current </w:t>
      </w:r>
      <w:r w:rsidRPr="00266A41">
        <w:rPr>
          <w:rFonts w:ascii="Avenir Next LT Pro" w:hAnsi="Avenir Next LT Pro" w:cstheme="minorHAnsi"/>
          <w:bCs/>
          <w:sz w:val="20"/>
          <w:szCs w:val="20"/>
        </w:rPr>
        <w:t>legislation</w:t>
      </w:r>
      <w:r>
        <w:rPr>
          <w:rFonts w:ascii="Avenir Next LT Pro" w:hAnsi="Avenir Next LT Pro" w:cstheme="minorHAnsi"/>
          <w:bCs/>
          <w:sz w:val="20"/>
          <w:szCs w:val="20"/>
        </w:rPr>
        <w:t>.</w:t>
      </w:r>
    </w:p>
    <w:p w14:paraId="1F79DFC4" w14:textId="28A7381F"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Keep employee relations tracker fully up to date to be able to report on key trends</w:t>
      </w:r>
      <w:r>
        <w:rPr>
          <w:rFonts w:ascii="Avenir Next LT Pro" w:hAnsi="Avenir Next LT Pro" w:cstheme="minorHAnsi"/>
          <w:bCs/>
          <w:sz w:val="20"/>
          <w:szCs w:val="20"/>
        </w:rPr>
        <w:t>.</w:t>
      </w:r>
    </w:p>
    <w:p w14:paraId="218A3227" w14:textId="6F4F5A7D"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Act as a coach to line managers, providing them with the advice, guidance, support, skills and tools to proactively manage their teams effectively at a practice level, and keep formal ER levels at a minimum</w:t>
      </w:r>
      <w:r>
        <w:rPr>
          <w:rFonts w:ascii="Avenir Next LT Pro" w:hAnsi="Avenir Next LT Pro" w:cstheme="minorHAnsi"/>
          <w:bCs/>
          <w:sz w:val="20"/>
          <w:szCs w:val="20"/>
        </w:rPr>
        <w:t>.</w:t>
      </w:r>
    </w:p>
    <w:p w14:paraId="4DB2D4BD" w14:textId="757B1D7D"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 xml:space="preserve">Work with line managers to identify and implement initiatives to improve the performance, attendance and conduct of their teams </w:t>
      </w:r>
      <w:r>
        <w:rPr>
          <w:rFonts w:ascii="Avenir Next LT Pro" w:hAnsi="Avenir Next LT Pro" w:cstheme="minorHAnsi"/>
          <w:bCs/>
          <w:sz w:val="20"/>
          <w:szCs w:val="20"/>
        </w:rPr>
        <w:t>.</w:t>
      </w:r>
    </w:p>
    <w:p w14:paraId="609836F1" w14:textId="4032BCA0"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Work collaboratively with People Advisors and People Partners to identify opportunities for training and development of PM populations on employment law, policies and processes, and deliver training workshops as necessary</w:t>
      </w:r>
      <w:r>
        <w:rPr>
          <w:rFonts w:ascii="Avenir Next LT Pro" w:hAnsi="Avenir Next LT Pro" w:cstheme="minorHAnsi"/>
          <w:bCs/>
          <w:sz w:val="20"/>
          <w:szCs w:val="20"/>
        </w:rPr>
        <w:t>.</w:t>
      </w:r>
    </w:p>
    <w:p w14:paraId="4A80A50D" w14:textId="30261650"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 xml:space="preserve">Play a key role in ensuring that there is a culture of strong, compassionate, empowered managers </w:t>
      </w:r>
      <w:r>
        <w:rPr>
          <w:rFonts w:ascii="Avenir Next LT Pro" w:hAnsi="Avenir Next LT Pro" w:cstheme="minorHAnsi"/>
          <w:bCs/>
          <w:sz w:val="20"/>
          <w:szCs w:val="20"/>
        </w:rPr>
        <w:t>.</w:t>
      </w:r>
    </w:p>
    <w:p w14:paraId="4448B3F9" w14:textId="537AFC18"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Able to challenge managers where necessary in order to manage cases effectively and deliver the right messages to our colleagues</w:t>
      </w:r>
      <w:r>
        <w:rPr>
          <w:rFonts w:ascii="Avenir Next LT Pro" w:hAnsi="Avenir Next LT Pro" w:cstheme="minorHAnsi"/>
          <w:bCs/>
          <w:sz w:val="20"/>
          <w:szCs w:val="20"/>
        </w:rPr>
        <w:t>.</w:t>
      </w:r>
    </w:p>
    <w:p w14:paraId="342D1F8A" w14:textId="46E4D2E2"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Contribute to ensuring people policies and colleague handbook are up to date and suited for the company’s needs, ensuring that we always satisfy the principles of our governing bodies e.g. GDC, CQC</w:t>
      </w:r>
      <w:r>
        <w:rPr>
          <w:rFonts w:ascii="Avenir Next LT Pro" w:hAnsi="Avenir Next LT Pro" w:cstheme="minorHAnsi"/>
          <w:bCs/>
          <w:sz w:val="20"/>
          <w:szCs w:val="20"/>
        </w:rPr>
        <w:t>.</w:t>
      </w:r>
    </w:p>
    <w:p w14:paraId="421FC0EF" w14:textId="77777777"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Identify, oversee and deliver specific projects as required e.g. colleague surveys, absence management tools.</w:t>
      </w:r>
    </w:p>
    <w:p w14:paraId="57395575" w14:textId="7A451288" w:rsidR="00266A41" w:rsidRPr="00266A41" w:rsidRDefault="00266A41" w:rsidP="00266A41">
      <w:pPr>
        <w:pStyle w:val="ListParagraph"/>
        <w:numPr>
          <w:ilvl w:val="0"/>
          <w:numId w:val="4"/>
        </w:numPr>
        <w:spacing w:after="0" w:line="240" w:lineRule="auto"/>
        <w:jc w:val="both"/>
        <w:rPr>
          <w:rFonts w:ascii="Avenir Next LT Pro" w:hAnsi="Avenir Next LT Pro" w:cstheme="minorHAnsi"/>
          <w:sz w:val="20"/>
          <w:szCs w:val="20"/>
        </w:rPr>
      </w:pPr>
      <w:r w:rsidRPr="00266A41">
        <w:rPr>
          <w:rFonts w:ascii="Avenir Next LT Pro" w:hAnsi="Avenir Next LT Pro" w:cstheme="minorHAnsi"/>
          <w:sz w:val="20"/>
          <w:szCs w:val="20"/>
        </w:rPr>
        <w:t>Work closely with the People Coordinators to ensure all administration of the People Life Cycle is completed correctly and within agreed SLA’s</w:t>
      </w:r>
      <w:r>
        <w:rPr>
          <w:rFonts w:ascii="Avenir Next LT Pro" w:hAnsi="Avenir Next LT Pro" w:cstheme="minorHAnsi"/>
          <w:sz w:val="20"/>
          <w:szCs w:val="20"/>
        </w:rPr>
        <w:t>.</w:t>
      </w:r>
    </w:p>
    <w:p w14:paraId="4D905207" w14:textId="58FCEE0B"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Act as mentor to the Regional People Coordinators and be integral to their professional development by delegating appropriate tasks effectively</w:t>
      </w:r>
      <w:r>
        <w:rPr>
          <w:rFonts w:ascii="Avenir Next LT Pro" w:hAnsi="Avenir Next LT Pro" w:cstheme="minorHAnsi"/>
          <w:bCs/>
          <w:sz w:val="20"/>
          <w:szCs w:val="20"/>
        </w:rPr>
        <w:t>.</w:t>
      </w:r>
    </w:p>
    <w:p w14:paraId="34A7BF4B" w14:textId="77777777" w:rsidR="00266A41" w:rsidRPr="00266A41" w:rsidRDefault="00266A41" w:rsidP="00266A41">
      <w:pPr>
        <w:pStyle w:val="ListParagraph"/>
        <w:numPr>
          <w:ilvl w:val="0"/>
          <w:numId w:val="4"/>
        </w:numPr>
        <w:rPr>
          <w:rFonts w:ascii="Avenir Next LT Pro" w:hAnsi="Avenir Next LT Pro" w:cstheme="minorHAnsi"/>
          <w:bCs/>
          <w:sz w:val="20"/>
          <w:szCs w:val="20"/>
        </w:rPr>
      </w:pPr>
      <w:r w:rsidRPr="00266A41">
        <w:rPr>
          <w:rFonts w:ascii="Avenir Next LT Pro" w:hAnsi="Avenir Next LT Pro" w:cstheme="minorHAnsi"/>
          <w:bCs/>
          <w:sz w:val="20"/>
          <w:szCs w:val="20"/>
        </w:rPr>
        <w:t>Keep up to date with Employment Law and legislative changes.</w:t>
      </w:r>
    </w:p>
    <w:p w14:paraId="6B6278CF" w14:textId="77777777" w:rsidR="00D5042B" w:rsidRDefault="00D5042B" w:rsidP="00394E77">
      <w:pPr>
        <w:rPr>
          <w:rFonts w:ascii="Avenir Next LT Pro" w:hAnsi="Avenir Next LT Pro" w:cs="Arial"/>
          <w:b/>
          <w:bCs/>
          <w:sz w:val="20"/>
          <w:szCs w:val="20"/>
        </w:rPr>
      </w:pPr>
    </w:p>
    <w:p w14:paraId="0DCBC9A7" w14:textId="77777777" w:rsidR="00D5042B" w:rsidRDefault="00D5042B" w:rsidP="00394E77">
      <w:pPr>
        <w:rPr>
          <w:rFonts w:ascii="Avenir Next LT Pro" w:hAnsi="Avenir Next LT Pro" w:cs="Arial"/>
          <w:b/>
          <w:bCs/>
          <w:sz w:val="20"/>
          <w:szCs w:val="20"/>
        </w:rPr>
      </w:pPr>
    </w:p>
    <w:p w14:paraId="4F4A7150" w14:textId="77777777" w:rsidR="00D5042B" w:rsidRDefault="00D5042B" w:rsidP="00394E77">
      <w:pPr>
        <w:rPr>
          <w:rFonts w:ascii="Avenir Next LT Pro" w:hAnsi="Avenir Next LT Pro" w:cs="Arial"/>
          <w:b/>
          <w:bCs/>
          <w:sz w:val="20"/>
          <w:szCs w:val="20"/>
        </w:rPr>
      </w:pPr>
    </w:p>
    <w:p w14:paraId="27EE5D5B" w14:textId="5E03B52D" w:rsidR="00394E77" w:rsidRPr="00471E80" w:rsidRDefault="00471E80" w:rsidP="00394E77">
      <w:pPr>
        <w:rPr>
          <w:rFonts w:ascii="Avenir Next LT Pro" w:hAnsi="Avenir Next LT Pro" w:cs="Arial"/>
          <w:b/>
          <w:bCs/>
          <w:sz w:val="20"/>
          <w:szCs w:val="20"/>
        </w:rPr>
      </w:pPr>
      <w:r>
        <w:rPr>
          <w:rFonts w:ascii="Avenir Next LT Pro" w:hAnsi="Avenir Next LT Pro" w:cs="Arial"/>
          <w:b/>
          <w:bCs/>
          <w:sz w:val="20"/>
          <w:szCs w:val="20"/>
        </w:rPr>
        <w:lastRenderedPageBreak/>
        <w:t>Skills and Experience</w:t>
      </w:r>
      <w:r w:rsidR="00394E77" w:rsidRPr="00355536">
        <w:rPr>
          <w:rFonts w:ascii="Avenir Next LT Pro" w:hAnsi="Avenir Next LT Pro" w:cs="Arial"/>
          <w:sz w:val="20"/>
          <w:szCs w:val="20"/>
        </w:rPr>
        <w:t xml:space="preserve"> </w:t>
      </w:r>
      <w:r w:rsidR="00394E77" w:rsidRPr="00355536">
        <w:rPr>
          <w:rFonts w:ascii="Avenir Next LT Pro" w:hAnsi="Avenir Next LT Pro" w:cs="Arial"/>
          <w:i/>
          <w:iCs/>
          <w:sz w:val="20"/>
          <w:szCs w:val="20"/>
        </w:rPr>
        <w:t>(split by essential and desired)</w:t>
      </w:r>
    </w:p>
    <w:p w14:paraId="1769AD9C" w14:textId="77777777" w:rsidR="00D5042B" w:rsidRDefault="00394E77" w:rsidP="00D5042B">
      <w:pPr>
        <w:rPr>
          <w:rFonts w:ascii="Avenir Next LT Pro" w:hAnsi="Avenir Next LT Pro" w:cs="Arial"/>
          <w:sz w:val="20"/>
          <w:szCs w:val="20"/>
        </w:rPr>
      </w:pPr>
      <w:r>
        <w:rPr>
          <w:rFonts w:ascii="Avenir Next LT Pro" w:hAnsi="Avenir Next LT Pro" w:cs="Arial"/>
          <w:sz w:val="20"/>
          <w:szCs w:val="20"/>
        </w:rPr>
        <w:t>Essential:</w:t>
      </w:r>
    </w:p>
    <w:p w14:paraId="4CDD30B5" w14:textId="31CAA0E0" w:rsidR="00D5042B" w:rsidRPr="00D5042B" w:rsidRDefault="00D5042B" w:rsidP="00D5042B">
      <w:pPr>
        <w:pStyle w:val="ListParagraph"/>
        <w:numPr>
          <w:ilvl w:val="0"/>
          <w:numId w:val="3"/>
        </w:numPr>
        <w:rPr>
          <w:rFonts w:ascii="Avenir Next LT Pro" w:eastAsia="Times New Roman" w:hAnsi="Avenir Next LT Pro" w:cstheme="minorHAnsi"/>
          <w:sz w:val="20"/>
          <w:szCs w:val="20"/>
          <w:lang w:eastAsia="en-GB"/>
        </w:rPr>
      </w:pPr>
      <w:r w:rsidRPr="00D5042B">
        <w:rPr>
          <w:rFonts w:ascii="Avenir Next LT Pro" w:hAnsi="Avenir Next LT Pro" w:cstheme="minorHAnsi"/>
          <w:bCs/>
          <w:sz w:val="20"/>
          <w:szCs w:val="20"/>
        </w:rPr>
        <w:t>Proven track record of managing high volume and complex cases.</w:t>
      </w:r>
    </w:p>
    <w:p w14:paraId="04C7C286" w14:textId="4C35F3F7" w:rsidR="00EE20A5" w:rsidRPr="00EE20A5" w:rsidRDefault="00EE20A5" w:rsidP="00EE20A5">
      <w:pPr>
        <w:pStyle w:val="ListParagraph"/>
        <w:numPr>
          <w:ilvl w:val="0"/>
          <w:numId w:val="3"/>
        </w:numPr>
        <w:shd w:val="clear" w:color="auto" w:fill="FFFFFF"/>
        <w:spacing w:before="100" w:beforeAutospacing="1" w:after="100" w:afterAutospacing="1" w:line="240" w:lineRule="auto"/>
        <w:rPr>
          <w:rFonts w:ascii="Avenir Next LT Pro" w:eastAsia="Times New Roman" w:hAnsi="Avenir Next LT Pro" w:cstheme="minorHAnsi"/>
          <w:sz w:val="20"/>
          <w:szCs w:val="20"/>
          <w:lang w:eastAsia="en-GB"/>
        </w:rPr>
      </w:pPr>
      <w:r w:rsidRPr="00EE20A5">
        <w:rPr>
          <w:rFonts w:ascii="Avenir Next LT Pro" w:eastAsia="Times New Roman" w:hAnsi="Avenir Next LT Pro" w:cstheme="minorHAnsi"/>
          <w:sz w:val="20"/>
          <w:szCs w:val="20"/>
          <w:lang w:eastAsia="en-GB"/>
        </w:rPr>
        <w:t>Experience of building relationships and acting as a trusted partner to stakeholders</w:t>
      </w:r>
      <w:r w:rsidR="00266A41">
        <w:rPr>
          <w:rFonts w:ascii="Avenir Next LT Pro" w:eastAsia="Times New Roman" w:hAnsi="Avenir Next LT Pro" w:cstheme="minorHAnsi"/>
          <w:sz w:val="20"/>
          <w:szCs w:val="20"/>
          <w:lang w:eastAsia="en-GB"/>
        </w:rPr>
        <w:t>.</w:t>
      </w:r>
    </w:p>
    <w:p w14:paraId="7E7E3CD5" w14:textId="11C4C178" w:rsidR="00EE20A5" w:rsidRPr="00EE20A5" w:rsidRDefault="00EE20A5" w:rsidP="00EE20A5">
      <w:pPr>
        <w:numPr>
          <w:ilvl w:val="0"/>
          <w:numId w:val="3"/>
        </w:numPr>
        <w:shd w:val="clear" w:color="auto" w:fill="FFFFFF"/>
        <w:spacing w:before="100" w:beforeAutospacing="1" w:after="100" w:afterAutospacing="1" w:line="240" w:lineRule="auto"/>
        <w:rPr>
          <w:rFonts w:ascii="Avenir Next LT Pro" w:eastAsia="Times New Roman" w:hAnsi="Avenir Next LT Pro" w:cstheme="minorHAnsi"/>
          <w:sz w:val="20"/>
          <w:szCs w:val="20"/>
          <w:lang w:eastAsia="en-GB"/>
        </w:rPr>
      </w:pPr>
      <w:r w:rsidRPr="00EE20A5">
        <w:rPr>
          <w:rFonts w:ascii="Avenir Next LT Pro" w:eastAsia="Times New Roman" w:hAnsi="Avenir Next LT Pro" w:cstheme="minorHAnsi"/>
          <w:sz w:val="20"/>
          <w:szCs w:val="20"/>
          <w:lang w:eastAsia="en-GB"/>
        </w:rPr>
        <w:t>A thorough understanding of HR processes and employee lifecycle, ideally within an M&amp;A-driven business</w:t>
      </w:r>
      <w:r w:rsidR="00266A41">
        <w:rPr>
          <w:rFonts w:ascii="Avenir Next LT Pro" w:eastAsia="Times New Roman" w:hAnsi="Avenir Next LT Pro" w:cstheme="minorHAnsi"/>
          <w:sz w:val="20"/>
          <w:szCs w:val="20"/>
          <w:lang w:eastAsia="en-GB"/>
        </w:rPr>
        <w:t>.</w:t>
      </w:r>
      <w:r w:rsidRPr="00EE20A5">
        <w:rPr>
          <w:rFonts w:ascii="Avenir Next LT Pro" w:eastAsia="Times New Roman" w:hAnsi="Avenir Next LT Pro" w:cstheme="minorHAnsi"/>
          <w:sz w:val="20"/>
          <w:szCs w:val="20"/>
          <w:lang w:eastAsia="en-GB"/>
        </w:rPr>
        <w:t xml:space="preserve"> </w:t>
      </w:r>
    </w:p>
    <w:p w14:paraId="4BF0B363" w14:textId="443EDBCE" w:rsidR="00EE20A5" w:rsidRPr="00EE20A5" w:rsidRDefault="00EE20A5" w:rsidP="00EE20A5">
      <w:pPr>
        <w:numPr>
          <w:ilvl w:val="0"/>
          <w:numId w:val="3"/>
        </w:numPr>
        <w:shd w:val="clear" w:color="auto" w:fill="FFFFFF"/>
        <w:spacing w:before="100" w:beforeAutospacing="1" w:after="100" w:afterAutospacing="1" w:line="240" w:lineRule="auto"/>
        <w:rPr>
          <w:rFonts w:ascii="Avenir Next LT Pro" w:eastAsia="Times New Roman" w:hAnsi="Avenir Next LT Pro" w:cstheme="minorHAnsi"/>
          <w:sz w:val="20"/>
          <w:szCs w:val="20"/>
          <w:lang w:eastAsia="en-GB"/>
        </w:rPr>
      </w:pPr>
      <w:r w:rsidRPr="00EE20A5">
        <w:rPr>
          <w:rFonts w:ascii="Avenir Next LT Pro" w:eastAsia="Times New Roman" w:hAnsi="Avenir Next LT Pro" w:cstheme="minorHAnsi"/>
          <w:sz w:val="20"/>
          <w:szCs w:val="20"/>
          <w:lang w:eastAsia="en-GB"/>
        </w:rPr>
        <w:t>Experience of working within a fast-paced, progressive, multi-site environment</w:t>
      </w:r>
      <w:r w:rsidR="00266A41">
        <w:rPr>
          <w:rFonts w:ascii="Avenir Next LT Pro" w:eastAsia="Times New Roman" w:hAnsi="Avenir Next LT Pro" w:cstheme="minorHAnsi"/>
          <w:sz w:val="20"/>
          <w:szCs w:val="20"/>
          <w:lang w:eastAsia="en-GB"/>
        </w:rPr>
        <w:t>.</w:t>
      </w:r>
    </w:p>
    <w:p w14:paraId="6C1EA81E" w14:textId="3A83450E" w:rsidR="00EE20A5" w:rsidRPr="00EE20A5" w:rsidRDefault="00EE20A5" w:rsidP="00EE20A5">
      <w:pPr>
        <w:numPr>
          <w:ilvl w:val="0"/>
          <w:numId w:val="3"/>
        </w:numPr>
        <w:shd w:val="clear" w:color="auto" w:fill="FFFFFF"/>
        <w:spacing w:before="100" w:beforeAutospacing="1" w:after="100" w:afterAutospacing="1" w:line="240" w:lineRule="auto"/>
        <w:rPr>
          <w:rFonts w:ascii="Avenir Next LT Pro" w:eastAsia="Times New Roman" w:hAnsi="Avenir Next LT Pro" w:cstheme="minorHAnsi"/>
          <w:sz w:val="20"/>
          <w:szCs w:val="20"/>
          <w:lang w:eastAsia="en-GB"/>
        </w:rPr>
      </w:pPr>
      <w:r w:rsidRPr="00EE20A5">
        <w:rPr>
          <w:rFonts w:ascii="Avenir Next LT Pro" w:eastAsia="Times New Roman" w:hAnsi="Avenir Next LT Pro" w:cstheme="minorHAnsi"/>
          <w:sz w:val="20"/>
          <w:szCs w:val="20"/>
          <w:lang w:eastAsia="en-GB"/>
        </w:rPr>
        <w:t>Drive to constantly review and lead on delivering best practice</w:t>
      </w:r>
      <w:r w:rsidR="00266A41">
        <w:rPr>
          <w:rFonts w:ascii="Avenir Next LT Pro" w:eastAsia="Times New Roman" w:hAnsi="Avenir Next LT Pro" w:cstheme="minorHAnsi"/>
          <w:sz w:val="20"/>
          <w:szCs w:val="20"/>
          <w:lang w:eastAsia="en-GB"/>
        </w:rPr>
        <w:t>.</w:t>
      </w:r>
    </w:p>
    <w:p w14:paraId="6F2467DA" w14:textId="77777777" w:rsidR="00EE20A5" w:rsidRDefault="00EE20A5" w:rsidP="00EE20A5">
      <w:pPr>
        <w:numPr>
          <w:ilvl w:val="0"/>
          <w:numId w:val="3"/>
        </w:numPr>
        <w:shd w:val="clear" w:color="auto" w:fill="FFFFFF"/>
        <w:spacing w:before="100" w:beforeAutospacing="1" w:after="100" w:afterAutospacing="1" w:line="240" w:lineRule="auto"/>
        <w:rPr>
          <w:rFonts w:ascii="Avenir Next LT Pro" w:eastAsia="Times New Roman" w:hAnsi="Avenir Next LT Pro" w:cstheme="minorHAnsi"/>
          <w:sz w:val="20"/>
          <w:szCs w:val="20"/>
          <w:lang w:eastAsia="en-GB"/>
        </w:rPr>
      </w:pPr>
      <w:r w:rsidRPr="00EE20A5">
        <w:rPr>
          <w:rFonts w:ascii="Avenir Next LT Pro" w:eastAsia="Times New Roman" w:hAnsi="Avenir Next LT Pro" w:cstheme="minorHAnsi"/>
          <w:sz w:val="20"/>
          <w:szCs w:val="20"/>
          <w:lang w:eastAsia="en-GB"/>
        </w:rPr>
        <w:t xml:space="preserve">Confident, effective communicator at all levels.  </w:t>
      </w:r>
    </w:p>
    <w:p w14:paraId="22220D2A" w14:textId="5DFF0B9E" w:rsidR="00266A41" w:rsidRDefault="00266A41" w:rsidP="00266A41">
      <w:pPr>
        <w:shd w:val="clear" w:color="auto" w:fill="FFFFFF"/>
        <w:spacing w:before="100" w:beforeAutospacing="1" w:after="100" w:afterAutospacing="1" w:line="240" w:lineRule="auto"/>
        <w:rPr>
          <w:rFonts w:ascii="Avenir Next LT Pro" w:eastAsia="Times New Roman" w:hAnsi="Avenir Next LT Pro" w:cstheme="minorHAnsi"/>
          <w:sz w:val="20"/>
          <w:szCs w:val="20"/>
          <w:lang w:eastAsia="en-GB"/>
        </w:rPr>
      </w:pPr>
      <w:r>
        <w:rPr>
          <w:rFonts w:ascii="Avenir Next LT Pro" w:eastAsia="Times New Roman" w:hAnsi="Avenir Next LT Pro" w:cstheme="minorHAnsi"/>
          <w:sz w:val="20"/>
          <w:szCs w:val="20"/>
          <w:lang w:eastAsia="en-GB"/>
        </w:rPr>
        <w:t>Desirable:</w:t>
      </w:r>
    </w:p>
    <w:p w14:paraId="35610EAE" w14:textId="53D59391" w:rsidR="00266A41" w:rsidRPr="00266A41" w:rsidRDefault="00266A41" w:rsidP="00266A41">
      <w:pPr>
        <w:pStyle w:val="ListParagraph"/>
        <w:numPr>
          <w:ilvl w:val="0"/>
          <w:numId w:val="5"/>
        </w:numPr>
        <w:shd w:val="clear" w:color="auto" w:fill="FFFFFF"/>
        <w:spacing w:before="100" w:beforeAutospacing="1" w:after="100" w:afterAutospacing="1" w:line="240" w:lineRule="auto"/>
        <w:rPr>
          <w:rFonts w:ascii="Avenir Next LT Pro" w:eastAsia="Times New Roman" w:hAnsi="Avenir Next LT Pro" w:cstheme="minorHAnsi"/>
          <w:sz w:val="20"/>
          <w:szCs w:val="20"/>
          <w:lang w:eastAsia="en-GB"/>
        </w:rPr>
      </w:pPr>
      <w:r w:rsidRPr="00266A41">
        <w:rPr>
          <w:rFonts w:ascii="Avenir Next LT Pro" w:eastAsia="Times New Roman" w:hAnsi="Avenir Next LT Pro" w:cstheme="minorHAnsi"/>
          <w:sz w:val="20"/>
          <w:szCs w:val="20"/>
          <w:lang w:eastAsia="en-GB"/>
        </w:rPr>
        <w:t>Previous experience of working within a regulated healthcare setting.</w:t>
      </w:r>
    </w:p>
    <w:p w14:paraId="5B3B8E77" w14:textId="77777777" w:rsidR="00EE20A5" w:rsidRPr="005828CB" w:rsidRDefault="00EE20A5">
      <w:pPr>
        <w:rPr>
          <w:rFonts w:ascii="Avenir Next LT Pro" w:hAnsi="Avenir Next LT Pro" w:cs="Arial"/>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2"/>
        <w:gridCol w:w="1386"/>
        <w:gridCol w:w="1500"/>
        <w:gridCol w:w="3675"/>
      </w:tblGrid>
      <w:tr w:rsidR="00D5042B" w:rsidRPr="005828CB" w14:paraId="2E9C97AC" w14:textId="77777777" w:rsidTr="00D5042B">
        <w:tc>
          <w:tcPr>
            <w:tcW w:w="1843" w:type="dxa"/>
          </w:tcPr>
          <w:p w14:paraId="22442399" w14:textId="50693102" w:rsidR="00D5042B" w:rsidRPr="005828CB" w:rsidRDefault="00D5042B" w:rsidP="00EE20A5">
            <w:pPr>
              <w:rPr>
                <w:rFonts w:ascii="Avenir Next LT Pro" w:hAnsi="Avenir Next LT Pro" w:cs="Arial"/>
                <w:b/>
                <w:bCs/>
                <w:sz w:val="20"/>
                <w:szCs w:val="20"/>
              </w:rPr>
            </w:pPr>
            <w:r w:rsidRPr="005828CB">
              <w:rPr>
                <w:rFonts w:ascii="Avenir Next LT Pro" w:hAnsi="Avenir Next LT Pro" w:cs="Arial"/>
                <w:b/>
                <w:bCs/>
                <w:sz w:val="20"/>
                <w:szCs w:val="20"/>
              </w:rPr>
              <w:t>Date</w:t>
            </w:r>
            <w:r>
              <w:rPr>
                <w:rFonts w:ascii="Avenir Next LT Pro" w:hAnsi="Avenir Next LT Pro" w:cs="Arial"/>
                <w:b/>
                <w:bCs/>
                <w:sz w:val="20"/>
                <w:szCs w:val="20"/>
              </w:rPr>
              <w:t xml:space="preserve">: </w:t>
            </w:r>
            <w:r w:rsidRPr="00D5042B">
              <w:rPr>
                <w:rFonts w:ascii="Avenir Next LT Pro" w:hAnsi="Avenir Next LT Pro" w:cs="Arial"/>
                <w:sz w:val="20"/>
                <w:szCs w:val="20"/>
              </w:rPr>
              <w:t>A</w:t>
            </w:r>
            <w:r w:rsidRPr="00EE20A5">
              <w:rPr>
                <w:rFonts w:ascii="Avenir Next LT Pro" w:hAnsi="Avenir Next LT Pro" w:cs="Arial"/>
                <w:sz w:val="20"/>
                <w:szCs w:val="20"/>
              </w:rPr>
              <w:t>pril 2024</w:t>
            </w:r>
          </w:p>
        </w:tc>
        <w:tc>
          <w:tcPr>
            <w:tcW w:w="622" w:type="dxa"/>
          </w:tcPr>
          <w:p w14:paraId="1933550B" w14:textId="77777777" w:rsidR="00D5042B" w:rsidRPr="005828CB" w:rsidRDefault="00D5042B">
            <w:pPr>
              <w:rPr>
                <w:rFonts w:ascii="Avenir Next LT Pro" w:hAnsi="Avenir Next LT Pro" w:cs="Arial"/>
                <w:b/>
                <w:bCs/>
                <w:sz w:val="20"/>
                <w:szCs w:val="20"/>
              </w:rPr>
            </w:pPr>
          </w:p>
        </w:tc>
        <w:tc>
          <w:tcPr>
            <w:tcW w:w="1386" w:type="dxa"/>
          </w:tcPr>
          <w:p w14:paraId="32759270" w14:textId="19B393A1" w:rsidR="00D5042B" w:rsidRPr="005828CB" w:rsidRDefault="00D5042B">
            <w:pPr>
              <w:rPr>
                <w:rFonts w:ascii="Avenir Next LT Pro" w:hAnsi="Avenir Next LT Pro" w:cs="Arial"/>
                <w:b/>
                <w:bCs/>
                <w:sz w:val="20"/>
                <w:szCs w:val="20"/>
              </w:rPr>
            </w:pPr>
          </w:p>
        </w:tc>
        <w:tc>
          <w:tcPr>
            <w:tcW w:w="1500" w:type="dxa"/>
          </w:tcPr>
          <w:p w14:paraId="14C6D768" w14:textId="6FEB5700" w:rsidR="00D5042B" w:rsidRPr="005828CB" w:rsidRDefault="00D5042B">
            <w:pPr>
              <w:rPr>
                <w:rFonts w:ascii="Avenir Next LT Pro" w:hAnsi="Avenir Next LT Pro" w:cs="Arial"/>
                <w:b/>
                <w:bCs/>
                <w:sz w:val="20"/>
                <w:szCs w:val="20"/>
              </w:rPr>
            </w:pPr>
            <w:r w:rsidRPr="005828CB">
              <w:rPr>
                <w:rFonts w:ascii="Avenir Next LT Pro" w:hAnsi="Avenir Next LT Pro" w:cs="Arial"/>
                <w:b/>
                <w:bCs/>
                <w:sz w:val="20"/>
                <w:szCs w:val="20"/>
              </w:rPr>
              <w:t>Prepared by:</w:t>
            </w:r>
          </w:p>
        </w:tc>
        <w:tc>
          <w:tcPr>
            <w:tcW w:w="3675" w:type="dxa"/>
          </w:tcPr>
          <w:p w14:paraId="2B426EAC" w14:textId="2E74AE7C" w:rsidR="00D5042B" w:rsidRPr="005828CB" w:rsidRDefault="00D5042B">
            <w:pPr>
              <w:rPr>
                <w:rFonts w:ascii="Avenir Next LT Pro" w:hAnsi="Avenir Next LT Pro" w:cs="Arial"/>
                <w:sz w:val="20"/>
                <w:szCs w:val="20"/>
              </w:rPr>
            </w:pPr>
            <w:r>
              <w:rPr>
                <w:rFonts w:ascii="Avenir Next LT Pro" w:hAnsi="Avenir Next LT Pro" w:cs="Arial"/>
                <w:sz w:val="20"/>
                <w:szCs w:val="20"/>
              </w:rPr>
              <w:t>Lara Brewood-Green</w:t>
            </w:r>
          </w:p>
        </w:tc>
      </w:tr>
      <w:tr w:rsidR="00D5042B" w:rsidRPr="005828CB" w14:paraId="7558CA9B" w14:textId="77777777" w:rsidTr="00D5042B">
        <w:tc>
          <w:tcPr>
            <w:tcW w:w="1843" w:type="dxa"/>
          </w:tcPr>
          <w:p w14:paraId="7AF756CB" w14:textId="77777777" w:rsidR="00D5042B" w:rsidRPr="005828CB" w:rsidRDefault="00D5042B" w:rsidP="00EE20A5">
            <w:pPr>
              <w:rPr>
                <w:rFonts w:ascii="Avenir Next LT Pro" w:hAnsi="Avenir Next LT Pro" w:cs="Arial"/>
                <w:b/>
                <w:bCs/>
                <w:sz w:val="20"/>
                <w:szCs w:val="20"/>
              </w:rPr>
            </w:pPr>
          </w:p>
        </w:tc>
        <w:tc>
          <w:tcPr>
            <w:tcW w:w="622" w:type="dxa"/>
          </w:tcPr>
          <w:p w14:paraId="2A9725C3" w14:textId="77777777" w:rsidR="00D5042B" w:rsidRPr="005828CB" w:rsidRDefault="00D5042B">
            <w:pPr>
              <w:rPr>
                <w:rFonts w:ascii="Avenir Next LT Pro" w:hAnsi="Avenir Next LT Pro" w:cs="Arial"/>
                <w:b/>
                <w:bCs/>
                <w:sz w:val="20"/>
                <w:szCs w:val="20"/>
              </w:rPr>
            </w:pPr>
          </w:p>
        </w:tc>
        <w:tc>
          <w:tcPr>
            <w:tcW w:w="1386" w:type="dxa"/>
          </w:tcPr>
          <w:p w14:paraId="3164273D" w14:textId="61523A65" w:rsidR="00D5042B" w:rsidRPr="005828CB" w:rsidRDefault="00D5042B">
            <w:pPr>
              <w:rPr>
                <w:rFonts w:ascii="Avenir Next LT Pro" w:hAnsi="Avenir Next LT Pro" w:cs="Arial"/>
                <w:b/>
                <w:bCs/>
                <w:sz w:val="20"/>
                <w:szCs w:val="20"/>
              </w:rPr>
            </w:pPr>
          </w:p>
        </w:tc>
        <w:tc>
          <w:tcPr>
            <w:tcW w:w="1500" w:type="dxa"/>
          </w:tcPr>
          <w:p w14:paraId="7DC9A526" w14:textId="637F9AD7" w:rsidR="00D5042B" w:rsidRPr="005828CB" w:rsidRDefault="00D5042B">
            <w:pPr>
              <w:rPr>
                <w:rFonts w:ascii="Avenir Next LT Pro" w:hAnsi="Avenir Next LT Pro" w:cs="Arial"/>
                <w:b/>
                <w:bCs/>
                <w:sz w:val="20"/>
                <w:szCs w:val="20"/>
              </w:rPr>
            </w:pPr>
          </w:p>
        </w:tc>
        <w:tc>
          <w:tcPr>
            <w:tcW w:w="3675" w:type="dxa"/>
          </w:tcPr>
          <w:p w14:paraId="3BD1A94D" w14:textId="77777777" w:rsidR="00D5042B" w:rsidRDefault="00D5042B">
            <w:pPr>
              <w:rPr>
                <w:rFonts w:ascii="Avenir Next LT Pro" w:hAnsi="Avenir Next LT Pro" w:cs="Arial"/>
                <w:sz w:val="20"/>
                <w:szCs w:val="20"/>
              </w:rPr>
            </w:pPr>
          </w:p>
        </w:tc>
      </w:tr>
      <w:bookmarkEnd w:id="0"/>
    </w:tbl>
    <w:p w14:paraId="18164B00" w14:textId="77777777" w:rsidR="00215EE3" w:rsidRDefault="00215EE3">
      <w:pPr>
        <w:rPr>
          <w:rFonts w:ascii="Avenir Next LT Pro" w:hAnsi="Avenir Next LT Pro" w:cs="Arial"/>
          <w:b/>
          <w:bCs/>
        </w:rPr>
      </w:pPr>
    </w:p>
    <w:sectPr w:rsidR="00215E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C58E" w14:textId="77777777" w:rsidR="00CC16F4" w:rsidRDefault="00CC16F4" w:rsidP="005B31A0">
      <w:pPr>
        <w:spacing w:after="0" w:line="240" w:lineRule="auto"/>
      </w:pPr>
      <w:r>
        <w:separator/>
      </w:r>
    </w:p>
  </w:endnote>
  <w:endnote w:type="continuationSeparator" w:id="0">
    <w:p w14:paraId="79A94DA5" w14:textId="77777777" w:rsidR="00CC16F4" w:rsidRDefault="00CC16F4"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EC32" w14:textId="77777777" w:rsidR="00CC16F4" w:rsidRDefault="00CC16F4" w:rsidP="005B31A0">
      <w:pPr>
        <w:spacing w:after="0" w:line="240" w:lineRule="auto"/>
      </w:pPr>
      <w:r>
        <w:separator/>
      </w:r>
    </w:p>
  </w:footnote>
  <w:footnote w:type="continuationSeparator" w:id="0">
    <w:p w14:paraId="19A151C4" w14:textId="77777777" w:rsidR="00CC16F4" w:rsidRDefault="00CC16F4"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FDF" w14:textId="70CAD320" w:rsidR="005828CB" w:rsidRDefault="00931EFD" w:rsidP="00931EFD">
    <w:pPr>
      <w:pStyle w:val="Header"/>
    </w:pPr>
    <w:r>
      <w:rPr>
        <w:noProof/>
      </w:rPr>
      <w:drawing>
        <wp:inline distT="0" distB="0" distL="0" distR="0" wp14:anchorId="009E8CDA" wp14:editId="5D8E2F48">
          <wp:extent cx="1501140" cy="709930"/>
          <wp:effectExtent l="0" t="0" r="3810" b="0"/>
          <wp:docPr id="1" name="Picture 1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709930"/>
                  </a:xfrm>
                  <a:prstGeom prst="rect">
                    <a:avLst/>
                  </a:prstGeom>
                  <a:noFill/>
                  <a:ln>
                    <a:noFill/>
                  </a:ln>
                </pic:spPr>
              </pic:pic>
            </a:graphicData>
          </a:graphic>
        </wp:inline>
      </w:drawing>
    </w:r>
  </w:p>
  <w:p w14:paraId="239CB36F" w14:textId="77777777" w:rsidR="005828CB" w:rsidRDefault="005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D98"/>
    <w:multiLevelType w:val="multilevel"/>
    <w:tmpl w:val="1570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82CD4"/>
    <w:multiLevelType w:val="hybridMultilevel"/>
    <w:tmpl w:val="0BE47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07C6D"/>
    <w:multiLevelType w:val="hybridMultilevel"/>
    <w:tmpl w:val="535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008C1"/>
    <w:multiLevelType w:val="hybridMultilevel"/>
    <w:tmpl w:val="F4F6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894769">
    <w:abstractNumId w:val="4"/>
  </w:num>
  <w:num w:numId="2" w16cid:durableId="80415127">
    <w:abstractNumId w:val="2"/>
  </w:num>
  <w:num w:numId="3" w16cid:durableId="1135491769">
    <w:abstractNumId w:val="0"/>
  </w:num>
  <w:num w:numId="4" w16cid:durableId="2116749321">
    <w:abstractNumId w:val="1"/>
  </w:num>
  <w:num w:numId="5" w16cid:durableId="1438714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A1246"/>
    <w:rsid w:val="000C0830"/>
    <w:rsid w:val="00215EE3"/>
    <w:rsid w:val="00266A41"/>
    <w:rsid w:val="002924E0"/>
    <w:rsid w:val="00355536"/>
    <w:rsid w:val="00366805"/>
    <w:rsid w:val="00394E77"/>
    <w:rsid w:val="00471E80"/>
    <w:rsid w:val="005828CB"/>
    <w:rsid w:val="005B31A0"/>
    <w:rsid w:val="007C5F4B"/>
    <w:rsid w:val="00885CF6"/>
    <w:rsid w:val="00912604"/>
    <w:rsid w:val="00931EFD"/>
    <w:rsid w:val="00A80B42"/>
    <w:rsid w:val="00AF7EFD"/>
    <w:rsid w:val="00BD78BF"/>
    <w:rsid w:val="00C44302"/>
    <w:rsid w:val="00C55460"/>
    <w:rsid w:val="00CC16F4"/>
    <w:rsid w:val="00CC79A5"/>
    <w:rsid w:val="00CE40D2"/>
    <w:rsid w:val="00D5042B"/>
    <w:rsid w:val="00E15D3D"/>
    <w:rsid w:val="00E56412"/>
    <w:rsid w:val="00EE20A5"/>
    <w:rsid w:val="00F132EC"/>
    <w:rsid w:val="00F90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2470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Jessica Watson</cp:lastModifiedBy>
  <cp:revision>2</cp:revision>
  <dcterms:created xsi:type="dcterms:W3CDTF">2024-04-05T08:16:00Z</dcterms:created>
  <dcterms:modified xsi:type="dcterms:W3CDTF">2024-04-05T08:16:00Z</dcterms:modified>
</cp:coreProperties>
</file>