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77BC"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162077BF" w14:textId="77777777" w:rsidTr="00615F66">
        <w:trPr>
          <w:trHeight w:val="352"/>
        </w:trPr>
        <w:tc>
          <w:tcPr>
            <w:tcW w:w="3391" w:type="dxa"/>
            <w:tcBorders>
              <w:bottom w:val="single" w:sz="4" w:space="0" w:color="auto"/>
            </w:tcBorders>
            <w:shd w:val="clear" w:color="auto" w:fill="auto"/>
            <w:vAlign w:val="center"/>
          </w:tcPr>
          <w:p w14:paraId="162077BD" w14:textId="77777777" w:rsidR="0012007F" w:rsidRPr="006B2270" w:rsidRDefault="0012007F" w:rsidP="0012007F">
            <w:pPr>
              <w:rPr>
                <w:rFonts w:ascii="Arial" w:hAnsi="Arial" w:cs="Arial"/>
                <w:b/>
                <w:sz w:val="20"/>
                <w:szCs w:val="20"/>
              </w:rPr>
            </w:pPr>
            <w:permStart w:id="311507498"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162077BE" w14:textId="07115E3B" w:rsidR="0012007F" w:rsidRPr="006B2270" w:rsidRDefault="00283D9B" w:rsidP="0012007F">
            <w:pPr>
              <w:rPr>
                <w:rFonts w:ascii="Arial" w:hAnsi="Arial" w:cs="Arial"/>
                <w:b/>
                <w:sz w:val="20"/>
                <w:szCs w:val="20"/>
              </w:rPr>
            </w:pPr>
            <w:r>
              <w:rPr>
                <w:rFonts w:ascii="Arial" w:hAnsi="Arial" w:cs="Arial"/>
                <w:b/>
                <w:sz w:val="20"/>
                <w:szCs w:val="20"/>
              </w:rPr>
              <w:t xml:space="preserve">      </w:t>
            </w:r>
            <w:r w:rsidR="00203D22">
              <w:rPr>
                <w:rFonts w:ascii="Arial" w:hAnsi="Arial" w:cs="Arial"/>
                <w:b/>
                <w:sz w:val="20"/>
                <w:szCs w:val="20"/>
              </w:rPr>
              <w:t>Subcontract</w:t>
            </w:r>
            <w:r>
              <w:rPr>
                <w:rFonts w:ascii="Arial" w:hAnsi="Arial" w:cs="Arial"/>
                <w:b/>
                <w:sz w:val="20"/>
                <w:szCs w:val="20"/>
              </w:rPr>
              <w:t xml:space="preserve"> </w:t>
            </w:r>
            <w:r w:rsidR="00AB6B6F">
              <w:rPr>
                <w:rFonts w:ascii="Arial" w:hAnsi="Arial" w:cs="Arial"/>
                <w:b/>
                <w:sz w:val="20"/>
                <w:szCs w:val="20"/>
              </w:rPr>
              <w:t>Commercial Manager – Mission Systems</w:t>
            </w:r>
            <w:r>
              <w:rPr>
                <w:rFonts w:ascii="Arial" w:hAnsi="Arial" w:cs="Arial"/>
                <w:b/>
                <w:sz w:val="20"/>
                <w:szCs w:val="20"/>
              </w:rPr>
              <w:t xml:space="preserve">   </w:t>
            </w:r>
          </w:p>
        </w:tc>
      </w:tr>
      <w:permEnd w:id="311507498"/>
      <w:tr w:rsidR="00E879F4" w:rsidRPr="006B2270" w14:paraId="162077C2" w14:textId="77777777" w:rsidTr="00615F66">
        <w:trPr>
          <w:trHeight w:val="352"/>
        </w:trPr>
        <w:tc>
          <w:tcPr>
            <w:tcW w:w="3391" w:type="dxa"/>
            <w:shd w:val="clear" w:color="auto" w:fill="E0E0E0"/>
            <w:vAlign w:val="center"/>
          </w:tcPr>
          <w:p w14:paraId="162077C0"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162077C1"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162077C5" w14:textId="77777777" w:rsidTr="00615F66">
        <w:trPr>
          <w:trHeight w:val="352"/>
        </w:trPr>
        <w:tc>
          <w:tcPr>
            <w:tcW w:w="3391" w:type="dxa"/>
            <w:shd w:val="clear" w:color="auto" w:fill="E0E0E0"/>
            <w:vAlign w:val="center"/>
          </w:tcPr>
          <w:p w14:paraId="162077C3"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162077C4" w14:textId="77777777" w:rsidR="009C6E76" w:rsidRPr="006B2270" w:rsidRDefault="009C6E76" w:rsidP="003B7303">
            <w:pPr>
              <w:rPr>
                <w:rFonts w:ascii="Arial" w:hAnsi="Arial" w:cs="Arial"/>
                <w:b/>
                <w:sz w:val="20"/>
                <w:szCs w:val="20"/>
              </w:rPr>
            </w:pPr>
            <w:r w:rsidRPr="006B2270">
              <w:rPr>
                <w:rFonts w:ascii="Arial" w:hAnsi="Arial" w:cs="Arial"/>
                <w:b/>
                <w:sz w:val="20"/>
                <w:szCs w:val="20"/>
              </w:rPr>
              <w:t>P</w:t>
            </w:r>
            <w:r w:rsidR="00841DA6">
              <w:rPr>
                <w:rFonts w:ascii="Arial" w:hAnsi="Arial" w:cs="Arial"/>
                <w:b/>
                <w:sz w:val="20"/>
                <w:szCs w:val="20"/>
              </w:rPr>
              <w:t>4</w:t>
            </w:r>
          </w:p>
        </w:tc>
      </w:tr>
      <w:tr w:rsidR="0043708A" w:rsidRPr="006B2270" w14:paraId="162077C8" w14:textId="77777777" w:rsidTr="00615F66">
        <w:trPr>
          <w:trHeight w:val="352"/>
        </w:trPr>
        <w:tc>
          <w:tcPr>
            <w:tcW w:w="3391" w:type="dxa"/>
            <w:vAlign w:val="center"/>
          </w:tcPr>
          <w:p w14:paraId="162077C6" w14:textId="77777777" w:rsidR="0043708A" w:rsidRPr="006B2270" w:rsidRDefault="00CC59E9" w:rsidP="0043708A">
            <w:pPr>
              <w:rPr>
                <w:rFonts w:ascii="Arial" w:hAnsi="Arial" w:cs="Arial"/>
                <w:sz w:val="18"/>
                <w:szCs w:val="18"/>
              </w:rPr>
            </w:pPr>
            <w:permStart w:id="1590167607" w:edGrp="everyone" w:colFirst="1" w:colLast="1"/>
            <w:r w:rsidRPr="006B2270">
              <w:rPr>
                <w:rFonts w:ascii="Arial" w:hAnsi="Arial" w:cs="Arial"/>
                <w:sz w:val="18"/>
                <w:szCs w:val="18"/>
              </w:rPr>
              <w:t>Job Family</w:t>
            </w:r>
          </w:p>
        </w:tc>
        <w:tc>
          <w:tcPr>
            <w:tcW w:w="7536" w:type="dxa"/>
            <w:vAlign w:val="center"/>
          </w:tcPr>
          <w:p w14:paraId="162077C7" w14:textId="77777777" w:rsidR="0043708A" w:rsidRPr="006B2270" w:rsidRDefault="00283D9B" w:rsidP="0043708A">
            <w:pPr>
              <w:rPr>
                <w:rFonts w:ascii="Arial" w:hAnsi="Arial" w:cs="Arial"/>
                <w:sz w:val="18"/>
                <w:szCs w:val="18"/>
              </w:rPr>
            </w:pPr>
            <w:r>
              <w:rPr>
                <w:rFonts w:ascii="Arial" w:hAnsi="Arial" w:cs="Arial"/>
                <w:sz w:val="18"/>
                <w:szCs w:val="18"/>
              </w:rPr>
              <w:t xml:space="preserve">     </w:t>
            </w:r>
            <w:r w:rsidR="00AB6B6F">
              <w:rPr>
                <w:rFonts w:ascii="Arial" w:hAnsi="Arial" w:cs="Arial"/>
                <w:sz w:val="18"/>
                <w:szCs w:val="18"/>
              </w:rPr>
              <w:t>Commercial</w:t>
            </w:r>
            <w:r>
              <w:rPr>
                <w:rFonts w:ascii="Arial" w:hAnsi="Arial" w:cs="Arial"/>
                <w:sz w:val="18"/>
                <w:szCs w:val="18"/>
              </w:rPr>
              <w:t xml:space="preserve">      </w:t>
            </w:r>
          </w:p>
        </w:tc>
      </w:tr>
      <w:tr w:rsidR="0012007F" w:rsidRPr="006B2270" w14:paraId="162077CB" w14:textId="77777777" w:rsidTr="00615F66">
        <w:trPr>
          <w:trHeight w:val="352"/>
        </w:trPr>
        <w:tc>
          <w:tcPr>
            <w:tcW w:w="3391" w:type="dxa"/>
            <w:vAlign w:val="center"/>
          </w:tcPr>
          <w:p w14:paraId="162077C9" w14:textId="77777777" w:rsidR="0012007F" w:rsidRPr="006B2270" w:rsidRDefault="009F3A3F" w:rsidP="0012007F">
            <w:pPr>
              <w:rPr>
                <w:rFonts w:ascii="Arial" w:hAnsi="Arial" w:cs="Arial"/>
                <w:sz w:val="18"/>
                <w:szCs w:val="18"/>
              </w:rPr>
            </w:pPr>
            <w:permStart w:id="1046443627" w:edGrp="everyone" w:colFirst="1" w:colLast="1"/>
            <w:permEnd w:id="1590167607"/>
            <w:r w:rsidRPr="006B2270">
              <w:rPr>
                <w:rFonts w:ascii="Arial" w:hAnsi="Arial" w:cs="Arial"/>
                <w:sz w:val="18"/>
                <w:szCs w:val="18"/>
              </w:rPr>
              <w:t>Reporting To</w:t>
            </w:r>
          </w:p>
        </w:tc>
        <w:tc>
          <w:tcPr>
            <w:tcW w:w="7536" w:type="dxa"/>
            <w:vAlign w:val="center"/>
          </w:tcPr>
          <w:p w14:paraId="162077CA" w14:textId="247AE29D" w:rsidR="0012007F" w:rsidRPr="006B2270" w:rsidRDefault="00283D9B" w:rsidP="0012007F">
            <w:pPr>
              <w:rPr>
                <w:rFonts w:ascii="Arial" w:hAnsi="Arial" w:cs="Arial"/>
                <w:sz w:val="18"/>
                <w:szCs w:val="18"/>
              </w:rPr>
            </w:pPr>
            <w:r>
              <w:rPr>
                <w:rFonts w:ascii="Arial" w:hAnsi="Arial" w:cs="Arial"/>
                <w:sz w:val="18"/>
                <w:szCs w:val="18"/>
              </w:rPr>
              <w:t xml:space="preserve">      </w:t>
            </w:r>
          </w:p>
        </w:tc>
      </w:tr>
      <w:permEnd w:id="1046443627"/>
      <w:tr w:rsidR="000B381C" w:rsidRPr="006B2270" w14:paraId="162077CE" w14:textId="77777777" w:rsidTr="00615F66">
        <w:trPr>
          <w:trHeight w:val="352"/>
        </w:trPr>
        <w:tc>
          <w:tcPr>
            <w:tcW w:w="3391" w:type="dxa"/>
            <w:vAlign w:val="center"/>
          </w:tcPr>
          <w:p w14:paraId="162077CC"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162077CD" w14:textId="77777777" w:rsidR="000B381C" w:rsidRPr="006B2270" w:rsidRDefault="00283D9B" w:rsidP="0012007F">
            <w:pPr>
              <w:rPr>
                <w:rFonts w:ascii="Arial" w:hAnsi="Arial" w:cs="Arial"/>
                <w:sz w:val="18"/>
                <w:szCs w:val="18"/>
              </w:rPr>
            </w:pPr>
            <w:permStart w:id="2068911641" w:edGrp="everyone"/>
            <w:r>
              <w:rPr>
                <w:rFonts w:ascii="Arial" w:hAnsi="Arial" w:cs="Arial"/>
                <w:sz w:val="18"/>
                <w:szCs w:val="18"/>
              </w:rPr>
              <w:t xml:space="preserve">      </w:t>
            </w:r>
            <w:r w:rsidR="00AB6B6F">
              <w:rPr>
                <w:rFonts w:ascii="Arial" w:hAnsi="Arial" w:cs="Arial"/>
                <w:sz w:val="18"/>
                <w:szCs w:val="18"/>
              </w:rPr>
              <w:t>Oakdale, Wales</w:t>
            </w:r>
            <w:r>
              <w:rPr>
                <w:rFonts w:ascii="Arial" w:hAnsi="Arial" w:cs="Arial"/>
                <w:sz w:val="18"/>
                <w:szCs w:val="18"/>
              </w:rPr>
              <w:t xml:space="preserve">     </w:t>
            </w:r>
            <w:r w:rsidR="0017251A">
              <w:rPr>
                <w:rFonts w:ascii="Arial" w:hAnsi="Arial" w:cs="Arial"/>
                <w:sz w:val="18"/>
                <w:szCs w:val="18"/>
              </w:rPr>
              <w:t xml:space="preserve">  </w:t>
            </w:r>
            <w:permEnd w:id="2068911641"/>
          </w:p>
        </w:tc>
      </w:tr>
      <w:tr w:rsidR="00376E49" w:rsidRPr="006B2270" w14:paraId="162077D1" w14:textId="77777777" w:rsidTr="00615F66">
        <w:trPr>
          <w:trHeight w:val="352"/>
        </w:trPr>
        <w:tc>
          <w:tcPr>
            <w:tcW w:w="3391" w:type="dxa"/>
            <w:vAlign w:val="center"/>
          </w:tcPr>
          <w:p w14:paraId="162077CF"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162077D0" w14:textId="62637CD0" w:rsidR="00376E49" w:rsidRDefault="00203D22" w:rsidP="00007AE0">
            <w:pPr>
              <w:rPr>
                <w:rFonts w:ascii="Arial" w:hAnsi="Arial" w:cs="Arial"/>
                <w:sz w:val="18"/>
                <w:szCs w:val="18"/>
              </w:rPr>
            </w:pPr>
            <w:r>
              <w:rPr>
                <w:rFonts w:ascii="Arial" w:hAnsi="Arial" w:cs="Arial"/>
                <w:sz w:val="18"/>
                <w:szCs w:val="18"/>
              </w:rPr>
              <w:t>6</w:t>
            </w:r>
            <w:r w:rsidRPr="00203D22">
              <w:rPr>
                <w:rFonts w:ascii="Arial" w:hAnsi="Arial" w:cs="Arial"/>
                <w:sz w:val="18"/>
                <w:szCs w:val="18"/>
                <w:vertAlign w:val="superscript"/>
              </w:rPr>
              <w:t>th</w:t>
            </w:r>
            <w:r>
              <w:rPr>
                <w:rFonts w:ascii="Arial" w:hAnsi="Arial" w:cs="Arial"/>
                <w:sz w:val="18"/>
                <w:szCs w:val="18"/>
              </w:rPr>
              <w:t xml:space="preserve"> June 2025</w:t>
            </w:r>
          </w:p>
        </w:tc>
      </w:tr>
    </w:tbl>
    <w:p w14:paraId="162077D2" w14:textId="77777777" w:rsidR="0012007F" w:rsidRPr="00CC59E9" w:rsidRDefault="0012007F">
      <w:pPr>
        <w:rPr>
          <w:rFonts w:ascii="Arial" w:hAnsi="Arial" w:cs="Arial"/>
          <w:sz w:val="18"/>
          <w:szCs w:val="18"/>
        </w:rPr>
      </w:pPr>
    </w:p>
    <w:p w14:paraId="162077D3"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162077D5" w14:textId="77777777" w:rsidTr="00615F66">
        <w:trPr>
          <w:trHeight w:val="361"/>
        </w:trPr>
        <w:tc>
          <w:tcPr>
            <w:tcW w:w="10927" w:type="dxa"/>
            <w:shd w:val="clear" w:color="auto" w:fill="E0E0E0"/>
            <w:vAlign w:val="center"/>
          </w:tcPr>
          <w:p w14:paraId="162077D4"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bl>
    <w:p w14:paraId="162077D6" w14:textId="77777777" w:rsidR="007447D8" w:rsidRDefault="007447D8">
      <w:pPr>
        <w:rPr>
          <w:rFonts w:ascii="Arial" w:hAnsi="Arial" w:cs="Arial"/>
          <w:sz w:val="18"/>
          <w:szCs w:val="18"/>
        </w:rPr>
      </w:pPr>
    </w:p>
    <w:p w14:paraId="162077D8" w14:textId="715F6455" w:rsidR="007447D8" w:rsidRDefault="00301EDE">
      <w:pPr>
        <w:rPr>
          <w:rFonts w:ascii="Arial" w:hAnsi="Arial" w:cs="Arial"/>
          <w:sz w:val="18"/>
          <w:szCs w:val="18"/>
        </w:rPr>
      </w:pPr>
      <w:r w:rsidRPr="00301EDE">
        <w:rPr>
          <w:rFonts w:ascii="Arial" w:hAnsi="Arial" w:cs="Arial"/>
          <w:sz w:val="18"/>
          <w:szCs w:val="18"/>
        </w:rPr>
        <w:t>The Su</w:t>
      </w:r>
      <w:r>
        <w:rPr>
          <w:rFonts w:ascii="Arial" w:hAnsi="Arial" w:cs="Arial"/>
          <w:sz w:val="18"/>
          <w:szCs w:val="18"/>
        </w:rPr>
        <w:t>bcontract</w:t>
      </w:r>
      <w:r w:rsidRPr="00301EDE">
        <w:rPr>
          <w:rFonts w:ascii="Arial" w:hAnsi="Arial" w:cs="Arial"/>
          <w:sz w:val="18"/>
          <w:szCs w:val="18"/>
        </w:rPr>
        <w:t xml:space="preserve"> Commercial Manager plays a key role in managing the commercial relationships with suppliers, driving value creation and cost savings across the organisation. The successful candidate will be responsible for negotiating contracts, leading supplier performance improvement initiatives, and ensuring compliance with company policies and procedures.</w:t>
      </w:r>
    </w:p>
    <w:p w14:paraId="71BB2F6C" w14:textId="77777777" w:rsidR="00301EDE" w:rsidRPr="00CC59E9" w:rsidRDefault="00301EDE">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162077DA" w14:textId="77777777" w:rsidTr="00615F66">
        <w:trPr>
          <w:trHeight w:val="116"/>
        </w:trPr>
        <w:tc>
          <w:tcPr>
            <w:tcW w:w="5000" w:type="pct"/>
            <w:gridSpan w:val="2"/>
            <w:shd w:val="clear" w:color="auto" w:fill="E0E0E0"/>
            <w:vAlign w:val="center"/>
          </w:tcPr>
          <w:p w14:paraId="162077D9"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162077DD" w14:textId="77777777" w:rsidTr="00615F66">
        <w:trPr>
          <w:trHeight w:val="147"/>
        </w:trPr>
        <w:tc>
          <w:tcPr>
            <w:tcW w:w="1552" w:type="pct"/>
            <w:vAlign w:val="center"/>
          </w:tcPr>
          <w:p w14:paraId="798BBD59" w14:textId="77777777" w:rsidR="00203D22" w:rsidRPr="00203D22" w:rsidRDefault="00203D22" w:rsidP="00203D22">
            <w:pPr>
              <w:spacing w:line="240" w:lineRule="atLeast"/>
              <w:rPr>
                <w:rFonts w:ascii="Arial" w:hAnsi="Arial" w:cs="Arial"/>
                <w:sz w:val="18"/>
                <w:szCs w:val="18"/>
              </w:rPr>
            </w:pPr>
            <w:r w:rsidRPr="00203D22">
              <w:rPr>
                <w:rFonts w:ascii="Arial" w:hAnsi="Arial" w:cs="Arial"/>
                <w:sz w:val="18"/>
                <w:szCs w:val="18"/>
              </w:rPr>
              <w:t>Level Overview</w:t>
            </w:r>
          </w:p>
          <w:p w14:paraId="162077DB" w14:textId="6336E3A7" w:rsidR="000F0E74" w:rsidRPr="006B2270" w:rsidRDefault="000F0E74" w:rsidP="00203D22">
            <w:pPr>
              <w:spacing w:line="240" w:lineRule="atLeast"/>
              <w:rPr>
                <w:rFonts w:ascii="Arial" w:hAnsi="Arial" w:cs="Arial"/>
                <w:sz w:val="18"/>
                <w:szCs w:val="18"/>
              </w:rPr>
            </w:pPr>
          </w:p>
        </w:tc>
        <w:tc>
          <w:tcPr>
            <w:tcW w:w="3448" w:type="pct"/>
            <w:vAlign w:val="center"/>
          </w:tcPr>
          <w:p w14:paraId="6466E35F" w14:textId="5808B50C" w:rsidR="00203D22" w:rsidRPr="00203D22" w:rsidRDefault="00203D22" w:rsidP="00203D22">
            <w:pPr>
              <w:spacing w:line="240" w:lineRule="atLeast"/>
              <w:rPr>
                <w:rFonts w:ascii="Arial" w:hAnsi="Arial" w:cs="Arial"/>
                <w:bCs/>
                <w:sz w:val="18"/>
                <w:szCs w:val="18"/>
              </w:rPr>
            </w:pPr>
            <w:r w:rsidRPr="00203D22">
              <w:rPr>
                <w:rFonts w:ascii="Arial" w:hAnsi="Arial" w:cs="Arial"/>
                <w:bCs/>
                <w:sz w:val="18"/>
                <w:szCs w:val="18"/>
              </w:rPr>
              <w:t xml:space="preserve">Recognised as a subject matter expert of own area within the Organisation, has specialised depth and/or breadth of expertise in own discipline and/or function. </w:t>
            </w:r>
          </w:p>
          <w:p w14:paraId="5A2DAB3F" w14:textId="77777777" w:rsidR="00203D22" w:rsidRPr="00203D22" w:rsidRDefault="00203D22" w:rsidP="00203D22">
            <w:pPr>
              <w:spacing w:line="240" w:lineRule="atLeast"/>
              <w:rPr>
                <w:rFonts w:ascii="Arial" w:hAnsi="Arial" w:cs="Arial"/>
                <w:bCs/>
                <w:sz w:val="18"/>
                <w:szCs w:val="18"/>
              </w:rPr>
            </w:pPr>
          </w:p>
          <w:p w14:paraId="250F73C5" w14:textId="77777777" w:rsidR="00203D22" w:rsidRPr="00203D22" w:rsidRDefault="00203D22" w:rsidP="00203D22">
            <w:pPr>
              <w:spacing w:line="240" w:lineRule="atLeast"/>
              <w:rPr>
                <w:rFonts w:ascii="Arial" w:hAnsi="Arial" w:cs="Arial"/>
                <w:bCs/>
                <w:sz w:val="18"/>
                <w:szCs w:val="18"/>
              </w:rPr>
            </w:pPr>
            <w:r w:rsidRPr="00203D22">
              <w:rPr>
                <w:rFonts w:ascii="Arial" w:hAnsi="Arial" w:cs="Arial"/>
                <w:bCs/>
                <w:sz w:val="18"/>
                <w:szCs w:val="18"/>
              </w:rPr>
              <w:t>Manages moderately complex to complex projects; accountable for quality of work delivered by external suppliers, as applicable; identifies researching issues within scope of work; coaches others in area of specialization. Focus is on task and resource management vs staff management.</w:t>
            </w:r>
          </w:p>
          <w:p w14:paraId="5CD904E9" w14:textId="77777777" w:rsidR="00203D22" w:rsidRPr="00203D22" w:rsidRDefault="00203D22" w:rsidP="00203D22">
            <w:pPr>
              <w:spacing w:line="240" w:lineRule="atLeast"/>
              <w:rPr>
                <w:rFonts w:ascii="Arial" w:hAnsi="Arial" w:cs="Arial"/>
                <w:bCs/>
                <w:sz w:val="18"/>
                <w:szCs w:val="18"/>
              </w:rPr>
            </w:pPr>
          </w:p>
          <w:p w14:paraId="162077DC" w14:textId="49904A61" w:rsidR="000F0E74" w:rsidRPr="00714F75" w:rsidRDefault="00203D22" w:rsidP="00203D22">
            <w:pPr>
              <w:spacing w:line="240" w:lineRule="atLeast"/>
              <w:rPr>
                <w:rFonts w:ascii="Arial" w:hAnsi="Arial" w:cs="Arial"/>
                <w:bCs/>
                <w:sz w:val="18"/>
                <w:szCs w:val="18"/>
              </w:rPr>
            </w:pPr>
            <w:r w:rsidRPr="00203D22">
              <w:rPr>
                <w:rFonts w:ascii="Arial" w:hAnsi="Arial" w:cs="Arial"/>
                <w:bCs/>
                <w:sz w:val="18"/>
                <w:szCs w:val="18"/>
              </w:rPr>
              <w:t xml:space="preserve">Manages own time, and </w:t>
            </w:r>
            <w:r w:rsidR="007F01E3" w:rsidRPr="00203D22">
              <w:rPr>
                <w:rFonts w:ascii="Arial" w:hAnsi="Arial" w:cs="Arial"/>
                <w:bCs/>
                <w:sz w:val="18"/>
                <w:szCs w:val="18"/>
              </w:rPr>
              <w:t>that</w:t>
            </w:r>
            <w:r w:rsidRPr="00203D22">
              <w:rPr>
                <w:rFonts w:ascii="Arial" w:hAnsi="Arial" w:cs="Arial"/>
                <w:bCs/>
                <w:sz w:val="18"/>
                <w:szCs w:val="18"/>
              </w:rPr>
              <w:t xml:space="preserve"> of others; develops plans for work activities in own areas over the medium/long-term; supports strategic planning activities. </w:t>
            </w:r>
          </w:p>
        </w:tc>
      </w:tr>
      <w:tr w:rsidR="000F0E74" w:rsidRPr="006B2270" w14:paraId="162077E0" w14:textId="77777777" w:rsidTr="00615F66">
        <w:trPr>
          <w:trHeight w:val="167"/>
        </w:trPr>
        <w:tc>
          <w:tcPr>
            <w:tcW w:w="1552" w:type="pct"/>
            <w:vAlign w:val="center"/>
          </w:tcPr>
          <w:p w14:paraId="162077DE" w14:textId="7BDDD1FD" w:rsidR="000F0E74" w:rsidRPr="006B2270" w:rsidRDefault="00203D22" w:rsidP="0015637D">
            <w:pPr>
              <w:spacing w:line="240" w:lineRule="atLeast"/>
              <w:rPr>
                <w:rFonts w:ascii="Arial" w:hAnsi="Arial" w:cs="Arial"/>
                <w:bCs/>
                <w:sz w:val="18"/>
                <w:szCs w:val="18"/>
              </w:rPr>
            </w:pPr>
            <w:r w:rsidRPr="00203D22">
              <w:rPr>
                <w:rFonts w:ascii="Arial" w:hAnsi="Arial" w:cs="Arial"/>
                <w:bCs/>
                <w:sz w:val="18"/>
                <w:szCs w:val="18"/>
              </w:rPr>
              <w:t>Complexity, Expertise &amp; Problem Solving</w:t>
            </w:r>
          </w:p>
        </w:tc>
        <w:tc>
          <w:tcPr>
            <w:tcW w:w="3448" w:type="pct"/>
            <w:vAlign w:val="center"/>
          </w:tcPr>
          <w:p w14:paraId="3475E171" w14:textId="525DC61F" w:rsidR="00203D22" w:rsidRPr="00203D22" w:rsidRDefault="00203D22" w:rsidP="00203D22">
            <w:pPr>
              <w:spacing w:line="240" w:lineRule="atLeast"/>
              <w:rPr>
                <w:rFonts w:ascii="Arial" w:hAnsi="Arial" w:cs="Arial"/>
                <w:bCs/>
                <w:sz w:val="18"/>
                <w:szCs w:val="18"/>
              </w:rPr>
            </w:pPr>
            <w:r w:rsidRPr="00203D22">
              <w:rPr>
                <w:rFonts w:ascii="Arial" w:hAnsi="Arial" w:cs="Arial"/>
                <w:bCs/>
                <w:sz w:val="18"/>
                <w:szCs w:val="18"/>
              </w:rPr>
              <w:t xml:space="preserve">Works on complex issues, taking a broad perspective to identify solutions. Exercises judgment in selecting methods, </w:t>
            </w:r>
            <w:r w:rsidR="007F01E3" w:rsidRPr="00203D22">
              <w:rPr>
                <w:rFonts w:ascii="Arial" w:hAnsi="Arial" w:cs="Arial"/>
                <w:bCs/>
                <w:sz w:val="18"/>
                <w:szCs w:val="18"/>
              </w:rPr>
              <w:t>techniques,</w:t>
            </w:r>
            <w:r w:rsidRPr="00203D22">
              <w:rPr>
                <w:rFonts w:ascii="Arial" w:hAnsi="Arial" w:cs="Arial"/>
                <w:bCs/>
                <w:sz w:val="18"/>
                <w:szCs w:val="18"/>
              </w:rPr>
              <w:t xml:space="preserve"> and evaluation criteria for obtaining results. </w:t>
            </w:r>
          </w:p>
          <w:p w14:paraId="295674BC" w14:textId="77777777" w:rsidR="00203D22" w:rsidRPr="00203D22" w:rsidRDefault="00203D22" w:rsidP="00203D22">
            <w:pPr>
              <w:spacing w:line="240" w:lineRule="atLeast"/>
              <w:rPr>
                <w:rFonts w:ascii="Arial" w:hAnsi="Arial" w:cs="Arial"/>
                <w:bCs/>
                <w:sz w:val="18"/>
                <w:szCs w:val="18"/>
              </w:rPr>
            </w:pPr>
          </w:p>
          <w:p w14:paraId="162077DF" w14:textId="48AB2637" w:rsidR="000F0E74" w:rsidRPr="00714F75" w:rsidRDefault="00203D22" w:rsidP="00203D22">
            <w:pPr>
              <w:spacing w:line="240" w:lineRule="atLeast"/>
              <w:rPr>
                <w:rFonts w:ascii="Arial" w:hAnsi="Arial" w:cs="Arial"/>
                <w:bCs/>
                <w:sz w:val="18"/>
                <w:szCs w:val="18"/>
              </w:rPr>
            </w:pPr>
            <w:r w:rsidRPr="00203D22">
              <w:rPr>
                <w:rFonts w:ascii="Arial" w:hAnsi="Arial" w:cs="Arial"/>
                <w:bCs/>
                <w:sz w:val="18"/>
                <w:szCs w:val="18"/>
              </w:rPr>
              <w:t>Specialist in one area; demonstrates depth/breadth of knowledge/skills in own discipline</w:t>
            </w:r>
            <w:r w:rsidR="007F01E3" w:rsidRPr="00203D22">
              <w:rPr>
                <w:rFonts w:ascii="Arial" w:hAnsi="Arial" w:cs="Arial"/>
                <w:bCs/>
                <w:sz w:val="18"/>
                <w:szCs w:val="18"/>
              </w:rPr>
              <w:t xml:space="preserve">. </w:t>
            </w:r>
            <w:r w:rsidRPr="00203D22">
              <w:rPr>
                <w:rFonts w:ascii="Arial" w:hAnsi="Arial" w:cs="Arial"/>
                <w:bCs/>
                <w:sz w:val="18"/>
                <w:szCs w:val="18"/>
              </w:rPr>
              <w:t xml:space="preserve">Applies knowledge/skills </w:t>
            </w:r>
            <w:r w:rsidR="00F13B92" w:rsidRPr="00203D22">
              <w:rPr>
                <w:rFonts w:ascii="Arial" w:hAnsi="Arial" w:cs="Arial"/>
                <w:bCs/>
                <w:sz w:val="18"/>
                <w:szCs w:val="18"/>
              </w:rPr>
              <w:t>through handling</w:t>
            </w:r>
            <w:r w:rsidRPr="00203D22">
              <w:rPr>
                <w:rFonts w:ascii="Arial" w:hAnsi="Arial" w:cs="Arial"/>
                <w:bCs/>
                <w:sz w:val="18"/>
                <w:szCs w:val="18"/>
              </w:rPr>
              <w:t xml:space="preserve"> complex problems and may coordinate work which may extend beyond own area of </w:t>
            </w:r>
            <w:r w:rsidR="00F13B92" w:rsidRPr="00203D22">
              <w:rPr>
                <w:rFonts w:ascii="Arial" w:hAnsi="Arial" w:cs="Arial"/>
                <w:bCs/>
                <w:sz w:val="18"/>
                <w:szCs w:val="18"/>
              </w:rPr>
              <w:t>expertise,</w:t>
            </w:r>
            <w:r w:rsidRPr="00203D22">
              <w:rPr>
                <w:rFonts w:ascii="Arial" w:hAnsi="Arial" w:cs="Arial"/>
                <w:bCs/>
                <w:sz w:val="18"/>
                <w:szCs w:val="18"/>
              </w:rPr>
              <w:t xml:space="preserve"> shares expertise with colleagues and other departments. Anticipates patterns and links; looks beyond the immediate problem to the wider implications; generates </w:t>
            </w:r>
            <w:r w:rsidR="007F01E3" w:rsidRPr="00203D22">
              <w:rPr>
                <w:rFonts w:ascii="Arial" w:hAnsi="Arial" w:cs="Arial"/>
                <w:bCs/>
                <w:sz w:val="18"/>
                <w:szCs w:val="18"/>
              </w:rPr>
              <w:t>innovative solutions</w:t>
            </w:r>
            <w:r w:rsidRPr="00203D22">
              <w:rPr>
                <w:rFonts w:ascii="Arial" w:hAnsi="Arial" w:cs="Arial"/>
                <w:bCs/>
                <w:sz w:val="18"/>
                <w:szCs w:val="18"/>
              </w:rPr>
              <w:t xml:space="preserve"> to complex problems. </w:t>
            </w:r>
          </w:p>
        </w:tc>
      </w:tr>
      <w:tr w:rsidR="000F0E74" w:rsidRPr="006B2270" w14:paraId="162077E3" w14:textId="77777777" w:rsidTr="00615F66">
        <w:trPr>
          <w:trHeight w:val="167"/>
        </w:trPr>
        <w:tc>
          <w:tcPr>
            <w:tcW w:w="1552" w:type="pct"/>
            <w:vAlign w:val="center"/>
          </w:tcPr>
          <w:p w14:paraId="162077E1" w14:textId="1CC12018" w:rsidR="000F0E74" w:rsidRPr="006B2270" w:rsidRDefault="00203D22" w:rsidP="0015637D">
            <w:pPr>
              <w:spacing w:line="240" w:lineRule="atLeast"/>
              <w:rPr>
                <w:rFonts w:ascii="Arial" w:hAnsi="Arial" w:cs="Arial"/>
                <w:bCs/>
                <w:sz w:val="18"/>
                <w:szCs w:val="18"/>
              </w:rPr>
            </w:pPr>
            <w:r w:rsidRPr="00203D22">
              <w:rPr>
                <w:rFonts w:ascii="Arial" w:hAnsi="Arial" w:cs="Arial"/>
                <w:bCs/>
                <w:sz w:val="18"/>
                <w:szCs w:val="18"/>
              </w:rPr>
              <w:t>Decision Making and Autonomy</w:t>
            </w:r>
          </w:p>
        </w:tc>
        <w:tc>
          <w:tcPr>
            <w:tcW w:w="3448" w:type="pct"/>
            <w:vAlign w:val="center"/>
          </w:tcPr>
          <w:p w14:paraId="162077E2" w14:textId="25B2CE54" w:rsidR="000F0E74" w:rsidRPr="00714F75" w:rsidRDefault="00F13B92" w:rsidP="00F13B92">
            <w:pPr>
              <w:spacing w:line="240" w:lineRule="atLeast"/>
              <w:rPr>
                <w:rFonts w:ascii="Arial" w:hAnsi="Arial" w:cs="Arial"/>
                <w:sz w:val="18"/>
                <w:szCs w:val="18"/>
              </w:rPr>
            </w:pPr>
            <w:r w:rsidRPr="00F13B92">
              <w:rPr>
                <w:rFonts w:ascii="Arial" w:hAnsi="Arial" w:cs="Arial"/>
                <w:sz w:val="18"/>
                <w:szCs w:val="18"/>
              </w:rPr>
              <w:t xml:space="preserve">Has decision-making authority and autonomy to deliver on goals of work or project team; influences others outside of team to ensure goals are </w:t>
            </w:r>
            <w:r w:rsidR="007F01E3">
              <w:rPr>
                <w:rFonts w:ascii="Arial" w:hAnsi="Arial" w:cs="Arial"/>
                <w:sz w:val="18"/>
                <w:szCs w:val="18"/>
              </w:rPr>
              <w:t xml:space="preserve">achieved </w:t>
            </w:r>
            <w:r w:rsidRPr="00F13B92">
              <w:rPr>
                <w:rFonts w:ascii="Arial" w:hAnsi="Arial" w:cs="Arial"/>
                <w:sz w:val="18"/>
                <w:szCs w:val="18"/>
              </w:rPr>
              <w:t xml:space="preserve">and resolves conflicts in an effective manner. </w:t>
            </w:r>
          </w:p>
        </w:tc>
      </w:tr>
      <w:tr w:rsidR="000F0E74" w:rsidRPr="006B2270" w14:paraId="162077E6" w14:textId="77777777" w:rsidTr="00615F66">
        <w:trPr>
          <w:trHeight w:val="224"/>
        </w:trPr>
        <w:tc>
          <w:tcPr>
            <w:tcW w:w="1552" w:type="pct"/>
            <w:vAlign w:val="center"/>
          </w:tcPr>
          <w:p w14:paraId="162077E4" w14:textId="41F2AB24" w:rsidR="000F0E74" w:rsidRPr="006B2270" w:rsidRDefault="00203D22" w:rsidP="0015637D">
            <w:pPr>
              <w:spacing w:line="240" w:lineRule="atLeast"/>
              <w:rPr>
                <w:rFonts w:ascii="Arial" w:hAnsi="Arial" w:cs="Arial"/>
                <w:bCs/>
                <w:sz w:val="18"/>
                <w:szCs w:val="18"/>
              </w:rPr>
            </w:pPr>
            <w:r w:rsidRPr="00203D22">
              <w:rPr>
                <w:rFonts w:ascii="Arial" w:hAnsi="Arial" w:cs="Arial"/>
                <w:bCs/>
                <w:sz w:val="18"/>
                <w:szCs w:val="18"/>
              </w:rPr>
              <w:t>Communication/ Negotiation/ Influencing/ Key Contacts</w:t>
            </w:r>
          </w:p>
        </w:tc>
        <w:tc>
          <w:tcPr>
            <w:tcW w:w="3448" w:type="pct"/>
            <w:vAlign w:val="center"/>
          </w:tcPr>
          <w:p w14:paraId="0F9EF329" w14:textId="340B6952" w:rsidR="00F13B92" w:rsidRPr="00F13B92" w:rsidRDefault="00F13B92" w:rsidP="00F13B92">
            <w:pPr>
              <w:spacing w:line="240" w:lineRule="atLeast"/>
              <w:rPr>
                <w:rFonts w:ascii="Arial" w:hAnsi="Arial" w:cs="Arial"/>
                <w:bCs/>
                <w:sz w:val="18"/>
                <w:szCs w:val="18"/>
              </w:rPr>
            </w:pPr>
            <w:r w:rsidRPr="00F13B92">
              <w:rPr>
                <w:rFonts w:ascii="Arial" w:hAnsi="Arial" w:cs="Arial"/>
                <w:bCs/>
                <w:sz w:val="18"/>
                <w:szCs w:val="18"/>
              </w:rPr>
              <w:t xml:space="preserve">Explains/presents complex ideas; anticipates potential objections and prepares case; accordingly, influences others. </w:t>
            </w:r>
          </w:p>
          <w:p w14:paraId="5FE337DF" w14:textId="77777777" w:rsidR="00F13B92" w:rsidRPr="00F13B92" w:rsidRDefault="00F13B92" w:rsidP="00F13B92">
            <w:pPr>
              <w:spacing w:line="240" w:lineRule="atLeast"/>
              <w:rPr>
                <w:rFonts w:ascii="Arial" w:hAnsi="Arial" w:cs="Arial"/>
                <w:bCs/>
                <w:sz w:val="18"/>
                <w:szCs w:val="18"/>
              </w:rPr>
            </w:pPr>
          </w:p>
          <w:p w14:paraId="162077E5" w14:textId="5DC5839C" w:rsidR="000F0E74" w:rsidRPr="00714F75" w:rsidRDefault="00F13B92" w:rsidP="00F13B92">
            <w:pPr>
              <w:spacing w:line="240" w:lineRule="atLeast"/>
              <w:rPr>
                <w:rFonts w:ascii="Arial" w:hAnsi="Arial" w:cs="Arial"/>
                <w:bCs/>
                <w:sz w:val="18"/>
                <w:szCs w:val="18"/>
              </w:rPr>
            </w:pPr>
            <w:r w:rsidRPr="00F13B92">
              <w:rPr>
                <w:rFonts w:ascii="Arial" w:hAnsi="Arial" w:cs="Arial"/>
                <w:bCs/>
                <w:sz w:val="18"/>
                <w:szCs w:val="18"/>
              </w:rPr>
              <w:t>Assists in the development and implementation of customer service enhancements in own functional area, including responses to customer feedback; plays a role and/or coaches others to ensure customer conflicts, concerns and issues are resolved</w:t>
            </w:r>
            <w:r w:rsidR="007F01E3" w:rsidRPr="00F13B92">
              <w:rPr>
                <w:rFonts w:ascii="Arial" w:hAnsi="Arial" w:cs="Arial"/>
                <w:bCs/>
                <w:sz w:val="18"/>
                <w:szCs w:val="18"/>
              </w:rPr>
              <w:t xml:space="preserve">. </w:t>
            </w:r>
            <w:r w:rsidRPr="00F13B92">
              <w:rPr>
                <w:rFonts w:ascii="Arial" w:hAnsi="Arial" w:cs="Arial"/>
                <w:bCs/>
                <w:sz w:val="18"/>
                <w:szCs w:val="18"/>
              </w:rPr>
              <w:t xml:space="preserve">Anticipates client needs in own discipline, investigates the underlying causes and identifies short- and long- term solutions. May manages costs and profitability across more than one project/work activity. </w:t>
            </w:r>
          </w:p>
        </w:tc>
      </w:tr>
      <w:tr w:rsidR="000F0E74" w:rsidRPr="006B2270" w14:paraId="162077E9" w14:textId="77777777" w:rsidTr="00615F66">
        <w:trPr>
          <w:trHeight w:val="167"/>
        </w:trPr>
        <w:tc>
          <w:tcPr>
            <w:tcW w:w="1552" w:type="pct"/>
            <w:vAlign w:val="center"/>
          </w:tcPr>
          <w:p w14:paraId="4D8A5431" w14:textId="77777777" w:rsidR="00203D22" w:rsidRPr="00203D22" w:rsidRDefault="00203D22" w:rsidP="00203D22">
            <w:pPr>
              <w:spacing w:line="240" w:lineRule="atLeast"/>
              <w:rPr>
                <w:rFonts w:ascii="Arial" w:hAnsi="Arial" w:cs="Arial"/>
                <w:sz w:val="18"/>
                <w:szCs w:val="18"/>
              </w:rPr>
            </w:pPr>
            <w:r w:rsidRPr="00203D22">
              <w:rPr>
                <w:rFonts w:ascii="Arial" w:hAnsi="Arial" w:cs="Arial"/>
                <w:sz w:val="18"/>
                <w:szCs w:val="18"/>
              </w:rPr>
              <w:t xml:space="preserve">Supervision/ Leadership </w:t>
            </w:r>
          </w:p>
          <w:p w14:paraId="162077E7" w14:textId="101AF49C" w:rsidR="000F0E74" w:rsidRPr="006B2270" w:rsidRDefault="000F0E74" w:rsidP="0015637D">
            <w:pPr>
              <w:spacing w:line="240" w:lineRule="atLeast"/>
              <w:rPr>
                <w:rFonts w:ascii="Arial" w:hAnsi="Arial" w:cs="Arial"/>
                <w:bCs/>
                <w:sz w:val="18"/>
                <w:szCs w:val="18"/>
              </w:rPr>
            </w:pPr>
          </w:p>
        </w:tc>
        <w:tc>
          <w:tcPr>
            <w:tcW w:w="3448" w:type="pct"/>
            <w:vAlign w:val="center"/>
          </w:tcPr>
          <w:p w14:paraId="7A4292C0" w14:textId="3D2D6519" w:rsidR="00F13B92" w:rsidRPr="00F13B92" w:rsidRDefault="00F13B92" w:rsidP="00F13B92">
            <w:pPr>
              <w:spacing w:line="240" w:lineRule="atLeast"/>
              <w:rPr>
                <w:rFonts w:ascii="Arial" w:hAnsi="Arial" w:cs="Arial"/>
                <w:bCs/>
                <w:sz w:val="18"/>
                <w:szCs w:val="18"/>
              </w:rPr>
            </w:pPr>
            <w:r w:rsidRPr="00F13B92">
              <w:rPr>
                <w:rFonts w:ascii="Arial" w:hAnsi="Arial" w:cs="Arial"/>
                <w:bCs/>
                <w:sz w:val="18"/>
                <w:szCs w:val="18"/>
              </w:rPr>
              <w:t>Determines methods and procedures on new assignments</w:t>
            </w:r>
            <w:r w:rsidR="007F01E3" w:rsidRPr="00F13B92">
              <w:rPr>
                <w:rFonts w:ascii="Arial" w:hAnsi="Arial" w:cs="Arial"/>
                <w:bCs/>
                <w:sz w:val="18"/>
                <w:szCs w:val="18"/>
              </w:rPr>
              <w:t xml:space="preserve">. </w:t>
            </w:r>
            <w:r w:rsidRPr="00F13B92">
              <w:rPr>
                <w:rFonts w:ascii="Arial" w:hAnsi="Arial" w:cs="Arial"/>
                <w:bCs/>
                <w:sz w:val="18"/>
                <w:szCs w:val="18"/>
              </w:rPr>
              <w:t xml:space="preserve">Provides advice and guidance in area of specialization. </w:t>
            </w:r>
          </w:p>
          <w:p w14:paraId="6704C1F0" w14:textId="77777777" w:rsidR="00F13B92" w:rsidRPr="00F13B92" w:rsidRDefault="00F13B92" w:rsidP="00F13B92">
            <w:pPr>
              <w:spacing w:line="240" w:lineRule="atLeast"/>
              <w:rPr>
                <w:rFonts w:ascii="Arial" w:hAnsi="Arial" w:cs="Arial"/>
                <w:bCs/>
                <w:sz w:val="18"/>
                <w:szCs w:val="18"/>
              </w:rPr>
            </w:pPr>
          </w:p>
          <w:p w14:paraId="162077E8" w14:textId="263E2239" w:rsidR="000F0E74" w:rsidRPr="00714F75" w:rsidRDefault="00F13B92" w:rsidP="00F13B92">
            <w:pPr>
              <w:spacing w:line="240" w:lineRule="atLeast"/>
              <w:rPr>
                <w:rFonts w:ascii="Arial" w:hAnsi="Arial" w:cs="Arial"/>
                <w:bCs/>
                <w:sz w:val="18"/>
                <w:szCs w:val="18"/>
              </w:rPr>
            </w:pPr>
            <w:r w:rsidRPr="00F13B92">
              <w:rPr>
                <w:rFonts w:ascii="Arial" w:hAnsi="Arial" w:cs="Arial"/>
                <w:bCs/>
                <w:sz w:val="18"/>
                <w:szCs w:val="18"/>
              </w:rPr>
              <w:t xml:space="preserve">Coaches’ others on how to enhance communication, problem solving, teamwork and innovation; involves others in problem solving, decision-making and creative thinking. </w:t>
            </w:r>
          </w:p>
        </w:tc>
      </w:tr>
      <w:tr w:rsidR="000F0E74" w:rsidRPr="006B2270" w14:paraId="162077EC" w14:textId="77777777" w:rsidTr="00615F66">
        <w:trPr>
          <w:trHeight w:val="110"/>
        </w:trPr>
        <w:tc>
          <w:tcPr>
            <w:tcW w:w="1552" w:type="pct"/>
            <w:vAlign w:val="center"/>
          </w:tcPr>
          <w:p w14:paraId="162077EA" w14:textId="4BC87A46" w:rsidR="000F0E74" w:rsidRPr="006B2270" w:rsidRDefault="00203D22" w:rsidP="00B071B9">
            <w:pPr>
              <w:spacing w:line="240" w:lineRule="atLeast"/>
              <w:rPr>
                <w:rFonts w:ascii="Arial" w:hAnsi="Arial" w:cs="Arial"/>
                <w:bCs/>
                <w:sz w:val="18"/>
                <w:szCs w:val="18"/>
              </w:rPr>
            </w:pPr>
            <w:r w:rsidRPr="00203D22">
              <w:rPr>
                <w:rFonts w:ascii="Arial" w:hAnsi="Arial" w:cs="Arial"/>
                <w:sz w:val="18"/>
                <w:szCs w:val="18"/>
              </w:rPr>
              <w:lastRenderedPageBreak/>
              <w:t>Education/ Experience</w:t>
            </w:r>
          </w:p>
        </w:tc>
        <w:tc>
          <w:tcPr>
            <w:tcW w:w="3448" w:type="pct"/>
            <w:vAlign w:val="center"/>
          </w:tcPr>
          <w:p w14:paraId="162077EB" w14:textId="2A1BA8AA" w:rsidR="000F0E74" w:rsidRPr="00714F75" w:rsidRDefault="00F13B92" w:rsidP="0015637D">
            <w:pPr>
              <w:spacing w:line="240" w:lineRule="atLeast"/>
              <w:rPr>
                <w:rFonts w:ascii="Arial" w:hAnsi="Arial" w:cs="Arial"/>
                <w:sz w:val="18"/>
                <w:szCs w:val="18"/>
              </w:rPr>
            </w:pPr>
            <w:r w:rsidRPr="00F13B92">
              <w:rPr>
                <w:rFonts w:ascii="Arial" w:hAnsi="Arial" w:cs="Arial"/>
                <w:sz w:val="18"/>
                <w:szCs w:val="18"/>
              </w:rPr>
              <w:t xml:space="preserve">Typically requires an undergraduate degree and advanced level of related experience, or equivalent. </w:t>
            </w:r>
            <w:r w:rsidR="000F5169" w:rsidRPr="000F5169">
              <w:rPr>
                <w:rFonts w:ascii="Arial" w:hAnsi="Arial" w:cs="Arial"/>
                <w:sz w:val="18"/>
                <w:szCs w:val="18"/>
              </w:rPr>
              <w:t>Extensive Commercial / Contract experience in the Defence Industry</w:t>
            </w:r>
          </w:p>
        </w:tc>
      </w:tr>
    </w:tbl>
    <w:p w14:paraId="16207806" w14:textId="77777777" w:rsidR="00CC59E9" w:rsidRDefault="00CC59E9">
      <w:pPr>
        <w:rPr>
          <w:rFonts w:ascii="Arial" w:hAnsi="Arial" w:cs="Arial"/>
          <w:sz w:val="20"/>
          <w:szCs w:val="20"/>
        </w:r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9406"/>
      </w:tblGrid>
      <w:tr w:rsidR="00817F55" w:rsidRPr="006B2270" w14:paraId="16207808" w14:textId="77777777" w:rsidTr="00714F75">
        <w:trPr>
          <w:trHeight w:val="294"/>
        </w:trPr>
        <w:tc>
          <w:tcPr>
            <w:tcW w:w="10969" w:type="dxa"/>
            <w:gridSpan w:val="2"/>
            <w:shd w:val="clear" w:color="auto" w:fill="E0E0E0"/>
            <w:vAlign w:val="center"/>
          </w:tcPr>
          <w:p w14:paraId="16207807"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16207842" w14:textId="77777777" w:rsidTr="00BE2979">
        <w:trPr>
          <w:trHeight w:val="1659"/>
        </w:trPr>
        <w:tc>
          <w:tcPr>
            <w:tcW w:w="3404" w:type="dxa"/>
            <w:shd w:val="clear" w:color="auto" w:fill="auto"/>
          </w:tcPr>
          <w:p w14:paraId="16207809" w14:textId="77777777" w:rsidR="00892085" w:rsidRDefault="00892085" w:rsidP="00817F55">
            <w:pPr>
              <w:rPr>
                <w:rFonts w:ascii="Arial" w:hAnsi="Arial" w:cs="Arial"/>
                <w:bCs/>
                <w:sz w:val="18"/>
                <w:szCs w:val="18"/>
              </w:rPr>
            </w:pPr>
            <w:permStart w:id="1676024702" w:edGrp="everyone" w:colFirst="0" w:colLast="0"/>
            <w:permStart w:id="506938689" w:edGrp="everyone" w:colFirst="1" w:colLast="1"/>
          </w:p>
          <w:p w14:paraId="1620780A" w14:textId="77777777" w:rsidR="00367A13" w:rsidRDefault="00367A13" w:rsidP="00817F55">
            <w:pPr>
              <w:rPr>
                <w:rFonts w:ascii="Arial" w:hAnsi="Arial" w:cs="Arial"/>
                <w:bCs/>
                <w:sz w:val="18"/>
                <w:szCs w:val="18"/>
              </w:rPr>
            </w:pPr>
          </w:p>
          <w:p w14:paraId="1620780B" w14:textId="77777777" w:rsidR="00367A13" w:rsidRPr="006B2270" w:rsidRDefault="00367A13" w:rsidP="00817F55">
            <w:pPr>
              <w:rPr>
                <w:rFonts w:ascii="Arial" w:hAnsi="Arial" w:cs="Arial"/>
                <w:bCs/>
                <w:sz w:val="18"/>
                <w:szCs w:val="18"/>
              </w:rPr>
            </w:pPr>
          </w:p>
          <w:p w14:paraId="1620780C"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1620780D" w14:textId="77777777" w:rsidR="00367A13" w:rsidRDefault="00367A13" w:rsidP="00817F55">
            <w:pPr>
              <w:rPr>
                <w:rFonts w:ascii="Arial" w:hAnsi="Arial" w:cs="Arial"/>
                <w:bCs/>
                <w:sz w:val="18"/>
                <w:szCs w:val="18"/>
              </w:rPr>
            </w:pPr>
          </w:p>
          <w:p w14:paraId="1620780E" w14:textId="77777777" w:rsidR="00367A13" w:rsidRDefault="00367A13" w:rsidP="00817F55">
            <w:pPr>
              <w:rPr>
                <w:rFonts w:ascii="Arial" w:hAnsi="Arial" w:cs="Arial"/>
                <w:bCs/>
                <w:sz w:val="18"/>
                <w:szCs w:val="18"/>
              </w:rPr>
            </w:pPr>
          </w:p>
          <w:p w14:paraId="1620780F" w14:textId="77777777" w:rsidR="00367A13" w:rsidRPr="006B2270" w:rsidRDefault="00367A13" w:rsidP="00817F55">
            <w:pPr>
              <w:rPr>
                <w:rFonts w:ascii="Arial" w:hAnsi="Arial" w:cs="Arial"/>
                <w:sz w:val="18"/>
                <w:szCs w:val="18"/>
              </w:rPr>
            </w:pPr>
          </w:p>
        </w:tc>
        <w:tc>
          <w:tcPr>
            <w:tcW w:w="7565" w:type="dxa"/>
          </w:tcPr>
          <w:tbl>
            <w:tblPr>
              <w:tblW w:w="9087" w:type="dxa"/>
              <w:tblInd w:w="93" w:type="dxa"/>
              <w:tblLook w:val="0000" w:firstRow="0" w:lastRow="0" w:firstColumn="0" w:lastColumn="0" w:noHBand="0" w:noVBand="0"/>
            </w:tblPr>
            <w:tblGrid>
              <w:gridCol w:w="1716"/>
              <w:gridCol w:w="7371"/>
            </w:tblGrid>
            <w:tr w:rsidR="007447D8" w:rsidRPr="00CE3039" w14:paraId="16207812" w14:textId="77777777" w:rsidTr="005F19AC">
              <w:trPr>
                <w:trHeight w:val="550"/>
              </w:trPr>
              <w:tc>
                <w:tcPr>
                  <w:tcW w:w="1716" w:type="dxa"/>
                  <w:tcBorders>
                    <w:top w:val="nil"/>
                    <w:left w:val="single" w:sz="4" w:space="0" w:color="auto"/>
                    <w:bottom w:val="single" w:sz="4" w:space="0" w:color="auto"/>
                    <w:right w:val="single" w:sz="4" w:space="0" w:color="auto"/>
                  </w:tcBorders>
                  <w:shd w:val="clear" w:color="auto" w:fill="auto"/>
                  <w:vAlign w:val="center"/>
                </w:tcPr>
                <w:p w14:paraId="16207810"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Systems</w:t>
                  </w:r>
                </w:p>
              </w:tc>
              <w:tc>
                <w:tcPr>
                  <w:tcW w:w="7371" w:type="dxa"/>
                  <w:tcBorders>
                    <w:top w:val="nil"/>
                    <w:left w:val="nil"/>
                    <w:bottom w:val="single" w:sz="4" w:space="0" w:color="auto"/>
                    <w:right w:val="single" w:sz="4" w:space="0" w:color="auto"/>
                  </w:tcBorders>
                  <w:shd w:val="clear" w:color="auto" w:fill="auto"/>
                </w:tcPr>
                <w:p w14:paraId="16207811" w14:textId="026B028B" w:rsidR="007447D8" w:rsidRPr="007447D8" w:rsidRDefault="007447D8" w:rsidP="007447D8">
                  <w:pPr>
                    <w:numPr>
                      <w:ilvl w:val="0"/>
                      <w:numId w:val="19"/>
                    </w:numPr>
                    <w:rPr>
                      <w:rFonts w:ascii="Arial" w:hAnsi="Arial" w:cs="Arial"/>
                      <w:color w:val="000000"/>
                      <w:sz w:val="18"/>
                      <w:szCs w:val="18"/>
                      <w:lang w:eastAsia="en-GB"/>
                    </w:rPr>
                  </w:pPr>
                  <w:r w:rsidRPr="007447D8">
                    <w:rPr>
                      <w:rFonts w:ascii="Arial" w:hAnsi="Arial" w:cs="Arial"/>
                      <w:color w:val="000000"/>
                      <w:sz w:val="18"/>
                      <w:szCs w:val="18"/>
                      <w:lang w:eastAsia="en-GB"/>
                    </w:rPr>
                    <w:t>Ensure timely inputs are entered into company information systems, database logs and company intranet</w:t>
                  </w:r>
                </w:p>
              </w:tc>
            </w:tr>
            <w:tr w:rsidR="007447D8" w:rsidRPr="00CE3039" w14:paraId="1620781A" w14:textId="77777777" w:rsidTr="007F7724">
              <w:trPr>
                <w:trHeight w:val="2728"/>
              </w:trPr>
              <w:tc>
                <w:tcPr>
                  <w:tcW w:w="1716" w:type="dxa"/>
                  <w:tcBorders>
                    <w:top w:val="nil"/>
                    <w:left w:val="single" w:sz="4" w:space="0" w:color="auto"/>
                    <w:bottom w:val="single" w:sz="4" w:space="0" w:color="auto"/>
                    <w:right w:val="single" w:sz="4" w:space="0" w:color="auto"/>
                  </w:tcBorders>
                  <w:shd w:val="clear" w:color="auto" w:fill="auto"/>
                </w:tcPr>
                <w:p w14:paraId="16207816" w14:textId="5D9578AF"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Contracts / Agreements Review</w:t>
                  </w:r>
                  <w:r w:rsidR="009D06EE">
                    <w:rPr>
                      <w:rFonts w:ascii="Arial" w:hAnsi="Arial" w:cs="Arial"/>
                      <w:b/>
                      <w:bCs/>
                      <w:color w:val="000000"/>
                      <w:sz w:val="18"/>
                      <w:szCs w:val="18"/>
                      <w:lang w:eastAsia="en-GB"/>
                    </w:rPr>
                    <w:t xml:space="preserve"> / Management</w:t>
                  </w:r>
                </w:p>
              </w:tc>
              <w:tc>
                <w:tcPr>
                  <w:tcW w:w="7371" w:type="dxa"/>
                  <w:tcBorders>
                    <w:top w:val="nil"/>
                    <w:left w:val="nil"/>
                    <w:bottom w:val="single" w:sz="4" w:space="0" w:color="auto"/>
                    <w:right w:val="single" w:sz="4" w:space="0" w:color="auto"/>
                  </w:tcBorders>
                  <w:shd w:val="clear" w:color="auto" w:fill="auto"/>
                </w:tcPr>
                <w:p w14:paraId="12F40272" w14:textId="340C80BE" w:rsidR="009D06EE" w:rsidRDefault="00461C6C" w:rsidP="00301EDE">
                  <w:pPr>
                    <w:numPr>
                      <w:ilvl w:val="0"/>
                      <w:numId w:val="20"/>
                    </w:numPr>
                    <w:rPr>
                      <w:rFonts w:ascii="Arial" w:hAnsi="Arial" w:cs="Arial"/>
                      <w:color w:val="000000"/>
                      <w:sz w:val="18"/>
                      <w:szCs w:val="18"/>
                      <w:lang w:eastAsia="en-GB"/>
                    </w:rPr>
                  </w:pPr>
                  <w:r w:rsidRPr="00461C6C">
                    <w:rPr>
                      <w:rFonts w:ascii="Arial" w:hAnsi="Arial" w:cs="Arial"/>
                      <w:color w:val="000000"/>
                      <w:sz w:val="18"/>
                      <w:szCs w:val="18"/>
                      <w:lang w:eastAsia="en-GB"/>
                    </w:rPr>
                    <w:t xml:space="preserve">Negotiate contract terms, pricing, and other commercial agreements to ensure value for </w:t>
                  </w:r>
                  <w:r w:rsidR="007F01E3" w:rsidRPr="00461C6C">
                    <w:rPr>
                      <w:rFonts w:ascii="Arial" w:hAnsi="Arial" w:cs="Arial"/>
                      <w:color w:val="000000"/>
                      <w:sz w:val="18"/>
                      <w:szCs w:val="18"/>
                      <w:lang w:eastAsia="en-GB"/>
                    </w:rPr>
                    <w:t>mone</w:t>
                  </w:r>
                  <w:r w:rsidR="007F01E3">
                    <w:rPr>
                      <w:rFonts w:ascii="Arial" w:hAnsi="Arial" w:cs="Arial"/>
                      <w:color w:val="000000"/>
                      <w:sz w:val="18"/>
                      <w:szCs w:val="18"/>
                      <w:lang w:eastAsia="en-GB"/>
                    </w:rPr>
                    <w:t>y.</w:t>
                  </w:r>
                </w:p>
                <w:p w14:paraId="1FA36DE9" w14:textId="77777777"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Review and analyse existing contracts to identify opportunities for improvement.</w:t>
                  </w:r>
                </w:p>
                <w:p w14:paraId="5BBC40B6" w14:textId="77777777"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Develop and implement new contract structures to drive cost savings and improve supplier performance.</w:t>
                  </w:r>
                </w:p>
                <w:p w14:paraId="7D395747" w14:textId="46176D74"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 xml:space="preserve">Identify areas of non-compliance or </w:t>
                  </w:r>
                  <w:r w:rsidR="007F01E3" w:rsidRPr="00301EDE">
                    <w:rPr>
                      <w:rFonts w:ascii="Arial" w:hAnsi="Arial" w:cs="Arial"/>
                      <w:color w:val="000000"/>
                      <w:sz w:val="18"/>
                      <w:szCs w:val="18"/>
                      <w:lang w:eastAsia="en-GB"/>
                    </w:rPr>
                    <w:t>deficient performance</w:t>
                  </w:r>
                  <w:r w:rsidRPr="00301EDE">
                    <w:rPr>
                      <w:rFonts w:ascii="Arial" w:hAnsi="Arial" w:cs="Arial"/>
                      <w:color w:val="000000"/>
                      <w:sz w:val="18"/>
                      <w:szCs w:val="18"/>
                      <w:lang w:eastAsia="en-GB"/>
                    </w:rPr>
                    <w:t xml:space="preserve"> with suppliers.</w:t>
                  </w:r>
                </w:p>
                <w:p w14:paraId="1BD63256" w14:textId="183C1442" w:rsidR="00301EDE" w:rsidRPr="00301EDE" w:rsidRDefault="007F01E3"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Collaborate</w:t>
                  </w:r>
                  <w:r w:rsidR="00301EDE" w:rsidRPr="00301EDE">
                    <w:rPr>
                      <w:rFonts w:ascii="Arial" w:hAnsi="Arial" w:cs="Arial"/>
                      <w:color w:val="000000"/>
                      <w:sz w:val="18"/>
                      <w:szCs w:val="18"/>
                      <w:lang w:eastAsia="en-GB"/>
                    </w:rPr>
                    <w:t xml:space="preserve"> with suppliers to develop and implement corrective action plans.</w:t>
                  </w:r>
                </w:p>
                <w:p w14:paraId="1AFF245A" w14:textId="77777777"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Monitor supplier performance and identify potential risks to the business.</w:t>
                  </w:r>
                </w:p>
                <w:p w14:paraId="49224884" w14:textId="77777777" w:rsid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Develop mitigation strategies to minimize risk exposure.</w:t>
                  </w:r>
                </w:p>
                <w:p w14:paraId="7F6E70EF" w14:textId="77777777"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Communicate commercial performance, progress, and issues to internal stakeholders.</w:t>
                  </w:r>
                </w:p>
                <w:p w14:paraId="4AEF7304" w14:textId="77777777"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Provide regular updates on supplier performance and contract status.</w:t>
                  </w:r>
                </w:p>
                <w:p w14:paraId="16207819" w14:textId="07163BBE" w:rsidR="00461C6C" w:rsidRPr="007447D8" w:rsidRDefault="00461C6C" w:rsidP="007F7724">
                  <w:pPr>
                    <w:rPr>
                      <w:rFonts w:ascii="Arial" w:hAnsi="Arial" w:cs="Arial"/>
                      <w:color w:val="000000"/>
                      <w:sz w:val="18"/>
                      <w:szCs w:val="18"/>
                      <w:lang w:eastAsia="en-GB"/>
                    </w:rPr>
                  </w:pPr>
                </w:p>
              </w:tc>
            </w:tr>
            <w:tr w:rsidR="007447D8" w:rsidRPr="00CE3039" w14:paraId="1620781E" w14:textId="77777777" w:rsidTr="005F19AC">
              <w:trPr>
                <w:trHeight w:val="570"/>
              </w:trPr>
              <w:tc>
                <w:tcPr>
                  <w:tcW w:w="1716" w:type="dxa"/>
                  <w:tcBorders>
                    <w:top w:val="nil"/>
                    <w:left w:val="single" w:sz="4" w:space="0" w:color="auto"/>
                    <w:bottom w:val="single" w:sz="4" w:space="0" w:color="auto"/>
                    <w:right w:val="single" w:sz="4" w:space="0" w:color="auto"/>
                  </w:tcBorders>
                  <w:shd w:val="clear" w:color="auto" w:fill="auto"/>
                </w:tcPr>
                <w:p w14:paraId="1620781B"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Initiatives</w:t>
                  </w:r>
                </w:p>
              </w:tc>
              <w:tc>
                <w:tcPr>
                  <w:tcW w:w="7371" w:type="dxa"/>
                  <w:tcBorders>
                    <w:top w:val="nil"/>
                    <w:left w:val="nil"/>
                    <w:bottom w:val="single" w:sz="4" w:space="0" w:color="auto"/>
                    <w:right w:val="single" w:sz="4" w:space="0" w:color="auto"/>
                  </w:tcBorders>
                  <w:shd w:val="clear" w:color="auto" w:fill="auto"/>
                </w:tcPr>
                <w:p w14:paraId="1056868F" w14:textId="0812D58C" w:rsidR="007447D8" w:rsidRDefault="007447D8" w:rsidP="007447D8">
                  <w:pPr>
                    <w:numPr>
                      <w:ilvl w:val="0"/>
                      <w:numId w:val="20"/>
                    </w:numPr>
                    <w:rPr>
                      <w:rFonts w:ascii="Arial" w:hAnsi="Arial" w:cs="Arial"/>
                      <w:color w:val="000000"/>
                      <w:sz w:val="18"/>
                      <w:szCs w:val="18"/>
                      <w:lang w:eastAsia="en-GB"/>
                    </w:rPr>
                  </w:pPr>
                  <w:r w:rsidRPr="007447D8">
                    <w:rPr>
                      <w:rFonts w:ascii="Arial" w:hAnsi="Arial" w:cs="Arial"/>
                      <w:color w:val="000000"/>
                      <w:sz w:val="18"/>
                      <w:szCs w:val="18"/>
                      <w:lang w:eastAsia="en-GB"/>
                    </w:rPr>
                    <w:t xml:space="preserve">Propose changes to processes and practices to improve work </w:t>
                  </w:r>
                  <w:r w:rsidR="007F01E3" w:rsidRPr="007447D8">
                    <w:rPr>
                      <w:rFonts w:ascii="Arial" w:hAnsi="Arial" w:cs="Arial"/>
                      <w:color w:val="000000"/>
                      <w:sz w:val="18"/>
                      <w:szCs w:val="18"/>
                      <w:lang w:eastAsia="en-GB"/>
                    </w:rPr>
                    <w:t>efficiency.</w:t>
                  </w:r>
                </w:p>
                <w:p w14:paraId="014B5961" w14:textId="6494E54B"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Identify opportunities for cost reduction through improved purchasing practices, process improvements, or contract re</w:t>
                  </w:r>
                  <w:r w:rsidR="007F7724">
                    <w:rPr>
                      <w:rFonts w:ascii="Arial" w:hAnsi="Arial" w:cs="Arial"/>
                      <w:color w:val="000000"/>
                      <w:sz w:val="18"/>
                      <w:szCs w:val="18"/>
                      <w:lang w:eastAsia="en-GB"/>
                    </w:rPr>
                    <w:t>-</w:t>
                  </w:r>
                  <w:r w:rsidRPr="00301EDE">
                    <w:rPr>
                      <w:rFonts w:ascii="Arial" w:hAnsi="Arial" w:cs="Arial"/>
                      <w:color w:val="000000"/>
                      <w:sz w:val="18"/>
                      <w:szCs w:val="18"/>
                      <w:lang w:eastAsia="en-GB"/>
                    </w:rPr>
                    <w:t>negotiations.</w:t>
                  </w:r>
                </w:p>
                <w:p w14:paraId="42B0A126" w14:textId="77777777" w:rsidR="00301EDE" w:rsidRPr="00301EDE" w:rsidRDefault="00301EDE" w:rsidP="00301EDE">
                  <w:pPr>
                    <w:numPr>
                      <w:ilvl w:val="0"/>
                      <w:numId w:val="20"/>
                    </w:numPr>
                    <w:rPr>
                      <w:rFonts w:ascii="Arial" w:hAnsi="Arial" w:cs="Arial"/>
                      <w:color w:val="000000"/>
                      <w:sz w:val="18"/>
                      <w:szCs w:val="18"/>
                      <w:lang w:eastAsia="en-GB"/>
                    </w:rPr>
                  </w:pPr>
                  <w:r w:rsidRPr="00301EDE">
                    <w:rPr>
                      <w:rFonts w:ascii="Arial" w:hAnsi="Arial" w:cs="Arial"/>
                      <w:color w:val="000000"/>
                      <w:sz w:val="18"/>
                      <w:szCs w:val="18"/>
                      <w:lang w:eastAsia="en-GB"/>
                    </w:rPr>
                    <w:t>Collaborate with internal stakeholders to implement cost-saving initiatives.</w:t>
                  </w:r>
                </w:p>
                <w:p w14:paraId="1620781D" w14:textId="77777777" w:rsidR="00301EDE" w:rsidRPr="007447D8" w:rsidRDefault="00301EDE" w:rsidP="007F7724">
                  <w:pPr>
                    <w:rPr>
                      <w:rFonts w:ascii="Arial" w:hAnsi="Arial" w:cs="Arial"/>
                      <w:color w:val="000000"/>
                      <w:sz w:val="18"/>
                      <w:szCs w:val="18"/>
                      <w:lang w:eastAsia="en-GB"/>
                    </w:rPr>
                  </w:pPr>
                </w:p>
              </w:tc>
            </w:tr>
            <w:tr w:rsidR="007447D8" w:rsidRPr="00CE3039" w14:paraId="16207822" w14:textId="77777777" w:rsidTr="005F19AC">
              <w:trPr>
                <w:trHeight w:val="563"/>
              </w:trPr>
              <w:tc>
                <w:tcPr>
                  <w:tcW w:w="1716" w:type="dxa"/>
                  <w:tcBorders>
                    <w:top w:val="nil"/>
                    <w:left w:val="single" w:sz="4" w:space="0" w:color="auto"/>
                    <w:bottom w:val="single" w:sz="4" w:space="0" w:color="auto"/>
                    <w:right w:val="single" w:sz="4" w:space="0" w:color="auto"/>
                  </w:tcBorders>
                  <w:shd w:val="clear" w:color="auto" w:fill="auto"/>
                </w:tcPr>
                <w:p w14:paraId="1620781F"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 xml:space="preserve">Follow-On </w:t>
                  </w:r>
                </w:p>
                <w:p w14:paraId="16207820"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Business</w:t>
                  </w:r>
                </w:p>
              </w:tc>
              <w:tc>
                <w:tcPr>
                  <w:tcW w:w="7371" w:type="dxa"/>
                  <w:tcBorders>
                    <w:top w:val="nil"/>
                    <w:left w:val="nil"/>
                    <w:bottom w:val="single" w:sz="4" w:space="0" w:color="auto"/>
                    <w:right w:val="single" w:sz="4" w:space="0" w:color="auto"/>
                  </w:tcBorders>
                  <w:shd w:val="clear" w:color="auto" w:fill="auto"/>
                </w:tcPr>
                <w:p w14:paraId="16207821" w14:textId="65561A02" w:rsidR="007447D8" w:rsidRPr="007447D8" w:rsidRDefault="007447D8" w:rsidP="00A84099">
                  <w:pPr>
                    <w:numPr>
                      <w:ilvl w:val="0"/>
                      <w:numId w:val="20"/>
                    </w:numPr>
                    <w:rPr>
                      <w:rFonts w:ascii="Arial" w:hAnsi="Arial" w:cs="Arial"/>
                      <w:color w:val="000000"/>
                      <w:sz w:val="18"/>
                      <w:szCs w:val="18"/>
                      <w:lang w:eastAsia="en-GB"/>
                    </w:rPr>
                  </w:pPr>
                  <w:r w:rsidRPr="007447D8">
                    <w:rPr>
                      <w:rFonts w:ascii="Arial" w:hAnsi="Arial" w:cs="Arial"/>
                      <w:color w:val="000000"/>
                      <w:sz w:val="18"/>
                      <w:szCs w:val="18"/>
                      <w:lang w:eastAsia="en-GB"/>
                    </w:rPr>
                    <w:t>Provide bid support to follow on</w:t>
                  </w:r>
                  <w:r w:rsidR="00A84099">
                    <w:rPr>
                      <w:rFonts w:ascii="Arial" w:hAnsi="Arial" w:cs="Arial"/>
                      <w:color w:val="000000"/>
                      <w:sz w:val="18"/>
                      <w:szCs w:val="18"/>
                      <w:lang w:eastAsia="en-GB"/>
                    </w:rPr>
                    <w:t xml:space="preserve"> opportunities of existing Contracts</w:t>
                  </w:r>
                  <w:r w:rsidRPr="007447D8">
                    <w:rPr>
                      <w:rFonts w:ascii="Arial" w:hAnsi="Arial" w:cs="Arial"/>
                      <w:color w:val="000000"/>
                      <w:sz w:val="18"/>
                      <w:szCs w:val="18"/>
                      <w:lang w:eastAsia="en-GB"/>
                    </w:rPr>
                    <w:t xml:space="preserve"> and new business</w:t>
                  </w:r>
                  <w:r w:rsidR="00A84099">
                    <w:rPr>
                      <w:rFonts w:ascii="Arial" w:hAnsi="Arial" w:cs="Arial"/>
                      <w:color w:val="000000"/>
                      <w:sz w:val="18"/>
                      <w:szCs w:val="18"/>
                      <w:lang w:eastAsia="en-GB"/>
                    </w:rPr>
                    <w:t xml:space="preserve"> opportunities</w:t>
                  </w:r>
                  <w:r w:rsidRPr="007447D8">
                    <w:rPr>
                      <w:rFonts w:ascii="Arial" w:hAnsi="Arial" w:cs="Arial"/>
                      <w:color w:val="000000"/>
                      <w:sz w:val="18"/>
                      <w:szCs w:val="18"/>
                      <w:lang w:eastAsia="en-GB"/>
                    </w:rPr>
                    <w:t xml:space="preserve"> (incl. major bids)</w:t>
                  </w:r>
                </w:p>
              </w:tc>
            </w:tr>
            <w:tr w:rsidR="007447D8" w:rsidRPr="00CE3039" w14:paraId="16207827" w14:textId="77777777" w:rsidTr="005F19AC">
              <w:trPr>
                <w:trHeight w:val="274"/>
              </w:trPr>
              <w:tc>
                <w:tcPr>
                  <w:tcW w:w="1716" w:type="dxa"/>
                  <w:tcBorders>
                    <w:top w:val="nil"/>
                    <w:left w:val="single" w:sz="4" w:space="0" w:color="auto"/>
                    <w:bottom w:val="single" w:sz="4" w:space="0" w:color="auto"/>
                    <w:right w:val="single" w:sz="4" w:space="0" w:color="auto"/>
                  </w:tcBorders>
                  <w:shd w:val="clear" w:color="auto" w:fill="auto"/>
                </w:tcPr>
                <w:p w14:paraId="16207823"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Team</w:t>
                  </w:r>
                </w:p>
              </w:tc>
              <w:tc>
                <w:tcPr>
                  <w:tcW w:w="7371" w:type="dxa"/>
                  <w:tcBorders>
                    <w:top w:val="nil"/>
                    <w:left w:val="nil"/>
                    <w:bottom w:val="single" w:sz="4" w:space="0" w:color="auto"/>
                    <w:right w:val="single" w:sz="4" w:space="0" w:color="auto"/>
                  </w:tcBorders>
                  <w:shd w:val="clear" w:color="auto" w:fill="auto"/>
                </w:tcPr>
                <w:p w14:paraId="79E9D62F" w14:textId="16691926" w:rsidR="00A84099" w:rsidRDefault="00A84099" w:rsidP="00A84099">
                  <w:pPr>
                    <w:numPr>
                      <w:ilvl w:val="0"/>
                      <w:numId w:val="20"/>
                    </w:numPr>
                    <w:rPr>
                      <w:rFonts w:ascii="Arial" w:hAnsi="Arial" w:cs="Arial"/>
                      <w:color w:val="000000"/>
                      <w:sz w:val="18"/>
                      <w:szCs w:val="18"/>
                      <w:lang w:eastAsia="en-GB"/>
                    </w:rPr>
                  </w:pPr>
                  <w:r>
                    <w:rPr>
                      <w:rFonts w:ascii="Arial" w:hAnsi="Arial" w:cs="Arial"/>
                      <w:color w:val="000000"/>
                      <w:sz w:val="18"/>
                      <w:szCs w:val="18"/>
                      <w:lang w:eastAsia="en-GB"/>
                    </w:rPr>
                    <w:t xml:space="preserve">Provide support to commercial activities as identified by the </w:t>
                  </w:r>
                  <w:r w:rsidR="007F7724">
                    <w:rPr>
                      <w:rFonts w:ascii="Arial" w:hAnsi="Arial" w:cs="Arial"/>
                      <w:color w:val="000000"/>
                      <w:sz w:val="18"/>
                      <w:szCs w:val="18"/>
                      <w:lang w:eastAsia="en-GB"/>
                    </w:rPr>
                    <w:t>Head of Commercial</w:t>
                  </w:r>
                  <w:r>
                    <w:rPr>
                      <w:rFonts w:ascii="Arial" w:hAnsi="Arial" w:cs="Arial"/>
                      <w:color w:val="000000"/>
                      <w:sz w:val="18"/>
                      <w:szCs w:val="18"/>
                      <w:lang w:eastAsia="en-GB"/>
                    </w:rPr>
                    <w:t xml:space="preserve"> Manager</w:t>
                  </w:r>
                </w:p>
                <w:p w14:paraId="633E456E" w14:textId="61A53EC4" w:rsidR="007447D8" w:rsidRDefault="00A84099" w:rsidP="00A84099">
                  <w:pPr>
                    <w:numPr>
                      <w:ilvl w:val="0"/>
                      <w:numId w:val="20"/>
                    </w:numPr>
                    <w:rPr>
                      <w:rFonts w:ascii="Arial" w:hAnsi="Arial" w:cs="Arial"/>
                      <w:color w:val="000000"/>
                      <w:sz w:val="18"/>
                      <w:szCs w:val="18"/>
                      <w:lang w:eastAsia="en-GB"/>
                    </w:rPr>
                  </w:pPr>
                  <w:r>
                    <w:rPr>
                      <w:rFonts w:ascii="Arial" w:hAnsi="Arial" w:cs="Arial"/>
                      <w:color w:val="000000"/>
                      <w:sz w:val="18"/>
                      <w:szCs w:val="18"/>
                      <w:lang w:eastAsia="en-GB"/>
                    </w:rPr>
                    <w:t xml:space="preserve">Generate </w:t>
                  </w:r>
                  <w:r w:rsidR="007F7724">
                    <w:rPr>
                      <w:rFonts w:ascii="Arial" w:hAnsi="Arial" w:cs="Arial"/>
                      <w:color w:val="000000"/>
                      <w:sz w:val="18"/>
                      <w:szCs w:val="18"/>
                      <w:lang w:eastAsia="en-GB"/>
                    </w:rPr>
                    <w:t xml:space="preserve">governance documentation </w:t>
                  </w:r>
                  <w:r>
                    <w:rPr>
                      <w:rFonts w:ascii="Arial" w:hAnsi="Arial" w:cs="Arial"/>
                      <w:color w:val="000000"/>
                      <w:sz w:val="18"/>
                      <w:szCs w:val="18"/>
                      <w:lang w:eastAsia="en-GB"/>
                    </w:rPr>
                    <w:t>and p</w:t>
                  </w:r>
                  <w:r w:rsidR="007447D8" w:rsidRPr="007447D8">
                    <w:rPr>
                      <w:rFonts w:ascii="Arial" w:hAnsi="Arial" w:cs="Arial"/>
                      <w:color w:val="000000"/>
                      <w:sz w:val="18"/>
                      <w:szCs w:val="18"/>
                      <w:lang w:eastAsia="en-GB"/>
                    </w:rPr>
                    <w:t xml:space="preserve">rovide assertive input to internal reviews taking </w:t>
                  </w:r>
                  <w:r w:rsidR="007F7724">
                    <w:rPr>
                      <w:rFonts w:ascii="Arial" w:hAnsi="Arial" w:cs="Arial"/>
                      <w:color w:val="000000"/>
                      <w:sz w:val="18"/>
                      <w:szCs w:val="18"/>
                      <w:lang w:eastAsia="en-GB"/>
                    </w:rPr>
                    <w:t xml:space="preserve">the </w:t>
                  </w:r>
                  <w:r w:rsidR="007447D8" w:rsidRPr="007447D8">
                    <w:rPr>
                      <w:rFonts w:ascii="Arial" w:hAnsi="Arial" w:cs="Arial"/>
                      <w:color w:val="000000"/>
                      <w:sz w:val="18"/>
                      <w:szCs w:val="18"/>
                      <w:lang w:eastAsia="en-GB"/>
                    </w:rPr>
                    <w:t>lead</w:t>
                  </w:r>
                  <w:r>
                    <w:rPr>
                      <w:rFonts w:ascii="Arial" w:hAnsi="Arial" w:cs="Arial"/>
                      <w:color w:val="000000"/>
                      <w:sz w:val="18"/>
                      <w:szCs w:val="18"/>
                      <w:lang w:eastAsia="en-GB"/>
                    </w:rPr>
                    <w:t xml:space="preserve">, </w:t>
                  </w:r>
                  <w:r w:rsidR="007447D8" w:rsidRPr="007447D8">
                    <w:rPr>
                      <w:rFonts w:ascii="Arial" w:hAnsi="Arial" w:cs="Arial"/>
                      <w:color w:val="000000"/>
                      <w:sz w:val="18"/>
                      <w:szCs w:val="18"/>
                      <w:lang w:eastAsia="en-GB"/>
                    </w:rPr>
                    <w:t xml:space="preserve">on commercial </w:t>
                  </w:r>
                  <w:r w:rsidR="007F01E3" w:rsidRPr="007447D8">
                    <w:rPr>
                      <w:rFonts w:ascii="Arial" w:hAnsi="Arial" w:cs="Arial"/>
                      <w:color w:val="000000"/>
                      <w:sz w:val="18"/>
                      <w:szCs w:val="18"/>
                      <w:lang w:eastAsia="en-GB"/>
                    </w:rPr>
                    <w:t>aspects.</w:t>
                  </w:r>
                </w:p>
                <w:p w14:paraId="16207826" w14:textId="3B6BF597" w:rsidR="009D06EE" w:rsidRPr="009D06EE" w:rsidRDefault="009D06EE" w:rsidP="009D06EE">
                  <w:pPr>
                    <w:numPr>
                      <w:ilvl w:val="0"/>
                      <w:numId w:val="20"/>
                    </w:numPr>
                    <w:rPr>
                      <w:rFonts w:ascii="Arial" w:hAnsi="Arial" w:cs="Arial"/>
                      <w:color w:val="000000"/>
                      <w:sz w:val="18"/>
                      <w:szCs w:val="18"/>
                      <w:lang w:val="en-GB" w:eastAsia="en-GB"/>
                    </w:rPr>
                  </w:pPr>
                  <w:r>
                    <w:rPr>
                      <w:rFonts w:ascii="Arial" w:hAnsi="Arial" w:cs="Arial"/>
                      <w:color w:val="000000"/>
                      <w:sz w:val="18"/>
                      <w:szCs w:val="18"/>
                      <w:lang w:eastAsia="en-GB"/>
                    </w:rPr>
                    <w:t xml:space="preserve">Support </w:t>
                  </w:r>
                  <w:r w:rsidR="007F7724">
                    <w:rPr>
                      <w:rFonts w:ascii="Arial" w:hAnsi="Arial" w:cs="Arial"/>
                      <w:color w:val="000000"/>
                      <w:sz w:val="18"/>
                      <w:szCs w:val="18"/>
                      <w:lang w:eastAsia="en-GB"/>
                    </w:rPr>
                    <w:t>the c</w:t>
                  </w:r>
                  <w:r>
                    <w:rPr>
                      <w:rFonts w:ascii="Arial" w:hAnsi="Arial" w:cs="Arial"/>
                      <w:color w:val="000000"/>
                      <w:sz w:val="18"/>
                      <w:szCs w:val="18"/>
                      <w:lang w:eastAsia="en-GB"/>
                    </w:rPr>
                    <w:t>ommercial function to f</w:t>
                  </w:r>
                  <w:r w:rsidRPr="009D06EE">
                    <w:rPr>
                      <w:rFonts w:ascii="Arial" w:hAnsi="Arial" w:cs="Arial"/>
                      <w:color w:val="000000"/>
                      <w:sz w:val="18"/>
                      <w:szCs w:val="18"/>
                      <w:lang w:eastAsia="en-GB"/>
                    </w:rPr>
                    <w:t>ocus on continuous improvement through streamlining and efficiency - Improved communications and processes</w:t>
                  </w:r>
                </w:p>
              </w:tc>
            </w:tr>
            <w:tr w:rsidR="007447D8" w:rsidRPr="00CE3039" w14:paraId="1620782D" w14:textId="77777777" w:rsidTr="005F19AC">
              <w:trPr>
                <w:trHeight w:val="824"/>
              </w:trPr>
              <w:tc>
                <w:tcPr>
                  <w:tcW w:w="1716" w:type="dxa"/>
                  <w:tcBorders>
                    <w:top w:val="nil"/>
                    <w:left w:val="single" w:sz="4" w:space="0" w:color="auto"/>
                    <w:bottom w:val="single" w:sz="4" w:space="0" w:color="auto"/>
                    <w:right w:val="single" w:sz="4" w:space="0" w:color="auto"/>
                  </w:tcBorders>
                  <w:shd w:val="clear" w:color="auto" w:fill="auto"/>
                </w:tcPr>
                <w:p w14:paraId="16207828"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Customer</w:t>
                  </w:r>
                </w:p>
              </w:tc>
              <w:tc>
                <w:tcPr>
                  <w:tcW w:w="7371" w:type="dxa"/>
                  <w:tcBorders>
                    <w:top w:val="nil"/>
                    <w:left w:val="nil"/>
                    <w:bottom w:val="single" w:sz="4" w:space="0" w:color="auto"/>
                    <w:right w:val="single" w:sz="4" w:space="0" w:color="auto"/>
                  </w:tcBorders>
                  <w:shd w:val="clear" w:color="auto" w:fill="auto"/>
                </w:tcPr>
                <w:p w14:paraId="16207829" w14:textId="509FC680" w:rsidR="007447D8" w:rsidRDefault="007F01E3" w:rsidP="00301EDE">
                  <w:pPr>
                    <w:numPr>
                      <w:ilvl w:val="0"/>
                      <w:numId w:val="20"/>
                    </w:numPr>
                    <w:rPr>
                      <w:rFonts w:ascii="Arial" w:hAnsi="Arial" w:cs="Arial"/>
                      <w:color w:val="000000"/>
                      <w:sz w:val="18"/>
                      <w:szCs w:val="18"/>
                      <w:lang w:eastAsia="en-GB"/>
                    </w:rPr>
                  </w:pPr>
                  <w:r w:rsidRPr="007447D8">
                    <w:rPr>
                      <w:rFonts w:ascii="Arial" w:hAnsi="Arial" w:cs="Arial"/>
                      <w:color w:val="000000"/>
                      <w:sz w:val="18"/>
                      <w:szCs w:val="18"/>
                      <w:lang w:eastAsia="en-GB"/>
                    </w:rPr>
                    <w:t>Function as</w:t>
                  </w:r>
                  <w:r w:rsidR="007447D8" w:rsidRPr="007447D8">
                    <w:rPr>
                      <w:rFonts w:ascii="Arial" w:hAnsi="Arial" w:cs="Arial"/>
                      <w:color w:val="000000"/>
                      <w:sz w:val="18"/>
                      <w:szCs w:val="18"/>
                      <w:lang w:eastAsia="en-GB"/>
                    </w:rPr>
                    <w:t xml:space="preserve"> </w:t>
                  </w:r>
                  <w:r w:rsidR="00411EE3">
                    <w:rPr>
                      <w:rFonts w:ascii="Arial" w:hAnsi="Arial" w:cs="Arial"/>
                      <w:color w:val="000000"/>
                      <w:sz w:val="18"/>
                      <w:szCs w:val="18"/>
                      <w:lang w:eastAsia="en-GB"/>
                    </w:rPr>
                    <w:t>the single</w:t>
                  </w:r>
                  <w:r w:rsidR="00A84099">
                    <w:rPr>
                      <w:rFonts w:ascii="Arial" w:hAnsi="Arial" w:cs="Arial"/>
                      <w:color w:val="000000"/>
                      <w:sz w:val="18"/>
                      <w:szCs w:val="18"/>
                      <w:lang w:eastAsia="en-GB"/>
                    </w:rPr>
                    <w:t xml:space="preserve"> </w:t>
                  </w:r>
                  <w:r w:rsidR="007447D8" w:rsidRPr="007447D8">
                    <w:rPr>
                      <w:rFonts w:ascii="Arial" w:hAnsi="Arial" w:cs="Arial"/>
                      <w:color w:val="000000"/>
                      <w:sz w:val="18"/>
                      <w:szCs w:val="18"/>
                      <w:lang w:eastAsia="en-GB"/>
                    </w:rPr>
                    <w:t xml:space="preserve">point of contact with </w:t>
                  </w:r>
                  <w:r w:rsidR="00301EDE">
                    <w:rPr>
                      <w:rFonts w:ascii="Arial" w:hAnsi="Arial" w:cs="Arial"/>
                      <w:color w:val="000000"/>
                      <w:sz w:val="18"/>
                      <w:szCs w:val="18"/>
                      <w:lang w:eastAsia="en-GB"/>
                    </w:rPr>
                    <w:t xml:space="preserve">key suppliers / customer </w:t>
                  </w:r>
                  <w:r w:rsidR="007447D8" w:rsidRPr="007447D8">
                    <w:rPr>
                      <w:rFonts w:ascii="Arial" w:hAnsi="Arial" w:cs="Arial"/>
                      <w:color w:val="000000"/>
                      <w:sz w:val="18"/>
                      <w:szCs w:val="18"/>
                      <w:lang w:eastAsia="en-GB"/>
                    </w:rPr>
                    <w:t xml:space="preserve">for all commercial and contractual </w:t>
                  </w:r>
                  <w:r w:rsidRPr="007447D8">
                    <w:rPr>
                      <w:rFonts w:ascii="Arial" w:hAnsi="Arial" w:cs="Arial"/>
                      <w:color w:val="000000"/>
                      <w:sz w:val="18"/>
                      <w:szCs w:val="18"/>
                      <w:lang w:eastAsia="en-GB"/>
                    </w:rPr>
                    <w:t>matters.</w:t>
                  </w:r>
                </w:p>
                <w:p w14:paraId="1620782C" w14:textId="64F29A3A" w:rsidR="00301EDE" w:rsidRPr="009D06EE" w:rsidRDefault="00301EDE" w:rsidP="00F83F06">
                  <w:pPr>
                    <w:pStyle w:val="ListParagraph"/>
                    <w:numPr>
                      <w:ilvl w:val="0"/>
                      <w:numId w:val="20"/>
                    </w:numPr>
                    <w:spacing w:after="160" w:line="259" w:lineRule="auto"/>
                    <w:rPr>
                      <w:rFonts w:ascii="Arial" w:hAnsi="Arial" w:cs="Arial"/>
                      <w:color w:val="000000"/>
                      <w:sz w:val="18"/>
                      <w:szCs w:val="18"/>
                      <w:lang w:eastAsia="en-GB"/>
                    </w:rPr>
                  </w:pPr>
                  <w:r w:rsidRPr="00301EDE">
                    <w:rPr>
                      <w:rFonts w:ascii="Arial" w:hAnsi="Arial" w:cs="Arial"/>
                      <w:color w:val="000000"/>
                      <w:sz w:val="18"/>
                      <w:szCs w:val="18"/>
                      <w:lang w:eastAsia="en-GB"/>
                    </w:rPr>
                    <w:t>Develop and maintain strong working relationships with key suppliers to achieve business objectives.</w:t>
                  </w:r>
                </w:p>
              </w:tc>
            </w:tr>
            <w:tr w:rsidR="007447D8" w:rsidRPr="00CE3039" w14:paraId="16207831" w14:textId="77777777" w:rsidTr="005F19AC">
              <w:trPr>
                <w:trHeight w:val="566"/>
              </w:trPr>
              <w:tc>
                <w:tcPr>
                  <w:tcW w:w="1716" w:type="dxa"/>
                  <w:tcBorders>
                    <w:top w:val="nil"/>
                    <w:left w:val="single" w:sz="4" w:space="0" w:color="auto"/>
                    <w:bottom w:val="single" w:sz="4" w:space="0" w:color="auto"/>
                    <w:right w:val="single" w:sz="4" w:space="0" w:color="auto"/>
                  </w:tcBorders>
                  <w:shd w:val="clear" w:color="auto" w:fill="auto"/>
                </w:tcPr>
                <w:p w14:paraId="1620782E"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Disputes</w:t>
                  </w:r>
                </w:p>
              </w:tc>
              <w:tc>
                <w:tcPr>
                  <w:tcW w:w="7371" w:type="dxa"/>
                  <w:tcBorders>
                    <w:top w:val="nil"/>
                    <w:left w:val="nil"/>
                    <w:bottom w:val="single" w:sz="4" w:space="0" w:color="auto"/>
                    <w:right w:val="single" w:sz="4" w:space="0" w:color="auto"/>
                  </w:tcBorders>
                  <w:shd w:val="clear" w:color="auto" w:fill="auto"/>
                </w:tcPr>
                <w:p w14:paraId="1620782F" w14:textId="6FDF74CB" w:rsidR="007447D8" w:rsidRPr="007447D8" w:rsidRDefault="007447D8" w:rsidP="007447D8">
                  <w:pPr>
                    <w:numPr>
                      <w:ilvl w:val="0"/>
                      <w:numId w:val="21"/>
                    </w:numPr>
                    <w:rPr>
                      <w:rFonts w:ascii="Arial" w:hAnsi="Arial" w:cs="Arial"/>
                      <w:color w:val="000000"/>
                      <w:sz w:val="18"/>
                      <w:szCs w:val="18"/>
                      <w:lang w:eastAsia="en-GB"/>
                    </w:rPr>
                  </w:pPr>
                  <w:r w:rsidRPr="007447D8">
                    <w:rPr>
                      <w:rFonts w:ascii="Arial" w:hAnsi="Arial" w:cs="Arial"/>
                      <w:color w:val="000000"/>
                      <w:sz w:val="18"/>
                      <w:szCs w:val="18"/>
                      <w:lang w:eastAsia="en-GB"/>
                    </w:rPr>
                    <w:t>Provide support to commercial team on</w:t>
                  </w:r>
                  <w:r w:rsidR="00A84099">
                    <w:rPr>
                      <w:rFonts w:ascii="Arial" w:hAnsi="Arial" w:cs="Arial"/>
                      <w:color w:val="000000"/>
                      <w:sz w:val="18"/>
                      <w:szCs w:val="18"/>
                      <w:lang w:eastAsia="en-GB"/>
                    </w:rPr>
                    <w:t xml:space="preserve"> disputes and </w:t>
                  </w:r>
                  <w:r w:rsidR="007F01E3">
                    <w:rPr>
                      <w:rFonts w:ascii="Arial" w:hAnsi="Arial" w:cs="Arial"/>
                      <w:color w:val="000000"/>
                      <w:sz w:val="18"/>
                      <w:szCs w:val="18"/>
                      <w:lang w:eastAsia="en-GB"/>
                    </w:rPr>
                    <w:t>claims.</w:t>
                  </w:r>
                </w:p>
                <w:p w14:paraId="16207830" w14:textId="2D2AFB2C" w:rsidR="007447D8" w:rsidRPr="007447D8" w:rsidRDefault="00F83F06" w:rsidP="00411EE3">
                  <w:pPr>
                    <w:numPr>
                      <w:ilvl w:val="0"/>
                      <w:numId w:val="21"/>
                    </w:numPr>
                    <w:rPr>
                      <w:rFonts w:ascii="Arial" w:hAnsi="Arial" w:cs="Arial"/>
                      <w:color w:val="000000"/>
                      <w:sz w:val="18"/>
                      <w:szCs w:val="18"/>
                      <w:lang w:eastAsia="en-GB"/>
                    </w:rPr>
                  </w:pPr>
                  <w:r>
                    <w:rPr>
                      <w:rFonts w:ascii="Arial" w:hAnsi="Arial" w:cs="Arial"/>
                      <w:color w:val="000000"/>
                      <w:sz w:val="18"/>
                      <w:szCs w:val="18"/>
                      <w:lang w:eastAsia="en-GB"/>
                    </w:rPr>
                    <w:t>C</w:t>
                  </w:r>
                  <w:r w:rsidR="00411EE3">
                    <w:rPr>
                      <w:rFonts w:ascii="Arial" w:hAnsi="Arial" w:cs="Arial"/>
                      <w:color w:val="000000"/>
                      <w:sz w:val="18"/>
                      <w:szCs w:val="18"/>
                      <w:lang w:eastAsia="en-GB"/>
                    </w:rPr>
                    <w:t xml:space="preserve">ommercial </w:t>
                  </w:r>
                  <w:r w:rsidR="00A84099">
                    <w:rPr>
                      <w:rFonts w:ascii="Arial" w:hAnsi="Arial" w:cs="Arial"/>
                      <w:color w:val="000000"/>
                      <w:sz w:val="18"/>
                      <w:szCs w:val="18"/>
                      <w:lang w:eastAsia="en-GB"/>
                    </w:rPr>
                    <w:t>l</w:t>
                  </w:r>
                  <w:r w:rsidR="007447D8" w:rsidRPr="007447D8">
                    <w:rPr>
                      <w:rFonts w:ascii="Arial" w:hAnsi="Arial" w:cs="Arial"/>
                      <w:color w:val="000000"/>
                      <w:sz w:val="18"/>
                      <w:szCs w:val="18"/>
                      <w:lang w:eastAsia="en-GB"/>
                    </w:rPr>
                    <w:t xml:space="preserve">ead </w:t>
                  </w:r>
                  <w:r w:rsidR="00A84099">
                    <w:rPr>
                      <w:rFonts w:ascii="Arial" w:hAnsi="Arial" w:cs="Arial"/>
                      <w:color w:val="000000"/>
                      <w:sz w:val="18"/>
                      <w:szCs w:val="18"/>
                      <w:lang w:eastAsia="en-GB"/>
                    </w:rPr>
                    <w:t xml:space="preserve">on </w:t>
                  </w:r>
                  <w:r w:rsidR="007447D8" w:rsidRPr="007447D8">
                    <w:rPr>
                      <w:rFonts w:ascii="Arial" w:hAnsi="Arial" w:cs="Arial"/>
                      <w:color w:val="000000"/>
                      <w:sz w:val="18"/>
                      <w:szCs w:val="18"/>
                      <w:lang w:eastAsia="en-GB"/>
                    </w:rPr>
                    <w:t>dispute resolution on allocated contracts</w:t>
                  </w:r>
                </w:p>
              </w:tc>
            </w:tr>
            <w:tr w:rsidR="007447D8" w:rsidRPr="00CE3039" w14:paraId="16207835" w14:textId="77777777" w:rsidTr="005F19AC">
              <w:trPr>
                <w:trHeight w:val="858"/>
              </w:trPr>
              <w:tc>
                <w:tcPr>
                  <w:tcW w:w="1716" w:type="dxa"/>
                  <w:tcBorders>
                    <w:top w:val="nil"/>
                    <w:left w:val="single" w:sz="4" w:space="0" w:color="auto"/>
                    <w:bottom w:val="single" w:sz="4" w:space="0" w:color="auto"/>
                    <w:right w:val="single" w:sz="4" w:space="0" w:color="auto"/>
                  </w:tcBorders>
                  <w:shd w:val="clear" w:color="auto" w:fill="auto"/>
                </w:tcPr>
                <w:p w14:paraId="16207832"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Business Development - New Business</w:t>
                  </w:r>
                </w:p>
              </w:tc>
              <w:tc>
                <w:tcPr>
                  <w:tcW w:w="7371" w:type="dxa"/>
                  <w:tcBorders>
                    <w:top w:val="nil"/>
                    <w:left w:val="nil"/>
                    <w:bottom w:val="single" w:sz="4" w:space="0" w:color="auto"/>
                    <w:right w:val="single" w:sz="4" w:space="0" w:color="auto"/>
                  </w:tcBorders>
                  <w:shd w:val="clear" w:color="auto" w:fill="auto"/>
                </w:tcPr>
                <w:p w14:paraId="16207833" w14:textId="0715227D" w:rsidR="007447D8" w:rsidRPr="007447D8" w:rsidRDefault="007447D8" w:rsidP="007447D8">
                  <w:pPr>
                    <w:numPr>
                      <w:ilvl w:val="0"/>
                      <w:numId w:val="21"/>
                    </w:numPr>
                    <w:rPr>
                      <w:rFonts w:ascii="Arial" w:hAnsi="Arial" w:cs="Arial"/>
                      <w:color w:val="000000"/>
                      <w:sz w:val="18"/>
                      <w:szCs w:val="18"/>
                      <w:lang w:eastAsia="en-GB"/>
                    </w:rPr>
                  </w:pPr>
                  <w:r w:rsidRPr="007447D8">
                    <w:rPr>
                      <w:rFonts w:ascii="Arial" w:hAnsi="Arial" w:cs="Arial"/>
                      <w:color w:val="000000"/>
                      <w:sz w:val="18"/>
                      <w:szCs w:val="18"/>
                      <w:lang w:eastAsia="en-GB"/>
                    </w:rPr>
                    <w:t>Work alongside the Programme and Business Development managers to identify opportunities</w:t>
                  </w:r>
                  <w:r w:rsidR="00A84099">
                    <w:rPr>
                      <w:rFonts w:ascii="Arial" w:hAnsi="Arial" w:cs="Arial"/>
                      <w:color w:val="000000"/>
                      <w:sz w:val="18"/>
                      <w:szCs w:val="18"/>
                      <w:lang w:eastAsia="en-GB"/>
                    </w:rPr>
                    <w:t xml:space="preserve"> and create business </w:t>
                  </w:r>
                  <w:r w:rsidR="00411EE3">
                    <w:rPr>
                      <w:rFonts w:ascii="Arial" w:hAnsi="Arial" w:cs="Arial"/>
                      <w:color w:val="000000"/>
                      <w:sz w:val="18"/>
                      <w:szCs w:val="18"/>
                      <w:lang w:eastAsia="en-GB"/>
                    </w:rPr>
                    <w:t xml:space="preserve">winning </w:t>
                  </w:r>
                  <w:r w:rsidR="007F01E3">
                    <w:rPr>
                      <w:rFonts w:ascii="Arial" w:hAnsi="Arial" w:cs="Arial"/>
                      <w:color w:val="000000"/>
                      <w:sz w:val="18"/>
                      <w:szCs w:val="18"/>
                      <w:lang w:eastAsia="en-GB"/>
                    </w:rPr>
                    <w:t>strategies.</w:t>
                  </w:r>
                </w:p>
                <w:p w14:paraId="2C482CF6" w14:textId="77777777" w:rsidR="007447D8" w:rsidRDefault="007447D8" w:rsidP="007447D8">
                  <w:pPr>
                    <w:numPr>
                      <w:ilvl w:val="0"/>
                      <w:numId w:val="21"/>
                    </w:numPr>
                    <w:rPr>
                      <w:rFonts w:ascii="Arial" w:hAnsi="Arial" w:cs="Arial"/>
                      <w:color w:val="000000"/>
                      <w:sz w:val="18"/>
                      <w:szCs w:val="18"/>
                      <w:lang w:eastAsia="en-GB"/>
                    </w:rPr>
                  </w:pPr>
                  <w:r w:rsidRPr="007447D8">
                    <w:rPr>
                      <w:rFonts w:ascii="Arial" w:hAnsi="Arial" w:cs="Arial"/>
                      <w:color w:val="000000"/>
                      <w:sz w:val="18"/>
                      <w:szCs w:val="18"/>
                      <w:lang w:eastAsia="en-GB"/>
                    </w:rPr>
                    <w:t>Support tender and bid proposal activity as encompassed by the company Programme Capture Process (PCP)</w:t>
                  </w:r>
                </w:p>
                <w:p w14:paraId="2B534381" w14:textId="77777777" w:rsidR="007F7724" w:rsidRPr="007F7724" w:rsidRDefault="007F7724" w:rsidP="007F7724">
                  <w:pPr>
                    <w:numPr>
                      <w:ilvl w:val="0"/>
                      <w:numId w:val="21"/>
                    </w:numPr>
                    <w:rPr>
                      <w:rFonts w:ascii="Arial" w:hAnsi="Arial" w:cs="Arial"/>
                      <w:color w:val="000000"/>
                      <w:sz w:val="18"/>
                      <w:szCs w:val="18"/>
                      <w:lang w:eastAsia="en-GB"/>
                    </w:rPr>
                  </w:pPr>
                  <w:r w:rsidRPr="007F7724">
                    <w:rPr>
                      <w:rFonts w:ascii="Arial" w:hAnsi="Arial" w:cs="Arial"/>
                      <w:color w:val="000000"/>
                      <w:sz w:val="18"/>
                      <w:szCs w:val="18"/>
                      <w:lang w:eastAsia="en-GB"/>
                    </w:rPr>
                    <w:t>Conduct market research and analysis to inform category strategy.</w:t>
                  </w:r>
                </w:p>
                <w:p w14:paraId="345181E2" w14:textId="77777777" w:rsidR="007F7724" w:rsidRPr="007F7724" w:rsidRDefault="007F7724" w:rsidP="007F7724">
                  <w:pPr>
                    <w:numPr>
                      <w:ilvl w:val="0"/>
                      <w:numId w:val="21"/>
                    </w:numPr>
                    <w:rPr>
                      <w:rFonts w:ascii="Arial" w:hAnsi="Arial" w:cs="Arial"/>
                      <w:color w:val="000000"/>
                      <w:sz w:val="18"/>
                      <w:szCs w:val="18"/>
                      <w:lang w:eastAsia="en-GB"/>
                    </w:rPr>
                  </w:pPr>
                  <w:r w:rsidRPr="007F7724">
                    <w:rPr>
                      <w:rFonts w:ascii="Arial" w:hAnsi="Arial" w:cs="Arial"/>
                      <w:color w:val="000000"/>
                      <w:sz w:val="18"/>
                      <w:szCs w:val="18"/>
                      <w:lang w:eastAsia="en-GB"/>
                    </w:rPr>
                    <w:t>Collaborate with internal stakeholders to develop category plans that drive value creation.</w:t>
                  </w:r>
                </w:p>
                <w:p w14:paraId="16207834" w14:textId="77777777" w:rsidR="00301EDE" w:rsidRPr="007447D8" w:rsidRDefault="00301EDE" w:rsidP="007F7724">
                  <w:pPr>
                    <w:ind w:left="360"/>
                    <w:rPr>
                      <w:rFonts w:ascii="Arial" w:hAnsi="Arial" w:cs="Arial"/>
                      <w:color w:val="000000"/>
                      <w:sz w:val="18"/>
                      <w:szCs w:val="18"/>
                      <w:lang w:eastAsia="en-GB"/>
                    </w:rPr>
                  </w:pPr>
                </w:p>
              </w:tc>
            </w:tr>
            <w:tr w:rsidR="007447D8" w:rsidRPr="00CE3039" w14:paraId="16207838" w14:textId="77777777" w:rsidTr="005F19AC">
              <w:trPr>
                <w:trHeight w:val="600"/>
              </w:trPr>
              <w:tc>
                <w:tcPr>
                  <w:tcW w:w="1716" w:type="dxa"/>
                  <w:tcBorders>
                    <w:top w:val="nil"/>
                    <w:left w:val="single" w:sz="4" w:space="0" w:color="auto"/>
                    <w:bottom w:val="single" w:sz="4" w:space="0" w:color="auto"/>
                    <w:right w:val="single" w:sz="4" w:space="0" w:color="auto"/>
                  </w:tcBorders>
                  <w:shd w:val="clear" w:color="auto" w:fill="auto"/>
                </w:tcPr>
                <w:p w14:paraId="16207836"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Offset</w:t>
                  </w:r>
                </w:p>
              </w:tc>
              <w:tc>
                <w:tcPr>
                  <w:tcW w:w="7371" w:type="dxa"/>
                  <w:tcBorders>
                    <w:top w:val="nil"/>
                    <w:left w:val="nil"/>
                    <w:bottom w:val="single" w:sz="4" w:space="0" w:color="auto"/>
                    <w:right w:val="single" w:sz="4" w:space="0" w:color="auto"/>
                  </w:tcBorders>
                  <w:shd w:val="clear" w:color="auto" w:fill="auto"/>
                </w:tcPr>
                <w:p w14:paraId="16207837" w14:textId="77777777" w:rsidR="007447D8" w:rsidRPr="007447D8" w:rsidRDefault="007447D8" w:rsidP="007447D8">
                  <w:pPr>
                    <w:numPr>
                      <w:ilvl w:val="0"/>
                      <w:numId w:val="21"/>
                    </w:numPr>
                    <w:rPr>
                      <w:rFonts w:ascii="Arial" w:hAnsi="Arial" w:cs="Arial"/>
                      <w:color w:val="000000"/>
                      <w:sz w:val="18"/>
                      <w:szCs w:val="18"/>
                      <w:lang w:eastAsia="en-GB"/>
                    </w:rPr>
                  </w:pPr>
                  <w:r w:rsidRPr="007447D8">
                    <w:rPr>
                      <w:rFonts w:ascii="Arial" w:hAnsi="Arial" w:cs="Arial"/>
                      <w:color w:val="000000"/>
                      <w:sz w:val="18"/>
                      <w:szCs w:val="18"/>
                      <w:lang w:eastAsia="en-GB"/>
                    </w:rPr>
                    <w:t>Delivery of offset and industrial participation obligations on contracts within area of responsibility</w:t>
                  </w:r>
                </w:p>
              </w:tc>
            </w:tr>
            <w:tr w:rsidR="007447D8" w:rsidRPr="00CE3039" w14:paraId="16207840" w14:textId="77777777" w:rsidTr="005F19AC">
              <w:trPr>
                <w:trHeight w:val="365"/>
              </w:trPr>
              <w:tc>
                <w:tcPr>
                  <w:tcW w:w="1716" w:type="dxa"/>
                  <w:tcBorders>
                    <w:top w:val="nil"/>
                    <w:left w:val="single" w:sz="4" w:space="0" w:color="auto"/>
                    <w:bottom w:val="single" w:sz="4" w:space="0" w:color="auto"/>
                    <w:right w:val="single" w:sz="4" w:space="0" w:color="auto"/>
                  </w:tcBorders>
                  <w:shd w:val="clear" w:color="auto" w:fill="auto"/>
                </w:tcPr>
                <w:p w14:paraId="1620783D" w14:textId="77777777" w:rsidR="007447D8" w:rsidRPr="007447D8" w:rsidRDefault="007447D8" w:rsidP="007447D8">
                  <w:pPr>
                    <w:rPr>
                      <w:rFonts w:ascii="Arial" w:hAnsi="Arial" w:cs="Arial"/>
                      <w:b/>
                      <w:bCs/>
                      <w:color w:val="000000"/>
                      <w:sz w:val="18"/>
                      <w:szCs w:val="18"/>
                      <w:lang w:eastAsia="en-GB"/>
                    </w:rPr>
                  </w:pPr>
                  <w:r w:rsidRPr="007447D8">
                    <w:rPr>
                      <w:rFonts w:ascii="Arial" w:hAnsi="Arial" w:cs="Arial"/>
                      <w:b/>
                      <w:bCs/>
                      <w:color w:val="000000"/>
                      <w:sz w:val="18"/>
                      <w:szCs w:val="18"/>
                      <w:lang w:eastAsia="en-GB"/>
                    </w:rPr>
                    <w:t>Risk</w:t>
                  </w:r>
                </w:p>
              </w:tc>
              <w:tc>
                <w:tcPr>
                  <w:tcW w:w="7371" w:type="dxa"/>
                  <w:tcBorders>
                    <w:top w:val="nil"/>
                    <w:left w:val="nil"/>
                    <w:bottom w:val="single" w:sz="4" w:space="0" w:color="auto"/>
                    <w:right w:val="single" w:sz="4" w:space="0" w:color="auto"/>
                  </w:tcBorders>
                  <w:shd w:val="clear" w:color="auto" w:fill="auto"/>
                </w:tcPr>
                <w:p w14:paraId="54C5F63E" w14:textId="0E623149" w:rsidR="009D06EE" w:rsidRPr="009D06EE" w:rsidRDefault="009D06EE" w:rsidP="009D06EE">
                  <w:pPr>
                    <w:numPr>
                      <w:ilvl w:val="0"/>
                      <w:numId w:val="21"/>
                    </w:numPr>
                    <w:rPr>
                      <w:rFonts w:ascii="Arial" w:hAnsi="Arial" w:cs="Arial"/>
                      <w:color w:val="000000"/>
                      <w:sz w:val="18"/>
                      <w:szCs w:val="18"/>
                      <w:lang w:val="en-GB" w:eastAsia="en-GB"/>
                    </w:rPr>
                  </w:pPr>
                  <w:r>
                    <w:rPr>
                      <w:rFonts w:ascii="Arial" w:hAnsi="Arial" w:cs="Arial"/>
                      <w:color w:val="000000"/>
                      <w:sz w:val="18"/>
                      <w:szCs w:val="18"/>
                      <w:lang w:eastAsia="en-GB"/>
                    </w:rPr>
                    <w:t>Work proactively to f</w:t>
                  </w:r>
                  <w:r w:rsidRPr="009D06EE">
                    <w:rPr>
                      <w:rFonts w:ascii="Arial" w:hAnsi="Arial" w:cs="Arial"/>
                      <w:color w:val="000000"/>
                      <w:sz w:val="18"/>
                      <w:szCs w:val="18"/>
                      <w:lang w:eastAsia="en-GB"/>
                    </w:rPr>
                    <w:t xml:space="preserve">oster a culture of contracts professionals as solution providers and risk mitigation managers while meeting our contractual, regulatory and process </w:t>
                  </w:r>
                  <w:r w:rsidR="007F01E3" w:rsidRPr="009D06EE">
                    <w:rPr>
                      <w:rFonts w:ascii="Arial" w:hAnsi="Arial" w:cs="Arial"/>
                      <w:color w:val="000000"/>
                      <w:sz w:val="18"/>
                      <w:szCs w:val="18"/>
                      <w:lang w:eastAsia="en-GB"/>
                    </w:rPr>
                    <w:t>requirements.</w:t>
                  </w:r>
                </w:p>
                <w:p w14:paraId="4D27D5A9" w14:textId="3F28D293" w:rsidR="009D06EE" w:rsidRDefault="007447D8" w:rsidP="007447D8">
                  <w:pPr>
                    <w:numPr>
                      <w:ilvl w:val="0"/>
                      <w:numId w:val="21"/>
                    </w:numPr>
                    <w:rPr>
                      <w:rFonts w:ascii="Arial" w:hAnsi="Arial" w:cs="Arial"/>
                      <w:color w:val="000000"/>
                      <w:sz w:val="18"/>
                      <w:szCs w:val="18"/>
                      <w:lang w:eastAsia="en-GB"/>
                    </w:rPr>
                  </w:pPr>
                  <w:r w:rsidRPr="007447D8">
                    <w:rPr>
                      <w:rFonts w:ascii="Arial" w:hAnsi="Arial" w:cs="Arial"/>
                      <w:color w:val="000000"/>
                      <w:sz w:val="18"/>
                      <w:szCs w:val="18"/>
                      <w:lang w:eastAsia="en-GB"/>
                    </w:rPr>
                    <w:t>Raise the internal awareness of “risk</w:t>
                  </w:r>
                  <w:r w:rsidR="007F01E3" w:rsidRPr="007447D8">
                    <w:rPr>
                      <w:rFonts w:ascii="Arial" w:hAnsi="Arial" w:cs="Arial"/>
                      <w:color w:val="000000"/>
                      <w:sz w:val="18"/>
                      <w:szCs w:val="18"/>
                      <w:lang w:eastAsia="en-GB"/>
                    </w:rPr>
                    <w:t>.”</w:t>
                  </w:r>
                  <w:r w:rsidRPr="007447D8">
                    <w:rPr>
                      <w:rFonts w:ascii="Arial" w:hAnsi="Arial" w:cs="Arial"/>
                      <w:color w:val="000000"/>
                      <w:sz w:val="18"/>
                      <w:szCs w:val="18"/>
                      <w:lang w:eastAsia="en-GB"/>
                    </w:rPr>
                    <w:t xml:space="preserve"> </w:t>
                  </w:r>
                  <w:r w:rsidR="009D06EE">
                    <w:rPr>
                      <w:rFonts w:ascii="Arial" w:hAnsi="Arial" w:cs="Arial"/>
                      <w:color w:val="000000"/>
                      <w:sz w:val="18"/>
                      <w:szCs w:val="18"/>
                      <w:lang w:eastAsia="en-GB"/>
                    </w:rPr>
                    <w:t>Proactively m</w:t>
                  </w:r>
                  <w:r w:rsidRPr="007447D8">
                    <w:rPr>
                      <w:rFonts w:ascii="Arial" w:hAnsi="Arial" w:cs="Arial"/>
                      <w:color w:val="000000"/>
                      <w:sz w:val="18"/>
                      <w:szCs w:val="18"/>
                      <w:lang w:eastAsia="en-GB"/>
                    </w:rPr>
                    <w:t xml:space="preserve">onitor programmes and inform </w:t>
                  </w:r>
                  <w:r w:rsidR="007F7724">
                    <w:rPr>
                      <w:rFonts w:ascii="Arial" w:hAnsi="Arial" w:cs="Arial"/>
                      <w:color w:val="000000"/>
                      <w:sz w:val="18"/>
                      <w:szCs w:val="18"/>
                      <w:lang w:eastAsia="en-GB"/>
                    </w:rPr>
                    <w:t>internal stakeholders</w:t>
                  </w:r>
                  <w:r w:rsidR="009D06EE">
                    <w:rPr>
                      <w:rFonts w:ascii="Arial" w:hAnsi="Arial" w:cs="Arial"/>
                      <w:color w:val="000000"/>
                      <w:sz w:val="18"/>
                      <w:szCs w:val="18"/>
                      <w:lang w:eastAsia="en-GB"/>
                    </w:rPr>
                    <w:t xml:space="preserve"> of risk elements </w:t>
                  </w:r>
                  <w:r w:rsidR="007F01E3">
                    <w:rPr>
                      <w:rFonts w:ascii="Arial" w:hAnsi="Arial" w:cs="Arial"/>
                      <w:color w:val="000000"/>
                      <w:sz w:val="18"/>
                      <w:szCs w:val="18"/>
                      <w:lang w:eastAsia="en-GB"/>
                    </w:rPr>
                    <w:t>introduced.</w:t>
                  </w:r>
                </w:p>
                <w:p w14:paraId="1620783F" w14:textId="53248E33" w:rsidR="007447D8" w:rsidRPr="009D06EE" w:rsidRDefault="007447D8" w:rsidP="007F7724">
                  <w:pPr>
                    <w:rPr>
                      <w:rFonts w:ascii="Arial" w:hAnsi="Arial" w:cs="Arial"/>
                      <w:color w:val="000000"/>
                      <w:sz w:val="18"/>
                      <w:szCs w:val="18"/>
                      <w:lang w:eastAsia="en-GB"/>
                    </w:rPr>
                  </w:pPr>
                </w:p>
              </w:tc>
            </w:tr>
          </w:tbl>
          <w:p w14:paraId="16207841" w14:textId="77777777" w:rsidR="00367A13" w:rsidRPr="006B2270" w:rsidRDefault="00367A13" w:rsidP="007447D8">
            <w:pPr>
              <w:rPr>
                <w:rFonts w:ascii="Arial" w:hAnsi="Arial" w:cs="Arial"/>
                <w:sz w:val="18"/>
                <w:szCs w:val="18"/>
              </w:rPr>
            </w:pPr>
          </w:p>
        </w:tc>
      </w:tr>
      <w:permEnd w:id="1676024702"/>
      <w:permEnd w:id="506938689"/>
    </w:tbl>
    <w:p w14:paraId="16207843" w14:textId="77777777" w:rsidR="0036016A" w:rsidRPr="00CD5A63" w:rsidRDefault="0036016A">
      <w:pPr>
        <w:rPr>
          <w:rFonts w:ascii="Arial" w:hAnsi="Arial" w:cs="Arial"/>
          <w:sz w:val="18"/>
          <w:szCs w:val="18"/>
        </w:rPr>
      </w:pPr>
    </w:p>
    <w:p w14:paraId="16207844" w14:textId="77777777" w:rsidR="00CC59E9" w:rsidRDefault="00CC59E9">
      <w:pPr>
        <w:rPr>
          <w:rFonts w:ascii="Arial" w:hAnsi="Arial" w:cs="Arial"/>
          <w:sz w:val="18"/>
          <w:szCs w:val="18"/>
        </w:rPr>
      </w:pPr>
    </w:p>
    <w:p w14:paraId="16207845" w14:textId="77777777" w:rsidR="007447D8" w:rsidRDefault="007447D8">
      <w:pPr>
        <w:rPr>
          <w:rFonts w:ascii="Arial" w:hAnsi="Arial" w:cs="Arial"/>
          <w:sz w:val="18"/>
          <w:szCs w:val="18"/>
        </w:rPr>
      </w:pPr>
    </w:p>
    <w:p w14:paraId="16207846" w14:textId="77777777" w:rsidR="007447D8" w:rsidRDefault="007447D8">
      <w:pPr>
        <w:rPr>
          <w:rFonts w:ascii="Arial" w:hAnsi="Arial" w:cs="Arial"/>
          <w:sz w:val="18"/>
          <w:szCs w:val="18"/>
        </w:rPr>
      </w:pPr>
    </w:p>
    <w:p w14:paraId="16207847" w14:textId="77777777" w:rsidR="007447D8" w:rsidRDefault="007447D8">
      <w:pPr>
        <w:rPr>
          <w:rFonts w:ascii="Arial" w:hAnsi="Arial" w:cs="Arial"/>
          <w:sz w:val="18"/>
          <w:szCs w:val="18"/>
        </w:rPr>
      </w:pPr>
    </w:p>
    <w:p w14:paraId="16207848" w14:textId="77777777" w:rsidR="007447D8" w:rsidRPr="00CD5A63" w:rsidRDefault="007447D8">
      <w:pPr>
        <w:rPr>
          <w:rFonts w:ascii="Arial" w:hAnsi="Arial" w:cs="Arial"/>
          <w:sz w:val="18"/>
          <w:szCs w:val="18"/>
        </w:r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9406"/>
      </w:tblGrid>
      <w:tr w:rsidR="00996600" w:rsidRPr="006B2270" w14:paraId="1620784A" w14:textId="77777777" w:rsidTr="00714F75">
        <w:trPr>
          <w:trHeight w:val="300"/>
        </w:trPr>
        <w:tc>
          <w:tcPr>
            <w:tcW w:w="11002" w:type="dxa"/>
            <w:gridSpan w:val="2"/>
            <w:shd w:val="clear" w:color="auto" w:fill="E0E0E0"/>
            <w:vAlign w:val="center"/>
          </w:tcPr>
          <w:p w14:paraId="16207849"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16207891" w14:textId="77777777" w:rsidTr="00714F75">
        <w:trPr>
          <w:trHeight w:val="1686"/>
        </w:trPr>
        <w:tc>
          <w:tcPr>
            <w:tcW w:w="3414" w:type="dxa"/>
          </w:tcPr>
          <w:p w14:paraId="1620784B" w14:textId="77777777" w:rsidR="00892085" w:rsidRDefault="00892085" w:rsidP="00996600">
            <w:pPr>
              <w:rPr>
                <w:rFonts w:ascii="Arial" w:hAnsi="Arial" w:cs="Arial"/>
                <w:bCs/>
                <w:sz w:val="18"/>
                <w:szCs w:val="18"/>
              </w:rPr>
            </w:pPr>
            <w:permStart w:id="473848044" w:edGrp="everyone" w:colFirst="0" w:colLast="0"/>
            <w:permStart w:id="894579596" w:edGrp="everyone" w:colFirst="1" w:colLast="1"/>
          </w:p>
          <w:p w14:paraId="1620784C" w14:textId="77777777" w:rsidR="00367A13" w:rsidRDefault="00367A13" w:rsidP="00996600">
            <w:pPr>
              <w:rPr>
                <w:rFonts w:ascii="Arial" w:hAnsi="Arial" w:cs="Arial"/>
                <w:bCs/>
                <w:sz w:val="18"/>
                <w:szCs w:val="18"/>
              </w:rPr>
            </w:pPr>
          </w:p>
          <w:p w14:paraId="1620784D" w14:textId="77777777" w:rsidR="00367A13" w:rsidRPr="006B2270" w:rsidRDefault="00367A13" w:rsidP="00996600">
            <w:pPr>
              <w:rPr>
                <w:rFonts w:ascii="Arial" w:hAnsi="Arial" w:cs="Arial"/>
                <w:bCs/>
                <w:sz w:val="18"/>
                <w:szCs w:val="18"/>
              </w:rPr>
            </w:pPr>
          </w:p>
          <w:p w14:paraId="1620784E"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1620784F" w14:textId="77777777" w:rsidR="00367A13" w:rsidRDefault="00367A13" w:rsidP="00996600">
            <w:pPr>
              <w:rPr>
                <w:rFonts w:ascii="Arial" w:hAnsi="Arial" w:cs="Arial"/>
                <w:bCs/>
                <w:sz w:val="18"/>
                <w:szCs w:val="18"/>
              </w:rPr>
            </w:pPr>
          </w:p>
          <w:p w14:paraId="16207850" w14:textId="77777777" w:rsidR="00367A13" w:rsidRDefault="00367A13" w:rsidP="00996600">
            <w:pPr>
              <w:rPr>
                <w:rFonts w:ascii="Arial" w:hAnsi="Arial" w:cs="Arial"/>
                <w:bCs/>
                <w:sz w:val="18"/>
                <w:szCs w:val="18"/>
              </w:rPr>
            </w:pPr>
          </w:p>
          <w:p w14:paraId="16207851" w14:textId="77777777" w:rsidR="00367A13" w:rsidRPr="006B2270" w:rsidRDefault="00367A13" w:rsidP="00996600">
            <w:pPr>
              <w:rPr>
                <w:rFonts w:ascii="Arial" w:hAnsi="Arial" w:cs="Arial"/>
                <w:sz w:val="18"/>
                <w:szCs w:val="18"/>
              </w:rPr>
            </w:pPr>
          </w:p>
        </w:tc>
        <w:tc>
          <w:tcPr>
            <w:tcW w:w="7588" w:type="dxa"/>
          </w:tcPr>
          <w:tbl>
            <w:tblPr>
              <w:tblpPr w:leftFromText="180" w:rightFromText="180" w:vertAnchor="text" w:horzAnchor="margin" w:tblpY="-220"/>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677"/>
            </w:tblGrid>
            <w:tr w:rsidR="007447D8" w:rsidRPr="00CE3039" w14:paraId="16207855" w14:textId="77777777" w:rsidTr="007447D8">
              <w:trPr>
                <w:trHeight w:val="582"/>
              </w:trPr>
              <w:tc>
                <w:tcPr>
                  <w:tcW w:w="4503" w:type="dxa"/>
                </w:tcPr>
                <w:p w14:paraId="16207852" w14:textId="77777777" w:rsidR="007447D8" w:rsidRPr="007447D8" w:rsidRDefault="007447D8" w:rsidP="007447D8">
                  <w:pPr>
                    <w:rPr>
                      <w:rFonts w:ascii="Arial" w:hAnsi="Arial" w:cs="Arial"/>
                      <w:b/>
                      <w:bCs/>
                      <w:sz w:val="18"/>
                      <w:szCs w:val="18"/>
                    </w:rPr>
                  </w:pPr>
                  <w:r w:rsidRPr="007447D8">
                    <w:rPr>
                      <w:rFonts w:ascii="Arial" w:hAnsi="Arial" w:cs="Arial"/>
                      <w:b/>
                      <w:bCs/>
                      <w:sz w:val="18"/>
                      <w:szCs w:val="18"/>
                    </w:rPr>
                    <w:t>REQUIRED</w:t>
                  </w:r>
                </w:p>
                <w:p w14:paraId="16207853" w14:textId="77777777" w:rsidR="007447D8" w:rsidRPr="007447D8" w:rsidRDefault="007447D8" w:rsidP="007447D8">
                  <w:pPr>
                    <w:rPr>
                      <w:rFonts w:ascii="Arial" w:hAnsi="Arial" w:cs="Arial"/>
                      <w:b/>
                      <w:bCs/>
                      <w:sz w:val="18"/>
                      <w:szCs w:val="18"/>
                    </w:rPr>
                  </w:pPr>
                </w:p>
              </w:tc>
              <w:tc>
                <w:tcPr>
                  <w:tcW w:w="4677" w:type="dxa"/>
                </w:tcPr>
                <w:p w14:paraId="16207854" w14:textId="77777777" w:rsidR="007447D8" w:rsidRPr="007447D8" w:rsidRDefault="007447D8" w:rsidP="007447D8">
                  <w:pPr>
                    <w:rPr>
                      <w:rFonts w:ascii="Arial" w:hAnsi="Arial" w:cs="Arial"/>
                      <w:b/>
                      <w:bCs/>
                      <w:sz w:val="18"/>
                      <w:szCs w:val="18"/>
                    </w:rPr>
                  </w:pPr>
                  <w:r w:rsidRPr="007447D8">
                    <w:rPr>
                      <w:rFonts w:ascii="Arial" w:hAnsi="Arial" w:cs="Arial"/>
                      <w:b/>
                      <w:bCs/>
                      <w:sz w:val="18"/>
                      <w:szCs w:val="18"/>
                    </w:rPr>
                    <w:t>DESIRABLE</w:t>
                  </w:r>
                </w:p>
              </w:tc>
            </w:tr>
            <w:tr w:rsidR="007447D8" w:rsidRPr="001C309C" w14:paraId="1620785A" w14:textId="77777777" w:rsidTr="007447D8">
              <w:tc>
                <w:tcPr>
                  <w:tcW w:w="4503" w:type="dxa"/>
                </w:tcPr>
                <w:p w14:paraId="16207856" w14:textId="218932DA" w:rsidR="007447D8" w:rsidRPr="007447D8" w:rsidRDefault="007447D8" w:rsidP="007447D8">
                  <w:pPr>
                    <w:numPr>
                      <w:ilvl w:val="0"/>
                      <w:numId w:val="17"/>
                    </w:numPr>
                    <w:autoSpaceDE w:val="0"/>
                    <w:autoSpaceDN w:val="0"/>
                    <w:adjustRightInd w:val="0"/>
                    <w:rPr>
                      <w:rFonts w:ascii="Arial" w:hAnsi="Arial" w:cs="Arial"/>
                      <w:color w:val="000000"/>
                      <w:sz w:val="18"/>
                      <w:szCs w:val="18"/>
                    </w:rPr>
                  </w:pPr>
                  <w:r w:rsidRPr="007447D8">
                    <w:rPr>
                      <w:rFonts w:ascii="Arial" w:hAnsi="Arial" w:cs="Arial"/>
                      <w:color w:val="000000"/>
                      <w:sz w:val="18"/>
                      <w:szCs w:val="18"/>
                    </w:rPr>
                    <w:t>Extensive M</w:t>
                  </w:r>
                  <w:r w:rsidR="007F7724">
                    <w:rPr>
                      <w:rFonts w:ascii="Arial" w:hAnsi="Arial" w:cs="Arial"/>
                      <w:color w:val="000000"/>
                      <w:sz w:val="18"/>
                      <w:szCs w:val="18"/>
                    </w:rPr>
                    <w:t>O</w:t>
                  </w:r>
                  <w:r w:rsidRPr="007447D8">
                    <w:rPr>
                      <w:rFonts w:ascii="Arial" w:hAnsi="Arial" w:cs="Arial"/>
                      <w:color w:val="000000"/>
                      <w:sz w:val="18"/>
                      <w:szCs w:val="18"/>
                    </w:rPr>
                    <w:t xml:space="preserve">D contracting experience </w:t>
                  </w:r>
                </w:p>
                <w:p w14:paraId="16207857" w14:textId="086721D9" w:rsidR="007447D8" w:rsidRPr="007447D8" w:rsidRDefault="007447D8" w:rsidP="007447D8">
                  <w:pPr>
                    <w:numPr>
                      <w:ilvl w:val="0"/>
                      <w:numId w:val="16"/>
                    </w:numPr>
                    <w:autoSpaceDE w:val="0"/>
                    <w:autoSpaceDN w:val="0"/>
                    <w:adjustRightInd w:val="0"/>
                    <w:rPr>
                      <w:rFonts w:ascii="Arial" w:hAnsi="Arial" w:cs="Arial"/>
                      <w:color w:val="000000"/>
                      <w:sz w:val="18"/>
                      <w:szCs w:val="18"/>
                    </w:rPr>
                  </w:pPr>
                  <w:r w:rsidRPr="007447D8">
                    <w:rPr>
                      <w:rFonts w:ascii="Arial" w:hAnsi="Arial" w:cs="Arial"/>
                      <w:color w:val="000000"/>
                      <w:sz w:val="18"/>
                      <w:szCs w:val="18"/>
                    </w:rPr>
                    <w:t xml:space="preserve">Demonstrable extensive contract drafting </w:t>
                  </w:r>
                  <w:r w:rsidR="007F01E3" w:rsidRPr="007447D8">
                    <w:rPr>
                      <w:rFonts w:ascii="Arial" w:hAnsi="Arial" w:cs="Arial"/>
                      <w:color w:val="000000"/>
                      <w:sz w:val="18"/>
                      <w:szCs w:val="18"/>
                    </w:rPr>
                    <w:t>experience.</w:t>
                  </w:r>
                </w:p>
                <w:p w14:paraId="0F5AF646" w14:textId="77777777" w:rsidR="007447D8" w:rsidRDefault="007447D8" w:rsidP="007447D8">
                  <w:pPr>
                    <w:numPr>
                      <w:ilvl w:val="0"/>
                      <w:numId w:val="16"/>
                    </w:numPr>
                    <w:autoSpaceDE w:val="0"/>
                    <w:autoSpaceDN w:val="0"/>
                    <w:adjustRightInd w:val="0"/>
                    <w:rPr>
                      <w:rFonts w:ascii="Arial" w:hAnsi="Arial" w:cs="Arial"/>
                      <w:color w:val="000000"/>
                      <w:sz w:val="18"/>
                      <w:szCs w:val="18"/>
                    </w:rPr>
                  </w:pPr>
                  <w:r w:rsidRPr="007447D8">
                    <w:rPr>
                      <w:rFonts w:ascii="Arial" w:hAnsi="Arial" w:cs="Arial"/>
                      <w:color w:val="000000"/>
                      <w:sz w:val="18"/>
                      <w:szCs w:val="18"/>
                    </w:rPr>
                    <w:t>Excellent working knowledge of terms and conditions and contractual law</w:t>
                  </w:r>
                </w:p>
                <w:p w14:paraId="16207858" w14:textId="4CDE5811" w:rsidR="00411EE3" w:rsidRPr="007447D8" w:rsidRDefault="00411EE3" w:rsidP="007447D8">
                  <w:pPr>
                    <w:numPr>
                      <w:ilvl w:val="0"/>
                      <w:numId w:val="16"/>
                    </w:numPr>
                    <w:autoSpaceDE w:val="0"/>
                    <w:autoSpaceDN w:val="0"/>
                    <w:adjustRightInd w:val="0"/>
                    <w:rPr>
                      <w:rFonts w:ascii="Arial" w:hAnsi="Arial" w:cs="Arial"/>
                      <w:color w:val="000000"/>
                      <w:sz w:val="18"/>
                      <w:szCs w:val="18"/>
                    </w:rPr>
                  </w:pPr>
                  <w:r w:rsidRPr="007447D8">
                    <w:rPr>
                      <w:rFonts w:ascii="Arial" w:hAnsi="Arial" w:cs="Arial"/>
                      <w:sz w:val="18"/>
                      <w:szCs w:val="18"/>
                    </w:rPr>
                    <w:t>Knowledge and understanding of Single Source Regulation Office (SSRO)</w:t>
                  </w:r>
                </w:p>
              </w:tc>
              <w:tc>
                <w:tcPr>
                  <w:tcW w:w="4677" w:type="dxa"/>
                </w:tcPr>
                <w:p w14:paraId="16207859" w14:textId="6771402E" w:rsidR="007447D8" w:rsidRPr="007447D8" w:rsidRDefault="00411EE3" w:rsidP="007447D8">
                  <w:pPr>
                    <w:numPr>
                      <w:ilvl w:val="0"/>
                      <w:numId w:val="16"/>
                    </w:numPr>
                    <w:rPr>
                      <w:rFonts w:ascii="Arial" w:hAnsi="Arial" w:cs="Arial"/>
                      <w:sz w:val="18"/>
                      <w:szCs w:val="18"/>
                    </w:rPr>
                  </w:pPr>
                  <w:r w:rsidRPr="007447D8">
                    <w:rPr>
                      <w:rFonts w:ascii="Arial" w:hAnsi="Arial" w:cs="Arial"/>
                      <w:sz w:val="18"/>
                      <w:szCs w:val="18"/>
                    </w:rPr>
                    <w:t>Experience of export financial instruments such as Letter of Credit, Bonds and Guarantees</w:t>
                  </w:r>
                </w:p>
              </w:tc>
            </w:tr>
            <w:tr w:rsidR="007447D8" w:rsidRPr="00CE3039" w14:paraId="1620785D" w14:textId="77777777" w:rsidTr="007447D8">
              <w:tc>
                <w:tcPr>
                  <w:tcW w:w="4503" w:type="dxa"/>
                </w:tcPr>
                <w:p w14:paraId="1620785B" w14:textId="2008C7BF" w:rsidR="007447D8" w:rsidRPr="007447D8" w:rsidRDefault="007F7724" w:rsidP="00BE2979">
                  <w:pPr>
                    <w:numPr>
                      <w:ilvl w:val="0"/>
                      <w:numId w:val="16"/>
                    </w:numPr>
                    <w:autoSpaceDE w:val="0"/>
                    <w:autoSpaceDN w:val="0"/>
                    <w:adjustRightInd w:val="0"/>
                    <w:rPr>
                      <w:rFonts w:ascii="Arial" w:hAnsi="Arial" w:cs="Arial"/>
                      <w:color w:val="000000"/>
                      <w:sz w:val="18"/>
                      <w:szCs w:val="18"/>
                    </w:rPr>
                  </w:pPr>
                  <w:r w:rsidRPr="007447D8">
                    <w:rPr>
                      <w:rFonts w:ascii="Arial" w:hAnsi="Arial" w:cs="Arial"/>
                      <w:sz w:val="18"/>
                      <w:szCs w:val="18"/>
                    </w:rPr>
                    <w:t xml:space="preserve">An effective communicator, both written &amp; oral and possess good </w:t>
                  </w:r>
                  <w:r w:rsidR="007F01E3" w:rsidRPr="007447D8">
                    <w:rPr>
                      <w:rFonts w:ascii="Arial" w:hAnsi="Arial" w:cs="Arial"/>
                      <w:sz w:val="18"/>
                      <w:szCs w:val="18"/>
                    </w:rPr>
                    <w:t>people skills</w:t>
                  </w:r>
                </w:p>
              </w:tc>
              <w:tc>
                <w:tcPr>
                  <w:tcW w:w="4677" w:type="dxa"/>
                </w:tcPr>
                <w:p w14:paraId="1620785C" w14:textId="7C365DC2" w:rsidR="007447D8" w:rsidRPr="007447D8" w:rsidRDefault="00411EE3" w:rsidP="007447D8">
                  <w:pPr>
                    <w:numPr>
                      <w:ilvl w:val="0"/>
                      <w:numId w:val="16"/>
                    </w:numPr>
                    <w:rPr>
                      <w:rFonts w:ascii="Arial" w:hAnsi="Arial" w:cs="Arial"/>
                      <w:sz w:val="18"/>
                      <w:szCs w:val="18"/>
                    </w:rPr>
                  </w:pPr>
                  <w:r w:rsidRPr="007447D8">
                    <w:rPr>
                      <w:rFonts w:ascii="Arial" w:hAnsi="Arial" w:cs="Arial"/>
                      <w:color w:val="000000"/>
                      <w:sz w:val="18"/>
                      <w:szCs w:val="18"/>
                    </w:rPr>
                    <w:t>Evidence of strategic vision</w:t>
                  </w:r>
                </w:p>
              </w:tc>
            </w:tr>
            <w:tr w:rsidR="007447D8" w:rsidRPr="00CE3039" w14:paraId="16207860" w14:textId="77777777" w:rsidTr="007447D8">
              <w:tc>
                <w:tcPr>
                  <w:tcW w:w="4503" w:type="dxa"/>
                </w:tcPr>
                <w:p w14:paraId="1620785E" w14:textId="4B5AE74D" w:rsidR="007447D8" w:rsidRPr="007447D8" w:rsidRDefault="007F7724" w:rsidP="007447D8">
                  <w:pPr>
                    <w:numPr>
                      <w:ilvl w:val="0"/>
                      <w:numId w:val="16"/>
                    </w:numPr>
                    <w:rPr>
                      <w:rFonts w:ascii="Arial" w:hAnsi="Arial" w:cs="Arial"/>
                      <w:sz w:val="18"/>
                      <w:szCs w:val="18"/>
                    </w:rPr>
                  </w:pPr>
                  <w:r w:rsidRPr="007447D8">
                    <w:rPr>
                      <w:rFonts w:ascii="Arial" w:hAnsi="Arial" w:cs="Arial"/>
                      <w:sz w:val="18"/>
                      <w:szCs w:val="18"/>
                    </w:rPr>
                    <w:t xml:space="preserve">Contract management and </w:t>
                  </w:r>
                  <w:r w:rsidR="007F01E3">
                    <w:rPr>
                      <w:rFonts w:ascii="Arial" w:hAnsi="Arial" w:cs="Arial"/>
                      <w:sz w:val="18"/>
                      <w:szCs w:val="18"/>
                    </w:rPr>
                    <w:t xml:space="preserve">supplier / </w:t>
                  </w:r>
                  <w:r w:rsidRPr="007447D8">
                    <w:rPr>
                      <w:rFonts w:ascii="Arial" w:hAnsi="Arial" w:cs="Arial"/>
                      <w:sz w:val="18"/>
                      <w:szCs w:val="18"/>
                    </w:rPr>
                    <w:t>customer relationship management experience</w:t>
                  </w:r>
                </w:p>
              </w:tc>
              <w:tc>
                <w:tcPr>
                  <w:tcW w:w="4677" w:type="dxa"/>
                </w:tcPr>
                <w:p w14:paraId="0006059D" w14:textId="296E3681" w:rsidR="00411EE3" w:rsidRPr="007447D8" w:rsidRDefault="00411EE3" w:rsidP="00411EE3">
                  <w:pPr>
                    <w:numPr>
                      <w:ilvl w:val="0"/>
                      <w:numId w:val="16"/>
                    </w:numPr>
                    <w:rPr>
                      <w:rFonts w:ascii="Arial" w:hAnsi="Arial" w:cs="Arial"/>
                      <w:sz w:val="18"/>
                      <w:szCs w:val="18"/>
                    </w:rPr>
                  </w:pPr>
                  <w:r w:rsidRPr="007447D8">
                    <w:rPr>
                      <w:rFonts w:ascii="Arial" w:hAnsi="Arial" w:cs="Arial"/>
                      <w:sz w:val="18"/>
                      <w:szCs w:val="18"/>
                    </w:rPr>
                    <w:t xml:space="preserve">Clear understanding of Offset / Industrial Participation &amp; commercial </w:t>
                  </w:r>
                  <w:r w:rsidR="007F01E3" w:rsidRPr="007447D8">
                    <w:rPr>
                      <w:rFonts w:ascii="Arial" w:hAnsi="Arial" w:cs="Arial"/>
                      <w:sz w:val="18"/>
                      <w:szCs w:val="18"/>
                    </w:rPr>
                    <w:t>implications.</w:t>
                  </w:r>
                  <w:r w:rsidRPr="007447D8">
                    <w:rPr>
                      <w:rFonts w:ascii="Arial" w:hAnsi="Arial" w:cs="Arial"/>
                      <w:sz w:val="18"/>
                      <w:szCs w:val="18"/>
                    </w:rPr>
                    <w:t xml:space="preserve"> </w:t>
                  </w:r>
                </w:p>
                <w:p w14:paraId="1620785F" w14:textId="19C0C4B2" w:rsidR="007447D8" w:rsidRPr="007447D8" w:rsidRDefault="007447D8" w:rsidP="00411EE3">
                  <w:pPr>
                    <w:numPr>
                      <w:ilvl w:val="0"/>
                      <w:numId w:val="16"/>
                    </w:numPr>
                    <w:rPr>
                      <w:rFonts w:ascii="Arial" w:hAnsi="Arial" w:cs="Arial"/>
                      <w:sz w:val="18"/>
                      <w:szCs w:val="18"/>
                    </w:rPr>
                  </w:pPr>
                </w:p>
              </w:tc>
            </w:tr>
            <w:tr w:rsidR="007447D8" w:rsidRPr="00CE3039" w14:paraId="16207863" w14:textId="77777777" w:rsidTr="007447D8">
              <w:tc>
                <w:tcPr>
                  <w:tcW w:w="4503" w:type="dxa"/>
                </w:tcPr>
                <w:p w14:paraId="16207861" w14:textId="7DC2CAE8" w:rsidR="007447D8" w:rsidRPr="007447D8" w:rsidRDefault="007F7724" w:rsidP="007447D8">
                  <w:pPr>
                    <w:numPr>
                      <w:ilvl w:val="0"/>
                      <w:numId w:val="16"/>
                    </w:numPr>
                    <w:rPr>
                      <w:rFonts w:ascii="Arial" w:hAnsi="Arial" w:cs="Arial"/>
                      <w:sz w:val="18"/>
                      <w:szCs w:val="18"/>
                    </w:rPr>
                  </w:pPr>
                  <w:r w:rsidRPr="007447D8">
                    <w:rPr>
                      <w:rFonts w:ascii="Arial" w:hAnsi="Arial" w:cs="Arial"/>
                      <w:color w:val="000000"/>
                      <w:sz w:val="18"/>
                      <w:szCs w:val="18"/>
                    </w:rPr>
                    <w:t>Able to offer flexible solutions to commercial challenges</w:t>
                  </w:r>
                </w:p>
              </w:tc>
              <w:tc>
                <w:tcPr>
                  <w:tcW w:w="4677" w:type="dxa"/>
                </w:tcPr>
                <w:p w14:paraId="16207862" w14:textId="5A7F2F8E" w:rsidR="007447D8" w:rsidRPr="007447D8" w:rsidRDefault="00411EE3" w:rsidP="007447D8">
                  <w:pPr>
                    <w:numPr>
                      <w:ilvl w:val="0"/>
                      <w:numId w:val="16"/>
                    </w:numPr>
                    <w:autoSpaceDE w:val="0"/>
                    <w:autoSpaceDN w:val="0"/>
                    <w:adjustRightInd w:val="0"/>
                    <w:rPr>
                      <w:rFonts w:ascii="Arial" w:hAnsi="Arial" w:cs="Arial"/>
                      <w:color w:val="000000"/>
                      <w:sz w:val="18"/>
                      <w:szCs w:val="18"/>
                    </w:rPr>
                  </w:pPr>
                  <w:r w:rsidRPr="007447D8">
                    <w:rPr>
                      <w:rFonts w:ascii="Arial" w:hAnsi="Arial" w:cs="Arial"/>
                      <w:sz w:val="18"/>
                      <w:szCs w:val="18"/>
                    </w:rPr>
                    <w:t>Experience and evidence of responding to export opportunities and negotiation of associated contracts</w:t>
                  </w:r>
                </w:p>
              </w:tc>
            </w:tr>
            <w:tr w:rsidR="007447D8" w:rsidRPr="00CE3039" w14:paraId="16207866" w14:textId="77777777" w:rsidTr="007447D8">
              <w:tc>
                <w:tcPr>
                  <w:tcW w:w="4503" w:type="dxa"/>
                </w:tcPr>
                <w:p w14:paraId="610A42CB" w14:textId="683099DE" w:rsidR="007447D8" w:rsidRPr="007F01E3" w:rsidRDefault="007F7724" w:rsidP="007447D8">
                  <w:pPr>
                    <w:numPr>
                      <w:ilvl w:val="0"/>
                      <w:numId w:val="16"/>
                    </w:numPr>
                    <w:autoSpaceDE w:val="0"/>
                    <w:autoSpaceDN w:val="0"/>
                    <w:adjustRightInd w:val="0"/>
                    <w:rPr>
                      <w:rFonts w:ascii="Arial" w:hAnsi="Arial" w:cs="Arial"/>
                      <w:color w:val="000000"/>
                      <w:sz w:val="18"/>
                      <w:szCs w:val="18"/>
                    </w:rPr>
                  </w:pPr>
                  <w:r w:rsidRPr="007447D8">
                    <w:rPr>
                      <w:rFonts w:ascii="Arial" w:hAnsi="Arial" w:cs="Arial"/>
                      <w:sz w:val="18"/>
                      <w:szCs w:val="18"/>
                    </w:rPr>
                    <w:t xml:space="preserve">Motivated for </w:t>
                  </w:r>
                  <w:r w:rsidR="007F01E3" w:rsidRPr="007447D8">
                    <w:rPr>
                      <w:rFonts w:ascii="Arial" w:hAnsi="Arial" w:cs="Arial"/>
                      <w:sz w:val="18"/>
                      <w:szCs w:val="18"/>
                    </w:rPr>
                    <w:t>results.</w:t>
                  </w:r>
                </w:p>
                <w:p w14:paraId="16207864" w14:textId="20600902" w:rsidR="007F01E3" w:rsidRPr="007447D8" w:rsidRDefault="007F01E3" w:rsidP="007447D8">
                  <w:pPr>
                    <w:numPr>
                      <w:ilvl w:val="0"/>
                      <w:numId w:val="16"/>
                    </w:numPr>
                    <w:autoSpaceDE w:val="0"/>
                    <w:autoSpaceDN w:val="0"/>
                    <w:adjustRightInd w:val="0"/>
                    <w:rPr>
                      <w:rFonts w:ascii="Arial" w:hAnsi="Arial" w:cs="Arial"/>
                      <w:color w:val="000000"/>
                      <w:sz w:val="18"/>
                      <w:szCs w:val="18"/>
                    </w:rPr>
                  </w:pPr>
                  <w:r w:rsidRPr="007447D8">
                    <w:rPr>
                      <w:rFonts w:ascii="Arial" w:hAnsi="Arial" w:cs="Arial"/>
                      <w:sz w:val="18"/>
                      <w:szCs w:val="18"/>
                    </w:rPr>
                    <w:t>Initiative-taking</w:t>
                  </w:r>
                  <w:r>
                    <w:rPr>
                      <w:rFonts w:ascii="Arial" w:hAnsi="Arial" w:cs="Arial"/>
                      <w:sz w:val="18"/>
                      <w:szCs w:val="18"/>
                    </w:rPr>
                    <w:t xml:space="preserve"> and</w:t>
                  </w:r>
                  <w:r w:rsidRPr="007447D8">
                    <w:rPr>
                      <w:rFonts w:ascii="Arial" w:hAnsi="Arial" w:cs="Arial"/>
                      <w:sz w:val="18"/>
                      <w:szCs w:val="18"/>
                    </w:rPr>
                    <w:t xml:space="preserve"> flexible</w:t>
                  </w:r>
                  <w:r>
                    <w:rPr>
                      <w:rFonts w:ascii="Arial" w:hAnsi="Arial" w:cs="Arial"/>
                      <w:sz w:val="18"/>
                      <w:szCs w:val="18"/>
                    </w:rPr>
                    <w:t xml:space="preserve"> with good </w:t>
                  </w:r>
                  <w:r w:rsidRPr="007447D8">
                    <w:rPr>
                      <w:rFonts w:ascii="Arial" w:hAnsi="Arial" w:cs="Arial"/>
                      <w:sz w:val="18"/>
                      <w:szCs w:val="18"/>
                    </w:rPr>
                    <w:t>organisational skills</w:t>
                  </w:r>
                </w:p>
              </w:tc>
              <w:tc>
                <w:tcPr>
                  <w:tcW w:w="4677" w:type="dxa"/>
                </w:tcPr>
                <w:p w14:paraId="16207865" w14:textId="1D11E8CE" w:rsidR="007447D8" w:rsidRPr="007447D8" w:rsidRDefault="007447D8" w:rsidP="00411EE3">
                  <w:pPr>
                    <w:autoSpaceDE w:val="0"/>
                    <w:autoSpaceDN w:val="0"/>
                    <w:adjustRightInd w:val="0"/>
                    <w:ind w:left="283"/>
                    <w:rPr>
                      <w:rFonts w:ascii="Arial" w:hAnsi="Arial" w:cs="Arial"/>
                      <w:color w:val="000000"/>
                      <w:sz w:val="18"/>
                      <w:szCs w:val="18"/>
                    </w:rPr>
                  </w:pPr>
                </w:p>
              </w:tc>
            </w:tr>
            <w:tr w:rsidR="007447D8" w:rsidRPr="00CE3039" w14:paraId="16207869" w14:textId="77777777" w:rsidTr="007447D8">
              <w:tc>
                <w:tcPr>
                  <w:tcW w:w="4503" w:type="dxa"/>
                </w:tcPr>
                <w:p w14:paraId="16207867" w14:textId="21AA253E" w:rsidR="007447D8" w:rsidRPr="007447D8" w:rsidRDefault="007F7724" w:rsidP="007F7724">
                  <w:pPr>
                    <w:numPr>
                      <w:ilvl w:val="0"/>
                      <w:numId w:val="15"/>
                    </w:numPr>
                    <w:rPr>
                      <w:rFonts w:ascii="Arial" w:hAnsi="Arial" w:cs="Arial"/>
                      <w:sz w:val="18"/>
                      <w:szCs w:val="18"/>
                    </w:rPr>
                  </w:pPr>
                  <w:r w:rsidRPr="007447D8">
                    <w:rPr>
                      <w:rFonts w:ascii="Arial" w:hAnsi="Arial" w:cs="Arial"/>
                      <w:sz w:val="18"/>
                      <w:szCs w:val="18"/>
                    </w:rPr>
                    <w:t>Good awareness of commercial and contract management processes and procedures with an ability to generate audit trails and present approvals to senior management</w:t>
                  </w:r>
                </w:p>
              </w:tc>
              <w:tc>
                <w:tcPr>
                  <w:tcW w:w="4677" w:type="dxa"/>
                </w:tcPr>
                <w:p w14:paraId="16207868" w14:textId="77777777" w:rsidR="007447D8" w:rsidRPr="007447D8" w:rsidRDefault="007447D8" w:rsidP="007447D8">
                  <w:pPr>
                    <w:ind w:left="283"/>
                    <w:rPr>
                      <w:rFonts w:ascii="Arial" w:hAnsi="Arial" w:cs="Arial"/>
                      <w:sz w:val="18"/>
                      <w:szCs w:val="18"/>
                    </w:rPr>
                  </w:pPr>
                </w:p>
              </w:tc>
            </w:tr>
            <w:tr w:rsidR="007447D8" w:rsidRPr="00CE3039" w14:paraId="16207873" w14:textId="77777777" w:rsidTr="007447D8">
              <w:tc>
                <w:tcPr>
                  <w:tcW w:w="4503" w:type="dxa"/>
                </w:tcPr>
                <w:p w14:paraId="16207870" w14:textId="77777777"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Ability to draft clear and compelling commercial proposals, contract terms &amp; conditions plus other commercial documentation</w:t>
                  </w:r>
                </w:p>
              </w:tc>
              <w:tc>
                <w:tcPr>
                  <w:tcW w:w="4677" w:type="dxa"/>
                </w:tcPr>
                <w:p w14:paraId="16207872" w14:textId="177B8BC9" w:rsidR="007447D8" w:rsidRPr="007447D8" w:rsidRDefault="007447D8" w:rsidP="00411EE3">
                  <w:pPr>
                    <w:ind w:left="283"/>
                    <w:rPr>
                      <w:rFonts w:ascii="Arial" w:hAnsi="Arial" w:cs="Arial"/>
                      <w:sz w:val="18"/>
                      <w:szCs w:val="18"/>
                    </w:rPr>
                  </w:pPr>
                </w:p>
              </w:tc>
            </w:tr>
            <w:tr w:rsidR="007447D8" w:rsidRPr="00CE3039" w14:paraId="16207876" w14:textId="77777777" w:rsidTr="007447D8">
              <w:tc>
                <w:tcPr>
                  <w:tcW w:w="4503" w:type="dxa"/>
                </w:tcPr>
                <w:p w14:paraId="16207874" w14:textId="75D0815C"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 xml:space="preserve">Ability to build relationships with </w:t>
                  </w:r>
                  <w:r w:rsidR="007F01E3">
                    <w:rPr>
                      <w:rFonts w:ascii="Arial" w:hAnsi="Arial" w:cs="Arial"/>
                      <w:sz w:val="18"/>
                      <w:szCs w:val="18"/>
                    </w:rPr>
                    <w:t xml:space="preserve">suppliers / </w:t>
                  </w:r>
                  <w:r w:rsidRPr="007447D8">
                    <w:rPr>
                      <w:rFonts w:ascii="Arial" w:hAnsi="Arial" w:cs="Arial"/>
                      <w:sz w:val="18"/>
                      <w:szCs w:val="18"/>
                    </w:rPr>
                    <w:t>customers and to discuss and resolve complex issues</w:t>
                  </w:r>
                </w:p>
              </w:tc>
              <w:tc>
                <w:tcPr>
                  <w:tcW w:w="4677" w:type="dxa"/>
                </w:tcPr>
                <w:p w14:paraId="16207875" w14:textId="77777777" w:rsidR="007447D8" w:rsidRPr="007447D8" w:rsidRDefault="007447D8" w:rsidP="007447D8">
                  <w:pPr>
                    <w:rPr>
                      <w:rFonts w:ascii="Arial" w:hAnsi="Arial" w:cs="Arial"/>
                      <w:sz w:val="18"/>
                      <w:szCs w:val="18"/>
                    </w:rPr>
                  </w:pPr>
                </w:p>
              </w:tc>
            </w:tr>
            <w:tr w:rsidR="007447D8" w:rsidRPr="00CE3039" w14:paraId="16207879" w14:textId="77777777" w:rsidTr="007447D8">
              <w:tc>
                <w:tcPr>
                  <w:tcW w:w="4503" w:type="dxa"/>
                </w:tcPr>
                <w:p w14:paraId="16207877" w14:textId="77777777"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Negotiation and strong influencing skills</w:t>
                  </w:r>
                </w:p>
              </w:tc>
              <w:tc>
                <w:tcPr>
                  <w:tcW w:w="4677" w:type="dxa"/>
                </w:tcPr>
                <w:p w14:paraId="16207878" w14:textId="77777777" w:rsidR="007447D8" w:rsidRPr="007447D8" w:rsidRDefault="007447D8" w:rsidP="007447D8">
                  <w:pPr>
                    <w:rPr>
                      <w:rFonts w:ascii="Arial" w:hAnsi="Arial" w:cs="Arial"/>
                      <w:sz w:val="18"/>
                      <w:szCs w:val="18"/>
                    </w:rPr>
                  </w:pPr>
                </w:p>
              </w:tc>
            </w:tr>
            <w:tr w:rsidR="007447D8" w:rsidRPr="00CE3039" w14:paraId="1620787C" w14:textId="77777777" w:rsidTr="007447D8">
              <w:tc>
                <w:tcPr>
                  <w:tcW w:w="4503" w:type="dxa"/>
                </w:tcPr>
                <w:p w14:paraId="1620787A" w14:textId="77777777"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Highly computer literate, particularly MS Office Outlook, Word &amp; Excel</w:t>
                  </w:r>
                </w:p>
              </w:tc>
              <w:tc>
                <w:tcPr>
                  <w:tcW w:w="4677" w:type="dxa"/>
                </w:tcPr>
                <w:p w14:paraId="1620787B" w14:textId="77777777" w:rsidR="007447D8" w:rsidRPr="007447D8" w:rsidRDefault="007447D8" w:rsidP="007447D8">
                  <w:pPr>
                    <w:rPr>
                      <w:rFonts w:ascii="Arial" w:hAnsi="Arial" w:cs="Arial"/>
                      <w:sz w:val="18"/>
                      <w:szCs w:val="18"/>
                    </w:rPr>
                  </w:pPr>
                </w:p>
              </w:tc>
            </w:tr>
            <w:tr w:rsidR="007447D8" w:rsidRPr="00CE3039" w14:paraId="1620787F" w14:textId="77777777" w:rsidTr="007447D8">
              <w:tc>
                <w:tcPr>
                  <w:tcW w:w="4503" w:type="dxa"/>
                </w:tcPr>
                <w:p w14:paraId="1620787D" w14:textId="77777777"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Able to identify and influence team members in managing commercial risk</w:t>
                  </w:r>
                </w:p>
              </w:tc>
              <w:tc>
                <w:tcPr>
                  <w:tcW w:w="4677" w:type="dxa"/>
                </w:tcPr>
                <w:p w14:paraId="1620787E" w14:textId="77777777" w:rsidR="007447D8" w:rsidRPr="007447D8" w:rsidRDefault="007447D8" w:rsidP="007447D8">
                  <w:pPr>
                    <w:rPr>
                      <w:rFonts w:ascii="Arial" w:hAnsi="Arial" w:cs="Arial"/>
                      <w:sz w:val="18"/>
                      <w:szCs w:val="18"/>
                    </w:rPr>
                  </w:pPr>
                </w:p>
              </w:tc>
            </w:tr>
            <w:tr w:rsidR="007447D8" w:rsidRPr="00CE3039" w14:paraId="16207885" w14:textId="77777777" w:rsidTr="007447D8">
              <w:tc>
                <w:tcPr>
                  <w:tcW w:w="4503" w:type="dxa"/>
                </w:tcPr>
                <w:p w14:paraId="16207883" w14:textId="77777777"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Demonstrable drive for change</w:t>
                  </w:r>
                </w:p>
              </w:tc>
              <w:tc>
                <w:tcPr>
                  <w:tcW w:w="4677" w:type="dxa"/>
                </w:tcPr>
                <w:p w14:paraId="16207884" w14:textId="77777777" w:rsidR="007447D8" w:rsidRPr="007447D8" w:rsidRDefault="007447D8" w:rsidP="007447D8">
                  <w:pPr>
                    <w:rPr>
                      <w:rFonts w:ascii="Arial" w:hAnsi="Arial" w:cs="Arial"/>
                      <w:sz w:val="18"/>
                      <w:szCs w:val="18"/>
                    </w:rPr>
                  </w:pPr>
                </w:p>
              </w:tc>
            </w:tr>
            <w:tr w:rsidR="007447D8" w:rsidRPr="00CE3039" w14:paraId="16207888" w14:textId="77777777" w:rsidTr="007447D8">
              <w:tc>
                <w:tcPr>
                  <w:tcW w:w="4503" w:type="dxa"/>
                </w:tcPr>
                <w:p w14:paraId="16207886" w14:textId="45C2F205" w:rsidR="007447D8" w:rsidRPr="007447D8" w:rsidRDefault="007447D8" w:rsidP="007447D8">
                  <w:pPr>
                    <w:numPr>
                      <w:ilvl w:val="0"/>
                      <w:numId w:val="15"/>
                    </w:numPr>
                    <w:rPr>
                      <w:rFonts w:ascii="Arial" w:hAnsi="Arial" w:cs="Arial"/>
                      <w:sz w:val="18"/>
                      <w:szCs w:val="18"/>
                    </w:rPr>
                  </w:pPr>
                  <w:r w:rsidRPr="007447D8">
                    <w:rPr>
                      <w:rFonts w:ascii="Arial" w:hAnsi="Arial" w:cs="Arial"/>
                      <w:sz w:val="18"/>
                      <w:szCs w:val="18"/>
                    </w:rPr>
                    <w:t xml:space="preserve">Excellent analytical &amp; </w:t>
                  </w:r>
                  <w:r w:rsidR="007F01E3" w:rsidRPr="007447D8">
                    <w:rPr>
                      <w:rFonts w:ascii="Arial" w:hAnsi="Arial" w:cs="Arial"/>
                      <w:sz w:val="18"/>
                      <w:szCs w:val="18"/>
                    </w:rPr>
                    <w:t>critical thinking skills</w:t>
                  </w:r>
                </w:p>
              </w:tc>
              <w:tc>
                <w:tcPr>
                  <w:tcW w:w="4677" w:type="dxa"/>
                </w:tcPr>
                <w:p w14:paraId="16207887" w14:textId="77777777" w:rsidR="007447D8" w:rsidRPr="007447D8" w:rsidRDefault="007447D8" w:rsidP="007447D8">
                  <w:pPr>
                    <w:rPr>
                      <w:rFonts w:ascii="Arial" w:hAnsi="Arial" w:cs="Arial"/>
                      <w:sz w:val="18"/>
                      <w:szCs w:val="18"/>
                    </w:rPr>
                  </w:pPr>
                </w:p>
              </w:tc>
            </w:tr>
          </w:tbl>
          <w:p w14:paraId="1620788F" w14:textId="77777777" w:rsidR="00996600" w:rsidRDefault="00996600" w:rsidP="0096650D">
            <w:pPr>
              <w:rPr>
                <w:rFonts w:ascii="Arial" w:hAnsi="Arial" w:cs="Arial"/>
                <w:sz w:val="18"/>
                <w:szCs w:val="18"/>
              </w:rPr>
            </w:pPr>
          </w:p>
          <w:p w14:paraId="16207890" w14:textId="77777777" w:rsidR="0096650D" w:rsidRPr="006B2270" w:rsidRDefault="0096650D" w:rsidP="0096650D">
            <w:pPr>
              <w:rPr>
                <w:rFonts w:ascii="Arial" w:hAnsi="Arial" w:cs="Arial"/>
                <w:sz w:val="18"/>
                <w:szCs w:val="18"/>
              </w:rPr>
            </w:pPr>
          </w:p>
        </w:tc>
      </w:tr>
      <w:permEnd w:id="473848044"/>
      <w:permEnd w:id="894579596"/>
    </w:tbl>
    <w:p w14:paraId="16207892" w14:textId="77777777" w:rsidR="00996600" w:rsidRPr="00CD5A63" w:rsidRDefault="00996600">
      <w:pPr>
        <w:rPr>
          <w:rFonts w:ascii="Arial" w:hAnsi="Arial" w:cs="Arial"/>
          <w:sz w:val="18"/>
          <w:szCs w:val="18"/>
        </w:rPr>
      </w:pPr>
    </w:p>
    <w:p w14:paraId="16207893" w14:textId="77777777" w:rsidR="00CC59E9" w:rsidRPr="00CD5A63" w:rsidRDefault="00CC59E9">
      <w:pPr>
        <w:rPr>
          <w:rFonts w:ascii="Arial" w:hAnsi="Arial" w:cs="Arial"/>
          <w:sz w:val="18"/>
          <w:szCs w:val="18"/>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7526"/>
      </w:tblGrid>
      <w:tr w:rsidR="00996600" w:rsidRPr="006B2270" w14:paraId="16207895" w14:textId="77777777" w:rsidTr="00714F75">
        <w:trPr>
          <w:trHeight w:val="323"/>
        </w:trPr>
        <w:tc>
          <w:tcPr>
            <w:tcW w:w="10912" w:type="dxa"/>
            <w:gridSpan w:val="2"/>
            <w:shd w:val="clear" w:color="auto" w:fill="E0E0E0"/>
            <w:vAlign w:val="center"/>
          </w:tcPr>
          <w:p w14:paraId="16207894" w14:textId="77777777" w:rsidR="00996600" w:rsidRPr="006B2270" w:rsidRDefault="00996600" w:rsidP="00FF0919">
            <w:pPr>
              <w:rPr>
                <w:rFonts w:ascii="Arial" w:hAnsi="Arial" w:cs="Arial"/>
                <w:b/>
                <w:sz w:val="20"/>
                <w:szCs w:val="20"/>
              </w:rPr>
            </w:pPr>
            <w:r w:rsidRPr="006B2270">
              <w:rPr>
                <w:rFonts w:ascii="Arial" w:hAnsi="Arial" w:cs="Arial"/>
                <w:b/>
                <w:sz w:val="20"/>
                <w:szCs w:val="20"/>
              </w:rPr>
              <w:t xml:space="preserve">Education </w:t>
            </w:r>
            <w:r w:rsidR="00367A13">
              <w:rPr>
                <w:rFonts w:ascii="Arial" w:hAnsi="Arial" w:cs="Arial"/>
                <w:b/>
                <w:sz w:val="20"/>
                <w:szCs w:val="20"/>
              </w:rPr>
              <w:t>&amp; Experience</w:t>
            </w:r>
          </w:p>
        </w:tc>
      </w:tr>
      <w:tr w:rsidR="00996600" w:rsidRPr="006B2270" w14:paraId="162078A2" w14:textId="77777777" w:rsidTr="00714F75">
        <w:trPr>
          <w:trHeight w:val="1483"/>
        </w:trPr>
        <w:tc>
          <w:tcPr>
            <w:tcW w:w="3386" w:type="dxa"/>
          </w:tcPr>
          <w:p w14:paraId="16207896" w14:textId="77777777" w:rsidR="00892085" w:rsidRPr="006B2270" w:rsidRDefault="00892085" w:rsidP="00996600">
            <w:pPr>
              <w:rPr>
                <w:rFonts w:ascii="Arial" w:hAnsi="Arial" w:cs="Arial"/>
                <w:bCs/>
                <w:sz w:val="18"/>
                <w:szCs w:val="18"/>
              </w:rPr>
            </w:pPr>
          </w:p>
          <w:p w14:paraId="16207897"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367A13">
              <w:rPr>
                <w:rFonts w:ascii="Arial" w:hAnsi="Arial" w:cs="Arial"/>
                <w:bCs/>
                <w:sz w:val="18"/>
                <w:szCs w:val="18"/>
              </w:rPr>
              <w:t>&amp; Experience</w:t>
            </w:r>
          </w:p>
        </w:tc>
        <w:tc>
          <w:tcPr>
            <w:tcW w:w="7526" w:type="dxa"/>
          </w:tcPr>
          <w:p w14:paraId="16207898" w14:textId="77777777" w:rsidR="00367A13" w:rsidRPr="007447D8" w:rsidRDefault="00367A13" w:rsidP="00367A13">
            <w:pPr>
              <w:rPr>
                <w:rFonts w:ascii="Arial" w:hAnsi="Arial" w:cs="Arial"/>
                <w:sz w:val="18"/>
                <w:szCs w:val="18"/>
              </w:rPr>
            </w:pPr>
          </w:p>
          <w:p w14:paraId="16207899" w14:textId="0A8F8E99" w:rsidR="007447D8" w:rsidRPr="007447D8" w:rsidRDefault="007447D8" w:rsidP="007447D8">
            <w:pPr>
              <w:rPr>
                <w:rFonts w:ascii="Arial" w:hAnsi="Arial" w:cs="Arial"/>
                <w:sz w:val="18"/>
                <w:szCs w:val="18"/>
              </w:rPr>
            </w:pPr>
            <w:r w:rsidRPr="007447D8">
              <w:rPr>
                <w:rFonts w:ascii="Arial" w:hAnsi="Arial" w:cs="Arial"/>
                <w:sz w:val="18"/>
                <w:szCs w:val="18"/>
              </w:rPr>
              <w:t xml:space="preserve"> •</w:t>
            </w:r>
            <w:r>
              <w:rPr>
                <w:rFonts w:ascii="Arial" w:hAnsi="Arial" w:cs="Arial"/>
                <w:sz w:val="18"/>
                <w:szCs w:val="18"/>
              </w:rPr>
              <w:t xml:space="preserve"> </w:t>
            </w:r>
            <w:r w:rsidRPr="007447D8">
              <w:rPr>
                <w:rFonts w:ascii="Arial" w:hAnsi="Arial" w:cs="Arial"/>
                <w:sz w:val="18"/>
                <w:szCs w:val="18"/>
              </w:rPr>
              <w:t>Minimum HNC/HND in a business/finance related subject</w:t>
            </w:r>
            <w:r w:rsidR="007F01E3" w:rsidRPr="007447D8">
              <w:rPr>
                <w:rFonts w:ascii="Arial" w:hAnsi="Arial" w:cs="Arial"/>
                <w:sz w:val="18"/>
                <w:szCs w:val="18"/>
              </w:rPr>
              <w:t xml:space="preserve">. </w:t>
            </w:r>
            <w:r w:rsidRPr="007447D8">
              <w:rPr>
                <w:rFonts w:ascii="Arial" w:hAnsi="Arial" w:cs="Arial"/>
                <w:sz w:val="18"/>
                <w:szCs w:val="18"/>
              </w:rPr>
              <w:t xml:space="preserve">Ideally should hold a degree in related </w:t>
            </w:r>
            <w:r w:rsidR="007F01E3" w:rsidRPr="007447D8">
              <w:rPr>
                <w:rFonts w:ascii="Arial" w:hAnsi="Arial" w:cs="Arial"/>
                <w:sz w:val="18"/>
                <w:szCs w:val="18"/>
              </w:rPr>
              <w:t>subject.</w:t>
            </w:r>
          </w:p>
          <w:p w14:paraId="162078A0" w14:textId="7659BD04" w:rsidR="0096650D" w:rsidRPr="006B2270" w:rsidRDefault="007447D8" w:rsidP="0096650D">
            <w:pPr>
              <w:rPr>
                <w:rFonts w:ascii="Arial" w:hAnsi="Arial" w:cs="Arial"/>
                <w:sz w:val="18"/>
                <w:szCs w:val="18"/>
              </w:rPr>
            </w:pPr>
            <w:r w:rsidRPr="007447D8">
              <w:rPr>
                <w:rFonts w:ascii="Arial" w:hAnsi="Arial" w:cs="Arial"/>
                <w:sz w:val="18"/>
                <w:szCs w:val="18"/>
              </w:rPr>
              <w:t>•</w:t>
            </w:r>
            <w:r>
              <w:rPr>
                <w:rFonts w:ascii="Arial" w:hAnsi="Arial" w:cs="Arial"/>
                <w:sz w:val="18"/>
                <w:szCs w:val="18"/>
              </w:rPr>
              <w:t xml:space="preserve"> </w:t>
            </w:r>
            <w:r w:rsidR="003D3C24">
              <w:rPr>
                <w:rFonts w:ascii="Arial" w:hAnsi="Arial" w:cs="Arial"/>
                <w:sz w:val="18"/>
                <w:szCs w:val="18"/>
              </w:rPr>
              <w:t>Extensive</w:t>
            </w:r>
            <w:r w:rsidRPr="007447D8">
              <w:rPr>
                <w:rFonts w:ascii="Arial" w:hAnsi="Arial" w:cs="Arial"/>
                <w:sz w:val="18"/>
                <w:szCs w:val="18"/>
              </w:rPr>
              <w:t xml:space="preserve"> Commercial / Contract experience in the Defence Industry</w:t>
            </w:r>
          </w:p>
          <w:p w14:paraId="162078A1" w14:textId="77777777" w:rsidR="0096650D" w:rsidRPr="006B2270" w:rsidRDefault="0096650D" w:rsidP="0096650D">
            <w:pPr>
              <w:rPr>
                <w:rFonts w:ascii="Arial" w:hAnsi="Arial" w:cs="Arial"/>
                <w:sz w:val="18"/>
                <w:szCs w:val="18"/>
              </w:rPr>
            </w:pPr>
          </w:p>
        </w:tc>
      </w:tr>
    </w:tbl>
    <w:p w14:paraId="162078A3" w14:textId="77777777" w:rsidR="00996600" w:rsidRDefault="00996600">
      <w:pPr>
        <w:rPr>
          <w:rFonts w:ascii="Arial" w:hAnsi="Arial" w:cs="Arial"/>
          <w:sz w:val="20"/>
          <w:szCs w:val="20"/>
        </w:rPr>
      </w:pPr>
    </w:p>
    <w:p w14:paraId="162078A4" w14:textId="77777777" w:rsidR="000B381C" w:rsidRPr="00996600" w:rsidRDefault="000B381C">
      <w:pP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5F36" w14:textId="77777777" w:rsidR="0020111F" w:rsidRDefault="0020111F">
      <w:r>
        <w:separator/>
      </w:r>
    </w:p>
  </w:endnote>
  <w:endnote w:type="continuationSeparator" w:id="0">
    <w:p w14:paraId="70E9DE65" w14:textId="77777777" w:rsidR="0020111F" w:rsidRDefault="0020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78AD" w14:textId="591AE09B"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3D3C24">
      <w:rPr>
        <w:i/>
        <w:noProof/>
        <w:color w:val="808080"/>
        <w:sz w:val="20"/>
        <w:szCs w:val="20"/>
      </w:rPr>
      <w:t>4</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3D3C24">
      <w:rPr>
        <w:i/>
        <w:noProof/>
        <w:color w:val="808080"/>
        <w:sz w:val="20"/>
        <w:szCs w:val="20"/>
      </w:rPr>
      <w:t>4</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7CEF" w14:textId="77777777" w:rsidR="0020111F" w:rsidRDefault="0020111F">
      <w:r>
        <w:separator/>
      </w:r>
    </w:p>
  </w:footnote>
  <w:footnote w:type="continuationSeparator" w:id="0">
    <w:p w14:paraId="09F4399E" w14:textId="77777777" w:rsidR="0020111F" w:rsidRDefault="0020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78A9" w14:textId="77777777" w:rsidR="00BA110D" w:rsidRDefault="00E933CA" w:rsidP="00BA110D">
    <w:pPr>
      <w:pStyle w:val="Header"/>
    </w:pPr>
    <w:r>
      <w:rPr>
        <w:noProof/>
        <w:lang w:val="en-GB" w:eastAsia="en-GB"/>
      </w:rPr>
      <w:drawing>
        <wp:anchor distT="0" distB="0" distL="114300" distR="114300" simplePos="0" relativeHeight="251657728" behindDoc="0" locked="0" layoutInCell="1" allowOverlap="1" wp14:anchorId="162078AE" wp14:editId="162078AF">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078AA" w14:textId="77777777" w:rsidR="0048082E" w:rsidRDefault="0048082E" w:rsidP="0048082E">
    <w:pPr>
      <w:pStyle w:val="Header"/>
      <w:tabs>
        <w:tab w:val="clear" w:pos="4320"/>
        <w:tab w:val="clear" w:pos="8640"/>
        <w:tab w:val="left" w:pos="6915"/>
      </w:tabs>
    </w:pPr>
    <w:r>
      <w:tab/>
    </w:r>
    <w:r>
      <w:tab/>
    </w:r>
  </w:p>
  <w:p w14:paraId="162078AB" w14:textId="77777777" w:rsidR="0048082E" w:rsidRDefault="0048082E" w:rsidP="0048082E">
    <w:pPr>
      <w:pStyle w:val="Header"/>
      <w:tabs>
        <w:tab w:val="clear" w:pos="4320"/>
        <w:tab w:val="clear" w:pos="8640"/>
        <w:tab w:val="left" w:pos="6915"/>
      </w:tabs>
    </w:pPr>
  </w:p>
  <w:p w14:paraId="162078AC" w14:textId="77777777" w:rsidR="0048082E" w:rsidRDefault="0048082E"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712C1"/>
    <w:multiLevelType w:val="hybridMultilevel"/>
    <w:tmpl w:val="3E4422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430E3B"/>
    <w:multiLevelType w:val="hybridMultilevel"/>
    <w:tmpl w:val="27149A2E"/>
    <w:lvl w:ilvl="0" w:tplc="08090001">
      <w:start w:val="1"/>
      <w:numFmt w:val="bullet"/>
      <w:lvlText w:val=""/>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A64B0"/>
    <w:multiLevelType w:val="hybridMultilevel"/>
    <w:tmpl w:val="17FEE3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36E75"/>
    <w:multiLevelType w:val="hybridMultilevel"/>
    <w:tmpl w:val="6B7CEAEC"/>
    <w:lvl w:ilvl="0" w:tplc="08090001">
      <w:start w:val="1"/>
      <w:numFmt w:val="bullet"/>
      <w:lvlText w:val=""/>
      <w:lvlJc w:val="left"/>
      <w:pPr>
        <w:ind w:left="720" w:hanging="360"/>
      </w:pPr>
      <w:rPr>
        <w:rFonts w:ascii="Symbol" w:hAnsi="Symbol" w:hint="default"/>
      </w:rPr>
    </w:lvl>
    <w:lvl w:ilvl="1" w:tplc="0B540E2E">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293853"/>
    <w:multiLevelType w:val="hybridMultilevel"/>
    <w:tmpl w:val="5BB0C6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F86662"/>
    <w:multiLevelType w:val="hybridMultilevel"/>
    <w:tmpl w:val="1E16A2C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06077A"/>
    <w:multiLevelType w:val="hybridMultilevel"/>
    <w:tmpl w:val="4F4A532E"/>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680316"/>
    <w:multiLevelType w:val="hybridMultilevel"/>
    <w:tmpl w:val="246C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A069D"/>
    <w:multiLevelType w:val="hybridMultilevel"/>
    <w:tmpl w:val="B05095A6"/>
    <w:lvl w:ilvl="0" w:tplc="08090001">
      <w:start w:val="1"/>
      <w:numFmt w:val="bullet"/>
      <w:lvlText w:val=""/>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35668"/>
    <w:multiLevelType w:val="hybridMultilevel"/>
    <w:tmpl w:val="4F3E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990076">
    <w:abstractNumId w:val="6"/>
  </w:num>
  <w:num w:numId="2" w16cid:durableId="1570070011">
    <w:abstractNumId w:val="15"/>
  </w:num>
  <w:num w:numId="3" w16cid:durableId="251741094">
    <w:abstractNumId w:val="10"/>
  </w:num>
  <w:num w:numId="4" w16cid:durableId="1986934731">
    <w:abstractNumId w:val="21"/>
  </w:num>
  <w:num w:numId="5" w16cid:durableId="543372577">
    <w:abstractNumId w:val="17"/>
  </w:num>
  <w:num w:numId="6" w16cid:durableId="1158351704">
    <w:abstractNumId w:val="3"/>
  </w:num>
  <w:num w:numId="7" w16cid:durableId="793449413">
    <w:abstractNumId w:val="0"/>
  </w:num>
  <w:num w:numId="8" w16cid:durableId="821776166">
    <w:abstractNumId w:val="14"/>
  </w:num>
  <w:num w:numId="9" w16cid:durableId="971135652">
    <w:abstractNumId w:val="4"/>
  </w:num>
  <w:num w:numId="10" w16cid:durableId="66809740">
    <w:abstractNumId w:val="13"/>
  </w:num>
  <w:num w:numId="11" w16cid:durableId="146558593">
    <w:abstractNumId w:val="8"/>
  </w:num>
  <w:num w:numId="12" w16cid:durableId="2003044574">
    <w:abstractNumId w:val="7"/>
  </w:num>
  <w:num w:numId="13" w16cid:durableId="89353089">
    <w:abstractNumId w:val="18"/>
  </w:num>
  <w:num w:numId="14" w16cid:durableId="1313557094">
    <w:abstractNumId w:val="20"/>
  </w:num>
  <w:num w:numId="15" w16cid:durableId="481118741">
    <w:abstractNumId w:val="16"/>
  </w:num>
  <w:num w:numId="16" w16cid:durableId="593442576">
    <w:abstractNumId w:val="12"/>
  </w:num>
  <w:num w:numId="17" w16cid:durableId="1348025220">
    <w:abstractNumId w:val="2"/>
  </w:num>
  <w:num w:numId="18" w16cid:durableId="115150649">
    <w:abstractNumId w:val="19"/>
  </w:num>
  <w:num w:numId="19" w16cid:durableId="75903421">
    <w:abstractNumId w:val="1"/>
  </w:num>
  <w:num w:numId="20" w16cid:durableId="1826891590">
    <w:abstractNumId w:val="11"/>
  </w:num>
  <w:num w:numId="21" w16cid:durableId="119766730">
    <w:abstractNumId w:val="5"/>
  </w:num>
  <w:num w:numId="22" w16cid:durableId="124353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B381C"/>
    <w:rsid w:val="000D2F8E"/>
    <w:rsid w:val="000F0E74"/>
    <w:rsid w:val="000F2DBB"/>
    <w:rsid w:val="000F5169"/>
    <w:rsid w:val="001027B0"/>
    <w:rsid w:val="0012007F"/>
    <w:rsid w:val="0015637D"/>
    <w:rsid w:val="001577D8"/>
    <w:rsid w:val="0017251A"/>
    <w:rsid w:val="0020111F"/>
    <w:rsid w:val="00203D22"/>
    <w:rsid w:val="00227FB7"/>
    <w:rsid w:val="0023037E"/>
    <w:rsid w:val="00250B9C"/>
    <w:rsid w:val="002749C0"/>
    <w:rsid w:val="00283D9B"/>
    <w:rsid w:val="002A7F8A"/>
    <w:rsid w:val="00301EDE"/>
    <w:rsid w:val="00331B1D"/>
    <w:rsid w:val="0034463B"/>
    <w:rsid w:val="0036016A"/>
    <w:rsid w:val="00367A13"/>
    <w:rsid w:val="00371534"/>
    <w:rsid w:val="00376E49"/>
    <w:rsid w:val="003B429D"/>
    <w:rsid w:val="003B619F"/>
    <w:rsid w:val="003B7303"/>
    <w:rsid w:val="003D3C24"/>
    <w:rsid w:val="003F60E5"/>
    <w:rsid w:val="003F718F"/>
    <w:rsid w:val="00411EE3"/>
    <w:rsid w:val="0043708A"/>
    <w:rsid w:val="00461C6C"/>
    <w:rsid w:val="0048082E"/>
    <w:rsid w:val="004A19ED"/>
    <w:rsid w:val="004B1005"/>
    <w:rsid w:val="004C58DF"/>
    <w:rsid w:val="004F02A8"/>
    <w:rsid w:val="004F7223"/>
    <w:rsid w:val="00512CE3"/>
    <w:rsid w:val="005243F1"/>
    <w:rsid w:val="00546D6C"/>
    <w:rsid w:val="00550A83"/>
    <w:rsid w:val="00553A88"/>
    <w:rsid w:val="00584806"/>
    <w:rsid w:val="00587981"/>
    <w:rsid w:val="005A692C"/>
    <w:rsid w:val="005B394C"/>
    <w:rsid w:val="005C7520"/>
    <w:rsid w:val="006035D7"/>
    <w:rsid w:val="00605CDF"/>
    <w:rsid w:val="00611271"/>
    <w:rsid w:val="00615F66"/>
    <w:rsid w:val="006567D9"/>
    <w:rsid w:val="00673A21"/>
    <w:rsid w:val="006B2270"/>
    <w:rsid w:val="006F288F"/>
    <w:rsid w:val="006F6D37"/>
    <w:rsid w:val="006F7740"/>
    <w:rsid w:val="007038C4"/>
    <w:rsid w:val="00714F75"/>
    <w:rsid w:val="007447D8"/>
    <w:rsid w:val="0077164D"/>
    <w:rsid w:val="00773624"/>
    <w:rsid w:val="0078012D"/>
    <w:rsid w:val="00797428"/>
    <w:rsid w:val="007F01E3"/>
    <w:rsid w:val="007F7724"/>
    <w:rsid w:val="007F7A98"/>
    <w:rsid w:val="008030BF"/>
    <w:rsid w:val="00817EEA"/>
    <w:rsid w:val="00817F55"/>
    <w:rsid w:val="00840D9B"/>
    <w:rsid w:val="00841DA6"/>
    <w:rsid w:val="00892085"/>
    <w:rsid w:val="008B2019"/>
    <w:rsid w:val="008D0757"/>
    <w:rsid w:val="008D23DB"/>
    <w:rsid w:val="008D4D33"/>
    <w:rsid w:val="00960D95"/>
    <w:rsid w:val="00966198"/>
    <w:rsid w:val="0096650D"/>
    <w:rsid w:val="00991F7C"/>
    <w:rsid w:val="00996600"/>
    <w:rsid w:val="009C4A42"/>
    <w:rsid w:val="009C602A"/>
    <w:rsid w:val="009C6E76"/>
    <w:rsid w:val="009D06EE"/>
    <w:rsid w:val="009E09B8"/>
    <w:rsid w:val="009F3A3F"/>
    <w:rsid w:val="00A04919"/>
    <w:rsid w:val="00A43132"/>
    <w:rsid w:val="00A836BA"/>
    <w:rsid w:val="00A84099"/>
    <w:rsid w:val="00A852D1"/>
    <w:rsid w:val="00AB6B6F"/>
    <w:rsid w:val="00B071B9"/>
    <w:rsid w:val="00B20358"/>
    <w:rsid w:val="00B31FB6"/>
    <w:rsid w:val="00B54122"/>
    <w:rsid w:val="00B64002"/>
    <w:rsid w:val="00B66BC7"/>
    <w:rsid w:val="00BA110D"/>
    <w:rsid w:val="00BA4CDB"/>
    <w:rsid w:val="00BE2979"/>
    <w:rsid w:val="00BF355A"/>
    <w:rsid w:val="00C26C2D"/>
    <w:rsid w:val="00C81205"/>
    <w:rsid w:val="00CA0609"/>
    <w:rsid w:val="00CA4D7F"/>
    <w:rsid w:val="00CA723D"/>
    <w:rsid w:val="00CC59E9"/>
    <w:rsid w:val="00CD5A63"/>
    <w:rsid w:val="00DC7427"/>
    <w:rsid w:val="00DD4D53"/>
    <w:rsid w:val="00E267FA"/>
    <w:rsid w:val="00E41A55"/>
    <w:rsid w:val="00E61074"/>
    <w:rsid w:val="00E6481D"/>
    <w:rsid w:val="00E7666F"/>
    <w:rsid w:val="00E86856"/>
    <w:rsid w:val="00E879F4"/>
    <w:rsid w:val="00E933CA"/>
    <w:rsid w:val="00F13B92"/>
    <w:rsid w:val="00F739FD"/>
    <w:rsid w:val="00F83F06"/>
    <w:rsid w:val="00F94512"/>
    <w:rsid w:val="00FB4898"/>
    <w:rsid w:val="00FC7F06"/>
    <w:rsid w:val="00FF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077BC"/>
  <w15:docId w15:val="{7D50C2A8-D239-4CD7-BB4E-D360207F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AB6B6F"/>
    <w:pPr>
      <w:ind w:left="720"/>
      <w:contextualSpacing/>
    </w:pPr>
  </w:style>
  <w:style w:type="character" w:styleId="CommentReference">
    <w:name w:val="annotation reference"/>
    <w:basedOn w:val="DefaultParagraphFont"/>
    <w:semiHidden/>
    <w:unhideWhenUsed/>
    <w:rsid w:val="00BE2979"/>
    <w:rPr>
      <w:sz w:val="16"/>
      <w:szCs w:val="16"/>
    </w:rPr>
  </w:style>
  <w:style w:type="paragraph" w:styleId="CommentText">
    <w:name w:val="annotation text"/>
    <w:basedOn w:val="Normal"/>
    <w:link w:val="CommentTextChar"/>
    <w:semiHidden/>
    <w:unhideWhenUsed/>
    <w:rsid w:val="00BE2979"/>
    <w:rPr>
      <w:sz w:val="20"/>
      <w:szCs w:val="20"/>
    </w:rPr>
  </w:style>
  <w:style w:type="character" w:customStyle="1" w:styleId="CommentTextChar">
    <w:name w:val="Comment Text Char"/>
    <w:basedOn w:val="DefaultParagraphFont"/>
    <w:link w:val="CommentText"/>
    <w:semiHidden/>
    <w:rsid w:val="00BE2979"/>
    <w:rPr>
      <w:lang w:val="en-US" w:eastAsia="en-US"/>
    </w:rPr>
  </w:style>
  <w:style w:type="paragraph" w:styleId="CommentSubject">
    <w:name w:val="annotation subject"/>
    <w:basedOn w:val="CommentText"/>
    <w:next w:val="CommentText"/>
    <w:link w:val="CommentSubjectChar"/>
    <w:semiHidden/>
    <w:unhideWhenUsed/>
    <w:rsid w:val="00BE2979"/>
    <w:rPr>
      <w:b/>
      <w:bCs/>
    </w:rPr>
  </w:style>
  <w:style w:type="character" w:customStyle="1" w:styleId="CommentSubjectChar">
    <w:name w:val="Comment Subject Char"/>
    <w:basedOn w:val="CommentTextChar"/>
    <w:link w:val="CommentSubject"/>
    <w:semiHidden/>
    <w:rsid w:val="00BE297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415">
      <w:bodyDiv w:val="1"/>
      <w:marLeft w:val="0"/>
      <w:marRight w:val="0"/>
      <w:marTop w:val="0"/>
      <w:marBottom w:val="0"/>
      <w:divBdr>
        <w:top w:val="none" w:sz="0" w:space="0" w:color="auto"/>
        <w:left w:val="none" w:sz="0" w:space="0" w:color="auto"/>
        <w:bottom w:val="none" w:sz="0" w:space="0" w:color="auto"/>
        <w:right w:val="none" w:sz="0" w:space="0" w:color="auto"/>
      </w:divBdr>
    </w:div>
    <w:div w:id="182059941">
      <w:bodyDiv w:val="1"/>
      <w:marLeft w:val="0"/>
      <w:marRight w:val="0"/>
      <w:marTop w:val="0"/>
      <w:marBottom w:val="0"/>
      <w:divBdr>
        <w:top w:val="none" w:sz="0" w:space="0" w:color="auto"/>
        <w:left w:val="none" w:sz="0" w:space="0" w:color="auto"/>
        <w:bottom w:val="none" w:sz="0" w:space="0" w:color="auto"/>
        <w:right w:val="none" w:sz="0" w:space="0" w:color="auto"/>
      </w:divBdr>
    </w:div>
    <w:div w:id="187909247">
      <w:bodyDiv w:val="1"/>
      <w:marLeft w:val="0"/>
      <w:marRight w:val="0"/>
      <w:marTop w:val="0"/>
      <w:marBottom w:val="0"/>
      <w:divBdr>
        <w:top w:val="none" w:sz="0" w:space="0" w:color="auto"/>
        <w:left w:val="none" w:sz="0" w:space="0" w:color="auto"/>
        <w:bottom w:val="none" w:sz="0" w:space="0" w:color="auto"/>
        <w:right w:val="none" w:sz="0" w:space="0" w:color="auto"/>
      </w:divBdr>
    </w:div>
    <w:div w:id="266667072">
      <w:bodyDiv w:val="1"/>
      <w:marLeft w:val="0"/>
      <w:marRight w:val="0"/>
      <w:marTop w:val="0"/>
      <w:marBottom w:val="0"/>
      <w:divBdr>
        <w:top w:val="none" w:sz="0" w:space="0" w:color="auto"/>
        <w:left w:val="none" w:sz="0" w:space="0" w:color="auto"/>
        <w:bottom w:val="none" w:sz="0" w:space="0" w:color="auto"/>
        <w:right w:val="none" w:sz="0" w:space="0" w:color="auto"/>
      </w:divBdr>
    </w:div>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446122139">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80898551">
      <w:bodyDiv w:val="1"/>
      <w:marLeft w:val="0"/>
      <w:marRight w:val="0"/>
      <w:marTop w:val="0"/>
      <w:marBottom w:val="0"/>
      <w:divBdr>
        <w:top w:val="none" w:sz="0" w:space="0" w:color="auto"/>
        <w:left w:val="none" w:sz="0" w:space="0" w:color="auto"/>
        <w:bottom w:val="none" w:sz="0" w:space="0" w:color="auto"/>
        <w:right w:val="none" w:sz="0" w:space="0" w:color="auto"/>
      </w:divBdr>
    </w:div>
    <w:div w:id="927466597">
      <w:bodyDiv w:val="1"/>
      <w:marLeft w:val="0"/>
      <w:marRight w:val="0"/>
      <w:marTop w:val="0"/>
      <w:marBottom w:val="0"/>
      <w:divBdr>
        <w:top w:val="none" w:sz="0" w:space="0" w:color="auto"/>
        <w:left w:val="none" w:sz="0" w:space="0" w:color="auto"/>
        <w:bottom w:val="none" w:sz="0" w:space="0" w:color="auto"/>
        <w:right w:val="none" w:sz="0" w:space="0" w:color="auto"/>
      </w:divBdr>
    </w:div>
    <w:div w:id="970286134">
      <w:bodyDiv w:val="1"/>
      <w:marLeft w:val="0"/>
      <w:marRight w:val="0"/>
      <w:marTop w:val="0"/>
      <w:marBottom w:val="0"/>
      <w:divBdr>
        <w:top w:val="none" w:sz="0" w:space="0" w:color="auto"/>
        <w:left w:val="none" w:sz="0" w:space="0" w:color="auto"/>
        <w:bottom w:val="none" w:sz="0" w:space="0" w:color="auto"/>
        <w:right w:val="none" w:sz="0" w:space="0" w:color="auto"/>
      </w:divBdr>
    </w:div>
    <w:div w:id="1064454822">
      <w:bodyDiv w:val="1"/>
      <w:marLeft w:val="0"/>
      <w:marRight w:val="0"/>
      <w:marTop w:val="0"/>
      <w:marBottom w:val="0"/>
      <w:divBdr>
        <w:top w:val="none" w:sz="0" w:space="0" w:color="auto"/>
        <w:left w:val="none" w:sz="0" w:space="0" w:color="auto"/>
        <w:bottom w:val="none" w:sz="0" w:space="0" w:color="auto"/>
        <w:right w:val="none" w:sz="0" w:space="0" w:color="auto"/>
      </w:divBdr>
    </w:div>
    <w:div w:id="1200432229">
      <w:bodyDiv w:val="1"/>
      <w:marLeft w:val="0"/>
      <w:marRight w:val="0"/>
      <w:marTop w:val="0"/>
      <w:marBottom w:val="0"/>
      <w:divBdr>
        <w:top w:val="none" w:sz="0" w:space="0" w:color="auto"/>
        <w:left w:val="none" w:sz="0" w:space="0" w:color="auto"/>
        <w:bottom w:val="none" w:sz="0" w:space="0" w:color="auto"/>
        <w:right w:val="none" w:sz="0" w:space="0" w:color="auto"/>
      </w:divBdr>
    </w:div>
    <w:div w:id="1209805624">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252932766">
      <w:bodyDiv w:val="1"/>
      <w:marLeft w:val="0"/>
      <w:marRight w:val="0"/>
      <w:marTop w:val="0"/>
      <w:marBottom w:val="0"/>
      <w:divBdr>
        <w:top w:val="none" w:sz="0" w:space="0" w:color="auto"/>
        <w:left w:val="none" w:sz="0" w:space="0" w:color="auto"/>
        <w:bottom w:val="none" w:sz="0" w:space="0" w:color="auto"/>
        <w:right w:val="none" w:sz="0" w:space="0" w:color="auto"/>
      </w:divBdr>
    </w:div>
    <w:div w:id="1332368976">
      <w:bodyDiv w:val="1"/>
      <w:marLeft w:val="0"/>
      <w:marRight w:val="0"/>
      <w:marTop w:val="0"/>
      <w:marBottom w:val="0"/>
      <w:divBdr>
        <w:top w:val="none" w:sz="0" w:space="0" w:color="auto"/>
        <w:left w:val="none" w:sz="0" w:space="0" w:color="auto"/>
        <w:bottom w:val="none" w:sz="0" w:space="0" w:color="auto"/>
        <w:right w:val="none" w:sz="0" w:space="0" w:color="auto"/>
      </w:divBdr>
    </w:div>
    <w:div w:id="1624145788">
      <w:bodyDiv w:val="1"/>
      <w:marLeft w:val="0"/>
      <w:marRight w:val="0"/>
      <w:marTop w:val="0"/>
      <w:marBottom w:val="0"/>
      <w:divBdr>
        <w:top w:val="none" w:sz="0" w:space="0" w:color="auto"/>
        <w:left w:val="none" w:sz="0" w:space="0" w:color="auto"/>
        <w:bottom w:val="none" w:sz="0" w:space="0" w:color="auto"/>
        <w:right w:val="none" w:sz="0" w:space="0" w:color="auto"/>
      </w:divBdr>
    </w:div>
    <w:div w:id="1656300903">
      <w:bodyDiv w:val="1"/>
      <w:marLeft w:val="0"/>
      <w:marRight w:val="0"/>
      <w:marTop w:val="0"/>
      <w:marBottom w:val="0"/>
      <w:divBdr>
        <w:top w:val="none" w:sz="0" w:space="0" w:color="auto"/>
        <w:left w:val="none" w:sz="0" w:space="0" w:color="auto"/>
        <w:bottom w:val="none" w:sz="0" w:space="0" w:color="auto"/>
        <w:right w:val="none" w:sz="0" w:space="0" w:color="auto"/>
      </w:divBdr>
    </w:div>
    <w:div w:id="1801269174">
      <w:bodyDiv w:val="1"/>
      <w:marLeft w:val="0"/>
      <w:marRight w:val="0"/>
      <w:marTop w:val="0"/>
      <w:marBottom w:val="0"/>
      <w:divBdr>
        <w:top w:val="none" w:sz="0" w:space="0" w:color="auto"/>
        <w:left w:val="none" w:sz="0" w:space="0" w:color="auto"/>
        <w:bottom w:val="none" w:sz="0" w:space="0" w:color="auto"/>
        <w:right w:val="none" w:sz="0" w:space="0" w:color="auto"/>
      </w:divBdr>
    </w:div>
    <w:div w:id="1804034105">
      <w:bodyDiv w:val="1"/>
      <w:marLeft w:val="0"/>
      <w:marRight w:val="0"/>
      <w:marTop w:val="0"/>
      <w:marBottom w:val="0"/>
      <w:divBdr>
        <w:top w:val="none" w:sz="0" w:space="0" w:color="auto"/>
        <w:left w:val="none" w:sz="0" w:space="0" w:color="auto"/>
        <w:bottom w:val="none" w:sz="0" w:space="0" w:color="auto"/>
        <w:right w:val="none" w:sz="0" w:space="0" w:color="auto"/>
      </w:divBdr>
    </w:div>
    <w:div w:id="20957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07a21b4-de9f-4943-a892-9f0320b0bf33">COMM-1983590511-32858</_dlc_DocId>
    <_dlc_DocIdUrl xmlns="f07a21b4-de9f-4943-a892-9f0320b0bf33">
      <Url>https://dynamicshub.generaldynamics.uk.com/ss/Comm/_layouts/15/DocIdRedir.aspx?ID=COMM-1983590511-32858</Url>
      <Description>COMM-1983590511-32858</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TermInfo xmlns="http://schemas.microsoft.com/office/infopath/2007/PartnerControls">
          <TermName xmlns="http://schemas.microsoft.com/office/infopath/2007/PartnerControls">Secondary</TermName>
          <TermId xmlns="http://schemas.microsoft.com/office/infopath/2007/PartnerControls">ee81fe88-65af-4a49-90ce-3e2d551380e0</TermId>
        </TermInfo>
      </Terms>
    </i5bba6a847434eeea0a5fefdf4b6af77>
    <TaxCatchAll xmlns="f07a21b4-de9f-4943-a892-9f0320b0bf33">
      <Value>34</Value>
    </TaxCatchAll>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5.xml><?xml version="1.0" encoding="utf-8"?>
<?mso-contentType ?>
<SharedContentType xmlns="Microsoft.SharePoint.Taxonomy.ContentTypeSync" SourceId="8e707bbe-73cb-4167-a42c-b1f37d76146f" ContentTypeId="0x010100F9FC22B7E577CB4CB653915B5A68B867" PreviousValue="false"/>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5418458F3A35674D9DA31D24308CEB86" ma:contentTypeVersion="72" ma:contentTypeDescription="" ma:contentTypeScope="" ma:versionID="d195d4d29d9aada3699b9ff1768217b2">
  <xsd:schema xmlns:xsd="http://www.w3.org/2001/XMLSchema" xmlns:xs="http://www.w3.org/2001/XMLSchema" xmlns:p="http://schemas.microsoft.com/office/2006/metadata/properties" xmlns:ns2="f07a21b4-de9f-4943-a892-9f0320b0bf33" targetNamespace="http://schemas.microsoft.com/office/2006/metadata/properties" ma:root="true" ma:fieldsID="4724e27f2bf3368d3d5abedbb5cc7ae5"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d808805-c677-4889-854c-f1da4e07e08d}" ma:internalName="TaxCatchAll" ma:showField="CatchAllData" ma:web="7a89d1c3-78b6-441f-ba47-a3114769086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d808805-c677-4889-854c-f1da4e07e08d}" ma:internalName="TaxCatchAllLabel" ma:readOnly="true" ma:showField="CatchAllDataLabel" ma:web="7a89d1c3-78b6-441f-ba47-a3114769086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34;#Secondary|ee81fe88-65af-4a49-90ce-3e2d551380e0"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495A7-C2A8-45A6-9C0E-42B429F8260B}">
  <ds:schemaRefs>
    <ds:schemaRef ds:uri="http://schemas.microsoft.com/sharepoint/events"/>
  </ds:schemaRefs>
</ds:datastoreItem>
</file>

<file path=customXml/itemProps2.xml><?xml version="1.0" encoding="utf-8"?>
<ds:datastoreItem xmlns:ds="http://schemas.openxmlformats.org/officeDocument/2006/customXml" ds:itemID="{F840C214-5866-45B1-8FC3-DFF093A28F3A}">
  <ds:schemaRefs>
    <ds:schemaRef ds:uri="http://schemas.openxmlformats.org/officeDocument/2006/bibliography"/>
  </ds:schemaRefs>
</ds:datastoreItem>
</file>

<file path=customXml/itemProps3.xml><?xml version="1.0" encoding="utf-8"?>
<ds:datastoreItem xmlns:ds="http://schemas.openxmlformats.org/officeDocument/2006/customXml" ds:itemID="{F6BDF6D6-46CA-48E6-B912-A91820E92E0A}">
  <ds:schemaRefs>
    <ds:schemaRef ds:uri="http://schemas.microsoft.com/sharepoint/v3/contenttype/forms"/>
  </ds:schemaRefs>
</ds:datastoreItem>
</file>

<file path=customXml/itemProps4.xml><?xml version="1.0" encoding="utf-8"?>
<ds:datastoreItem xmlns:ds="http://schemas.openxmlformats.org/officeDocument/2006/customXml" ds:itemID="{A8FDD8F7-6D34-450B-ADEE-D323A78DD6B8}">
  <ds:schemaRefs>
    <ds:schemaRef ds:uri="http://schemas.microsoft.com/office/2006/metadata/properties"/>
    <ds:schemaRef ds:uri="http://schemas.microsoft.com/office/infopath/2007/PartnerControls"/>
    <ds:schemaRef ds:uri="f07a21b4-de9f-4943-a892-9f0320b0bf33"/>
  </ds:schemaRefs>
</ds:datastoreItem>
</file>

<file path=customXml/itemProps5.xml><?xml version="1.0" encoding="utf-8"?>
<ds:datastoreItem xmlns:ds="http://schemas.openxmlformats.org/officeDocument/2006/customXml" ds:itemID="{123BDB5A-7BD7-4264-A23E-CCF341CDDF9B}">
  <ds:schemaRefs>
    <ds:schemaRef ds:uri="Microsoft.SharePoint.Taxonomy.ContentTypeSync"/>
  </ds:schemaRefs>
</ds:datastoreItem>
</file>

<file path=customXml/itemProps6.xml><?xml version="1.0" encoding="utf-8"?>
<ds:datastoreItem xmlns:ds="http://schemas.openxmlformats.org/officeDocument/2006/customXml" ds:itemID="{CC3BFD62-C585-4D4D-AABF-140E04476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27f52091-606b-431f-bc74-4aaec2a82414}"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P4 Professional Job Description</vt:lpstr>
    </vt:vector>
  </TitlesOfParts>
  <Company>General Dynamics Canada</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Professional Job Description</dc:title>
  <dc:creator>c10143</dc:creator>
  <cp:lastModifiedBy>Fern Harrhy</cp:lastModifiedBy>
  <cp:revision>2</cp:revision>
  <cp:lastPrinted>2008-08-28T10:13:00Z</cp:lastPrinted>
  <dcterms:created xsi:type="dcterms:W3CDTF">2025-06-27T12:54:00Z</dcterms:created>
  <dcterms:modified xsi:type="dcterms:W3CDTF">2025-06-27T12:54:00Z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0x010100F9FC22B7E577CB4CB653915B5A68B867005418458F3A35674D9DA31D24308CEB86</vt:lpwstr>
  </property>
  <property fmtid="{D5CDD505-2E9C-101B-9397-08002B2CF9AE}" pid="3" name="_dlc_DocIdItemGuid">
    <vt:lpwstr>04aa1841-8289-4e87-91a5-fbf1a95a11f2</vt:lpwstr>
  </property>
  <property fmtid="{D5CDD505-2E9C-101B-9397-08002B2CF9AE}" pid="4" name="Series Code">
    <vt:lpwstr>34;#Secondary|ee81fe88-65af-4a49-90ce-3e2d551380e0</vt:lpwstr>
  </property>
  <property fmtid="{D5CDD505-2E9C-101B-9397-08002B2CF9AE}" pid="5" name="Company Marking">
    <vt:lpwstr/>
  </property>
  <property fmtid="{D5CDD505-2E9C-101B-9397-08002B2CF9AE}" pid="6" name="Export Class">
    <vt:lpwstr/>
  </property>
  <property fmtid="{D5CDD505-2E9C-101B-9397-08002B2CF9AE}" pid="7" name="Security Marking">
    <vt:lpwstr/>
  </property>
</Properties>
</file>