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7EC3" w14:textId="77777777" w:rsidR="00BA110D" w:rsidRPr="00714A7C" w:rsidRDefault="00BA110D">
      <w:pPr>
        <w:rPr>
          <w:lang w:val="en-GB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714A7C" w14:paraId="2DB67EC6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67EC4" w14:textId="77777777" w:rsidR="0012007F" w:rsidRPr="00714A7C" w:rsidRDefault="0012007F" w:rsidP="0012007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126730161" w:edGrp="everyone" w:colFirst="1" w:colLast="1"/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67EC5" w14:textId="62FFE817" w:rsidR="0012007F" w:rsidRPr="00714A7C" w:rsidRDefault="00F378EB" w:rsidP="00257A4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78EB"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 w:rsidR="002974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acle Application </w:t>
            </w:r>
            <w:r w:rsidRPr="00F378E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Developer</w:t>
            </w:r>
          </w:p>
        </w:tc>
      </w:tr>
      <w:permEnd w:id="2126730161"/>
      <w:tr w:rsidR="00E879F4" w:rsidRPr="00714A7C" w14:paraId="2DB67EC9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2DB67EC7" w14:textId="77777777" w:rsidR="00E879F4" w:rsidRPr="00714A7C" w:rsidRDefault="00E879F4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2DB67EC8" w14:textId="41414C20" w:rsidR="00E879F4" w:rsidRPr="00714A7C" w:rsidRDefault="00E879F4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Contributor – Professional</w:t>
            </w:r>
          </w:p>
        </w:tc>
      </w:tr>
      <w:tr w:rsidR="009C6E76" w:rsidRPr="00714A7C" w14:paraId="2DB67ECC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2DB67ECA" w14:textId="77777777" w:rsidR="009C6E76" w:rsidRPr="00714A7C" w:rsidRDefault="009C6E76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2DB67ECB" w14:textId="6C8260BB" w:rsidR="009C6E76" w:rsidRPr="00714A7C" w:rsidRDefault="009C6E76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CF7AC4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43708A" w:rsidRPr="00714A7C" w14:paraId="2DB67ECF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CD" w14:textId="77777777" w:rsidR="0043708A" w:rsidRPr="00714A7C" w:rsidRDefault="00CC59E9" w:rsidP="004370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151227584" w:edGrp="everyone" w:colFirst="1" w:colLast="1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2DB67ECE" w14:textId="7F879F0D" w:rsidR="0043708A" w:rsidRPr="00714A7C" w:rsidRDefault="00283D9B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52337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9F9F9"/>
              </w:rPr>
              <w:t>C4S - Information Management HC</w:t>
            </w:r>
            <w:r w:rsidR="0052337E">
              <w:rPr>
                <w:rFonts w:ascii="Arial" w:hAnsi="Arial" w:cs="Arial"/>
                <w:sz w:val="18"/>
                <w:szCs w:val="18"/>
              </w:rPr>
              <w:t xml:space="preserve"> – IND580</w:t>
            </w:r>
          </w:p>
        </w:tc>
      </w:tr>
      <w:tr w:rsidR="0012007F" w:rsidRPr="00714A7C" w14:paraId="2DB67ED2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D0" w14:textId="77777777" w:rsidR="0012007F" w:rsidRPr="00714A7C" w:rsidRDefault="009F3A3F" w:rsidP="0012007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52124143" w:edGrp="everyone" w:colFirst="1" w:colLast="1"/>
            <w:permEnd w:id="1151227584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2DB67ED1" w14:textId="67685025" w:rsidR="0012007F" w:rsidRPr="00714A7C" w:rsidRDefault="0052337E" w:rsidP="007756C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756CB">
              <w:rPr>
                <w:rFonts w:ascii="Arial" w:hAnsi="Arial" w:cs="Arial"/>
                <w:sz w:val="18"/>
                <w:szCs w:val="18"/>
                <w:lang w:val="en-GB"/>
              </w:rPr>
              <w:t>IS&amp;S Application Development Lead</w:t>
            </w:r>
          </w:p>
        </w:tc>
      </w:tr>
      <w:permEnd w:id="1052124143"/>
      <w:tr w:rsidR="000B381C" w:rsidRPr="00714A7C" w14:paraId="2DB67ED5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D3" w14:textId="77777777" w:rsidR="000B381C" w:rsidRPr="00714A7C" w:rsidRDefault="000B381C" w:rsidP="0012007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7536" w:type="dxa"/>
            <w:vAlign w:val="center"/>
          </w:tcPr>
          <w:p w14:paraId="2DB67ED4" w14:textId="54D1158E" w:rsidR="000B381C" w:rsidRPr="00714A7C" w:rsidRDefault="00283D9B" w:rsidP="00CF7A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436027065" w:edGrp="everyone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378EB">
              <w:rPr>
                <w:rFonts w:ascii="Arial" w:hAnsi="Arial" w:cs="Arial"/>
                <w:sz w:val="18"/>
                <w:szCs w:val="18"/>
                <w:lang w:val="en-GB"/>
              </w:rPr>
              <w:t xml:space="preserve">South Wales </w:t>
            </w:r>
            <w:r w:rsidR="00DE3DA8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="00F378EB">
              <w:rPr>
                <w:rFonts w:ascii="Arial" w:hAnsi="Arial" w:cs="Arial"/>
                <w:sz w:val="18"/>
                <w:szCs w:val="18"/>
                <w:lang w:val="en-GB"/>
              </w:rPr>
              <w:t xml:space="preserve"> Oakdale</w:t>
            </w:r>
            <w:r w:rsidR="00DE3DA8">
              <w:rPr>
                <w:rFonts w:ascii="Arial" w:hAnsi="Arial" w:cs="Arial"/>
                <w:sz w:val="18"/>
                <w:szCs w:val="18"/>
                <w:lang w:val="en-GB"/>
              </w:rPr>
              <w:t xml:space="preserve"> / Hybrid / Remote</w:t>
            </w:r>
            <w:r w:rsidR="0017251A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permEnd w:id="1436027065"/>
          </w:p>
        </w:tc>
      </w:tr>
      <w:tr w:rsidR="00376E49" w:rsidRPr="00714A7C" w14:paraId="2DB67ED8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D6" w14:textId="77777777" w:rsidR="00376E49" w:rsidRPr="00714A7C" w:rsidRDefault="00376E49" w:rsidP="0012007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2DB67ED7" w14:textId="0C46AEA0" w:rsidR="00376E49" w:rsidRPr="00714A7C" w:rsidRDefault="00283D9B" w:rsidP="0090702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667785186" w:edGrp="everyone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D817B7">
              <w:rPr>
                <w:rFonts w:ascii="Arial" w:hAnsi="Arial" w:cs="Arial"/>
                <w:sz w:val="18"/>
                <w:szCs w:val="18"/>
                <w:lang w:val="en-GB"/>
              </w:rPr>
              <w:t>10/10/2022</w:t>
            </w: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  <w:permEnd w:id="1667785186"/>
          </w:p>
        </w:tc>
      </w:tr>
    </w:tbl>
    <w:p w14:paraId="2DB67ED9" w14:textId="77777777" w:rsidR="0012007F" w:rsidRPr="00714A7C" w:rsidRDefault="0012007F">
      <w:pPr>
        <w:rPr>
          <w:rFonts w:ascii="Arial" w:hAnsi="Arial" w:cs="Arial"/>
          <w:sz w:val="18"/>
          <w:szCs w:val="18"/>
          <w:lang w:val="en-GB"/>
        </w:rPr>
      </w:pPr>
    </w:p>
    <w:p w14:paraId="2DB67EDA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714A7C" w14:paraId="2DB67EDC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2DB67EDB" w14:textId="77777777" w:rsidR="008B2019" w:rsidRPr="00714A7C" w:rsidRDefault="008B2019" w:rsidP="008B20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Objective</w:t>
            </w:r>
          </w:p>
        </w:tc>
      </w:tr>
      <w:tr w:rsidR="008B2019" w:rsidRPr="00714A7C" w14:paraId="2DB67EE5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2546DEE0" w14:textId="5B60A961" w:rsidR="00257A40" w:rsidRDefault="00297411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73240758" w:edGrp="everyone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This role is for an Oracle </w:t>
            </w:r>
            <w:r w:rsidR="00F758D7">
              <w:rPr>
                <w:rFonts w:ascii="Arial" w:hAnsi="Arial" w:cs="Arial"/>
                <w:sz w:val="18"/>
                <w:szCs w:val="18"/>
                <w:lang w:val="en-GB"/>
              </w:rPr>
              <w:t xml:space="preserve">Application </w:t>
            </w:r>
            <w:r w:rsidR="00641814" w:rsidRPr="00641814">
              <w:rPr>
                <w:rFonts w:ascii="Arial" w:hAnsi="Arial" w:cs="Arial"/>
                <w:sz w:val="18"/>
                <w:szCs w:val="18"/>
                <w:lang w:val="en-GB"/>
              </w:rPr>
              <w:t>Developer to work as part of the Information Systems &amp; Services (IS&amp;S) team to support the business program managers. The role will involve the development and delivery of bespoke capabilities identified via Value Propositions and Tasks.</w:t>
            </w:r>
          </w:p>
          <w:p w14:paraId="124DD6FB" w14:textId="77777777" w:rsidR="00257A40" w:rsidRDefault="00257A40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E8A75DE" w14:textId="32F548B1" w:rsidR="000D66A2" w:rsidRDefault="00CF7AC4" w:rsidP="000D66A2">
            <w:pPr>
              <w:rPr>
                <w:rFonts w:ascii="Arial" w:hAnsi="Arial" w:cs="Arial"/>
                <w:sz w:val="18"/>
                <w:szCs w:val="18"/>
              </w:rPr>
            </w:pPr>
            <w:r w:rsidRPr="00CF7AC4">
              <w:rPr>
                <w:rFonts w:ascii="Arial" w:hAnsi="Arial" w:cs="Arial"/>
                <w:sz w:val="18"/>
                <w:szCs w:val="18"/>
              </w:rPr>
              <w:t>Th</w:t>
            </w:r>
            <w:r w:rsidR="00B46528">
              <w:rPr>
                <w:rFonts w:ascii="Arial" w:hAnsi="Arial" w:cs="Arial"/>
                <w:sz w:val="18"/>
                <w:szCs w:val="18"/>
              </w:rPr>
              <w:t>e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 Oracle </w:t>
            </w:r>
            <w:r w:rsidR="00F758D7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Pr="00CF7AC4">
              <w:rPr>
                <w:rFonts w:ascii="Arial" w:hAnsi="Arial" w:cs="Arial"/>
                <w:sz w:val="18"/>
                <w:szCs w:val="18"/>
              </w:rPr>
              <w:t>Developer</w:t>
            </w:r>
            <w:r w:rsidR="00B46528">
              <w:rPr>
                <w:rFonts w:ascii="Arial" w:hAnsi="Arial" w:cs="Arial"/>
                <w:sz w:val="18"/>
                <w:szCs w:val="18"/>
              </w:rPr>
              <w:t xml:space="preserve"> will be a member </w:t>
            </w:r>
            <w:r w:rsidR="00641814">
              <w:rPr>
                <w:rFonts w:ascii="Arial" w:hAnsi="Arial" w:cs="Arial"/>
                <w:sz w:val="18"/>
                <w:szCs w:val="18"/>
              </w:rPr>
              <w:t>of the IS&amp;S development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 team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 and is required to </w:t>
            </w:r>
            <w:r w:rsidR="00F5423C">
              <w:rPr>
                <w:rFonts w:ascii="Arial" w:hAnsi="Arial" w:cs="Arial"/>
                <w:sz w:val="18"/>
                <w:szCs w:val="18"/>
              </w:rPr>
              <w:t>maintain high level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s of </w:t>
            </w:r>
            <w:r w:rsidR="00F758D7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="006769E4">
              <w:rPr>
                <w:rFonts w:ascii="Arial" w:hAnsi="Arial" w:cs="Arial"/>
                <w:sz w:val="18"/>
                <w:szCs w:val="18"/>
              </w:rPr>
              <w:t>availability to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 support </w:t>
            </w:r>
            <w:r w:rsidR="000D66A2">
              <w:rPr>
                <w:rFonts w:ascii="Arial" w:hAnsi="Arial" w:cs="Arial"/>
                <w:sz w:val="18"/>
                <w:szCs w:val="18"/>
              </w:rPr>
              <w:t xml:space="preserve">all contracted services delivered as part of the wider 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proofErr w:type="spellStart"/>
            <w:r w:rsidRPr="00CF7AC4">
              <w:rPr>
                <w:rFonts w:ascii="Arial" w:hAnsi="Arial" w:cs="Arial"/>
                <w:sz w:val="18"/>
                <w:szCs w:val="18"/>
              </w:rPr>
              <w:t>program</w:t>
            </w:r>
            <w:r w:rsidR="000D66A2">
              <w:rPr>
                <w:rFonts w:ascii="Arial" w:hAnsi="Arial" w:cs="Arial"/>
                <w:sz w:val="18"/>
                <w:szCs w:val="18"/>
              </w:rPr>
              <w:t>me</w:t>
            </w:r>
            <w:proofErr w:type="spellEnd"/>
            <w:r w:rsidRPr="00CF7AC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3D8982C" w14:textId="77777777" w:rsidR="006769E4" w:rsidRDefault="006769E4" w:rsidP="000D66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D864BD" w14:textId="0056A885" w:rsidR="002657EB" w:rsidRDefault="000D66A2" w:rsidP="000D66A2">
            <w:pPr>
              <w:rPr>
                <w:rFonts w:ascii="Arial" w:hAnsi="Arial" w:cs="Arial"/>
                <w:sz w:val="18"/>
                <w:szCs w:val="18"/>
              </w:rPr>
            </w:pPr>
            <w:r w:rsidRPr="000D66A2">
              <w:rPr>
                <w:rFonts w:ascii="Arial" w:hAnsi="Arial" w:cs="Arial"/>
                <w:sz w:val="18"/>
                <w:szCs w:val="18"/>
              </w:rPr>
              <w:t xml:space="preserve">The role requires a candidate who is technically strong and has good </w:t>
            </w:r>
            <w:r>
              <w:rPr>
                <w:rFonts w:ascii="Arial" w:hAnsi="Arial" w:cs="Arial"/>
                <w:sz w:val="18"/>
                <w:szCs w:val="18"/>
              </w:rPr>
              <w:t>Oracle APEX</w:t>
            </w:r>
            <w:r w:rsidRPr="000D66A2">
              <w:rPr>
                <w:rFonts w:ascii="Arial" w:hAnsi="Arial" w:cs="Arial"/>
                <w:sz w:val="18"/>
                <w:szCs w:val="18"/>
              </w:rPr>
              <w:t xml:space="preserve"> experience in </w:t>
            </w:r>
            <w:r w:rsidR="006769E4">
              <w:rPr>
                <w:rFonts w:ascii="Arial" w:hAnsi="Arial" w:cs="Arial"/>
                <w:sz w:val="18"/>
                <w:szCs w:val="18"/>
              </w:rPr>
              <w:t>designing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developing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web based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applications. </w:t>
            </w:r>
            <w:r w:rsidRPr="000D66A2">
              <w:rPr>
                <w:rFonts w:ascii="Arial" w:hAnsi="Arial" w:cs="Arial"/>
                <w:sz w:val="18"/>
                <w:szCs w:val="18"/>
              </w:rPr>
              <w:t>Highly proficient communication skills are require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 both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internally and with customers and</w:t>
            </w:r>
            <w:r w:rsidRPr="000D66A2">
              <w:rPr>
                <w:rFonts w:ascii="Arial" w:hAnsi="Arial" w:cs="Arial"/>
                <w:sz w:val="18"/>
                <w:szCs w:val="18"/>
              </w:rPr>
              <w:t xml:space="preserve"> end users</w:t>
            </w:r>
            <w:r w:rsidR="002657E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014C8D" w14:textId="77777777" w:rsidR="002657EB" w:rsidRDefault="002657EB" w:rsidP="000D66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67EE4" w14:textId="0FD2AB55" w:rsidR="000D66A2" w:rsidRPr="00714A7C" w:rsidRDefault="002657EB" w:rsidP="000D66A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7EB">
              <w:rPr>
                <w:rFonts w:ascii="Arial" w:hAnsi="Arial" w:cs="Arial"/>
                <w:sz w:val="18"/>
                <w:szCs w:val="18"/>
              </w:rPr>
              <w:t>The successful candidate will be expected to work with multi-disciplined engineering team to deliver solutions that meet customer needs</w:t>
            </w:r>
            <w:r w:rsidR="00641814">
              <w:rPr>
                <w:rFonts w:ascii="Arial" w:hAnsi="Arial" w:cs="Arial"/>
                <w:sz w:val="18"/>
                <w:szCs w:val="18"/>
              </w:rPr>
              <w:t>,</w:t>
            </w:r>
            <w:r w:rsidRPr="002657EB">
              <w:rPr>
                <w:rFonts w:ascii="Arial" w:hAnsi="Arial" w:cs="Arial"/>
                <w:sz w:val="18"/>
                <w:szCs w:val="18"/>
              </w:rPr>
              <w:t xml:space="preserve"> to a defined quality standard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657EB">
              <w:rPr>
                <w:rFonts w:ascii="Arial" w:hAnsi="Arial" w:cs="Arial"/>
                <w:sz w:val="18"/>
                <w:szCs w:val="18"/>
              </w:rPr>
              <w:t xml:space="preserve"> within 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657EB">
              <w:rPr>
                <w:rFonts w:ascii="Arial" w:hAnsi="Arial" w:cs="Arial"/>
                <w:sz w:val="18"/>
                <w:szCs w:val="18"/>
              </w:rPr>
              <w:t>agreed timescales and budgets</w:t>
            </w:r>
            <w:r w:rsidR="000D66A2" w:rsidRPr="000D66A2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3240758"/>
          </w:p>
        </w:tc>
      </w:tr>
    </w:tbl>
    <w:p w14:paraId="2DB67EE6" w14:textId="77777777" w:rsidR="000F0E74" w:rsidRPr="00714A7C" w:rsidRDefault="000F0E74">
      <w:pPr>
        <w:rPr>
          <w:rFonts w:ascii="Arial" w:hAnsi="Arial" w:cs="Arial"/>
          <w:sz w:val="18"/>
          <w:szCs w:val="18"/>
          <w:lang w:val="en-GB"/>
        </w:rPr>
      </w:pPr>
    </w:p>
    <w:p w14:paraId="2DB67EE7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714A7C" w14:paraId="2DB67EE9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2DB67EE8" w14:textId="77777777" w:rsidR="000F0E74" w:rsidRPr="00714A7C" w:rsidRDefault="000F0E74" w:rsidP="000F0E7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Generic Level Description</w:t>
            </w:r>
          </w:p>
        </w:tc>
      </w:tr>
      <w:tr w:rsidR="00DE3DA8" w:rsidRPr="00714A7C" w14:paraId="2DB67EEC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2DB67EEA" w14:textId="58D7A9C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General Accountabilities</w:t>
            </w:r>
          </w:p>
        </w:tc>
        <w:tc>
          <w:tcPr>
            <w:tcW w:w="3448" w:type="pct"/>
            <w:vAlign w:val="center"/>
          </w:tcPr>
          <w:p w14:paraId="2DB67EEB" w14:textId="649883D1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Fully qualified to execute job/role accountabilities working independently on most aspects of work.</w:t>
            </w:r>
          </w:p>
        </w:tc>
      </w:tr>
      <w:tr w:rsidR="00DE3DA8" w:rsidRPr="00714A7C" w14:paraId="2DB67EEF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ED" w14:textId="4A05CAEF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2DB67EEE" w14:textId="5B46FCC7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Normally receives little instruction on day-to-day work and general instructions on new assignments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. May lead a project or work team made up of junior technical and/or professional and support staff - focus is on task management vs. resource and staff management. </w:t>
            </w:r>
          </w:p>
        </w:tc>
      </w:tr>
      <w:tr w:rsidR="00DE3DA8" w:rsidRPr="00714A7C" w14:paraId="2DB67EF2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F0" w14:textId="4D5C42D9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2DB67EF1" w14:textId="677D4F87" w:rsidR="00DE3DA8" w:rsidRPr="00B746EC" w:rsidRDefault="00DE3DA8" w:rsidP="00DE3DA8">
            <w:pPr>
              <w:outlineLvl w:val="0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Works on problems of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diverse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scope where analysis of data requires evaluation of identifiable factors. Exercises judgment in selecting methods and techniques for obtaining solutions.</w:t>
            </w:r>
          </w:p>
        </w:tc>
      </w:tr>
      <w:tr w:rsidR="00DE3DA8" w:rsidRPr="00714A7C" w14:paraId="2DB67EF5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DB67EF3" w14:textId="4D60DFEF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Knowledge and 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>Expertise</w:t>
            </w:r>
          </w:p>
        </w:tc>
        <w:tc>
          <w:tcPr>
            <w:tcW w:w="3448" w:type="pct"/>
            <w:vAlign w:val="center"/>
          </w:tcPr>
          <w:p w14:paraId="2DB67EF4" w14:textId="187BB14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a seasoned, experienced professional has developed a full understanding and expertise in area of specialization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.  Resolves a wide range of issues in creative ways.  </w:t>
            </w:r>
          </w:p>
        </w:tc>
      </w:tr>
      <w:tr w:rsidR="00DE3DA8" w:rsidRPr="00714A7C" w14:paraId="2DB67EF8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F6" w14:textId="5C4C1E38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2DB67EF7" w14:textId="6F30441A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Identifies key issues and patterns in moderately complex situations</w:t>
            </w:r>
            <w:r w:rsidRPr="00446C66">
              <w:rPr>
                <w:rFonts w:ascii="Arial" w:hAnsi="Arial" w:cs="Arial"/>
                <w:sz w:val="18"/>
                <w:szCs w:val="18"/>
              </w:rPr>
              <w:t>; takes a broad perspective to problems and spots new, less obvious solutions.</w:t>
            </w:r>
          </w:p>
        </w:tc>
      </w:tr>
      <w:tr w:rsidR="00DE3DA8" w:rsidRPr="00714A7C" w14:paraId="2DB67EFB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2DB67EF9" w14:textId="29B179A8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Planning and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6B2270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2DB67EFA" w14:textId="1894DE34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Manages own time to meet agreed targets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; develops plans for specifics work activities in own area over the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short/medium term.</w:t>
            </w:r>
          </w:p>
        </w:tc>
      </w:tr>
      <w:tr w:rsidR="00DE3DA8" w:rsidRPr="00714A7C" w14:paraId="2DB67EFE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2DB67EFC" w14:textId="221D1EE6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2DB67EFD" w14:textId="5237254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Begins to manage medium to moderately complex projects</w:t>
            </w:r>
            <w:r w:rsidRPr="00446C66">
              <w:rPr>
                <w:rFonts w:ascii="Arial" w:hAnsi="Arial" w:cs="Arial"/>
                <w:sz w:val="18"/>
                <w:szCs w:val="18"/>
              </w:rPr>
              <w:t>; coaches and mentors others on project management issues that are supported by supervisor.</w:t>
            </w:r>
          </w:p>
        </w:tc>
      </w:tr>
      <w:tr w:rsidR="00DE3DA8" w:rsidRPr="00714A7C" w14:paraId="2DB67F01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FF" w14:textId="289D4EA9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2DB67F00" w14:textId="35DF82A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Has decision-making authority and autonomy needed to deliver on accountabilities of job/role</w:t>
            </w:r>
            <w:r w:rsidRPr="00446C66">
              <w:rPr>
                <w:rFonts w:ascii="Arial" w:hAnsi="Arial" w:cs="Arial"/>
                <w:sz w:val="18"/>
                <w:szCs w:val="18"/>
              </w:rPr>
              <w:t>; seeks approval form others on matters outside of job/role scope; makes decision regarding work and development of project team members when required.</w:t>
            </w:r>
          </w:p>
        </w:tc>
      </w:tr>
      <w:tr w:rsidR="00DE3DA8" w:rsidRPr="00714A7C" w14:paraId="2DB67F04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DB67F02" w14:textId="5AA36781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2DB67F03" w14:textId="49C693DC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Ensures commitments to internal and external client are met 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in a timely and cost-effective manner. 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Interprets client needs, assessing the full requirements; identifies solutions to non-standards tasks/queries. 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Interprets internal/external business issues and best practice in own discipline;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applies to own role or identifies areas of improvement in product/process or program.  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May take action to monitor and control costs within own work area.</w:t>
            </w:r>
          </w:p>
        </w:tc>
      </w:tr>
      <w:tr w:rsidR="00DE3DA8" w:rsidRPr="00714A7C" w14:paraId="2DB67F07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F05" w14:textId="62232A26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3448" w:type="pct"/>
            <w:vAlign w:val="center"/>
          </w:tcPr>
          <w:p w14:paraId="2DB67F06" w14:textId="7A14DBBA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Adapts information/style to the audience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explains difficult issues clearly, establishes consensus, and attains agreement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3DA8" w:rsidRPr="00714A7C" w14:paraId="2DB67F0A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F08" w14:textId="0D3E6C4E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Leadership Requirements</w:t>
            </w:r>
          </w:p>
        </w:tc>
        <w:tc>
          <w:tcPr>
            <w:tcW w:w="3448" w:type="pct"/>
            <w:vAlign w:val="center"/>
          </w:tcPr>
          <w:p w14:paraId="2DB67F09" w14:textId="2ECD9805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Seeks and provides candid and timely feedback to improve performance; shares information in an open manner;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fosters teamwork and innovation by involving others in problem solving, decision making and creative thinking.</w:t>
            </w:r>
          </w:p>
        </w:tc>
      </w:tr>
      <w:tr w:rsidR="00DE3DA8" w:rsidRPr="00714A7C" w14:paraId="2DB67F0D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DB67F0B" w14:textId="204DCDB0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2DB67F0C" w14:textId="63D8928E" w:rsidR="00DE3DA8" w:rsidRPr="00714A7C" w:rsidRDefault="00DE3DA8" w:rsidP="00DE3DA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Builds internal and external relationships,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with emphasis on those that facilitate the achievement of job/role accountabilities, such as relationships with key suppliers</w:t>
            </w:r>
            <w:r w:rsidRPr="00446C66">
              <w:rPr>
                <w:rFonts w:ascii="Arial" w:hAnsi="Arial" w:cs="Arial"/>
                <w:sz w:val="18"/>
                <w:szCs w:val="18"/>
              </w:rPr>
              <w:t>, customers and internal service providers.</w:t>
            </w:r>
          </w:p>
        </w:tc>
      </w:tr>
    </w:tbl>
    <w:p w14:paraId="2DB67F15" w14:textId="77777777" w:rsidR="00CC59E9" w:rsidRPr="00714A7C" w:rsidRDefault="00CC59E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7565"/>
      </w:tblGrid>
      <w:tr w:rsidR="00817F55" w:rsidRPr="00714A7C" w14:paraId="2DB67F17" w14:textId="77777777" w:rsidTr="00714F75">
        <w:trPr>
          <w:trHeight w:val="294"/>
        </w:trPr>
        <w:tc>
          <w:tcPr>
            <w:tcW w:w="10969" w:type="dxa"/>
            <w:gridSpan w:val="2"/>
            <w:shd w:val="clear" w:color="auto" w:fill="E0E0E0"/>
            <w:vAlign w:val="center"/>
          </w:tcPr>
          <w:p w14:paraId="2DB67F16" w14:textId="77777777" w:rsidR="00817F55" w:rsidRPr="00714A7C" w:rsidRDefault="00817F55" w:rsidP="00817F5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Discipline Des</w:t>
            </w:r>
            <w:r w:rsidR="00996600"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ription</w:t>
            </w:r>
          </w:p>
        </w:tc>
      </w:tr>
      <w:tr w:rsidR="00817F55" w:rsidRPr="00714A7C" w14:paraId="2DB67F26" w14:textId="77777777" w:rsidTr="00714F75">
        <w:trPr>
          <w:trHeight w:val="1659"/>
        </w:trPr>
        <w:tc>
          <w:tcPr>
            <w:tcW w:w="3404" w:type="dxa"/>
          </w:tcPr>
          <w:p w14:paraId="2DB67F18" w14:textId="77777777" w:rsidR="00892085" w:rsidRPr="00714A7C" w:rsidRDefault="00892085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ermStart w:id="168181870" w:edGrp="everyone" w:colFirst="0" w:colLast="0"/>
            <w:permStart w:id="877804879" w:edGrp="everyone" w:colFirst="1" w:colLast="1"/>
          </w:p>
          <w:p w14:paraId="2DB67F19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A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B" w14:textId="77777777" w:rsidR="00817F55" w:rsidRPr="00714A7C" w:rsidRDefault="00996600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>Responsibilities Include</w:t>
            </w:r>
          </w:p>
          <w:p w14:paraId="2DB67F1C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D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E" w14:textId="77777777" w:rsidR="00367A13" w:rsidRPr="00714A7C" w:rsidRDefault="00367A13" w:rsidP="00817F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65" w:type="dxa"/>
          </w:tcPr>
          <w:p w14:paraId="41ECCC5B" w14:textId="17EB5A05" w:rsidR="00714A7C" w:rsidRDefault="00641814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>Oracle Developer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is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 xml:space="preserve">the point of contact 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</w:t>
            </w:r>
            <w:r w:rsidR="003F7C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>support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 and development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appointed 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apex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>applications</w:t>
            </w:r>
            <w:r w:rsidR="003F7C8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 The role r</w:t>
            </w:r>
            <w:r w:rsidR="004B033D">
              <w:rPr>
                <w:rFonts w:ascii="Arial" w:hAnsi="Arial" w:cs="Arial"/>
                <w:sz w:val="18"/>
                <w:szCs w:val="18"/>
                <w:lang w:val="en-GB"/>
              </w:rPr>
              <w:t xml:space="preserve">esponsibilities will </w:t>
            </w:r>
            <w:proofErr w:type="gramStart"/>
            <w:r w:rsidR="004B033D">
              <w:rPr>
                <w:rFonts w:ascii="Arial" w:hAnsi="Arial" w:cs="Arial"/>
                <w:sz w:val="18"/>
                <w:szCs w:val="18"/>
                <w:lang w:val="en-GB"/>
              </w:rPr>
              <w:t>include:-</w:t>
            </w:r>
            <w:proofErr w:type="gramEnd"/>
          </w:p>
          <w:p w14:paraId="07C6066C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val="en-GB"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Provide oracle APEX expertise for the IS&amp;S portals</w:t>
            </w:r>
          </w:p>
          <w:p w14:paraId="52F115F4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Support and maintenance of all existing applications</w:t>
            </w:r>
          </w:p>
          <w:p w14:paraId="05E41EBD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proofErr w:type="gramStart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Provide assistance</w:t>
            </w:r>
            <w:proofErr w:type="gramEnd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 xml:space="preserve"> and input into the various internal and external Working Groups.</w:t>
            </w:r>
          </w:p>
          <w:p w14:paraId="1B7BFE1F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Assist the Program Managers with Value Propositions and Tasks.</w:t>
            </w:r>
          </w:p>
          <w:p w14:paraId="7ED0AD58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Working with third party contractors to resolve issues.</w:t>
            </w:r>
          </w:p>
          <w:p w14:paraId="2697111E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Implementation of changes within the support and live environments when required.</w:t>
            </w:r>
          </w:p>
          <w:p w14:paraId="0C786107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Testing and documentation of new releases of software</w:t>
            </w:r>
          </w:p>
          <w:p w14:paraId="012EF4B5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Continual maintenance and development of all process and procedures</w:t>
            </w:r>
          </w:p>
          <w:p w14:paraId="2DB67F25" w14:textId="016E68D9" w:rsidR="00714A7C" w:rsidRPr="00714A7C" w:rsidRDefault="00641814" w:rsidP="0064181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Provide inputs into regular reports for management</w:t>
            </w:r>
          </w:p>
        </w:tc>
      </w:tr>
      <w:permEnd w:id="168181870"/>
      <w:permEnd w:id="877804879"/>
    </w:tbl>
    <w:p w14:paraId="2DB67F27" w14:textId="77777777" w:rsidR="0036016A" w:rsidRPr="00714A7C" w:rsidRDefault="0036016A">
      <w:pPr>
        <w:rPr>
          <w:rFonts w:ascii="Arial" w:hAnsi="Arial" w:cs="Arial"/>
          <w:sz w:val="18"/>
          <w:szCs w:val="18"/>
          <w:lang w:val="en-GB"/>
        </w:rPr>
      </w:pPr>
    </w:p>
    <w:p w14:paraId="2DB67F28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7588"/>
      </w:tblGrid>
      <w:tr w:rsidR="00996600" w:rsidRPr="00714A7C" w14:paraId="2DB67F2A" w14:textId="77777777" w:rsidTr="00714F75">
        <w:trPr>
          <w:trHeight w:val="300"/>
        </w:trPr>
        <w:tc>
          <w:tcPr>
            <w:tcW w:w="11002" w:type="dxa"/>
            <w:gridSpan w:val="2"/>
            <w:shd w:val="clear" w:color="auto" w:fill="E0E0E0"/>
            <w:vAlign w:val="center"/>
          </w:tcPr>
          <w:p w14:paraId="2DB67F29" w14:textId="77777777" w:rsidR="00996600" w:rsidRPr="00714A7C" w:rsidRDefault="00996600" w:rsidP="009966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Knowledge, Skills &amp; Abilities</w:t>
            </w:r>
          </w:p>
        </w:tc>
      </w:tr>
      <w:tr w:rsidR="00996600" w:rsidRPr="00714A7C" w14:paraId="2DB67F39" w14:textId="77777777" w:rsidTr="00714F75">
        <w:trPr>
          <w:trHeight w:val="1686"/>
        </w:trPr>
        <w:tc>
          <w:tcPr>
            <w:tcW w:w="3414" w:type="dxa"/>
          </w:tcPr>
          <w:p w14:paraId="2DB67F2B" w14:textId="77777777" w:rsidR="00892085" w:rsidRPr="00714A7C" w:rsidRDefault="00892085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ermStart w:id="1254194262" w:edGrp="everyone" w:colFirst="0" w:colLast="0"/>
            <w:permStart w:id="1939937971" w:edGrp="everyone" w:colFirst="1" w:colLast="1"/>
          </w:p>
          <w:p w14:paraId="2DB67F2C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2D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2E" w14:textId="77777777" w:rsidR="00996600" w:rsidRPr="00714A7C" w:rsidRDefault="00996600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>Required Skills &amp; Abilities</w:t>
            </w:r>
          </w:p>
          <w:p w14:paraId="2DB67F2F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30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31" w14:textId="77777777" w:rsidR="00367A13" w:rsidRPr="00714A7C" w:rsidRDefault="00367A13" w:rsidP="009966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88" w:type="dxa"/>
          </w:tcPr>
          <w:p w14:paraId="5395277B" w14:textId="77777777" w:rsidR="00714A7C" w:rsidRPr="00714A7C" w:rsidRDefault="00714A7C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ESSENTIAL </w:t>
            </w:r>
          </w:p>
          <w:p w14:paraId="2B1AA0DB" w14:textId="47B197D0" w:rsidR="00CF7AC4" w:rsidRPr="00D166D6" w:rsidRDefault="00CF7AC4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The candidate </w:t>
            </w:r>
            <w:r w:rsidR="00D166D6" w:rsidRPr="00D166D6">
              <w:rPr>
                <w:rFonts w:ascii="Arial" w:hAnsi="Arial" w:cs="Arial"/>
                <w:sz w:val="18"/>
                <w:szCs w:val="18"/>
                <w:lang w:val="en-GB"/>
              </w:rPr>
              <w:t>should</w:t>
            </w: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 have a minimum of 5 </w:t>
            </w:r>
            <w:r w:rsidR="006769E4" w:rsidRPr="00D166D6">
              <w:rPr>
                <w:rFonts w:ascii="Arial" w:hAnsi="Arial" w:cs="Arial"/>
                <w:sz w:val="18"/>
                <w:szCs w:val="18"/>
                <w:lang w:val="en-GB"/>
              </w:rPr>
              <w:t>years’ experience</w:t>
            </w: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 working in an oracle development environment.</w:t>
            </w:r>
          </w:p>
          <w:p w14:paraId="2A41B831" w14:textId="674AF43F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Experience in Oracle APEX.</w:t>
            </w:r>
          </w:p>
          <w:p w14:paraId="3643F496" w14:textId="3C091924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Oracle PL/SQL</w:t>
            </w:r>
          </w:p>
          <w:p w14:paraId="680AEE97" w14:textId="00B4745C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Oracle databases (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>v19c</w:t>
            </w: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066FF75E" w14:textId="171169FF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XML, CSS, HTML, J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>avaScript</w:t>
            </w:r>
          </w:p>
          <w:p w14:paraId="107182D4" w14:textId="2029358E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Use of development tools (</w:t>
            </w:r>
            <w:proofErr w:type="spellStart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Jdeveloper</w:t>
            </w:r>
            <w:proofErr w:type="spellEnd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, SQL Developer)</w:t>
            </w:r>
          </w:p>
          <w:p w14:paraId="6DB4C2E6" w14:textId="49CE686F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Requirements gathering, analysis and design</w:t>
            </w:r>
          </w:p>
          <w:p w14:paraId="4AA5E11F" w14:textId="430BF95E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Proven track record of delivering solutions through the full lifecycle.</w:t>
            </w:r>
          </w:p>
          <w:p w14:paraId="58BA4DEF" w14:textId="723F4A20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Oracle </w:t>
            </w:r>
            <w:proofErr w:type="spellStart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Webcenter</w:t>
            </w:r>
            <w:proofErr w:type="spellEnd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 Portal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 xml:space="preserve"> (v12c)</w:t>
            </w:r>
          </w:p>
          <w:p w14:paraId="7E4CA456" w14:textId="5D7D2CF8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Oracle Fusion Middleware</w:t>
            </w:r>
          </w:p>
          <w:p w14:paraId="5D496144" w14:textId="41B98091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OID/OUD/LDAP</w:t>
            </w:r>
          </w:p>
          <w:p w14:paraId="2CD92C2B" w14:textId="33DA5C9D" w:rsidR="00714A7C" w:rsidRPr="00714A7C" w:rsidRDefault="00714A7C" w:rsidP="00D166D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DESIRABLE </w:t>
            </w:r>
          </w:p>
          <w:p w14:paraId="600F4612" w14:textId="0CB2B855" w:rsidR="00B46528" w:rsidRPr="00B46528" w:rsidRDefault="006769E4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SharePoint</w:t>
            </w:r>
            <w:r w:rsidR="00B46528" w:rsidRPr="00B46528">
              <w:rPr>
                <w:rFonts w:ascii="Arial" w:hAnsi="Arial" w:cs="Arial"/>
                <w:sz w:val="18"/>
                <w:szCs w:val="18"/>
                <w:lang w:val="en-GB"/>
              </w:rPr>
              <w:t xml:space="preserve"> Portal</w:t>
            </w:r>
          </w:p>
          <w:p w14:paraId="4F8905D9" w14:textId="248015CE" w:rsidR="00B46528" w:rsidRPr="00B46528" w:rsidRDefault="00B46528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6528">
              <w:rPr>
                <w:rFonts w:ascii="Arial" w:hAnsi="Arial" w:cs="Arial"/>
                <w:sz w:val="18"/>
                <w:szCs w:val="18"/>
                <w:lang w:val="en-GB"/>
              </w:rPr>
              <w:t>ITIL methodologies (change and release management)</w:t>
            </w:r>
          </w:p>
          <w:p w14:paraId="56B22B8D" w14:textId="1F3BACF4" w:rsidR="00B46528" w:rsidRPr="00B46528" w:rsidRDefault="00B46528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6528">
              <w:rPr>
                <w:rFonts w:ascii="Arial" w:hAnsi="Arial" w:cs="Arial"/>
                <w:sz w:val="18"/>
                <w:szCs w:val="18"/>
                <w:lang w:val="en-GB"/>
              </w:rPr>
              <w:t>Source Control</w:t>
            </w:r>
          </w:p>
          <w:p w14:paraId="2DB67F38" w14:textId="6A17C087" w:rsidR="000F228B" w:rsidRPr="002A5C83" w:rsidRDefault="00B46528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6528">
              <w:rPr>
                <w:rFonts w:ascii="Arial" w:hAnsi="Arial" w:cs="Arial"/>
                <w:sz w:val="18"/>
                <w:szCs w:val="18"/>
                <w:lang w:val="en-GB"/>
              </w:rPr>
              <w:t>Experience in working in the defence industry</w:t>
            </w:r>
          </w:p>
        </w:tc>
      </w:tr>
      <w:permEnd w:id="1254194262"/>
      <w:permEnd w:id="1939937971"/>
    </w:tbl>
    <w:p w14:paraId="2DB67F3A" w14:textId="1AED63AB" w:rsidR="00996600" w:rsidRPr="00714A7C" w:rsidRDefault="00996600">
      <w:pPr>
        <w:rPr>
          <w:rFonts w:ascii="Arial" w:hAnsi="Arial" w:cs="Arial"/>
          <w:sz w:val="18"/>
          <w:szCs w:val="18"/>
          <w:lang w:val="en-GB"/>
        </w:rPr>
      </w:pPr>
    </w:p>
    <w:p w14:paraId="2DB67F3B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7526"/>
      </w:tblGrid>
      <w:tr w:rsidR="00996600" w:rsidRPr="00714A7C" w14:paraId="2DB67F3D" w14:textId="77777777" w:rsidTr="00714F75">
        <w:trPr>
          <w:trHeight w:val="323"/>
        </w:trPr>
        <w:tc>
          <w:tcPr>
            <w:tcW w:w="10912" w:type="dxa"/>
            <w:gridSpan w:val="2"/>
            <w:shd w:val="clear" w:color="auto" w:fill="E0E0E0"/>
            <w:vAlign w:val="center"/>
          </w:tcPr>
          <w:p w14:paraId="2DB67F3C" w14:textId="77777777" w:rsidR="00996600" w:rsidRPr="00714A7C" w:rsidRDefault="00996600" w:rsidP="00FF09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Education </w:t>
            </w:r>
            <w:r w:rsidR="00367A13"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 Experience</w:t>
            </w:r>
          </w:p>
        </w:tc>
      </w:tr>
      <w:tr w:rsidR="00996600" w:rsidRPr="00714A7C" w14:paraId="2DB67F4B" w14:textId="77777777" w:rsidTr="00714F75">
        <w:trPr>
          <w:trHeight w:val="1483"/>
        </w:trPr>
        <w:tc>
          <w:tcPr>
            <w:tcW w:w="3386" w:type="dxa"/>
          </w:tcPr>
          <w:p w14:paraId="2DB67F3E" w14:textId="77777777" w:rsidR="00892085" w:rsidRPr="00714A7C" w:rsidRDefault="00892085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3F" w14:textId="77777777" w:rsidR="00996600" w:rsidRPr="00714A7C" w:rsidRDefault="00996600" w:rsidP="0077362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Required Education </w:t>
            </w:r>
            <w:r w:rsidR="00367A13"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>&amp; Experience</w:t>
            </w:r>
          </w:p>
        </w:tc>
        <w:tc>
          <w:tcPr>
            <w:tcW w:w="7526" w:type="dxa"/>
          </w:tcPr>
          <w:p w14:paraId="2DB67F40" w14:textId="77777777" w:rsidR="00367A13" w:rsidRPr="00714A7C" w:rsidRDefault="00367A13" w:rsidP="00367A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93BA2B3" w14:textId="4086B791" w:rsidR="00F964C0" w:rsidRDefault="00F964C0" w:rsidP="00714A7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2A5C83">
              <w:rPr>
                <w:rFonts w:ascii="Arial" w:hAnsi="Arial" w:cs="Arial"/>
                <w:sz w:val="18"/>
                <w:szCs w:val="18"/>
                <w:lang w:val="en-GB"/>
              </w:rPr>
              <w:t>equires degree level education and a level of related experience, or equivalent.</w:t>
            </w:r>
          </w:p>
          <w:p w14:paraId="326EB858" w14:textId="0AAD67FE" w:rsidR="00714A7C" w:rsidRPr="00714A7C" w:rsidRDefault="004B033D" w:rsidP="00714A7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 xml:space="preserve">sound 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technical understanding of IT systems </w:t>
            </w:r>
            <w:r w:rsid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focussing on 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Oracle and Microsoft technologies.  </w:t>
            </w:r>
          </w:p>
          <w:p w14:paraId="2DB67F4A" w14:textId="7EE7D088" w:rsidR="0096650D" w:rsidRPr="00F964C0" w:rsidRDefault="00D166D6" w:rsidP="00F964C0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Has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a good understanding of the ITIL </w:t>
            </w:r>
            <w:proofErr w:type="gramStart"/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>framework,(</w:t>
            </w:r>
            <w:proofErr w:type="gramEnd"/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>ITIL V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Foundation Certificate is desirable)</w:t>
            </w:r>
          </w:p>
        </w:tc>
      </w:tr>
    </w:tbl>
    <w:p w14:paraId="2DB67F4E" w14:textId="77777777" w:rsidR="000B381C" w:rsidRPr="00714A7C" w:rsidRDefault="000B381C" w:rsidP="002A5C83">
      <w:pPr>
        <w:rPr>
          <w:rFonts w:ascii="Arial" w:hAnsi="Arial" w:cs="Arial"/>
          <w:sz w:val="20"/>
          <w:szCs w:val="20"/>
          <w:lang w:val="en-GB"/>
        </w:rPr>
      </w:pPr>
    </w:p>
    <w:sectPr w:rsidR="000B381C" w:rsidRPr="00714A7C" w:rsidSect="00BA110D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5116" w14:textId="77777777" w:rsidR="00C23CC1" w:rsidRDefault="00C23CC1">
      <w:r>
        <w:separator/>
      </w:r>
    </w:p>
  </w:endnote>
  <w:endnote w:type="continuationSeparator" w:id="0">
    <w:p w14:paraId="1CBB17CF" w14:textId="77777777" w:rsidR="00C23CC1" w:rsidRDefault="00C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7F57" w14:textId="1E0ACE0A" w:rsidR="000F228B" w:rsidRPr="005A692C" w:rsidRDefault="000F228B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7756CB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7756CB">
      <w:rPr>
        <w:i/>
        <w:noProof/>
        <w:color w:val="808080"/>
        <w:sz w:val="20"/>
        <w:szCs w:val="20"/>
      </w:rPr>
      <w:t>2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9891" w14:textId="77777777" w:rsidR="00C23CC1" w:rsidRDefault="00C23CC1">
      <w:r>
        <w:separator/>
      </w:r>
    </w:p>
  </w:footnote>
  <w:footnote w:type="continuationSeparator" w:id="0">
    <w:p w14:paraId="3D7AD8FD" w14:textId="77777777" w:rsidR="00C23CC1" w:rsidRDefault="00C2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7F53" w14:textId="77777777" w:rsidR="000F228B" w:rsidRDefault="000F228B" w:rsidP="00BA11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DB67F58" wp14:editId="2DB67F59">
          <wp:simplePos x="0" y="0"/>
          <wp:positionH relativeFrom="column">
            <wp:posOffset>51435</wp:posOffset>
          </wp:positionH>
          <wp:positionV relativeFrom="paragraph">
            <wp:posOffset>185420</wp:posOffset>
          </wp:positionV>
          <wp:extent cx="2926080" cy="408940"/>
          <wp:effectExtent l="0" t="0" r="7620" b="0"/>
          <wp:wrapNone/>
          <wp:docPr id="2" name="Picture 2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67F54" w14:textId="77777777" w:rsidR="000F228B" w:rsidRDefault="000F228B" w:rsidP="0048082E">
    <w:pPr>
      <w:pStyle w:val="Header"/>
      <w:tabs>
        <w:tab w:val="clear" w:pos="4320"/>
        <w:tab w:val="clear" w:pos="8640"/>
        <w:tab w:val="left" w:pos="6915"/>
      </w:tabs>
    </w:pPr>
    <w:r>
      <w:tab/>
    </w:r>
    <w:r>
      <w:tab/>
    </w:r>
  </w:p>
  <w:p w14:paraId="2DB67F55" w14:textId="77777777" w:rsidR="000F228B" w:rsidRDefault="000F228B" w:rsidP="0048082E">
    <w:pPr>
      <w:pStyle w:val="Header"/>
      <w:tabs>
        <w:tab w:val="clear" w:pos="4320"/>
        <w:tab w:val="clear" w:pos="8640"/>
        <w:tab w:val="left" w:pos="6915"/>
      </w:tabs>
    </w:pPr>
  </w:p>
  <w:p w14:paraId="2DB67F56" w14:textId="77777777" w:rsidR="000F228B" w:rsidRDefault="000F228B" w:rsidP="00BA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084C"/>
    <w:multiLevelType w:val="multilevel"/>
    <w:tmpl w:val="D5BC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76E76"/>
    <w:multiLevelType w:val="hybridMultilevel"/>
    <w:tmpl w:val="80FA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17F9E"/>
    <w:multiLevelType w:val="hybridMultilevel"/>
    <w:tmpl w:val="D29E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80316"/>
    <w:multiLevelType w:val="hybridMultilevel"/>
    <w:tmpl w:val="246C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E7F74"/>
    <w:multiLevelType w:val="hybridMultilevel"/>
    <w:tmpl w:val="B1629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2489233">
    <w:abstractNumId w:val="3"/>
  </w:num>
  <w:num w:numId="2" w16cid:durableId="1865752914">
    <w:abstractNumId w:val="11"/>
  </w:num>
  <w:num w:numId="3" w16cid:durableId="1079519307">
    <w:abstractNumId w:val="7"/>
  </w:num>
  <w:num w:numId="4" w16cid:durableId="1316647544">
    <w:abstractNumId w:val="15"/>
  </w:num>
  <w:num w:numId="5" w16cid:durableId="453255190">
    <w:abstractNumId w:val="13"/>
  </w:num>
  <w:num w:numId="6" w16cid:durableId="1264924594">
    <w:abstractNumId w:val="1"/>
  </w:num>
  <w:num w:numId="7" w16cid:durableId="1407266377">
    <w:abstractNumId w:val="0"/>
  </w:num>
  <w:num w:numId="8" w16cid:durableId="127478948">
    <w:abstractNumId w:val="10"/>
  </w:num>
  <w:num w:numId="9" w16cid:durableId="1565801454">
    <w:abstractNumId w:val="2"/>
  </w:num>
  <w:num w:numId="10" w16cid:durableId="280769366">
    <w:abstractNumId w:val="8"/>
  </w:num>
  <w:num w:numId="11" w16cid:durableId="1662463693">
    <w:abstractNumId w:val="6"/>
  </w:num>
  <w:num w:numId="12" w16cid:durableId="1352299285">
    <w:abstractNumId w:val="5"/>
  </w:num>
  <w:num w:numId="13" w16cid:durableId="1085804962">
    <w:abstractNumId w:val="14"/>
  </w:num>
  <w:num w:numId="14" w16cid:durableId="680863846">
    <w:abstractNumId w:val="16"/>
  </w:num>
  <w:num w:numId="15" w16cid:durableId="1894072319">
    <w:abstractNumId w:val="12"/>
  </w:num>
  <w:num w:numId="16" w16cid:durableId="1343707571">
    <w:abstractNumId w:val="9"/>
  </w:num>
  <w:num w:numId="17" w16cid:durableId="115711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07AE0"/>
    <w:rsid w:val="00091D8D"/>
    <w:rsid w:val="000B381C"/>
    <w:rsid w:val="000D2F8E"/>
    <w:rsid w:val="000D66A2"/>
    <w:rsid w:val="000E5687"/>
    <w:rsid w:val="000F0E74"/>
    <w:rsid w:val="000F228B"/>
    <w:rsid w:val="000F2DBB"/>
    <w:rsid w:val="001027B0"/>
    <w:rsid w:val="0012007F"/>
    <w:rsid w:val="00133928"/>
    <w:rsid w:val="0015637D"/>
    <w:rsid w:val="001577D8"/>
    <w:rsid w:val="0017251A"/>
    <w:rsid w:val="001F1D43"/>
    <w:rsid w:val="00222897"/>
    <w:rsid w:val="00227FB7"/>
    <w:rsid w:val="0023037E"/>
    <w:rsid w:val="00250B9C"/>
    <w:rsid w:val="0025165C"/>
    <w:rsid w:val="002520FF"/>
    <w:rsid w:val="00257A40"/>
    <w:rsid w:val="002657EB"/>
    <w:rsid w:val="002749C0"/>
    <w:rsid w:val="00283D9B"/>
    <w:rsid w:val="00297411"/>
    <w:rsid w:val="002A5C83"/>
    <w:rsid w:val="002B63CD"/>
    <w:rsid w:val="00331B1D"/>
    <w:rsid w:val="0034463B"/>
    <w:rsid w:val="0036016A"/>
    <w:rsid w:val="00367A13"/>
    <w:rsid w:val="00371534"/>
    <w:rsid w:val="00376E49"/>
    <w:rsid w:val="00397075"/>
    <w:rsid w:val="003B3B80"/>
    <w:rsid w:val="003B7303"/>
    <w:rsid w:val="003F0112"/>
    <w:rsid w:val="003F60E5"/>
    <w:rsid w:val="003F7C80"/>
    <w:rsid w:val="00407A6D"/>
    <w:rsid w:val="004108FC"/>
    <w:rsid w:val="0043708A"/>
    <w:rsid w:val="0048082E"/>
    <w:rsid w:val="004A19ED"/>
    <w:rsid w:val="004B033D"/>
    <w:rsid w:val="004B1005"/>
    <w:rsid w:val="004C58DF"/>
    <w:rsid w:val="004D21BA"/>
    <w:rsid w:val="004F02A8"/>
    <w:rsid w:val="004F5B8A"/>
    <w:rsid w:val="00512CE3"/>
    <w:rsid w:val="0052337E"/>
    <w:rsid w:val="00546D6C"/>
    <w:rsid w:val="00550A83"/>
    <w:rsid w:val="00553A88"/>
    <w:rsid w:val="00573E9E"/>
    <w:rsid w:val="005830EB"/>
    <w:rsid w:val="00587981"/>
    <w:rsid w:val="005A692C"/>
    <w:rsid w:val="005B394C"/>
    <w:rsid w:val="005B6CFC"/>
    <w:rsid w:val="005C7520"/>
    <w:rsid w:val="006035D7"/>
    <w:rsid w:val="00611271"/>
    <w:rsid w:val="00615F66"/>
    <w:rsid w:val="00641814"/>
    <w:rsid w:val="0065581D"/>
    <w:rsid w:val="006567D9"/>
    <w:rsid w:val="00663A0C"/>
    <w:rsid w:val="006769E4"/>
    <w:rsid w:val="006A10C5"/>
    <w:rsid w:val="006B2270"/>
    <w:rsid w:val="006F288F"/>
    <w:rsid w:val="007038C4"/>
    <w:rsid w:val="00714A7C"/>
    <w:rsid w:val="00714F75"/>
    <w:rsid w:val="0072518C"/>
    <w:rsid w:val="00773624"/>
    <w:rsid w:val="007756CB"/>
    <w:rsid w:val="00797428"/>
    <w:rsid w:val="008030BF"/>
    <w:rsid w:val="00817EEA"/>
    <w:rsid w:val="00817F55"/>
    <w:rsid w:val="00840D9B"/>
    <w:rsid w:val="00841DA6"/>
    <w:rsid w:val="008461AF"/>
    <w:rsid w:val="00892085"/>
    <w:rsid w:val="008B2019"/>
    <w:rsid w:val="008C64AA"/>
    <w:rsid w:val="008D0757"/>
    <w:rsid w:val="008D23DB"/>
    <w:rsid w:val="008D4D33"/>
    <w:rsid w:val="008F2435"/>
    <w:rsid w:val="009063CA"/>
    <w:rsid w:val="00907026"/>
    <w:rsid w:val="009354D3"/>
    <w:rsid w:val="00960D95"/>
    <w:rsid w:val="00966198"/>
    <w:rsid w:val="0096650D"/>
    <w:rsid w:val="00967A67"/>
    <w:rsid w:val="00996600"/>
    <w:rsid w:val="009C4A42"/>
    <w:rsid w:val="009C6E76"/>
    <w:rsid w:val="009E09B8"/>
    <w:rsid w:val="009F3A3F"/>
    <w:rsid w:val="00A04919"/>
    <w:rsid w:val="00A836BA"/>
    <w:rsid w:val="00A852D1"/>
    <w:rsid w:val="00AF0CF8"/>
    <w:rsid w:val="00B071B9"/>
    <w:rsid w:val="00B20358"/>
    <w:rsid w:val="00B31FB6"/>
    <w:rsid w:val="00B46528"/>
    <w:rsid w:val="00B54122"/>
    <w:rsid w:val="00B54A83"/>
    <w:rsid w:val="00B64002"/>
    <w:rsid w:val="00B66BC7"/>
    <w:rsid w:val="00B746EC"/>
    <w:rsid w:val="00BA110D"/>
    <w:rsid w:val="00BC0BD9"/>
    <w:rsid w:val="00BF145E"/>
    <w:rsid w:val="00BF355A"/>
    <w:rsid w:val="00BF5EFC"/>
    <w:rsid w:val="00C2310D"/>
    <w:rsid w:val="00C23CC1"/>
    <w:rsid w:val="00C26C2D"/>
    <w:rsid w:val="00C30343"/>
    <w:rsid w:val="00C81205"/>
    <w:rsid w:val="00C846CC"/>
    <w:rsid w:val="00CA4D7F"/>
    <w:rsid w:val="00CA723D"/>
    <w:rsid w:val="00CA79FE"/>
    <w:rsid w:val="00CB0326"/>
    <w:rsid w:val="00CC1113"/>
    <w:rsid w:val="00CC59E9"/>
    <w:rsid w:val="00CD5A63"/>
    <w:rsid w:val="00CF7AC4"/>
    <w:rsid w:val="00D166D6"/>
    <w:rsid w:val="00D37EC3"/>
    <w:rsid w:val="00D817B7"/>
    <w:rsid w:val="00DD4D53"/>
    <w:rsid w:val="00DE3DA8"/>
    <w:rsid w:val="00DF2ABD"/>
    <w:rsid w:val="00E042C3"/>
    <w:rsid w:val="00E267FA"/>
    <w:rsid w:val="00E348A7"/>
    <w:rsid w:val="00E40850"/>
    <w:rsid w:val="00E41A55"/>
    <w:rsid w:val="00E6481D"/>
    <w:rsid w:val="00E7666F"/>
    <w:rsid w:val="00E86856"/>
    <w:rsid w:val="00E879F4"/>
    <w:rsid w:val="00E933CA"/>
    <w:rsid w:val="00E939F7"/>
    <w:rsid w:val="00EA5BA9"/>
    <w:rsid w:val="00EB3B68"/>
    <w:rsid w:val="00EB79E2"/>
    <w:rsid w:val="00ED20BE"/>
    <w:rsid w:val="00EF12D0"/>
    <w:rsid w:val="00F378EB"/>
    <w:rsid w:val="00F5423C"/>
    <w:rsid w:val="00F739FD"/>
    <w:rsid w:val="00F758D7"/>
    <w:rsid w:val="00F94512"/>
    <w:rsid w:val="00F964C0"/>
    <w:rsid w:val="00FB2941"/>
    <w:rsid w:val="00FB4898"/>
    <w:rsid w:val="00FC7A61"/>
    <w:rsid w:val="00FC7F06"/>
    <w:rsid w:val="00FF0919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67EC3"/>
  <w15:docId w15:val="{35420E70-21FC-471B-B462-D8B96D6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  <w:style w:type="character" w:styleId="CommentReference">
    <w:name w:val="annotation reference"/>
    <w:basedOn w:val="DefaultParagraphFont"/>
    <w:rsid w:val="00E34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48A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8A7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F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ITDEPT-1970203254-9221</_dlc_DocId>
    <_dlc_DocIdUrl xmlns="f07a21b4-de9f-4943-a892-9f0320b0bf33">
      <Url>https://dynamicshub.generaldynamics.uk.com/shared-services/it/it_p/_layouts/15/DocIdRedir.aspx?ID=ITDEPT-1970203254-9221</Url>
      <Description>ITDEPT-1970203254-9221</Description>
    </_dlc_DocIdUrl>
    <TaxCatchAll xmlns="f07a21b4-de9f-4943-a892-9f0320b0bf33"/>
    <i1da0e82f87c4fc3ad848333d334a34c xmlns="f07a21b4-de9f-4943-a892-9f0320b0bf33">
      <Terms xmlns="http://schemas.microsoft.com/office/infopath/2007/PartnerControls"/>
    </i1da0e82f87c4fc3ad848333d334a34c>
    <o2c82eda06a14aab9ad882e09b9e558a xmlns="f07a21b4-de9f-4943-a892-9f0320b0bf33">
      <Terms xmlns="http://schemas.microsoft.com/office/infopath/2007/PartnerControls"/>
    </o2c82eda06a14aab9ad882e09b9e558a>
    <i5bba6a847434eeea0a5fefdf4b6af77 xmlns="f07a21b4-de9f-4943-a892-9f0320b0bf33">
      <Terms xmlns="http://schemas.microsoft.com/office/infopath/2007/PartnerControls"/>
    </i5bba6a847434eeea0a5fefdf4b6af77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44267746FC4C5B49ADAFD14C50960F64" ma:contentTypeVersion="51" ma:contentTypeDescription="" ma:contentTypeScope="" ma:versionID="3601817308dcbf6ddcd785388245f4ec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b04b3086a8514fb98ebc76469066aced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gc2fb6cad12d4d47b68af611003aaed3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89fb635-18db-4f8e-b4cc-8caa1db6613b}" ma:internalName="TaxCatchAll" ma:showField="CatchAllData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89fb635-18db-4f8e-b4cc-8caa1db6613b}" ma:internalName="TaxCatchAllLabel" ma:readOnly="true" ma:showField="CatchAllDataLabel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4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5" nillable="true" ma:taxonomy="true" ma:internalName="i1da0e82f87c4fc3ad848333d334a34c" ma:taxonomyFieldName="Security_x0020_Marking" ma:displayName="Security Markings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7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fb6cad12d4d47b68af611003aaed3" ma:index="18" nillable="true" ma:taxonomy="true" ma:internalName="gc2fb6cad12d4d47b68af611003aaed3" ma:taxonomyFieldName="Company_x0020_Marking" ma:displayName="Company Markings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19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4B70-33E2-44D6-A464-6181234942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FDD8F7-6D34-450B-ADEE-D323A78DD6B8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3.xml><?xml version="1.0" encoding="utf-8"?>
<ds:datastoreItem xmlns:ds="http://schemas.openxmlformats.org/officeDocument/2006/customXml" ds:itemID="{2F6B561E-0762-47CC-884B-494EBAC47D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659BA7-80D3-4BD0-84B1-92FD35E6B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BDF6D6-46CA-48E6-B912-A91820E92E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CD18D5-BD52-4EA4-9642-2FBA8165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FLE-05 P4ENG Service Lead</vt:lpstr>
    </vt:vector>
  </TitlesOfParts>
  <Company>General Dynamics Canada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FLE-05 P4ENG Service Lead</dc:title>
  <dc:creator>Darren Lock</dc:creator>
  <cp:lastModifiedBy>Fern Harrhy</cp:lastModifiedBy>
  <cp:revision>2</cp:revision>
  <cp:lastPrinted>2008-08-28T10:13:00Z</cp:lastPrinted>
  <dcterms:created xsi:type="dcterms:W3CDTF">2024-07-12T15:13:00Z</dcterms:created>
  <dcterms:modified xsi:type="dcterms:W3CDTF">2024-07-12T15:13:00Z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0x010100F9FC22B7E577CB4CB653915B5A68B8670044267746FC4C5B49ADAFD14C50960F64</vt:lpwstr>
  </property>
  <property fmtid="{D5CDD505-2E9C-101B-9397-08002B2CF9AE}" pid="3" name="_dlc_DocIdItemGuid">
    <vt:lpwstr>07142cfa-ccab-4174-820d-4810935d16ae</vt:lpwstr>
  </property>
  <property fmtid="{D5CDD505-2E9C-101B-9397-08002B2CF9AE}" pid="4" name="_cx_NationalCaveats">
    <vt:lpwstr>10;#Not Export Controlled|81c1b308-07f7-418e-851a-ad786ef0ec19</vt:lpwstr>
  </property>
  <property fmtid="{D5CDD505-2E9C-101B-9397-08002B2CF9AE}" pid="5" name="AI_x0020_Security_x0020_Marking">
    <vt:lpwstr>20;#PROTECT|999209e4-f1c6-4daa-8f7f-16e9e3d8ed9c</vt:lpwstr>
  </property>
  <property fmtid="{D5CDD505-2E9C-101B-9397-08002B2CF9AE}" pid="6" name="AI_x0020_Company_x0020_Marking">
    <vt:lpwstr>21;#GDUK PRIVATE|ff64b872-be18-4ed3-bfe7-5dc641af8ceb</vt:lpwstr>
  </property>
  <property fmtid="{D5CDD505-2E9C-101B-9397-08002B2CF9AE}" pid="7" name="AI Company Marking">
    <vt:lpwstr>21;#GDUK PRIVATE|ff64b872-be18-4ed3-bfe7-5dc641af8ceb</vt:lpwstr>
  </property>
  <property fmtid="{D5CDD505-2E9C-101B-9397-08002B2CF9AE}" pid="8" name="AI Security Marking">
    <vt:lpwstr>20;#PROTECT|999209e4-f1c6-4daa-8f7f-16e9e3d8ed9c</vt:lpwstr>
  </property>
  <property fmtid="{D5CDD505-2E9C-101B-9397-08002B2CF9AE}" pid="9" name="Security Marking">
    <vt:lpwstr/>
  </property>
  <property fmtid="{D5CDD505-2E9C-101B-9397-08002B2CF9AE}" pid="10" name="Series Code">
    <vt:lpwstr/>
  </property>
  <property fmtid="{D5CDD505-2E9C-101B-9397-08002B2CF9AE}" pid="11" name="Company Marking">
    <vt:lpwstr/>
  </property>
  <property fmtid="{D5CDD505-2E9C-101B-9397-08002B2CF9AE}" pid="12" name="Export Class">
    <vt:lpwstr/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2024-06-20T14:04:30Z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27f52091-606b-431f-bc74-4aaec2a82414</vt:lpwstr>
  </property>
  <property fmtid="{D5CDD505-2E9C-101B-9397-08002B2CF9AE}" pid="18" name="MSIP_Label_defa4170-0d19-0005-0004-bc88714345d2_ActionId">
    <vt:lpwstr>ffc081cc-9f5f-436a-8d43-059c889b8856</vt:lpwstr>
  </property>
  <property fmtid="{D5CDD505-2E9C-101B-9397-08002B2CF9AE}" pid="19" name="MSIP_Label_defa4170-0d19-0005-0004-bc88714345d2_ContentBits">
    <vt:lpwstr>0</vt:lpwstr>
  </property>
</Properties>
</file>