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26AE1" w:rsidRPr="0070723D" w14:paraId="593144A4" w14:textId="77777777" w:rsidTr="009E1444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21343" w14:textId="77777777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6932634" w:edGrp="everyone" w:colFirst="1" w:colLast="1"/>
            <w:r w:rsidRPr="0070723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9C256" w14:textId="05EEF4DF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Principal Firmware (VHDL) Engineer    </w:t>
            </w:r>
          </w:p>
        </w:tc>
      </w:tr>
      <w:permEnd w:id="1406932634"/>
      <w:tr w:rsidR="00826AE1" w:rsidRPr="0070723D" w14:paraId="3E6F6BB6" w14:textId="77777777" w:rsidTr="009E1444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52233AE4" w14:textId="77777777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2C972B93" w14:textId="77777777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826AE1" w:rsidRPr="0070723D" w14:paraId="3DF75541" w14:textId="77777777" w:rsidTr="009E1444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5383FFA1" w14:textId="77777777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09F2AD84" w14:textId="77777777" w:rsidR="00826AE1" w:rsidRPr="0070723D" w:rsidRDefault="00826AE1" w:rsidP="00826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P5 - Specialist</w:t>
            </w:r>
          </w:p>
        </w:tc>
      </w:tr>
      <w:tr w:rsidR="00826AE1" w:rsidRPr="0070723D" w14:paraId="28E943FB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548E7036" w14:textId="77777777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permStart w:id="2132440238" w:edGrp="everyone" w:colFirst="1" w:colLast="1"/>
            <w:r w:rsidRPr="0070723D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77739A09" w14:textId="44388CEA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Engineering</w:t>
            </w:r>
          </w:p>
        </w:tc>
      </w:tr>
      <w:tr w:rsidR="00826AE1" w:rsidRPr="0070723D" w14:paraId="6AE45293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17E1BFA4" w14:textId="77777777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permStart w:id="498887400" w:edGrp="everyone" w:colFirst="1" w:colLast="1"/>
            <w:permEnd w:id="2132440238"/>
            <w:r w:rsidRPr="0070723D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A81A6AF" w14:textId="2C46E98A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98887400"/>
      <w:tr w:rsidR="00826AE1" w:rsidRPr="0070723D" w14:paraId="0E15EA87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5440CAC9" w14:textId="77777777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54B064C0" w14:textId="32956B65" w:rsidR="00826AE1" w:rsidRPr="0070723D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permStart w:id="371619264" w:edGrp="everyone"/>
            <w:r>
              <w:rPr>
                <w:rFonts w:ascii="Arial" w:hAnsi="Arial" w:cs="Arial"/>
                <w:sz w:val="18"/>
                <w:szCs w:val="18"/>
              </w:rPr>
              <w:t xml:space="preserve"> Hastings Flexible </w:t>
            </w:r>
            <w:permEnd w:id="371619264"/>
          </w:p>
        </w:tc>
      </w:tr>
    </w:tbl>
    <w:p w14:paraId="79D2E92C" w14:textId="77777777" w:rsidR="00F863A3" w:rsidRDefault="00F863A3" w:rsidP="00F863A3">
      <w:pPr>
        <w:rPr>
          <w:rFonts w:ascii="Arial" w:hAnsi="Arial" w:cs="Arial"/>
          <w:sz w:val="18"/>
          <w:szCs w:val="18"/>
        </w:rPr>
      </w:pPr>
    </w:p>
    <w:p w14:paraId="2B483CAA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863A3" w:rsidRPr="0070723D" w14:paraId="399C2254" w14:textId="77777777" w:rsidTr="009E1444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0D4C0D05" w14:textId="77777777" w:rsidR="00F863A3" w:rsidRPr="0070723D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26AE1" w:rsidRPr="0070723D" w14:paraId="3AF44211" w14:textId="77777777" w:rsidTr="009E1444">
        <w:trPr>
          <w:trHeight w:val="350"/>
        </w:trPr>
        <w:tc>
          <w:tcPr>
            <w:tcW w:w="10440" w:type="dxa"/>
            <w:vAlign w:val="center"/>
          </w:tcPr>
          <w:p w14:paraId="7A5BC918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permStart w:id="783550194" w:edGrp="everyone"/>
          </w:p>
          <w:p w14:paraId="2E3E92D5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role is for a Principal Firmware (VHDL) Engineer who is looking to apply their experience in a new and challenging environment, working across the full development lifecycle on existing and new programmes. This is a senior technical role with no expectations of line management.</w:t>
            </w:r>
          </w:p>
          <w:p w14:paraId="3193CB9F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F76F3A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While primarily working on defense products and contracts, candidates with domain experience in adjacent areas are encouraged to apply for this role. Working within a team environment the candidate will be able to use their technical knowledge, decision making and interpersonal skills to achieve the project goals.</w:t>
            </w:r>
          </w:p>
          <w:p w14:paraId="6872BD17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CFDF7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General Dynamics Mission Systems UK (GDMS-UK) is a world-leader in the integration of cutting-edge defence and security systems, delivering decisive advantage to military, government and civil customers worldwide. Our employee culture is one that thrives on innovation, embraces teamwork and possesses a strong will to succeed. The pioneering technologies and the quality of our people give us our competitive edge. </w:t>
            </w:r>
          </w:p>
          <w:p w14:paraId="1737A1B5" w14:textId="77777777" w:rsidR="00826AE1" w:rsidRPr="006B227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436057" w14:textId="77777777" w:rsidR="00826AE1" w:rsidRPr="006B227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3BD4D" w14:textId="77777777" w:rsidR="00826AE1" w:rsidRPr="006B227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ermEnd w:id="783550194"/>
          <w:p w14:paraId="4171847B" w14:textId="77777777" w:rsidR="00826AE1" w:rsidRPr="0070723D" w:rsidRDefault="00826AE1" w:rsidP="00826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768C8" w14:textId="77777777" w:rsidR="00F863A3" w:rsidRDefault="00F863A3" w:rsidP="00F863A3">
      <w:pPr>
        <w:rPr>
          <w:rFonts w:ascii="Arial" w:hAnsi="Arial" w:cs="Arial"/>
          <w:sz w:val="18"/>
          <w:szCs w:val="18"/>
        </w:rPr>
      </w:pPr>
    </w:p>
    <w:p w14:paraId="169B9BFF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F863A3" w:rsidRPr="0070723D" w14:paraId="5451E367" w14:textId="77777777" w:rsidTr="009E1444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6ABC4938" w14:textId="77777777" w:rsidR="00F863A3" w:rsidRPr="0070723D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F863A3" w:rsidRPr="0070723D" w14:paraId="7A2E7AB4" w14:textId="77777777" w:rsidTr="009E1444">
        <w:trPr>
          <w:trHeight w:val="548"/>
        </w:trPr>
        <w:tc>
          <w:tcPr>
            <w:tcW w:w="3240" w:type="dxa"/>
            <w:vAlign w:val="center"/>
          </w:tcPr>
          <w:p w14:paraId="648DBC22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General Accountabilities</w:t>
            </w:r>
          </w:p>
        </w:tc>
        <w:tc>
          <w:tcPr>
            <w:tcW w:w="7200" w:type="dxa"/>
            <w:vAlign w:val="center"/>
          </w:tcPr>
          <w:p w14:paraId="2C775CC3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Advanced specialization in one or more areas of expertise; applies expertise cross-functionally.</w:t>
            </w:r>
          </w:p>
        </w:tc>
      </w:tr>
      <w:tr w:rsidR="00F863A3" w:rsidRPr="0070723D" w14:paraId="6EADEA1F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642651BC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2D1A8D5D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Acts independently to determine methods and procedures on new or special assignments. May lead a project team with significant impact on company results - focus is on task and resource management - is not responsible for staff management.  May be an expert in their field, providing ideas, opinions and advice to others.</w:t>
            </w:r>
          </w:p>
        </w:tc>
      </w:tr>
      <w:tr w:rsidR="00F863A3" w:rsidRPr="0070723D" w14:paraId="6508B64A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20FB9017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6DD37A53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Works on significant and unique issues involving the manipulation of a number of extremely complicated variables within diverse environments characterized by considerable change. Has an impact on the objectives and policies of the overall organization or a major segment of the organization. Exercises independent judgment in methods, techniques and evaluation criteria for obtaining results.</w:t>
            </w:r>
          </w:p>
        </w:tc>
      </w:tr>
      <w:tr w:rsidR="00F863A3" w:rsidRPr="0070723D" w14:paraId="0932AEBC" w14:textId="77777777" w:rsidTr="009E1444">
        <w:trPr>
          <w:trHeight w:val="593"/>
        </w:trPr>
        <w:tc>
          <w:tcPr>
            <w:tcW w:w="3240" w:type="dxa"/>
            <w:vAlign w:val="center"/>
          </w:tcPr>
          <w:p w14:paraId="1A46238E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0FCEBCEE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Expert in one or more areas; understands other disciplines and know how they affect own discipline and vice versa.  Applies expertise to the most complex problems; coordinates work outside own area of expertise.  Uses skills to contribute to development of company objectives and principles and to achieve goals in creative and effective ways.</w:t>
            </w:r>
          </w:p>
        </w:tc>
      </w:tr>
      <w:tr w:rsidR="00F863A3" w:rsidRPr="0070723D" w14:paraId="3CD21A57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78662594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01BCA351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Anticipates problems and challenges, and proposes innovative solutions and ensures solutions are consistent with organization objectives.</w:t>
            </w:r>
          </w:p>
        </w:tc>
      </w:tr>
      <w:tr w:rsidR="00F863A3" w:rsidRPr="0070723D" w14:paraId="11777312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6349531F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Planning &amp; Organizing</w:t>
            </w:r>
          </w:p>
        </w:tc>
        <w:tc>
          <w:tcPr>
            <w:tcW w:w="7200" w:type="dxa"/>
            <w:vAlign w:val="center"/>
          </w:tcPr>
          <w:p w14:paraId="0F06C31A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Develops longer term plans with effect on own and other areas and influences business strategy; may manage resources to achieve the plan.</w:t>
            </w:r>
          </w:p>
        </w:tc>
      </w:tr>
      <w:tr w:rsidR="00F863A3" w:rsidRPr="0070723D" w14:paraId="56FBF3BA" w14:textId="77777777" w:rsidTr="009E1444">
        <w:trPr>
          <w:trHeight w:val="530"/>
        </w:trPr>
        <w:tc>
          <w:tcPr>
            <w:tcW w:w="3240" w:type="dxa"/>
            <w:vAlign w:val="center"/>
          </w:tcPr>
          <w:p w14:paraId="2E863CFA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6EDE0893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Manages very complex or multiple complex projects, including cross-functional projects. Coaches others on the team.</w:t>
            </w:r>
          </w:p>
        </w:tc>
      </w:tr>
      <w:tr w:rsidR="00F863A3" w:rsidRPr="0070723D" w14:paraId="52703CC7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1AC1F7DF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Decision Making and Autonomy</w:t>
            </w:r>
          </w:p>
        </w:tc>
        <w:tc>
          <w:tcPr>
            <w:tcW w:w="7200" w:type="dxa"/>
            <w:vAlign w:val="center"/>
          </w:tcPr>
          <w:p w14:paraId="1E4EDC90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Has decision-making authority and autonomy to deliver on goals of work or project team; influences others cross-functionally to ensure functional goals are met, and resolves conflicts in an effective manner.</w:t>
            </w:r>
          </w:p>
        </w:tc>
      </w:tr>
      <w:tr w:rsidR="00F863A3" w:rsidRPr="0070723D" w14:paraId="4E17A6E0" w14:textId="77777777" w:rsidTr="009E1444">
        <w:trPr>
          <w:trHeight w:val="1430"/>
        </w:trPr>
        <w:tc>
          <w:tcPr>
            <w:tcW w:w="3240" w:type="dxa"/>
            <w:vAlign w:val="center"/>
          </w:tcPr>
          <w:p w14:paraId="36D88E89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2CE0FB5B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Assists in the development and implementation of customer service enhancements on cross-functional basis; plays role in resolving issues that require a cross-functional solution; facilitates sharing of best practices on customer service.  Focuses on developing long-term partnerships with internal clients.  Anticipates internal/external business and legislative issues impacting other areas of the business.  May manage costs and profitability across more than one project/work activity.</w:t>
            </w:r>
          </w:p>
        </w:tc>
      </w:tr>
      <w:tr w:rsidR="00F863A3" w:rsidRPr="0070723D" w14:paraId="74884981" w14:textId="77777777" w:rsidTr="009E1444">
        <w:trPr>
          <w:trHeight w:val="350"/>
        </w:trPr>
        <w:tc>
          <w:tcPr>
            <w:tcW w:w="3240" w:type="dxa"/>
            <w:vAlign w:val="center"/>
          </w:tcPr>
          <w:p w14:paraId="7C69D0E3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027F9BCA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Influences strategic and other issues which affect the business internally and externally, makes presentations at senior management level.</w:t>
            </w:r>
          </w:p>
        </w:tc>
      </w:tr>
      <w:tr w:rsidR="00F863A3" w:rsidRPr="0070723D" w14:paraId="6B4CFFC8" w14:textId="77777777" w:rsidTr="009E1444">
        <w:trPr>
          <w:trHeight w:val="467"/>
        </w:trPr>
        <w:tc>
          <w:tcPr>
            <w:tcW w:w="3240" w:type="dxa"/>
            <w:vAlign w:val="center"/>
          </w:tcPr>
          <w:p w14:paraId="2B78D1C1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55139521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Coaches others on how to enhance communication, problem solving, teamwork and innovation; involves others in problem solving, decision-making and creative thinking.</w:t>
            </w:r>
          </w:p>
        </w:tc>
      </w:tr>
      <w:tr w:rsidR="00F863A3" w:rsidRPr="0070723D" w14:paraId="6CDD9EE9" w14:textId="77777777" w:rsidTr="009E1444">
        <w:trPr>
          <w:trHeight w:val="710"/>
        </w:trPr>
        <w:tc>
          <w:tcPr>
            <w:tcW w:w="3240" w:type="dxa"/>
            <w:vAlign w:val="center"/>
          </w:tcPr>
          <w:p w14:paraId="03FD91F9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31D5A9BE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sz w:val="18"/>
                <w:szCs w:val="18"/>
              </w:rPr>
              <w:t>Builds cross-functional relationships to gain support; maintains positive relationships with key customers, suppliers, etc., who have a significant impact on the success of the organization; may represent the organization in public speaking venues and/or community events.</w:t>
            </w:r>
          </w:p>
        </w:tc>
      </w:tr>
    </w:tbl>
    <w:p w14:paraId="0D263607" w14:textId="77777777" w:rsidR="00F863A3" w:rsidRDefault="00F863A3" w:rsidP="00F863A3">
      <w:pPr>
        <w:rPr>
          <w:rFonts w:ascii="Arial" w:hAnsi="Arial" w:cs="Arial"/>
          <w:sz w:val="18"/>
          <w:szCs w:val="18"/>
        </w:rPr>
      </w:pPr>
    </w:p>
    <w:p w14:paraId="0DF354E1" w14:textId="77777777" w:rsidR="00F863A3" w:rsidRDefault="00F863A3" w:rsidP="00F863A3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7084"/>
      </w:tblGrid>
      <w:tr w:rsidR="00F863A3" w:rsidRPr="0070723D" w14:paraId="277F9924" w14:textId="77777777" w:rsidTr="009E1444">
        <w:trPr>
          <w:trHeight w:val="368"/>
        </w:trPr>
        <w:tc>
          <w:tcPr>
            <w:tcW w:w="10080" w:type="dxa"/>
            <w:gridSpan w:val="2"/>
            <w:shd w:val="clear" w:color="auto" w:fill="E0E0E0"/>
            <w:vAlign w:val="center"/>
          </w:tcPr>
          <w:p w14:paraId="4B0C0744" w14:textId="77777777" w:rsidR="00F863A3" w:rsidRPr="0070723D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Discipline Description</w:t>
            </w:r>
          </w:p>
        </w:tc>
      </w:tr>
      <w:tr w:rsidR="00F863A3" w:rsidRPr="0070723D" w14:paraId="315F3219" w14:textId="77777777" w:rsidTr="009E1444">
        <w:tc>
          <w:tcPr>
            <w:tcW w:w="3240" w:type="dxa"/>
          </w:tcPr>
          <w:p w14:paraId="6522C0F5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241849536" w:edGrp="everyone" w:colFirst="0" w:colLast="0"/>
            <w:permStart w:id="1937127770" w:edGrp="everyone" w:colFirst="1" w:colLast="1"/>
          </w:p>
          <w:p w14:paraId="015170C4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5FC90D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B0B3E3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22F211B3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9DD66C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37B145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0" w:type="dxa"/>
          </w:tcPr>
          <w:p w14:paraId="40987B35" w14:textId="77777777" w:rsidR="00F863A3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BB839C" w14:textId="77777777" w:rsidR="00F863A3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B4CBF8" w14:textId="77777777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F951CC" w14:textId="77777777" w:rsidR="00826AE1" w:rsidRPr="00C033F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successful candidate will pro-actively contribute to product development and advancing the </w:t>
            </w:r>
            <w:r w:rsidRPr="00C033F0">
              <w:rPr>
                <w:rFonts w:ascii="Arial" w:hAnsi="Arial" w:cs="Arial"/>
                <w:sz w:val="18"/>
                <w:szCs w:val="18"/>
              </w:rPr>
              <w:t>skills and capabilities of GDMS-UK engineering. The role involves a range of activities, including:</w:t>
            </w:r>
          </w:p>
          <w:p w14:paraId="56C3FA84" w14:textId="77777777" w:rsidR="00826AE1" w:rsidRPr="00C033F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E7A16" w14:textId="77777777" w:rsidR="00826AE1" w:rsidRPr="00C033F0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033F0">
              <w:rPr>
                <w:rFonts w:ascii="Arial" w:hAnsi="Arial" w:cs="Arial"/>
                <w:sz w:val="18"/>
                <w:szCs w:val="18"/>
              </w:rPr>
              <w:t>Firmware development and verification, primarily VHDL, of complex systems and functions</w:t>
            </w:r>
          </w:p>
          <w:p w14:paraId="244E798E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Adherence to RTCA/DO-254 and other applicable standards</w:t>
            </w:r>
          </w:p>
          <w:p w14:paraId="719A1513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 internal and external firmware design reviews throughout the development life-cycle</w:t>
            </w:r>
          </w:p>
          <w:p w14:paraId="3F276799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system architecture discussions where the firmware is a key component of the system</w:t>
            </w:r>
          </w:p>
          <w:p w14:paraId="65BE2F6C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E3014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is a technical individual contributor role, line management responsibilities are not expected</w:t>
            </w:r>
          </w:p>
          <w:p w14:paraId="39DD27D2" w14:textId="77777777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4D7C3A" w14:textId="77777777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A3AE36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41849536"/>
      <w:permEnd w:id="1937127770"/>
    </w:tbl>
    <w:p w14:paraId="2C11B2D0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p w14:paraId="3E05A536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F863A3" w:rsidRPr="0070723D" w14:paraId="063B0E9E" w14:textId="77777777" w:rsidTr="009E1444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799FE5AD" w14:textId="77777777" w:rsidR="00F863A3" w:rsidRPr="0070723D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F863A3" w:rsidRPr="0070723D" w14:paraId="5FCC8507" w14:textId="77777777" w:rsidTr="009E1444">
        <w:tc>
          <w:tcPr>
            <w:tcW w:w="3240" w:type="dxa"/>
          </w:tcPr>
          <w:p w14:paraId="22AC851D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698118588" w:edGrp="everyone" w:colFirst="0" w:colLast="0"/>
            <w:permStart w:id="129248101" w:edGrp="everyone" w:colFirst="1" w:colLast="1"/>
          </w:p>
          <w:p w14:paraId="4F7B6879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63D9F9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AE1481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0A5553B0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782A9B" w14:textId="77777777" w:rsidR="00F863A3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074178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7067652B" w14:textId="77777777" w:rsidR="00F863A3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A114E3" w14:textId="77777777" w:rsidR="00F863A3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AB2274" w14:textId="77777777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CD2652" w14:textId="7611D7FA" w:rsidR="00826AE1" w:rsidRPr="00C033F0" w:rsidRDefault="00F863A3" w:rsidP="00826AE1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i/>
                <w:sz w:val="18"/>
                <w:szCs w:val="18"/>
              </w:rPr>
              <w:t>~</w:t>
            </w:r>
            <w:r w:rsidR="00826AE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826AE1" w:rsidRPr="00C033F0">
              <w:rPr>
                <w:rFonts w:ascii="Arial" w:hAnsi="Arial" w:cs="Arial"/>
                <w:sz w:val="18"/>
                <w:szCs w:val="18"/>
              </w:rPr>
              <w:t>candidate should be able to demonstrate engineering and domain experience across a number of the aspects listed below:</w:t>
            </w:r>
          </w:p>
          <w:p w14:paraId="4B43D980" w14:textId="77777777" w:rsidR="00826AE1" w:rsidRPr="00C033F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BE8CF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033F0">
              <w:rPr>
                <w:rFonts w:ascii="Arial" w:hAnsi="Arial" w:cs="Arial"/>
                <w:sz w:val="18"/>
                <w:szCs w:val="18"/>
              </w:rPr>
              <w:t xml:space="preserve">Solid </w:t>
            </w:r>
            <w:r w:rsidRPr="00261EDC">
              <w:rPr>
                <w:rFonts w:ascii="Arial" w:hAnsi="Arial" w:cs="Arial"/>
                <w:sz w:val="18"/>
                <w:szCs w:val="18"/>
                <w:highlight w:val="yellow"/>
              </w:rPr>
              <w:t>experience of FPGA design and implementation for complex functions, primarily using XILINX SoCs and MicroSemi FPGAs</w:t>
            </w:r>
          </w:p>
          <w:p w14:paraId="4F1EF07D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Proficient in the use of VHDL</w:t>
            </w:r>
          </w:p>
          <w:p w14:paraId="70FCDA74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Proficient in the use of simulation tools and the generation of verification test benches</w:t>
            </w:r>
          </w:p>
          <w:p w14:paraId="2F557553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Recent design experience in the use of XILINX Vivado toolset and supporting tools</w:t>
            </w:r>
          </w:p>
          <w:p w14:paraId="7C82BB41" w14:textId="77777777" w:rsidR="00826AE1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Recent design experience in the use of MicroSemi Libero toolset and supporting tools</w:t>
            </w:r>
          </w:p>
          <w:p w14:paraId="3E569F1B" w14:textId="77777777" w:rsidR="00826AE1" w:rsidRPr="00C033F0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 understanding of requirements capture, work package definition and effort estimation</w:t>
            </w:r>
          </w:p>
          <w:p w14:paraId="1C229744" w14:textId="77777777" w:rsidR="00826AE1" w:rsidRPr="00261EDC" w:rsidRDefault="00826AE1" w:rsidP="00826AE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261EDC">
              <w:rPr>
                <w:rFonts w:ascii="Arial" w:hAnsi="Arial" w:cs="Arial"/>
                <w:sz w:val="18"/>
                <w:szCs w:val="18"/>
              </w:rPr>
              <w:t xml:space="preserve">Experience of implementing the development guidelines set out by RTCA/DO-254 </w:t>
            </w:r>
          </w:p>
          <w:p w14:paraId="50347787" w14:textId="1C44E9E1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DA611F" w14:textId="77777777" w:rsidR="00F863A3" w:rsidRPr="0070723D" w:rsidRDefault="00F863A3" w:rsidP="009E144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permEnd w:id="1698118588"/>
      <w:permEnd w:id="129248101"/>
    </w:tbl>
    <w:p w14:paraId="4418422C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p w14:paraId="71AF69A6" w14:textId="77777777" w:rsidR="00F863A3" w:rsidRPr="009914E9" w:rsidRDefault="00F863A3" w:rsidP="00F863A3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F863A3" w:rsidRPr="0070723D" w14:paraId="2E9DFDCA" w14:textId="77777777" w:rsidTr="009E1444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7174F312" w14:textId="77777777" w:rsidR="00F863A3" w:rsidRPr="0070723D" w:rsidRDefault="00F863A3" w:rsidP="009E14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23D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F863A3" w:rsidRPr="0070723D" w14:paraId="7AA7970B" w14:textId="77777777" w:rsidTr="009E1444">
        <w:tc>
          <w:tcPr>
            <w:tcW w:w="3240" w:type="dxa"/>
          </w:tcPr>
          <w:p w14:paraId="7E1DF8C8" w14:textId="77777777" w:rsidR="00F863A3" w:rsidRPr="0070723D" w:rsidRDefault="00F863A3" w:rsidP="009E144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DE1F05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  <w:r w:rsidRPr="0070723D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0A58E128" w14:textId="77777777" w:rsidR="00F863A3" w:rsidRPr="0070723D" w:rsidRDefault="00F863A3" w:rsidP="009E14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E421B" w14:textId="77777777" w:rsidR="00826AE1" w:rsidRPr="00C033F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 w:rsidRPr="00C033F0">
              <w:rPr>
                <w:rFonts w:ascii="Arial" w:hAnsi="Arial" w:cs="Arial"/>
                <w:sz w:val="18"/>
                <w:szCs w:val="18"/>
              </w:rPr>
              <w:t>Candidates should be able to demonstrate:</w:t>
            </w:r>
          </w:p>
          <w:p w14:paraId="3EBAB1F1" w14:textId="77777777" w:rsidR="00826AE1" w:rsidRPr="00C033F0" w:rsidRDefault="00826AE1" w:rsidP="00826AE1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C033F0">
              <w:rPr>
                <w:rFonts w:ascii="Arial" w:hAnsi="Arial" w:cs="Arial"/>
                <w:sz w:val="18"/>
                <w:szCs w:val="18"/>
              </w:rPr>
              <w:t>Wide experience of digital hardware development</w:t>
            </w:r>
          </w:p>
          <w:p w14:paraId="1B4943DE" w14:textId="77777777" w:rsidR="00826AE1" w:rsidRDefault="00826AE1" w:rsidP="00826AE1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C033F0">
              <w:rPr>
                <w:rFonts w:ascii="Arial" w:hAnsi="Arial" w:cs="Arial"/>
                <w:sz w:val="18"/>
                <w:szCs w:val="18"/>
              </w:rPr>
              <w:t>A good understanding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challenges associated with firmware development</w:t>
            </w:r>
          </w:p>
          <w:p w14:paraId="64BD62E7" w14:textId="77777777" w:rsidR="00826AE1" w:rsidRDefault="00826AE1" w:rsidP="00826AE1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proven track record of delivering complex firmware components</w:t>
            </w:r>
          </w:p>
          <w:p w14:paraId="50882E27" w14:textId="77777777" w:rsidR="00826AE1" w:rsidRDefault="00826AE1" w:rsidP="00826AE1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levels of motivation, integrity and professionalism</w:t>
            </w:r>
          </w:p>
          <w:p w14:paraId="135F8023" w14:textId="77777777" w:rsidR="00826AE1" w:rsidRDefault="00826AE1" w:rsidP="00826AE1">
            <w:pPr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Flexibility, innovation and commitment to delivery</w:t>
            </w:r>
          </w:p>
          <w:p w14:paraId="51C37CC1" w14:textId="77777777" w:rsidR="00826AE1" w:rsidRDefault="00826AE1" w:rsidP="00826AE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395E13D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successful candidate will need to hold, or be able to obtain, UK Security Clearance (SC).</w:t>
            </w:r>
          </w:p>
          <w:p w14:paraId="37EEB4EE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FEB25" w14:textId="77777777" w:rsidR="00826AE1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registration as a Chartered Engineer (CEng or equivalent) is desirable, but not essential. GDMS-UK actively support employees in attaining CEng status.</w:t>
            </w:r>
          </w:p>
          <w:p w14:paraId="210CDEBB" w14:textId="77777777" w:rsidR="00826AE1" w:rsidRPr="006B227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C9822E" w14:textId="77777777" w:rsidR="00826AE1" w:rsidRPr="006B2270" w:rsidRDefault="00826AE1" w:rsidP="00826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5AA638" w14:textId="2FB3E91F" w:rsidR="00F863A3" w:rsidRPr="005E3C94" w:rsidRDefault="00F863A3" w:rsidP="00826A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5A85FF" w14:textId="77777777" w:rsidR="00F863A3" w:rsidRDefault="00F863A3" w:rsidP="00F863A3">
      <w:pPr>
        <w:rPr>
          <w:rFonts w:ascii="Arial" w:hAnsi="Arial" w:cs="Arial"/>
          <w:sz w:val="20"/>
          <w:szCs w:val="20"/>
        </w:rPr>
      </w:pPr>
    </w:p>
    <w:p w14:paraId="4DD34AFF" w14:textId="77777777" w:rsidR="00F863A3" w:rsidRPr="00996600" w:rsidRDefault="00F863A3" w:rsidP="00F863A3">
      <w:pPr>
        <w:rPr>
          <w:rFonts w:ascii="Arial" w:hAnsi="Arial" w:cs="Arial"/>
          <w:sz w:val="20"/>
          <w:szCs w:val="20"/>
        </w:rPr>
      </w:pPr>
    </w:p>
    <w:p w14:paraId="60CA6ED9" w14:textId="77777777" w:rsidR="003F1108" w:rsidRPr="00F863A3" w:rsidRDefault="003F1108" w:rsidP="00F863A3"/>
    <w:sectPr w:rsidR="003F1108" w:rsidRPr="00F863A3" w:rsidSect="00362299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82A1F" w14:textId="77777777" w:rsidR="00917EFD" w:rsidRDefault="00917EFD">
      <w:r>
        <w:separator/>
      </w:r>
    </w:p>
  </w:endnote>
  <w:endnote w:type="continuationSeparator" w:id="0">
    <w:p w14:paraId="088C539B" w14:textId="77777777" w:rsidR="00917EFD" w:rsidRDefault="0091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6EE2" w14:textId="7D92F0D9" w:rsidR="00CA39A4" w:rsidRPr="005A692C" w:rsidRDefault="00CA39A4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8D1189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8D1189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DE525" w14:textId="77777777" w:rsidR="00917EFD" w:rsidRDefault="00917EFD">
      <w:r>
        <w:separator/>
      </w:r>
    </w:p>
  </w:footnote>
  <w:footnote w:type="continuationSeparator" w:id="0">
    <w:p w14:paraId="41664336" w14:textId="77777777" w:rsidR="00917EFD" w:rsidRDefault="0091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6EDE" w14:textId="77777777" w:rsidR="004F6187" w:rsidRDefault="005E15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0CA6EE3" wp14:editId="60CA6EE4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87">
      <w:tab/>
    </w:r>
  </w:p>
  <w:p w14:paraId="60CA6EDF" w14:textId="77777777" w:rsidR="004F6187" w:rsidRDefault="004F6187">
    <w:pPr>
      <w:pStyle w:val="Header"/>
    </w:pPr>
  </w:p>
  <w:p w14:paraId="60CA6EE0" w14:textId="77777777" w:rsidR="004F6187" w:rsidRDefault="004F6187">
    <w:pPr>
      <w:pStyle w:val="Header"/>
    </w:pPr>
  </w:p>
  <w:p w14:paraId="60CA6EE1" w14:textId="77777777" w:rsidR="004F6187" w:rsidRDefault="004F6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EAC"/>
    <w:multiLevelType w:val="hybridMultilevel"/>
    <w:tmpl w:val="273A3E3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922E88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9B9"/>
    <w:multiLevelType w:val="hybridMultilevel"/>
    <w:tmpl w:val="2134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1510"/>
    <w:multiLevelType w:val="hybridMultilevel"/>
    <w:tmpl w:val="B45E1B2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85CA4"/>
    <w:multiLevelType w:val="hybridMultilevel"/>
    <w:tmpl w:val="93386C06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937AF"/>
    <w:multiLevelType w:val="hybridMultilevel"/>
    <w:tmpl w:val="C64C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56BDD"/>
    <w:multiLevelType w:val="hybridMultilevel"/>
    <w:tmpl w:val="B20061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19"/>
    <w:rsid w:val="00090144"/>
    <w:rsid w:val="000B75A0"/>
    <w:rsid w:val="000C1921"/>
    <w:rsid w:val="000D2F8E"/>
    <w:rsid w:val="000F0E74"/>
    <w:rsid w:val="000F2DBB"/>
    <w:rsid w:val="0012007F"/>
    <w:rsid w:val="001577D8"/>
    <w:rsid w:val="001F1F97"/>
    <w:rsid w:val="0023313E"/>
    <w:rsid w:val="002749C0"/>
    <w:rsid w:val="0028058A"/>
    <w:rsid w:val="002B1AAE"/>
    <w:rsid w:val="002F54E5"/>
    <w:rsid w:val="0031136B"/>
    <w:rsid w:val="00320FAB"/>
    <w:rsid w:val="00323F88"/>
    <w:rsid w:val="00331B1D"/>
    <w:rsid w:val="0034463B"/>
    <w:rsid w:val="00362299"/>
    <w:rsid w:val="003F1108"/>
    <w:rsid w:val="003F60E5"/>
    <w:rsid w:val="0040743F"/>
    <w:rsid w:val="004226D5"/>
    <w:rsid w:val="00426F48"/>
    <w:rsid w:val="0043708A"/>
    <w:rsid w:val="0045726E"/>
    <w:rsid w:val="004A19ED"/>
    <w:rsid w:val="004A7F8D"/>
    <w:rsid w:val="004B5C27"/>
    <w:rsid w:val="004C3F45"/>
    <w:rsid w:val="004C58DF"/>
    <w:rsid w:val="004E2724"/>
    <w:rsid w:val="004F6187"/>
    <w:rsid w:val="00546D6C"/>
    <w:rsid w:val="00553A88"/>
    <w:rsid w:val="00587981"/>
    <w:rsid w:val="0059130A"/>
    <w:rsid w:val="005A692C"/>
    <w:rsid w:val="005B0897"/>
    <w:rsid w:val="005C7520"/>
    <w:rsid w:val="005E1528"/>
    <w:rsid w:val="00605CDD"/>
    <w:rsid w:val="00797428"/>
    <w:rsid w:val="007A05A1"/>
    <w:rsid w:val="007D43D4"/>
    <w:rsid w:val="00800830"/>
    <w:rsid w:val="008030BF"/>
    <w:rsid w:val="00817EEA"/>
    <w:rsid w:val="00817F55"/>
    <w:rsid w:val="00826AE1"/>
    <w:rsid w:val="008332F3"/>
    <w:rsid w:val="00837A65"/>
    <w:rsid w:val="0088086F"/>
    <w:rsid w:val="008B2019"/>
    <w:rsid w:val="008C3C0A"/>
    <w:rsid w:val="008D1189"/>
    <w:rsid w:val="008D23DB"/>
    <w:rsid w:val="00917EFD"/>
    <w:rsid w:val="00943557"/>
    <w:rsid w:val="00960D95"/>
    <w:rsid w:val="009712E0"/>
    <w:rsid w:val="009914E9"/>
    <w:rsid w:val="00996600"/>
    <w:rsid w:val="009F3A3F"/>
    <w:rsid w:val="00A04919"/>
    <w:rsid w:val="00A37900"/>
    <w:rsid w:val="00A71B6B"/>
    <w:rsid w:val="00A852D1"/>
    <w:rsid w:val="00B31FB6"/>
    <w:rsid w:val="00B54122"/>
    <w:rsid w:val="00BB5F05"/>
    <w:rsid w:val="00C26C2D"/>
    <w:rsid w:val="00C81205"/>
    <w:rsid w:val="00CA39A4"/>
    <w:rsid w:val="00CA723D"/>
    <w:rsid w:val="00CB7D5E"/>
    <w:rsid w:val="00D210A4"/>
    <w:rsid w:val="00D53557"/>
    <w:rsid w:val="00D71275"/>
    <w:rsid w:val="00E17443"/>
    <w:rsid w:val="00E3252E"/>
    <w:rsid w:val="00E41A55"/>
    <w:rsid w:val="00E84C42"/>
    <w:rsid w:val="00EA2C23"/>
    <w:rsid w:val="00EA59A6"/>
    <w:rsid w:val="00EE34B3"/>
    <w:rsid w:val="00F863A3"/>
    <w:rsid w:val="00F94512"/>
    <w:rsid w:val="00FB4898"/>
    <w:rsid w:val="00FC7F06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A6E6E"/>
  <w15:docId w15:val="{03C64DA3-D5CD-421C-8A95-FFFA4241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61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62" ma:contentTypeDescription="" ma:contentTypeScope="" ma:versionID="9a8c4251cda52c0340cf52f532d39d88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751a791d51ec910332c40dd99526b1d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DOCID-23-8627</_dlc_DocId>
    <_dlc_DocIdUrl xmlns="f07a21b4-de9f-4943-a892-9f0320b0bf33">
      <Url>http://gdukportal/sites/bpl/DCD/_layouts/DocIdRedir.aspx?ID=DOCID-23-8627</Url>
      <Description>DOCID-23-8627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2657F-C76A-4541-AF24-8B44A430ED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CA7470-149A-4A7A-BD80-3A57B39D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D1A93-2C55-4936-A2D5-54994BDBF2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BCF0AA-FF31-401B-B2C2-D939D5F4F584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5.xml><?xml version="1.0" encoding="utf-8"?>
<ds:datastoreItem xmlns:ds="http://schemas.openxmlformats.org/officeDocument/2006/customXml" ds:itemID="{550B4478-146B-4C8E-B3B7-FEA1291DA97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B702E5A-780F-4461-BD9E-B3EFF5FD9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P5 Professional Specialist Job Description</vt:lpstr>
    </vt:vector>
  </TitlesOfParts>
  <Company>General Dynamics Canada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Professional Specialist Job Description</dc:title>
  <dc:creator>c10143</dc:creator>
  <cp:lastModifiedBy>Fern Harrhy</cp:lastModifiedBy>
  <cp:revision>2</cp:revision>
  <cp:lastPrinted>2008-08-28T10:13:00Z</cp:lastPrinted>
  <dcterms:created xsi:type="dcterms:W3CDTF">2023-06-14T10:24:00Z</dcterms:created>
  <dcterms:modified xsi:type="dcterms:W3CDTF">2023-06-14T10:24:00Z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2800.00000000000</vt:lpwstr>
  </property>
  <property fmtid="{D5CDD505-2E9C-101B-9397-08002B2CF9AE}" pid="4" name="ContentTypeId">
    <vt:lpwstr>0x010100F9FC22B7E577CB4CB653915B5A68B86700FC2DC96F29B86B44B35303732A8F17E2</vt:lpwstr>
  </property>
  <property fmtid="{D5CDD505-2E9C-101B-9397-08002B2CF9AE}" pid="5" name="_dlc_DocIdItemGuid">
    <vt:lpwstr>ee834131-6ba0-400c-af0c-19887d24d3e7</vt:lpwstr>
  </property>
</Properties>
</file>