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68CD5"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7B468CD8" w14:textId="77777777" w:rsidTr="00615F66">
        <w:trPr>
          <w:trHeight w:val="352"/>
        </w:trPr>
        <w:tc>
          <w:tcPr>
            <w:tcW w:w="3391" w:type="dxa"/>
            <w:tcBorders>
              <w:bottom w:val="single" w:sz="4" w:space="0" w:color="auto"/>
            </w:tcBorders>
            <w:shd w:val="clear" w:color="auto" w:fill="auto"/>
            <w:vAlign w:val="center"/>
          </w:tcPr>
          <w:p w14:paraId="7B468CD6" w14:textId="77777777" w:rsidR="0012007F" w:rsidRPr="006B2270" w:rsidRDefault="0012007F" w:rsidP="0012007F">
            <w:pPr>
              <w:rPr>
                <w:rFonts w:ascii="Arial" w:hAnsi="Arial" w:cs="Arial"/>
                <w:b/>
                <w:sz w:val="20"/>
                <w:szCs w:val="20"/>
              </w:rPr>
            </w:pPr>
            <w:permStart w:id="446722492"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7B468CD7" w14:textId="4E5F2A95" w:rsidR="0012007F" w:rsidRPr="006B2270" w:rsidRDefault="00283D9B" w:rsidP="0012007F">
            <w:pPr>
              <w:rPr>
                <w:rFonts w:ascii="Arial" w:hAnsi="Arial" w:cs="Arial"/>
                <w:b/>
                <w:sz w:val="20"/>
                <w:szCs w:val="20"/>
              </w:rPr>
            </w:pPr>
            <w:r>
              <w:rPr>
                <w:rFonts w:ascii="Arial" w:hAnsi="Arial" w:cs="Arial"/>
                <w:b/>
                <w:sz w:val="20"/>
                <w:szCs w:val="20"/>
              </w:rPr>
              <w:t xml:space="preserve"> </w:t>
            </w:r>
            <w:r w:rsidR="00B26281">
              <w:rPr>
                <w:rFonts w:ascii="Arial" w:hAnsi="Arial" w:cs="Arial"/>
                <w:b/>
                <w:sz w:val="20"/>
                <w:szCs w:val="20"/>
              </w:rPr>
              <w:t>Software Asset Controller</w:t>
            </w:r>
            <w:r>
              <w:rPr>
                <w:rFonts w:ascii="Arial" w:hAnsi="Arial" w:cs="Arial"/>
                <w:b/>
                <w:sz w:val="20"/>
                <w:szCs w:val="20"/>
              </w:rPr>
              <w:t xml:space="preserve">    </w:t>
            </w:r>
          </w:p>
        </w:tc>
      </w:tr>
      <w:tr w:rsidR="0012007F" w:rsidRPr="006B2270" w14:paraId="7B468CDB" w14:textId="77777777" w:rsidTr="00615F66">
        <w:trPr>
          <w:trHeight w:val="352"/>
        </w:trPr>
        <w:tc>
          <w:tcPr>
            <w:tcW w:w="3391" w:type="dxa"/>
            <w:vAlign w:val="center"/>
          </w:tcPr>
          <w:p w14:paraId="7B468CD9" w14:textId="77777777" w:rsidR="0012007F" w:rsidRPr="006B2270" w:rsidRDefault="00CB30E9" w:rsidP="0012007F">
            <w:pPr>
              <w:rPr>
                <w:rFonts w:ascii="Arial" w:hAnsi="Arial" w:cs="Arial"/>
                <w:sz w:val="18"/>
                <w:szCs w:val="18"/>
              </w:rPr>
            </w:pPr>
            <w:r>
              <w:rPr>
                <w:rFonts w:ascii="Arial" w:hAnsi="Arial" w:cs="Arial"/>
                <w:sz w:val="18"/>
                <w:szCs w:val="18"/>
              </w:rPr>
              <w:t>Performs work for</w:t>
            </w:r>
            <w:permStart w:id="1060647900" w:edGrp="everyone" w:colFirst="1" w:colLast="1"/>
            <w:permEnd w:id="446722492"/>
          </w:p>
        </w:tc>
        <w:tc>
          <w:tcPr>
            <w:tcW w:w="7536" w:type="dxa"/>
            <w:vAlign w:val="center"/>
          </w:tcPr>
          <w:p w14:paraId="7B468CDA" w14:textId="58AEE67B" w:rsidR="0012007F" w:rsidRPr="006B2270" w:rsidRDefault="00283D9B" w:rsidP="0012007F">
            <w:pPr>
              <w:rPr>
                <w:rFonts w:ascii="Arial" w:hAnsi="Arial" w:cs="Arial"/>
                <w:sz w:val="18"/>
                <w:szCs w:val="18"/>
              </w:rPr>
            </w:pPr>
            <w:r>
              <w:rPr>
                <w:rFonts w:ascii="Arial" w:hAnsi="Arial" w:cs="Arial"/>
                <w:sz w:val="18"/>
                <w:szCs w:val="18"/>
              </w:rPr>
              <w:t xml:space="preserve">  </w:t>
            </w:r>
            <w:r w:rsidR="00B26281">
              <w:rPr>
                <w:rFonts w:ascii="Arial" w:hAnsi="Arial" w:cs="Arial"/>
                <w:sz w:val="18"/>
                <w:szCs w:val="18"/>
              </w:rPr>
              <w:t xml:space="preserve">Senior Ops Manager          </w:t>
            </w:r>
            <w:r>
              <w:rPr>
                <w:rFonts w:ascii="Arial" w:hAnsi="Arial" w:cs="Arial"/>
                <w:sz w:val="18"/>
                <w:szCs w:val="18"/>
              </w:rPr>
              <w:t xml:space="preserve">         </w:t>
            </w:r>
          </w:p>
        </w:tc>
      </w:tr>
      <w:permEnd w:id="1060647900"/>
      <w:tr w:rsidR="000B381C" w:rsidRPr="006B2270" w14:paraId="7B468CDE" w14:textId="77777777" w:rsidTr="00615F66">
        <w:trPr>
          <w:trHeight w:val="352"/>
        </w:trPr>
        <w:tc>
          <w:tcPr>
            <w:tcW w:w="3391" w:type="dxa"/>
            <w:vAlign w:val="center"/>
          </w:tcPr>
          <w:p w14:paraId="7B468CDC"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7B468CDD" w14:textId="4E93FB16" w:rsidR="000B381C" w:rsidRPr="006B2270" w:rsidRDefault="00B26281" w:rsidP="0012007F">
            <w:pPr>
              <w:rPr>
                <w:rFonts w:ascii="Arial" w:hAnsi="Arial" w:cs="Arial"/>
                <w:sz w:val="18"/>
                <w:szCs w:val="18"/>
              </w:rPr>
            </w:pPr>
            <w:permStart w:id="1859286680" w:edGrp="everyone"/>
            <w:r>
              <w:rPr>
                <w:rFonts w:ascii="Arial" w:hAnsi="Arial" w:cs="Arial"/>
                <w:sz w:val="18"/>
                <w:szCs w:val="18"/>
              </w:rPr>
              <w:t xml:space="preserve">Oakdale, Wales                    </w:t>
            </w:r>
            <w:r w:rsidR="00283D9B">
              <w:rPr>
                <w:rFonts w:ascii="Arial" w:hAnsi="Arial" w:cs="Arial"/>
                <w:sz w:val="18"/>
                <w:szCs w:val="18"/>
              </w:rPr>
              <w:t xml:space="preserve">           </w:t>
            </w:r>
            <w:r w:rsidR="0017251A">
              <w:rPr>
                <w:rFonts w:ascii="Arial" w:hAnsi="Arial" w:cs="Arial"/>
                <w:sz w:val="18"/>
                <w:szCs w:val="18"/>
              </w:rPr>
              <w:t xml:space="preserve">  </w:t>
            </w:r>
            <w:permEnd w:id="1859286680"/>
          </w:p>
        </w:tc>
      </w:tr>
      <w:tr w:rsidR="00376E49" w:rsidRPr="006B2270" w14:paraId="7B468CE1" w14:textId="77777777" w:rsidTr="00615F66">
        <w:trPr>
          <w:trHeight w:val="352"/>
        </w:trPr>
        <w:tc>
          <w:tcPr>
            <w:tcW w:w="3391" w:type="dxa"/>
            <w:vAlign w:val="center"/>
          </w:tcPr>
          <w:p w14:paraId="7B468CDF"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7B468CE0" w14:textId="12E74821" w:rsidR="00376E49" w:rsidRDefault="00283D9B" w:rsidP="00007AE0">
            <w:pPr>
              <w:rPr>
                <w:rFonts w:ascii="Arial" w:hAnsi="Arial" w:cs="Arial"/>
                <w:sz w:val="18"/>
                <w:szCs w:val="18"/>
              </w:rPr>
            </w:pPr>
            <w:permStart w:id="931151593" w:edGrp="everyone"/>
            <w:r>
              <w:rPr>
                <w:rFonts w:ascii="Arial" w:hAnsi="Arial" w:cs="Arial"/>
                <w:sz w:val="18"/>
                <w:szCs w:val="18"/>
              </w:rPr>
              <w:t xml:space="preserve">   </w:t>
            </w:r>
            <w:r w:rsidR="00B26281">
              <w:rPr>
                <w:rFonts w:ascii="Arial" w:hAnsi="Arial" w:cs="Arial"/>
                <w:sz w:val="18"/>
                <w:szCs w:val="18"/>
              </w:rPr>
              <w:t xml:space="preserve">09/07/2024 </w:t>
            </w:r>
            <w:r>
              <w:rPr>
                <w:rFonts w:ascii="Arial" w:hAnsi="Arial" w:cs="Arial"/>
                <w:sz w:val="18"/>
                <w:szCs w:val="18"/>
              </w:rPr>
              <w:t xml:space="preserve">  </w:t>
            </w:r>
            <w:permEnd w:id="931151593"/>
          </w:p>
        </w:tc>
      </w:tr>
    </w:tbl>
    <w:p w14:paraId="7B468CE2" w14:textId="77777777" w:rsidR="0012007F" w:rsidRPr="00CC59E9" w:rsidRDefault="0012007F">
      <w:pPr>
        <w:rPr>
          <w:rFonts w:ascii="Arial" w:hAnsi="Arial" w:cs="Arial"/>
          <w:sz w:val="18"/>
          <w:szCs w:val="18"/>
        </w:rPr>
      </w:pPr>
    </w:p>
    <w:p w14:paraId="7B468CE3"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7B468CE5" w14:textId="77777777" w:rsidTr="00615F66">
        <w:trPr>
          <w:trHeight w:val="361"/>
        </w:trPr>
        <w:tc>
          <w:tcPr>
            <w:tcW w:w="10927" w:type="dxa"/>
            <w:shd w:val="clear" w:color="auto" w:fill="E0E0E0"/>
            <w:vAlign w:val="center"/>
          </w:tcPr>
          <w:p w14:paraId="7B468CE4" w14:textId="77777777" w:rsidR="008B2019" w:rsidRPr="006B2270" w:rsidRDefault="00CB30E9" w:rsidP="008B2019">
            <w:pPr>
              <w:rPr>
                <w:rFonts w:ascii="Arial" w:hAnsi="Arial" w:cs="Arial"/>
                <w:b/>
                <w:sz w:val="20"/>
                <w:szCs w:val="20"/>
              </w:rPr>
            </w:pPr>
            <w:r>
              <w:rPr>
                <w:rFonts w:ascii="Arial" w:hAnsi="Arial" w:cs="Arial"/>
                <w:b/>
                <w:sz w:val="20"/>
                <w:szCs w:val="20"/>
              </w:rPr>
              <w:t>Work</w:t>
            </w:r>
            <w:r w:rsidR="008B2019" w:rsidRPr="006B2270">
              <w:rPr>
                <w:rFonts w:ascii="Arial" w:hAnsi="Arial" w:cs="Arial"/>
                <w:b/>
                <w:sz w:val="20"/>
                <w:szCs w:val="20"/>
              </w:rPr>
              <w:t xml:space="preserve"> Objective</w:t>
            </w:r>
          </w:p>
        </w:tc>
      </w:tr>
      <w:tr w:rsidR="008B2019" w:rsidRPr="006B2270" w14:paraId="7B468CEE" w14:textId="77777777" w:rsidTr="00615F66">
        <w:trPr>
          <w:trHeight w:val="361"/>
        </w:trPr>
        <w:tc>
          <w:tcPr>
            <w:tcW w:w="10927" w:type="dxa"/>
            <w:vAlign w:val="center"/>
          </w:tcPr>
          <w:p w14:paraId="7B468CE8" w14:textId="77777777" w:rsidR="00F8054F" w:rsidRPr="006B2270" w:rsidRDefault="00F8054F" w:rsidP="008B2019">
            <w:pPr>
              <w:rPr>
                <w:rFonts w:ascii="Arial" w:hAnsi="Arial" w:cs="Arial"/>
                <w:sz w:val="18"/>
                <w:szCs w:val="18"/>
              </w:rPr>
            </w:pPr>
            <w:permStart w:id="1412654302" w:edGrp="everyone"/>
          </w:p>
          <w:p w14:paraId="7B468CEA" w14:textId="603B15AB" w:rsidR="0096650D" w:rsidRPr="006B2270" w:rsidRDefault="00B26281" w:rsidP="0096650D">
            <w:pPr>
              <w:rPr>
                <w:rFonts w:ascii="Arial" w:hAnsi="Arial" w:cs="Arial"/>
                <w:sz w:val="18"/>
                <w:szCs w:val="18"/>
              </w:rPr>
            </w:pPr>
            <w:r>
              <w:rPr>
                <w:rFonts w:ascii="Arial" w:hAnsi="Arial" w:cs="Arial"/>
                <w:iCs/>
                <w:sz w:val="18"/>
                <w:szCs w:val="18"/>
              </w:rPr>
              <w:t xml:space="preserve">The </w:t>
            </w:r>
            <w:r>
              <w:rPr>
                <w:rFonts w:ascii="Arial" w:hAnsi="Arial" w:cs="Arial"/>
                <w:iCs/>
                <w:sz w:val="18"/>
                <w:szCs w:val="18"/>
              </w:rPr>
              <w:t>Software Asset Controller</w:t>
            </w:r>
            <w:r>
              <w:rPr>
                <w:rFonts w:ascii="Arial" w:hAnsi="Arial" w:cs="Arial"/>
                <w:iCs/>
                <w:sz w:val="18"/>
                <w:szCs w:val="18"/>
              </w:rPr>
              <w:t xml:space="preserve"> will </w:t>
            </w:r>
            <w:r>
              <w:rPr>
                <w:rFonts w:ascii="Arial" w:hAnsi="Arial" w:cs="Arial"/>
                <w:iCs/>
                <w:sz w:val="18"/>
                <w:szCs w:val="18"/>
              </w:rPr>
              <w:t xml:space="preserve">provide full Software Asset Management (SAM) lifecycle services from software acquisition and commercial review to software </w:t>
            </w:r>
            <w:proofErr w:type="spellStart"/>
            <w:r>
              <w:rPr>
                <w:rFonts w:ascii="Arial" w:hAnsi="Arial" w:cs="Arial"/>
                <w:iCs/>
                <w:sz w:val="18"/>
                <w:szCs w:val="18"/>
              </w:rPr>
              <w:t>Licence</w:t>
            </w:r>
            <w:proofErr w:type="spellEnd"/>
            <w:r>
              <w:rPr>
                <w:rFonts w:ascii="Arial" w:hAnsi="Arial" w:cs="Arial"/>
                <w:iCs/>
                <w:sz w:val="18"/>
                <w:szCs w:val="18"/>
              </w:rPr>
              <w:t xml:space="preserve"> management and full technology road maps. Experience of supporting supplier contract management, negotiation of commercial terms including software </w:t>
            </w:r>
            <w:proofErr w:type="spellStart"/>
            <w:r>
              <w:rPr>
                <w:rFonts w:ascii="Arial" w:hAnsi="Arial" w:cs="Arial"/>
                <w:iCs/>
                <w:sz w:val="18"/>
                <w:szCs w:val="18"/>
              </w:rPr>
              <w:t>Licence</w:t>
            </w:r>
            <w:proofErr w:type="spellEnd"/>
            <w:r>
              <w:rPr>
                <w:rFonts w:ascii="Arial" w:hAnsi="Arial" w:cs="Arial"/>
                <w:iCs/>
                <w:sz w:val="18"/>
                <w:szCs w:val="18"/>
              </w:rPr>
              <w:t xml:space="preserve"> loans and agreements is essential. The Software Asset Controller will be the main point of contact for </w:t>
            </w:r>
            <w:proofErr w:type="spellStart"/>
            <w:r>
              <w:rPr>
                <w:rFonts w:ascii="Arial" w:hAnsi="Arial" w:cs="Arial"/>
                <w:iCs/>
                <w:sz w:val="18"/>
                <w:szCs w:val="18"/>
              </w:rPr>
              <w:t>programme</w:t>
            </w:r>
            <w:proofErr w:type="spellEnd"/>
            <w:r>
              <w:rPr>
                <w:rFonts w:ascii="Arial" w:hAnsi="Arial" w:cs="Arial"/>
                <w:iCs/>
                <w:sz w:val="18"/>
                <w:szCs w:val="18"/>
              </w:rPr>
              <w:t xml:space="preserve"> software lifecycle and support supply chain commercial requirements across the General Dynamics Mission Systems (GDMS) UK business units.</w:t>
            </w:r>
          </w:p>
          <w:p w14:paraId="7B468CEB" w14:textId="77777777" w:rsidR="0096650D" w:rsidRPr="006B2270" w:rsidRDefault="0096650D" w:rsidP="0096650D">
            <w:pPr>
              <w:rPr>
                <w:rFonts w:ascii="Arial" w:hAnsi="Arial" w:cs="Arial"/>
                <w:sz w:val="18"/>
                <w:szCs w:val="18"/>
              </w:rPr>
            </w:pPr>
          </w:p>
          <w:p w14:paraId="7B468CEC" w14:textId="77777777" w:rsidR="0096650D" w:rsidRPr="006B2270" w:rsidRDefault="0096650D" w:rsidP="0096650D">
            <w:pPr>
              <w:rPr>
                <w:rFonts w:ascii="Arial" w:hAnsi="Arial" w:cs="Arial"/>
                <w:sz w:val="18"/>
                <w:szCs w:val="18"/>
              </w:rPr>
            </w:pPr>
          </w:p>
          <w:permEnd w:id="1412654302"/>
          <w:p w14:paraId="7B468CED" w14:textId="77777777" w:rsidR="0096650D" w:rsidRPr="006B2270" w:rsidRDefault="0096650D" w:rsidP="0096650D">
            <w:pPr>
              <w:rPr>
                <w:rFonts w:ascii="Arial" w:hAnsi="Arial" w:cs="Arial"/>
                <w:sz w:val="18"/>
                <w:szCs w:val="18"/>
              </w:rPr>
            </w:pPr>
          </w:p>
        </w:tc>
      </w:tr>
    </w:tbl>
    <w:p w14:paraId="7B468CEF" w14:textId="77777777" w:rsidR="000F0E74" w:rsidRDefault="000F0E74">
      <w:pPr>
        <w:rPr>
          <w:rFonts w:ascii="Arial" w:hAnsi="Arial" w:cs="Arial"/>
          <w:sz w:val="18"/>
          <w:szCs w:val="18"/>
        </w:rPr>
      </w:pPr>
    </w:p>
    <w:p w14:paraId="7B468CF0" w14:textId="77777777" w:rsidR="00CC59E9" w:rsidRPr="00CC59E9" w:rsidRDefault="00CC59E9">
      <w:pPr>
        <w:rPr>
          <w:rFonts w:ascii="Arial" w:hAnsi="Arial" w:cs="Arial"/>
          <w:sz w:val="18"/>
          <w:szCs w:val="18"/>
        </w:rPr>
      </w:pPr>
    </w:p>
    <w:p w14:paraId="7B468CF1"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7B468CF3" w14:textId="77777777" w:rsidTr="00615F66">
        <w:trPr>
          <w:trHeight w:val="337"/>
        </w:trPr>
        <w:tc>
          <w:tcPr>
            <w:tcW w:w="10939" w:type="dxa"/>
            <w:gridSpan w:val="2"/>
            <w:shd w:val="clear" w:color="auto" w:fill="E0E0E0"/>
            <w:vAlign w:val="center"/>
          </w:tcPr>
          <w:p w14:paraId="7B468CF2" w14:textId="77777777" w:rsidR="00817F55" w:rsidRPr="006B2270" w:rsidRDefault="00CB30E9" w:rsidP="00817F55">
            <w:pPr>
              <w:rPr>
                <w:rFonts w:ascii="Arial" w:hAnsi="Arial" w:cs="Arial"/>
                <w:b/>
                <w:sz w:val="20"/>
                <w:szCs w:val="20"/>
              </w:rPr>
            </w:pPr>
            <w:r>
              <w:rPr>
                <w:rFonts w:ascii="Arial" w:hAnsi="Arial" w:cs="Arial"/>
                <w:b/>
                <w:sz w:val="20"/>
                <w:szCs w:val="20"/>
              </w:rPr>
              <w:t>Specific Work Tasks</w:t>
            </w:r>
          </w:p>
        </w:tc>
      </w:tr>
      <w:tr w:rsidR="00817F55" w:rsidRPr="006B2270" w14:paraId="7B468D02" w14:textId="77777777" w:rsidTr="00615F66">
        <w:trPr>
          <w:trHeight w:val="1902"/>
        </w:trPr>
        <w:tc>
          <w:tcPr>
            <w:tcW w:w="3395" w:type="dxa"/>
          </w:tcPr>
          <w:p w14:paraId="7B468CF4" w14:textId="77777777" w:rsidR="00892085" w:rsidRDefault="00892085" w:rsidP="00817F55">
            <w:pPr>
              <w:rPr>
                <w:rFonts w:ascii="Arial" w:hAnsi="Arial" w:cs="Arial"/>
                <w:bCs/>
                <w:sz w:val="18"/>
                <w:szCs w:val="18"/>
              </w:rPr>
            </w:pPr>
            <w:permStart w:id="822608276" w:edGrp="everyone" w:colFirst="0" w:colLast="0"/>
            <w:permStart w:id="1817324949" w:edGrp="everyone" w:colFirst="1" w:colLast="1"/>
          </w:p>
          <w:p w14:paraId="7B468CF5" w14:textId="77777777" w:rsidR="00F8054F" w:rsidRDefault="00F8054F" w:rsidP="00817F55">
            <w:pPr>
              <w:rPr>
                <w:rFonts w:ascii="Arial" w:hAnsi="Arial" w:cs="Arial"/>
                <w:bCs/>
                <w:sz w:val="18"/>
                <w:szCs w:val="18"/>
              </w:rPr>
            </w:pPr>
          </w:p>
          <w:p w14:paraId="7B468CF6" w14:textId="77777777" w:rsidR="00F8054F" w:rsidRPr="006B2270" w:rsidRDefault="00F8054F" w:rsidP="00817F55">
            <w:pPr>
              <w:rPr>
                <w:rFonts w:ascii="Arial" w:hAnsi="Arial" w:cs="Arial"/>
                <w:bCs/>
                <w:sz w:val="18"/>
                <w:szCs w:val="18"/>
              </w:rPr>
            </w:pPr>
          </w:p>
          <w:p w14:paraId="7B468CF7" w14:textId="77777777" w:rsidR="00817F55" w:rsidRDefault="00CB30E9" w:rsidP="00817F55">
            <w:pPr>
              <w:rPr>
                <w:rFonts w:ascii="Arial" w:hAnsi="Arial" w:cs="Arial"/>
                <w:bCs/>
                <w:sz w:val="18"/>
                <w:szCs w:val="18"/>
              </w:rPr>
            </w:pPr>
            <w:r>
              <w:rPr>
                <w:rFonts w:ascii="Arial" w:hAnsi="Arial" w:cs="Arial"/>
                <w:bCs/>
                <w:sz w:val="18"/>
                <w:szCs w:val="18"/>
              </w:rPr>
              <w:t>Work Tasks</w:t>
            </w:r>
            <w:r w:rsidR="00996600" w:rsidRPr="006B2270">
              <w:rPr>
                <w:rFonts w:ascii="Arial" w:hAnsi="Arial" w:cs="Arial"/>
                <w:bCs/>
                <w:sz w:val="18"/>
                <w:szCs w:val="18"/>
              </w:rPr>
              <w:t xml:space="preserve"> Include</w:t>
            </w:r>
          </w:p>
          <w:p w14:paraId="7B468CF8" w14:textId="77777777" w:rsidR="00F8054F" w:rsidRDefault="00F8054F" w:rsidP="00817F55">
            <w:pPr>
              <w:rPr>
                <w:rFonts w:ascii="Arial" w:hAnsi="Arial" w:cs="Arial"/>
                <w:bCs/>
                <w:sz w:val="18"/>
                <w:szCs w:val="18"/>
              </w:rPr>
            </w:pPr>
          </w:p>
          <w:p w14:paraId="7B468CF9" w14:textId="77777777" w:rsidR="00F8054F" w:rsidRDefault="00F8054F" w:rsidP="00817F55">
            <w:pPr>
              <w:rPr>
                <w:rFonts w:ascii="Arial" w:hAnsi="Arial" w:cs="Arial"/>
                <w:bCs/>
                <w:sz w:val="18"/>
                <w:szCs w:val="18"/>
              </w:rPr>
            </w:pPr>
          </w:p>
          <w:p w14:paraId="7B468CFA" w14:textId="77777777" w:rsidR="00F8054F" w:rsidRPr="006B2270" w:rsidRDefault="00F8054F" w:rsidP="00817F55">
            <w:pPr>
              <w:rPr>
                <w:rFonts w:ascii="Arial" w:hAnsi="Arial" w:cs="Arial"/>
                <w:sz w:val="18"/>
                <w:szCs w:val="18"/>
              </w:rPr>
            </w:pPr>
          </w:p>
        </w:tc>
        <w:tc>
          <w:tcPr>
            <w:tcW w:w="7544" w:type="dxa"/>
          </w:tcPr>
          <w:p w14:paraId="3A915ECA" w14:textId="77777777" w:rsidR="00B26281" w:rsidRDefault="00B26281" w:rsidP="00B26281">
            <w:pPr>
              <w:rPr>
                <w:rFonts w:ascii="Arial" w:hAnsi="Arial" w:cs="Arial"/>
                <w:b/>
                <w:sz w:val="18"/>
                <w:szCs w:val="18"/>
              </w:rPr>
            </w:pPr>
            <w:r>
              <w:rPr>
                <w:rFonts w:ascii="Arial" w:hAnsi="Arial" w:cs="Arial"/>
                <w:b/>
                <w:sz w:val="18"/>
                <w:szCs w:val="18"/>
              </w:rPr>
              <w:t xml:space="preserve">SW </w:t>
            </w:r>
            <w:proofErr w:type="spellStart"/>
            <w:r>
              <w:rPr>
                <w:rFonts w:ascii="Arial" w:hAnsi="Arial" w:cs="Arial"/>
                <w:b/>
                <w:sz w:val="18"/>
                <w:szCs w:val="18"/>
              </w:rPr>
              <w:t>Licence</w:t>
            </w:r>
            <w:proofErr w:type="spellEnd"/>
            <w:r>
              <w:rPr>
                <w:rFonts w:ascii="Arial" w:hAnsi="Arial" w:cs="Arial"/>
                <w:b/>
                <w:sz w:val="18"/>
                <w:szCs w:val="18"/>
              </w:rPr>
              <w:t xml:space="preserve"> Risk Review &amp; Procurement</w:t>
            </w:r>
          </w:p>
          <w:p w14:paraId="75EE3BA1"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Provides commercial software </w:t>
            </w:r>
            <w:proofErr w:type="spellStart"/>
            <w:r>
              <w:rPr>
                <w:rFonts w:ascii="Arial" w:hAnsi="Arial" w:cs="Arial"/>
                <w:sz w:val="18"/>
                <w:szCs w:val="18"/>
              </w:rPr>
              <w:t>Licence</w:t>
            </w:r>
            <w:proofErr w:type="spellEnd"/>
            <w:r>
              <w:rPr>
                <w:rFonts w:ascii="Arial" w:hAnsi="Arial" w:cs="Arial"/>
                <w:sz w:val="18"/>
                <w:szCs w:val="18"/>
              </w:rPr>
              <w:t xml:space="preserve"> terms review and assessment of risks across the GDMS UK business </w:t>
            </w:r>
            <w:proofErr w:type="gramStart"/>
            <w:r>
              <w:rPr>
                <w:rFonts w:ascii="Arial" w:hAnsi="Arial" w:cs="Arial"/>
                <w:sz w:val="18"/>
                <w:szCs w:val="18"/>
              </w:rPr>
              <w:t>units</w:t>
            </w:r>
            <w:proofErr w:type="gramEnd"/>
          </w:p>
          <w:p w14:paraId="4F727DEF"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Ensure that GDUK meets the legal and commercial obligations including future </w:t>
            </w:r>
            <w:proofErr w:type="spellStart"/>
            <w:r>
              <w:rPr>
                <w:rFonts w:ascii="Arial" w:hAnsi="Arial" w:cs="Arial"/>
                <w:sz w:val="18"/>
                <w:szCs w:val="18"/>
              </w:rPr>
              <w:t>Licence</w:t>
            </w:r>
            <w:proofErr w:type="spellEnd"/>
            <w:r>
              <w:rPr>
                <w:rFonts w:ascii="Arial" w:hAnsi="Arial" w:cs="Arial"/>
                <w:sz w:val="18"/>
                <w:szCs w:val="18"/>
              </w:rPr>
              <w:t xml:space="preserve"> use required regarding the deployment of software </w:t>
            </w:r>
            <w:proofErr w:type="spellStart"/>
            <w:r>
              <w:rPr>
                <w:rFonts w:ascii="Arial" w:hAnsi="Arial" w:cs="Arial"/>
                <w:sz w:val="18"/>
                <w:szCs w:val="18"/>
              </w:rPr>
              <w:t>Licences</w:t>
            </w:r>
            <w:proofErr w:type="spellEnd"/>
            <w:r>
              <w:rPr>
                <w:rFonts w:ascii="Arial" w:hAnsi="Arial" w:cs="Arial"/>
                <w:sz w:val="18"/>
                <w:szCs w:val="18"/>
              </w:rPr>
              <w:t xml:space="preserve"> within GDMS UK and </w:t>
            </w:r>
            <w:proofErr w:type="spellStart"/>
            <w:r>
              <w:rPr>
                <w:rFonts w:ascii="Arial" w:hAnsi="Arial" w:cs="Arial"/>
                <w:sz w:val="18"/>
                <w:szCs w:val="18"/>
              </w:rPr>
              <w:t>it’s</w:t>
            </w:r>
            <w:proofErr w:type="spellEnd"/>
            <w:r>
              <w:rPr>
                <w:rFonts w:ascii="Arial" w:hAnsi="Arial" w:cs="Arial"/>
                <w:sz w:val="18"/>
                <w:szCs w:val="18"/>
              </w:rPr>
              <w:t xml:space="preserve"> </w:t>
            </w:r>
            <w:proofErr w:type="gramStart"/>
            <w:r>
              <w:rPr>
                <w:rFonts w:ascii="Arial" w:hAnsi="Arial" w:cs="Arial"/>
                <w:sz w:val="18"/>
                <w:szCs w:val="18"/>
              </w:rPr>
              <w:t>customers</w:t>
            </w:r>
            <w:proofErr w:type="gramEnd"/>
            <w:r>
              <w:rPr>
                <w:rFonts w:ascii="Arial" w:hAnsi="Arial" w:cs="Arial"/>
                <w:sz w:val="18"/>
                <w:szCs w:val="18"/>
              </w:rPr>
              <w:t xml:space="preserve"> </w:t>
            </w:r>
          </w:p>
          <w:p w14:paraId="765609C5"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Ensure that all software </w:t>
            </w:r>
            <w:proofErr w:type="spellStart"/>
            <w:r>
              <w:rPr>
                <w:rFonts w:ascii="Arial" w:hAnsi="Arial" w:cs="Arial"/>
                <w:sz w:val="18"/>
                <w:szCs w:val="18"/>
              </w:rPr>
              <w:t>Licence</w:t>
            </w:r>
            <w:proofErr w:type="spellEnd"/>
            <w:r>
              <w:rPr>
                <w:rFonts w:ascii="Arial" w:hAnsi="Arial" w:cs="Arial"/>
                <w:sz w:val="18"/>
                <w:szCs w:val="18"/>
              </w:rPr>
              <w:t xml:space="preserve"> orders, renewals and procurements are processed accurately and efficiently in line with Acquisition of COTS Software Products </w:t>
            </w:r>
            <w:proofErr w:type="gramStart"/>
            <w:r>
              <w:rPr>
                <w:rFonts w:ascii="Arial" w:hAnsi="Arial" w:cs="Arial"/>
                <w:sz w:val="18"/>
                <w:szCs w:val="18"/>
              </w:rPr>
              <w:t>procedure</w:t>
            </w:r>
            <w:proofErr w:type="gramEnd"/>
          </w:p>
          <w:p w14:paraId="5DC1C380"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Support the Supply Chain procurement of COTS and FOSS software </w:t>
            </w:r>
            <w:proofErr w:type="gramStart"/>
            <w:r>
              <w:rPr>
                <w:rFonts w:ascii="Arial" w:hAnsi="Arial" w:cs="Arial"/>
                <w:sz w:val="18"/>
                <w:szCs w:val="18"/>
              </w:rPr>
              <w:t>downloads</w:t>
            </w:r>
            <w:proofErr w:type="gramEnd"/>
          </w:p>
          <w:p w14:paraId="6D75E5EE" w14:textId="77777777" w:rsidR="00B26281" w:rsidRDefault="00B26281" w:rsidP="00B26281">
            <w:pPr>
              <w:numPr>
                <w:ilvl w:val="0"/>
                <w:numId w:val="13"/>
              </w:numPr>
              <w:rPr>
                <w:rFonts w:ascii="Arial" w:hAnsi="Arial" w:cs="Arial"/>
                <w:sz w:val="18"/>
                <w:szCs w:val="18"/>
              </w:rPr>
            </w:pPr>
            <w:r>
              <w:rPr>
                <w:rFonts w:ascii="Arial" w:hAnsi="Arial" w:cs="Arial"/>
                <w:sz w:val="18"/>
                <w:szCs w:val="18"/>
              </w:rPr>
              <w:t>Support internal stakeholder’s issues pertaining to Intellectual Property Rights (IPR), Export Administration Regulations (EAR) and International Trade of Arms Regulations (ITAR) with respect to the procurement of software and software documentation from vendors.</w:t>
            </w:r>
          </w:p>
          <w:p w14:paraId="5F02D2E5" w14:textId="77777777" w:rsidR="00B26281" w:rsidRDefault="00B26281" w:rsidP="00B26281">
            <w:pPr>
              <w:rPr>
                <w:rFonts w:ascii="Arial" w:hAnsi="Arial" w:cs="Arial"/>
                <w:sz w:val="18"/>
                <w:szCs w:val="18"/>
              </w:rPr>
            </w:pPr>
          </w:p>
          <w:p w14:paraId="0A6189B7" w14:textId="77777777" w:rsidR="00B26281" w:rsidRDefault="00B26281" w:rsidP="00B26281">
            <w:pPr>
              <w:rPr>
                <w:rFonts w:ascii="Arial" w:hAnsi="Arial" w:cs="Arial"/>
                <w:b/>
                <w:sz w:val="18"/>
                <w:szCs w:val="18"/>
              </w:rPr>
            </w:pPr>
            <w:r>
              <w:rPr>
                <w:rFonts w:ascii="Arial" w:hAnsi="Arial" w:cs="Arial"/>
                <w:b/>
                <w:sz w:val="18"/>
                <w:szCs w:val="18"/>
              </w:rPr>
              <w:t>SW Asset Management post Procurement</w:t>
            </w:r>
          </w:p>
          <w:p w14:paraId="5AECE1E2"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The management of software assets and </w:t>
            </w:r>
            <w:proofErr w:type="spellStart"/>
            <w:r>
              <w:rPr>
                <w:rFonts w:ascii="Arial" w:hAnsi="Arial" w:cs="Arial"/>
                <w:sz w:val="18"/>
                <w:szCs w:val="18"/>
              </w:rPr>
              <w:t>Licences</w:t>
            </w:r>
            <w:proofErr w:type="spellEnd"/>
            <w:r>
              <w:rPr>
                <w:rFonts w:ascii="Arial" w:hAnsi="Arial" w:cs="Arial"/>
                <w:sz w:val="18"/>
                <w:szCs w:val="18"/>
              </w:rPr>
              <w:t xml:space="preserve"> throughout the </w:t>
            </w:r>
            <w:proofErr w:type="spellStart"/>
            <w:r>
              <w:rPr>
                <w:rFonts w:ascii="Arial" w:hAnsi="Arial" w:cs="Arial"/>
                <w:sz w:val="18"/>
                <w:szCs w:val="18"/>
              </w:rPr>
              <w:t>Programme</w:t>
            </w:r>
            <w:proofErr w:type="spellEnd"/>
            <w:r>
              <w:rPr>
                <w:rFonts w:ascii="Arial" w:hAnsi="Arial" w:cs="Arial"/>
                <w:sz w:val="18"/>
                <w:szCs w:val="18"/>
              </w:rPr>
              <w:t xml:space="preserve"> Lifecycle Understanding all software inventory items and their licensing use while providing the appropriate advice and guidance to </w:t>
            </w:r>
            <w:proofErr w:type="spellStart"/>
            <w:r>
              <w:rPr>
                <w:rFonts w:ascii="Arial" w:hAnsi="Arial" w:cs="Arial"/>
                <w:sz w:val="18"/>
                <w:szCs w:val="18"/>
              </w:rPr>
              <w:t>programmes</w:t>
            </w:r>
            <w:proofErr w:type="spellEnd"/>
            <w:r>
              <w:rPr>
                <w:rFonts w:ascii="Arial" w:hAnsi="Arial" w:cs="Arial"/>
                <w:sz w:val="18"/>
                <w:szCs w:val="18"/>
              </w:rPr>
              <w:t>.</w:t>
            </w:r>
          </w:p>
          <w:p w14:paraId="4CA281FA"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Co-ordinate the through-life transition of software from the procurement and receipt of individual Configuration Items (CIs) from vendors to their incorporation into builds and sell off to the Customer. This will include taking ownership of software inventory items and managing software </w:t>
            </w:r>
            <w:proofErr w:type="spellStart"/>
            <w:r>
              <w:rPr>
                <w:rFonts w:ascii="Arial" w:hAnsi="Arial" w:cs="Arial"/>
                <w:sz w:val="18"/>
                <w:szCs w:val="18"/>
              </w:rPr>
              <w:t>Licences</w:t>
            </w:r>
            <w:proofErr w:type="spellEnd"/>
            <w:r>
              <w:rPr>
                <w:rFonts w:ascii="Arial" w:hAnsi="Arial" w:cs="Arial"/>
                <w:sz w:val="18"/>
                <w:szCs w:val="18"/>
              </w:rPr>
              <w:t xml:space="preserve"> for development, </w:t>
            </w:r>
            <w:proofErr w:type="gramStart"/>
            <w:r>
              <w:rPr>
                <w:rFonts w:ascii="Arial" w:hAnsi="Arial" w:cs="Arial"/>
                <w:sz w:val="18"/>
                <w:szCs w:val="18"/>
              </w:rPr>
              <w:t>experimentation</w:t>
            </w:r>
            <w:proofErr w:type="gramEnd"/>
            <w:r>
              <w:rPr>
                <w:rFonts w:ascii="Arial" w:hAnsi="Arial" w:cs="Arial"/>
                <w:sz w:val="18"/>
                <w:szCs w:val="18"/>
              </w:rPr>
              <w:t xml:space="preserve"> and production release.</w:t>
            </w:r>
          </w:p>
          <w:p w14:paraId="11613CB9"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Support Engineering/CM Departments in the creation of software </w:t>
            </w:r>
            <w:proofErr w:type="spellStart"/>
            <w:r>
              <w:rPr>
                <w:rFonts w:ascii="Arial" w:hAnsi="Arial" w:cs="Arial"/>
                <w:sz w:val="18"/>
                <w:szCs w:val="18"/>
              </w:rPr>
              <w:t>licence</w:t>
            </w:r>
            <w:proofErr w:type="spellEnd"/>
            <w:r>
              <w:rPr>
                <w:rFonts w:ascii="Arial" w:hAnsi="Arial" w:cs="Arial"/>
                <w:sz w:val="18"/>
                <w:szCs w:val="18"/>
              </w:rPr>
              <w:t xml:space="preserve"> Bills of Materials (BoMs) and their release into Oracle ERP.</w:t>
            </w:r>
          </w:p>
          <w:p w14:paraId="5A634412"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Facilitate regular audits to reconcile installed software against purchased software </w:t>
            </w:r>
            <w:proofErr w:type="spellStart"/>
            <w:r>
              <w:rPr>
                <w:rFonts w:ascii="Arial" w:hAnsi="Arial" w:cs="Arial"/>
                <w:sz w:val="18"/>
                <w:szCs w:val="18"/>
              </w:rPr>
              <w:t>licences</w:t>
            </w:r>
            <w:proofErr w:type="spellEnd"/>
            <w:r>
              <w:rPr>
                <w:rFonts w:ascii="Arial" w:hAnsi="Arial" w:cs="Arial"/>
                <w:sz w:val="18"/>
                <w:szCs w:val="18"/>
              </w:rPr>
              <w:t xml:space="preserve"> to verify compliance.</w:t>
            </w:r>
          </w:p>
          <w:p w14:paraId="2D374F97"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Validate and report on the </w:t>
            </w:r>
            <w:proofErr w:type="spellStart"/>
            <w:r>
              <w:rPr>
                <w:rFonts w:ascii="Arial" w:hAnsi="Arial" w:cs="Arial"/>
                <w:sz w:val="18"/>
                <w:szCs w:val="18"/>
              </w:rPr>
              <w:t>programme</w:t>
            </w:r>
            <w:proofErr w:type="spellEnd"/>
            <w:r>
              <w:rPr>
                <w:rFonts w:ascii="Arial" w:hAnsi="Arial" w:cs="Arial"/>
                <w:sz w:val="18"/>
                <w:szCs w:val="18"/>
              </w:rPr>
              <w:t xml:space="preserve"> software </w:t>
            </w:r>
            <w:proofErr w:type="spellStart"/>
            <w:r>
              <w:rPr>
                <w:rFonts w:ascii="Arial" w:hAnsi="Arial" w:cs="Arial"/>
                <w:sz w:val="18"/>
                <w:szCs w:val="18"/>
              </w:rPr>
              <w:t>licence</w:t>
            </w:r>
            <w:proofErr w:type="spellEnd"/>
            <w:r>
              <w:rPr>
                <w:rFonts w:ascii="Arial" w:hAnsi="Arial" w:cs="Arial"/>
                <w:sz w:val="18"/>
                <w:szCs w:val="18"/>
              </w:rPr>
              <w:t xml:space="preserve"> status.</w:t>
            </w:r>
          </w:p>
          <w:p w14:paraId="3DF520A8" w14:textId="77777777" w:rsidR="00B26281" w:rsidRDefault="00B26281" w:rsidP="00B26281">
            <w:pPr>
              <w:numPr>
                <w:ilvl w:val="0"/>
                <w:numId w:val="13"/>
              </w:numPr>
              <w:rPr>
                <w:rFonts w:ascii="Arial" w:hAnsi="Arial" w:cs="Arial"/>
                <w:sz w:val="18"/>
                <w:szCs w:val="18"/>
              </w:rPr>
            </w:pPr>
            <w:r>
              <w:rPr>
                <w:rFonts w:ascii="Arial" w:hAnsi="Arial" w:cs="Arial"/>
                <w:sz w:val="18"/>
                <w:szCs w:val="18"/>
              </w:rPr>
              <w:t>Undertake Key Performance Indicator (KPI) reporting in line with Software Asset Management requirements.</w:t>
            </w:r>
          </w:p>
          <w:p w14:paraId="7FF2ADD6"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Support the </w:t>
            </w:r>
            <w:proofErr w:type="spellStart"/>
            <w:r>
              <w:rPr>
                <w:rFonts w:ascii="Arial" w:hAnsi="Arial" w:cs="Arial"/>
                <w:sz w:val="18"/>
                <w:szCs w:val="18"/>
              </w:rPr>
              <w:t>programme</w:t>
            </w:r>
            <w:proofErr w:type="spellEnd"/>
            <w:r>
              <w:rPr>
                <w:rFonts w:ascii="Arial" w:hAnsi="Arial" w:cs="Arial"/>
                <w:sz w:val="18"/>
                <w:szCs w:val="18"/>
              </w:rPr>
              <w:t xml:space="preserve"> Government furnished equipment managers to facilitate equipment issuance from customers. </w:t>
            </w:r>
          </w:p>
          <w:p w14:paraId="1C03DEA9" w14:textId="77777777" w:rsidR="00B26281" w:rsidRDefault="00B26281" w:rsidP="00B26281">
            <w:pPr>
              <w:numPr>
                <w:ilvl w:val="0"/>
                <w:numId w:val="13"/>
              </w:numPr>
              <w:rPr>
                <w:rFonts w:ascii="Arial" w:hAnsi="Arial" w:cs="Arial"/>
                <w:sz w:val="18"/>
                <w:szCs w:val="18"/>
              </w:rPr>
            </w:pPr>
            <w:r>
              <w:rPr>
                <w:rFonts w:ascii="Arial" w:hAnsi="Arial" w:cs="Arial"/>
                <w:sz w:val="18"/>
                <w:szCs w:val="18"/>
              </w:rPr>
              <w:t xml:space="preserve">Facilitate regular audits to reconcile installed software against purchased software </w:t>
            </w:r>
            <w:proofErr w:type="spellStart"/>
            <w:r>
              <w:rPr>
                <w:rFonts w:ascii="Arial" w:hAnsi="Arial" w:cs="Arial"/>
                <w:sz w:val="18"/>
                <w:szCs w:val="18"/>
              </w:rPr>
              <w:t>licences</w:t>
            </w:r>
            <w:proofErr w:type="spellEnd"/>
            <w:r>
              <w:rPr>
                <w:rFonts w:ascii="Arial" w:hAnsi="Arial" w:cs="Arial"/>
                <w:sz w:val="18"/>
                <w:szCs w:val="18"/>
              </w:rPr>
              <w:t xml:space="preserve"> to verify compliance.</w:t>
            </w:r>
          </w:p>
          <w:p w14:paraId="5B81ACDE" w14:textId="77777777" w:rsidR="00B26281" w:rsidRDefault="00B26281" w:rsidP="00B26281">
            <w:pPr>
              <w:rPr>
                <w:rFonts w:ascii="Arial" w:hAnsi="Arial" w:cs="Arial"/>
                <w:sz w:val="18"/>
                <w:szCs w:val="18"/>
              </w:rPr>
            </w:pPr>
          </w:p>
          <w:p w14:paraId="18D1B8B0" w14:textId="77777777" w:rsidR="00B26281" w:rsidRDefault="00B26281" w:rsidP="00B26281">
            <w:pPr>
              <w:rPr>
                <w:rFonts w:ascii="Arial" w:hAnsi="Arial" w:cs="Arial"/>
                <w:b/>
                <w:bCs/>
                <w:sz w:val="18"/>
                <w:szCs w:val="18"/>
              </w:rPr>
            </w:pPr>
            <w:r>
              <w:rPr>
                <w:rFonts w:ascii="Arial" w:hAnsi="Arial" w:cs="Arial"/>
                <w:b/>
                <w:bCs/>
                <w:sz w:val="18"/>
                <w:szCs w:val="18"/>
              </w:rPr>
              <w:t>Commercial Background</w:t>
            </w:r>
          </w:p>
          <w:p w14:paraId="40A6EAF7"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sz w:val="18"/>
                <w:szCs w:val="18"/>
              </w:rPr>
              <w:t xml:space="preserve">Able to support pre-contractual phase of subcontract management, including the </w:t>
            </w:r>
            <w:r>
              <w:rPr>
                <w:rFonts w:ascii="Arial" w:hAnsi="Arial" w:cs="Arial"/>
                <w:sz w:val="18"/>
                <w:szCs w:val="18"/>
              </w:rPr>
              <w:lastRenderedPageBreak/>
              <w:t xml:space="preserve">completion of due diligence, </w:t>
            </w:r>
            <w:proofErr w:type="spellStart"/>
            <w:proofErr w:type="gramStart"/>
            <w:r>
              <w:rPr>
                <w:rFonts w:ascii="Arial" w:hAnsi="Arial" w:cs="Arial"/>
                <w:sz w:val="18"/>
                <w:szCs w:val="18"/>
              </w:rPr>
              <w:t>Non Disclosure</w:t>
            </w:r>
            <w:proofErr w:type="spellEnd"/>
            <w:proofErr w:type="gramEnd"/>
            <w:r>
              <w:rPr>
                <w:rFonts w:ascii="Arial" w:hAnsi="Arial" w:cs="Arial"/>
                <w:sz w:val="18"/>
                <w:szCs w:val="18"/>
              </w:rPr>
              <w:t xml:space="preserve"> Agreements, bailment agreements, collateral agreements including but not limited to Teaming Agreements, letter of Intent, </w:t>
            </w:r>
            <w:r>
              <w:rPr>
                <w:rFonts w:ascii="Arial" w:hAnsi="Arial" w:cs="Arial"/>
                <w:color w:val="000000"/>
                <w:sz w:val="18"/>
                <w:szCs w:val="18"/>
                <w:lang w:eastAsia="en-GB"/>
              </w:rPr>
              <w:t>Confidentiality, Intercompany Agreements (ISAs)</w:t>
            </w:r>
            <w:r>
              <w:rPr>
                <w:rFonts w:ascii="Arial" w:hAnsi="Arial" w:cs="Arial"/>
                <w:sz w:val="18"/>
                <w:szCs w:val="18"/>
              </w:rPr>
              <w:t xml:space="preserve"> etc. with minimal or no oversight.</w:t>
            </w:r>
          </w:p>
          <w:p w14:paraId="5E90D3F4"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Creation and negotiation of subcontract commercial agreements and proposals.</w:t>
            </w:r>
          </w:p>
          <w:p w14:paraId="752029C1"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Ensure all employees are aware of corporate and company standards in contract drafting and negotiation.</w:t>
            </w:r>
          </w:p>
          <w:p w14:paraId="6DEEC374" w14:textId="77777777" w:rsidR="00B26281" w:rsidRDefault="00B26281" w:rsidP="00B26281">
            <w:pPr>
              <w:numPr>
                <w:ilvl w:val="0"/>
                <w:numId w:val="14"/>
              </w:numPr>
              <w:ind w:left="720" w:hanging="720"/>
              <w:rPr>
                <w:rFonts w:ascii="Arial" w:hAnsi="Arial" w:cs="Arial"/>
                <w:color w:val="000000"/>
                <w:sz w:val="18"/>
                <w:szCs w:val="18"/>
                <w:lang w:eastAsia="en-GB"/>
              </w:rPr>
            </w:pPr>
            <w:r>
              <w:rPr>
                <w:rFonts w:ascii="Arial" w:hAnsi="Arial" w:cs="Arial"/>
                <w:color w:val="000000"/>
                <w:sz w:val="18"/>
                <w:szCs w:val="18"/>
                <w:lang w:eastAsia="en-GB"/>
              </w:rPr>
              <w:t xml:space="preserve">Terms &amp; Conditions – Thorough understanding, </w:t>
            </w:r>
            <w:proofErr w:type="gramStart"/>
            <w:r>
              <w:rPr>
                <w:rFonts w:ascii="Arial" w:hAnsi="Arial" w:cs="Arial"/>
                <w:color w:val="000000"/>
                <w:sz w:val="18"/>
                <w:szCs w:val="18"/>
                <w:lang w:eastAsia="en-GB"/>
              </w:rPr>
              <w:t>review</w:t>
            </w:r>
            <w:proofErr w:type="gramEnd"/>
            <w:r>
              <w:rPr>
                <w:rFonts w:ascii="Arial" w:hAnsi="Arial" w:cs="Arial"/>
                <w:color w:val="000000"/>
                <w:sz w:val="18"/>
                <w:szCs w:val="18"/>
                <w:lang w:eastAsia="en-GB"/>
              </w:rPr>
              <w:t xml:space="preserve"> and supplier negotiation.</w:t>
            </w:r>
          </w:p>
          <w:p w14:paraId="7BCD1A2B"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Software Licensing Agreements (COTS, FOSS)</w:t>
            </w:r>
          </w:p>
          <w:p w14:paraId="0671EC85" w14:textId="77777777" w:rsidR="00B26281" w:rsidRDefault="00B26281" w:rsidP="00B26281">
            <w:pPr>
              <w:numPr>
                <w:ilvl w:val="0"/>
                <w:numId w:val="14"/>
              </w:numPr>
              <w:rPr>
                <w:rFonts w:ascii="Arial" w:hAnsi="Arial" w:cs="Arial"/>
                <w:color w:val="000000"/>
                <w:sz w:val="18"/>
                <w:szCs w:val="18"/>
                <w:lang w:eastAsia="en-GB"/>
              </w:rPr>
            </w:pPr>
            <w:r>
              <w:rPr>
                <w:rFonts w:ascii="Arial" w:hAnsi="Arial" w:cs="Arial"/>
                <w:color w:val="000000"/>
                <w:sz w:val="18"/>
                <w:szCs w:val="18"/>
                <w:lang w:eastAsia="en-GB"/>
              </w:rPr>
              <w:t>Leasing and Loan agreements</w:t>
            </w:r>
          </w:p>
          <w:p w14:paraId="5B8B5865" w14:textId="77777777" w:rsidR="00B26281" w:rsidRDefault="00B26281" w:rsidP="00B26281">
            <w:pPr>
              <w:numPr>
                <w:ilvl w:val="0"/>
                <w:numId w:val="14"/>
              </w:numPr>
              <w:tabs>
                <w:tab w:val="clear" w:pos="360"/>
              </w:tabs>
              <w:rPr>
                <w:rFonts w:ascii="Arial" w:hAnsi="Arial" w:cs="Arial"/>
                <w:color w:val="000000"/>
                <w:sz w:val="18"/>
                <w:szCs w:val="18"/>
                <w:lang w:eastAsia="en-GB"/>
              </w:rPr>
            </w:pPr>
            <w:r>
              <w:rPr>
                <w:rFonts w:ascii="Arial" w:hAnsi="Arial" w:cs="Arial"/>
                <w:color w:val="000000"/>
                <w:sz w:val="18"/>
                <w:szCs w:val="18"/>
                <w:lang w:eastAsia="en-GB"/>
              </w:rPr>
              <w:t xml:space="preserve">Preparation and compliance with business procedures and review of issues </w:t>
            </w:r>
            <w:proofErr w:type="gramStart"/>
            <w:r>
              <w:rPr>
                <w:rFonts w:ascii="Arial" w:hAnsi="Arial" w:cs="Arial"/>
                <w:color w:val="000000"/>
                <w:sz w:val="18"/>
                <w:szCs w:val="18"/>
                <w:lang w:eastAsia="en-GB"/>
              </w:rPr>
              <w:t>arising</w:t>
            </w:r>
            <w:proofErr w:type="gramEnd"/>
          </w:p>
          <w:p w14:paraId="7B468CFF" w14:textId="77777777" w:rsidR="0096650D" w:rsidRPr="006B2270" w:rsidRDefault="0096650D" w:rsidP="0096650D">
            <w:pPr>
              <w:rPr>
                <w:rFonts w:ascii="Arial" w:hAnsi="Arial" w:cs="Arial"/>
                <w:sz w:val="18"/>
                <w:szCs w:val="18"/>
              </w:rPr>
            </w:pPr>
          </w:p>
          <w:p w14:paraId="7B468D00" w14:textId="77777777" w:rsidR="0096650D" w:rsidRPr="006B2270" w:rsidRDefault="0096650D" w:rsidP="0096650D">
            <w:pPr>
              <w:rPr>
                <w:rFonts w:ascii="Arial" w:hAnsi="Arial" w:cs="Arial"/>
                <w:sz w:val="18"/>
                <w:szCs w:val="18"/>
              </w:rPr>
            </w:pPr>
          </w:p>
          <w:p w14:paraId="7B468D01" w14:textId="77777777" w:rsidR="0096650D" w:rsidRPr="006B2270" w:rsidRDefault="0096650D" w:rsidP="0096650D">
            <w:pPr>
              <w:rPr>
                <w:rFonts w:ascii="Arial" w:hAnsi="Arial" w:cs="Arial"/>
                <w:sz w:val="18"/>
                <w:szCs w:val="18"/>
              </w:rPr>
            </w:pPr>
          </w:p>
        </w:tc>
      </w:tr>
      <w:permEnd w:id="822608276"/>
      <w:permEnd w:id="1817324949"/>
    </w:tbl>
    <w:p w14:paraId="7B468D03" w14:textId="77777777" w:rsidR="0036016A" w:rsidRPr="00CD5A63" w:rsidRDefault="0036016A">
      <w:pPr>
        <w:rPr>
          <w:rFonts w:ascii="Arial" w:hAnsi="Arial" w:cs="Arial"/>
          <w:sz w:val="18"/>
          <w:szCs w:val="18"/>
        </w:rPr>
      </w:pPr>
    </w:p>
    <w:p w14:paraId="7B468D04"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7B468D06" w14:textId="77777777" w:rsidTr="00615F66">
        <w:trPr>
          <w:trHeight w:val="367"/>
        </w:trPr>
        <w:tc>
          <w:tcPr>
            <w:tcW w:w="10927" w:type="dxa"/>
            <w:gridSpan w:val="2"/>
            <w:shd w:val="clear" w:color="auto" w:fill="E0E0E0"/>
            <w:vAlign w:val="center"/>
          </w:tcPr>
          <w:p w14:paraId="7B468D05" w14:textId="77777777" w:rsidR="00996600" w:rsidRPr="006B2270" w:rsidRDefault="00CB30E9" w:rsidP="00996600">
            <w:pPr>
              <w:rPr>
                <w:rFonts w:ascii="Arial" w:hAnsi="Arial" w:cs="Arial"/>
                <w:b/>
                <w:sz w:val="20"/>
                <w:szCs w:val="20"/>
              </w:rPr>
            </w:pPr>
            <w:r>
              <w:rPr>
                <w:rFonts w:ascii="Arial" w:hAnsi="Arial" w:cs="Arial"/>
                <w:b/>
                <w:sz w:val="20"/>
                <w:szCs w:val="20"/>
              </w:rPr>
              <w:t>Work Experience and Knowledge Required</w:t>
            </w:r>
          </w:p>
        </w:tc>
      </w:tr>
      <w:tr w:rsidR="00996600" w:rsidRPr="006B2270" w14:paraId="7B468D15" w14:textId="77777777" w:rsidTr="00615F66">
        <w:trPr>
          <w:trHeight w:val="2069"/>
        </w:trPr>
        <w:tc>
          <w:tcPr>
            <w:tcW w:w="3391" w:type="dxa"/>
          </w:tcPr>
          <w:p w14:paraId="7B468D07" w14:textId="77777777" w:rsidR="00892085" w:rsidRDefault="00892085" w:rsidP="00996600">
            <w:pPr>
              <w:rPr>
                <w:rFonts w:ascii="Arial" w:hAnsi="Arial" w:cs="Arial"/>
                <w:bCs/>
                <w:sz w:val="18"/>
                <w:szCs w:val="18"/>
              </w:rPr>
            </w:pPr>
            <w:permStart w:id="1089167010" w:edGrp="everyone" w:colFirst="0" w:colLast="0"/>
            <w:permStart w:id="950160033" w:edGrp="everyone" w:colFirst="1" w:colLast="1"/>
          </w:p>
          <w:p w14:paraId="7B468D08" w14:textId="77777777" w:rsidR="00F8054F" w:rsidRDefault="00F8054F" w:rsidP="00996600">
            <w:pPr>
              <w:rPr>
                <w:rFonts w:ascii="Arial" w:hAnsi="Arial" w:cs="Arial"/>
                <w:bCs/>
                <w:sz w:val="18"/>
                <w:szCs w:val="18"/>
              </w:rPr>
            </w:pPr>
          </w:p>
          <w:p w14:paraId="7B468D09" w14:textId="77777777" w:rsidR="00F8054F" w:rsidRPr="006B2270" w:rsidRDefault="00F8054F" w:rsidP="00996600">
            <w:pPr>
              <w:rPr>
                <w:rFonts w:ascii="Arial" w:hAnsi="Arial" w:cs="Arial"/>
                <w:bCs/>
                <w:sz w:val="18"/>
                <w:szCs w:val="18"/>
              </w:rPr>
            </w:pPr>
          </w:p>
          <w:p w14:paraId="7B468D0A" w14:textId="77777777" w:rsidR="00996600" w:rsidRDefault="00996600" w:rsidP="00996600">
            <w:pPr>
              <w:rPr>
                <w:rFonts w:ascii="Arial" w:hAnsi="Arial" w:cs="Arial"/>
                <w:bCs/>
                <w:sz w:val="18"/>
                <w:szCs w:val="18"/>
              </w:rPr>
            </w:pPr>
            <w:r w:rsidRPr="006B2270">
              <w:rPr>
                <w:rFonts w:ascii="Arial" w:hAnsi="Arial" w:cs="Arial"/>
                <w:bCs/>
                <w:sz w:val="18"/>
                <w:szCs w:val="18"/>
              </w:rPr>
              <w:t xml:space="preserve">Required </w:t>
            </w:r>
            <w:r w:rsidR="00CB30E9">
              <w:rPr>
                <w:rFonts w:ascii="Arial" w:hAnsi="Arial" w:cs="Arial"/>
                <w:bCs/>
                <w:sz w:val="18"/>
                <w:szCs w:val="18"/>
              </w:rPr>
              <w:t>Experience and Knowledge</w:t>
            </w:r>
          </w:p>
          <w:p w14:paraId="7B468D0B" w14:textId="77777777" w:rsidR="00F8054F" w:rsidRDefault="00F8054F" w:rsidP="00996600">
            <w:pPr>
              <w:rPr>
                <w:rFonts w:ascii="Arial" w:hAnsi="Arial" w:cs="Arial"/>
                <w:bCs/>
                <w:sz w:val="18"/>
                <w:szCs w:val="18"/>
              </w:rPr>
            </w:pPr>
          </w:p>
          <w:p w14:paraId="7B468D0C" w14:textId="77777777" w:rsidR="00F8054F" w:rsidRDefault="00F8054F" w:rsidP="00996600">
            <w:pPr>
              <w:rPr>
                <w:rFonts w:ascii="Arial" w:hAnsi="Arial" w:cs="Arial"/>
                <w:bCs/>
                <w:sz w:val="18"/>
                <w:szCs w:val="18"/>
              </w:rPr>
            </w:pPr>
          </w:p>
          <w:p w14:paraId="7B468D0D" w14:textId="77777777" w:rsidR="00F8054F" w:rsidRPr="006B2270" w:rsidRDefault="00F8054F" w:rsidP="00996600">
            <w:pPr>
              <w:rPr>
                <w:rFonts w:ascii="Arial" w:hAnsi="Arial" w:cs="Arial"/>
                <w:sz w:val="18"/>
                <w:szCs w:val="18"/>
              </w:rPr>
            </w:pPr>
          </w:p>
        </w:tc>
        <w:tc>
          <w:tcPr>
            <w:tcW w:w="7536" w:type="dxa"/>
          </w:tcPr>
          <w:p w14:paraId="1AEACF38" w14:textId="77777777" w:rsidR="00B26281" w:rsidRDefault="00B26281" w:rsidP="00B26281">
            <w:pPr>
              <w:numPr>
                <w:ilvl w:val="0"/>
                <w:numId w:val="15"/>
              </w:numPr>
              <w:rPr>
                <w:rFonts w:ascii="Arial" w:hAnsi="Arial" w:cs="Arial"/>
                <w:sz w:val="18"/>
                <w:szCs w:val="18"/>
              </w:rPr>
            </w:pPr>
            <w:r>
              <w:rPr>
                <w:rFonts w:ascii="Arial" w:hAnsi="Arial" w:cs="Arial"/>
                <w:sz w:val="18"/>
                <w:szCs w:val="18"/>
              </w:rPr>
              <w:t>Experience in software asset management (SAM)</w:t>
            </w:r>
          </w:p>
          <w:p w14:paraId="3D1C6A11" w14:textId="77777777" w:rsidR="00B26281" w:rsidRDefault="00B26281" w:rsidP="00B26281">
            <w:pPr>
              <w:numPr>
                <w:ilvl w:val="0"/>
                <w:numId w:val="15"/>
              </w:numPr>
              <w:rPr>
                <w:rFonts w:ascii="Arial" w:hAnsi="Arial" w:cs="Arial"/>
                <w:sz w:val="18"/>
                <w:szCs w:val="18"/>
              </w:rPr>
            </w:pPr>
            <w:r>
              <w:rPr>
                <w:rFonts w:ascii="Arial" w:hAnsi="Arial" w:cs="Arial"/>
                <w:sz w:val="18"/>
                <w:szCs w:val="18"/>
              </w:rPr>
              <w:t xml:space="preserve">Experience in software procurement and End User </w:t>
            </w:r>
            <w:proofErr w:type="spellStart"/>
            <w:r>
              <w:rPr>
                <w:rFonts w:ascii="Arial" w:hAnsi="Arial" w:cs="Arial"/>
                <w:sz w:val="18"/>
                <w:szCs w:val="18"/>
              </w:rPr>
              <w:t>Licence</w:t>
            </w:r>
            <w:proofErr w:type="spellEnd"/>
            <w:r>
              <w:rPr>
                <w:rFonts w:ascii="Arial" w:hAnsi="Arial" w:cs="Arial"/>
                <w:sz w:val="18"/>
                <w:szCs w:val="18"/>
              </w:rPr>
              <w:t xml:space="preserve"> Agreements (EULA)</w:t>
            </w:r>
          </w:p>
          <w:p w14:paraId="061DD609" w14:textId="77777777" w:rsidR="00B26281" w:rsidRDefault="00B26281" w:rsidP="00B26281">
            <w:pPr>
              <w:numPr>
                <w:ilvl w:val="0"/>
                <w:numId w:val="15"/>
              </w:numPr>
              <w:rPr>
                <w:rFonts w:ascii="Arial" w:hAnsi="Arial" w:cs="Arial"/>
                <w:sz w:val="18"/>
                <w:szCs w:val="18"/>
              </w:rPr>
            </w:pPr>
            <w:r>
              <w:rPr>
                <w:rFonts w:ascii="Arial" w:hAnsi="Arial" w:cs="Arial"/>
                <w:sz w:val="18"/>
                <w:szCs w:val="18"/>
              </w:rPr>
              <w:t>Commercial terms and acumen</w:t>
            </w:r>
          </w:p>
          <w:p w14:paraId="41A8D22A" w14:textId="77777777" w:rsidR="00B26281" w:rsidRDefault="00B26281" w:rsidP="00B26281">
            <w:pPr>
              <w:numPr>
                <w:ilvl w:val="0"/>
                <w:numId w:val="15"/>
              </w:numPr>
              <w:rPr>
                <w:rFonts w:ascii="Arial" w:hAnsi="Arial" w:cs="Arial"/>
                <w:sz w:val="18"/>
                <w:szCs w:val="18"/>
              </w:rPr>
            </w:pPr>
            <w:r>
              <w:rPr>
                <w:rFonts w:ascii="Arial" w:hAnsi="Arial" w:cs="Arial"/>
                <w:sz w:val="18"/>
                <w:szCs w:val="18"/>
              </w:rPr>
              <w:t>Desirable – Legal knowledge and application of EULA</w:t>
            </w:r>
          </w:p>
          <w:p w14:paraId="04936642" w14:textId="77777777" w:rsidR="00B26281" w:rsidRDefault="00B26281" w:rsidP="00B26281">
            <w:pPr>
              <w:numPr>
                <w:ilvl w:val="0"/>
                <w:numId w:val="15"/>
              </w:numPr>
              <w:rPr>
                <w:rFonts w:ascii="Arial" w:hAnsi="Arial" w:cs="Arial"/>
                <w:sz w:val="18"/>
                <w:szCs w:val="18"/>
              </w:rPr>
            </w:pPr>
            <w:r>
              <w:rPr>
                <w:rFonts w:ascii="Arial" w:hAnsi="Arial" w:cs="Arial"/>
                <w:sz w:val="18"/>
                <w:szCs w:val="18"/>
              </w:rPr>
              <w:t>Good understanding of procurement laws and regulations</w:t>
            </w:r>
          </w:p>
          <w:p w14:paraId="25C6B304" w14:textId="77777777" w:rsidR="00B26281" w:rsidRDefault="00B26281" w:rsidP="00B26281">
            <w:pPr>
              <w:numPr>
                <w:ilvl w:val="0"/>
                <w:numId w:val="15"/>
              </w:numPr>
              <w:rPr>
                <w:rFonts w:ascii="Arial" w:hAnsi="Arial" w:cs="Arial"/>
                <w:sz w:val="18"/>
                <w:szCs w:val="18"/>
              </w:rPr>
            </w:pPr>
            <w:r>
              <w:rPr>
                <w:rFonts w:ascii="Arial" w:hAnsi="Arial" w:cs="Arial"/>
                <w:sz w:val="18"/>
                <w:szCs w:val="18"/>
              </w:rPr>
              <w:t>Proficient with IT systems</w:t>
            </w:r>
          </w:p>
          <w:p w14:paraId="7B468D14" w14:textId="51656132" w:rsidR="00F8054F" w:rsidRPr="00B26281" w:rsidRDefault="00B26281" w:rsidP="0096650D">
            <w:pPr>
              <w:pStyle w:val="ListParagraph"/>
              <w:numPr>
                <w:ilvl w:val="0"/>
                <w:numId w:val="15"/>
              </w:numPr>
              <w:rPr>
                <w:rFonts w:ascii="Arial" w:hAnsi="Arial" w:cs="Arial"/>
                <w:i/>
                <w:sz w:val="18"/>
                <w:szCs w:val="18"/>
              </w:rPr>
            </w:pPr>
            <w:r w:rsidRPr="00B26281">
              <w:rPr>
                <w:rFonts w:ascii="Arial" w:hAnsi="Arial" w:cs="Arial"/>
                <w:sz w:val="18"/>
                <w:szCs w:val="18"/>
              </w:rPr>
              <w:t>Proficient with Excel and other Microsoft packages</w:t>
            </w:r>
          </w:p>
        </w:tc>
      </w:tr>
      <w:permEnd w:id="1089167010"/>
      <w:permEnd w:id="950160033"/>
    </w:tbl>
    <w:p w14:paraId="7B468D16" w14:textId="77777777" w:rsidR="00996600" w:rsidRPr="00CD5A63" w:rsidRDefault="00996600">
      <w:pPr>
        <w:rPr>
          <w:rFonts w:ascii="Arial" w:hAnsi="Arial" w:cs="Arial"/>
          <w:sz w:val="18"/>
          <w:szCs w:val="18"/>
        </w:rPr>
      </w:pPr>
    </w:p>
    <w:p w14:paraId="7B468D17" w14:textId="77777777" w:rsidR="00CC59E9" w:rsidRPr="00CD5A63" w:rsidRDefault="00CC59E9">
      <w:pPr>
        <w:rPr>
          <w:rFonts w:ascii="Arial" w:hAnsi="Arial" w:cs="Arial"/>
          <w:sz w:val="18"/>
          <w:szCs w:val="18"/>
        </w:rPr>
      </w:pPr>
    </w:p>
    <w:p w14:paraId="7B468D18" w14:textId="77777777" w:rsidR="00996600" w:rsidRDefault="00996600">
      <w:pPr>
        <w:rPr>
          <w:rFonts w:ascii="Arial" w:hAnsi="Arial" w:cs="Arial"/>
          <w:sz w:val="20"/>
          <w:szCs w:val="20"/>
        </w:rPr>
      </w:pPr>
    </w:p>
    <w:p w14:paraId="7B468D19" w14:textId="77777777" w:rsidR="000B381C" w:rsidRDefault="000B381C">
      <w:pPr>
        <w:rPr>
          <w:rFonts w:ascii="Arial" w:hAnsi="Arial" w:cs="Arial"/>
          <w:sz w:val="20"/>
          <w:szCs w:val="20"/>
        </w:rPr>
      </w:pPr>
    </w:p>
    <w:p w14:paraId="7B468D1A" w14:textId="77777777" w:rsidR="000B381C" w:rsidRPr="00996600" w:rsidRDefault="000B381C">
      <w:pPr>
        <w:rPr>
          <w:rFonts w:ascii="Arial" w:hAnsi="Arial" w:cs="Arial"/>
          <w:sz w:val="20"/>
          <w:szCs w:val="20"/>
        </w:rPr>
      </w:pPr>
    </w:p>
    <w:sectPr w:rsidR="000B381C" w:rsidRPr="00996600" w:rsidSect="00BA110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68D1D" w14:textId="77777777" w:rsidR="00EE44EF" w:rsidRDefault="00EE44EF">
      <w:r>
        <w:separator/>
      </w:r>
    </w:p>
  </w:endnote>
  <w:endnote w:type="continuationSeparator" w:id="0">
    <w:p w14:paraId="7B468D1E" w14:textId="77777777" w:rsidR="00EE44EF" w:rsidRDefault="00EE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8D24" w14:textId="77777777" w:rsidR="0056447A" w:rsidRDefault="00564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8D25"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1617B2">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1617B2">
      <w:rPr>
        <w:i/>
        <w:noProof/>
        <w:color w:val="808080"/>
        <w:sz w:val="20"/>
        <w:szCs w:val="20"/>
      </w:rPr>
      <w:t>1</w:t>
    </w:r>
    <w:r w:rsidRPr="005A692C">
      <w:rPr>
        <w:i/>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8D27"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8D1B" w14:textId="77777777" w:rsidR="00EE44EF" w:rsidRDefault="00EE44EF">
      <w:r>
        <w:separator/>
      </w:r>
    </w:p>
  </w:footnote>
  <w:footnote w:type="continuationSeparator" w:id="0">
    <w:p w14:paraId="7B468D1C" w14:textId="77777777" w:rsidR="00EE44EF" w:rsidRDefault="00EE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8D1F" w14:textId="77777777" w:rsidR="0056447A" w:rsidRDefault="00564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8D20" w14:textId="77777777" w:rsidR="00BA110D" w:rsidRDefault="00F91F8E" w:rsidP="00BA110D">
    <w:pPr>
      <w:pStyle w:val="Header"/>
    </w:pPr>
    <w:r>
      <w:rPr>
        <w:noProof/>
        <w:lang w:val="en-GB" w:eastAsia="en-GB"/>
      </w:rPr>
      <w:drawing>
        <wp:anchor distT="0" distB="0" distL="114300" distR="114300" simplePos="0" relativeHeight="251657728" behindDoc="0" locked="0" layoutInCell="1" allowOverlap="1" wp14:anchorId="7B468D28" wp14:editId="7B468D29">
          <wp:simplePos x="0" y="0"/>
          <wp:positionH relativeFrom="column">
            <wp:posOffset>51435</wp:posOffset>
          </wp:positionH>
          <wp:positionV relativeFrom="paragraph">
            <wp:posOffset>185420</wp:posOffset>
          </wp:positionV>
          <wp:extent cx="2926080" cy="408940"/>
          <wp:effectExtent l="0" t="0" r="7620" b="0"/>
          <wp:wrapNone/>
          <wp:docPr id="2" name="Picture 2"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68D21" w14:textId="77777777" w:rsidR="0056447A" w:rsidRDefault="0056447A" w:rsidP="00BA110D">
    <w:pPr>
      <w:pStyle w:val="Header"/>
    </w:pPr>
  </w:p>
  <w:p w14:paraId="7B468D22" w14:textId="77777777" w:rsidR="0056447A" w:rsidRDefault="0056447A" w:rsidP="00BA110D">
    <w:pPr>
      <w:pStyle w:val="Header"/>
    </w:pPr>
  </w:p>
  <w:p w14:paraId="7B468D23" w14:textId="77777777" w:rsidR="0056447A" w:rsidRDefault="0056447A" w:rsidP="00BA1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8D26" w14:textId="77777777" w:rsidR="0056447A" w:rsidRDefault="0056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9435A"/>
    <w:multiLevelType w:val="hybridMultilevel"/>
    <w:tmpl w:val="7CF645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A64B0"/>
    <w:multiLevelType w:val="hybridMultilevel"/>
    <w:tmpl w:val="17FEE36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2C50B8"/>
    <w:multiLevelType w:val="hybridMultilevel"/>
    <w:tmpl w:val="E13A16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904618">
    <w:abstractNumId w:val="5"/>
  </w:num>
  <w:num w:numId="2" w16cid:durableId="675881553">
    <w:abstractNumId w:val="12"/>
  </w:num>
  <w:num w:numId="3" w16cid:durableId="2041514264">
    <w:abstractNumId w:val="9"/>
  </w:num>
  <w:num w:numId="4" w16cid:durableId="1293556446">
    <w:abstractNumId w:val="14"/>
  </w:num>
  <w:num w:numId="5" w16cid:durableId="1204054164">
    <w:abstractNumId w:val="13"/>
  </w:num>
  <w:num w:numId="6" w16cid:durableId="206451360">
    <w:abstractNumId w:val="2"/>
  </w:num>
  <w:num w:numId="7" w16cid:durableId="1580679282">
    <w:abstractNumId w:val="0"/>
  </w:num>
  <w:num w:numId="8" w16cid:durableId="745609572">
    <w:abstractNumId w:val="11"/>
  </w:num>
  <w:num w:numId="9" w16cid:durableId="932199977">
    <w:abstractNumId w:val="3"/>
  </w:num>
  <w:num w:numId="10" w16cid:durableId="407730996">
    <w:abstractNumId w:val="10"/>
  </w:num>
  <w:num w:numId="11" w16cid:durableId="595014286">
    <w:abstractNumId w:val="7"/>
  </w:num>
  <w:num w:numId="12" w16cid:durableId="1094859640">
    <w:abstractNumId w:val="6"/>
  </w:num>
  <w:num w:numId="13" w16cid:durableId="1225287984">
    <w:abstractNumId w:val="8"/>
    <w:lvlOverride w:ilvl="0"/>
    <w:lvlOverride w:ilvl="1"/>
    <w:lvlOverride w:ilvl="2"/>
    <w:lvlOverride w:ilvl="3"/>
    <w:lvlOverride w:ilvl="4"/>
    <w:lvlOverride w:ilvl="5"/>
    <w:lvlOverride w:ilvl="6"/>
    <w:lvlOverride w:ilvl="7"/>
    <w:lvlOverride w:ilvl="8"/>
  </w:num>
  <w:num w:numId="14" w16cid:durableId="386489810">
    <w:abstractNumId w:val="4"/>
    <w:lvlOverride w:ilvl="0"/>
    <w:lvlOverride w:ilvl="1"/>
    <w:lvlOverride w:ilvl="2"/>
    <w:lvlOverride w:ilvl="3"/>
    <w:lvlOverride w:ilvl="4"/>
    <w:lvlOverride w:ilvl="5"/>
    <w:lvlOverride w:ilvl="6"/>
    <w:lvlOverride w:ilvl="7"/>
    <w:lvlOverride w:ilvl="8"/>
  </w:num>
  <w:num w:numId="15" w16cid:durableId="159201495">
    <w:abstractNumId w:val="1"/>
  </w:num>
  <w:num w:numId="16" w16cid:durableId="11090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70A7B"/>
    <w:rsid w:val="000A0BBE"/>
    <w:rsid w:val="000B381C"/>
    <w:rsid w:val="000D2F8E"/>
    <w:rsid w:val="000F0E74"/>
    <w:rsid w:val="000F2DBB"/>
    <w:rsid w:val="001027B0"/>
    <w:rsid w:val="0012007F"/>
    <w:rsid w:val="0015637D"/>
    <w:rsid w:val="001577D8"/>
    <w:rsid w:val="001617B2"/>
    <w:rsid w:val="0017251A"/>
    <w:rsid w:val="00227FB7"/>
    <w:rsid w:val="0023037E"/>
    <w:rsid w:val="002749C0"/>
    <w:rsid w:val="00283D9B"/>
    <w:rsid w:val="002F6262"/>
    <w:rsid w:val="00331B1D"/>
    <w:rsid w:val="0034463B"/>
    <w:rsid w:val="00357E88"/>
    <w:rsid w:val="0036016A"/>
    <w:rsid w:val="00376E49"/>
    <w:rsid w:val="003B7303"/>
    <w:rsid w:val="003C2883"/>
    <w:rsid w:val="003F60E5"/>
    <w:rsid w:val="0043708A"/>
    <w:rsid w:val="004A19ED"/>
    <w:rsid w:val="004B1005"/>
    <w:rsid w:val="004C58DF"/>
    <w:rsid w:val="004F02A8"/>
    <w:rsid w:val="00512CE3"/>
    <w:rsid w:val="00546D6C"/>
    <w:rsid w:val="00550A83"/>
    <w:rsid w:val="005532AF"/>
    <w:rsid w:val="00553A88"/>
    <w:rsid w:val="0056447A"/>
    <w:rsid w:val="00587981"/>
    <w:rsid w:val="005A692C"/>
    <w:rsid w:val="005C7520"/>
    <w:rsid w:val="005D45DA"/>
    <w:rsid w:val="00615F66"/>
    <w:rsid w:val="006B2270"/>
    <w:rsid w:val="006F288F"/>
    <w:rsid w:val="00797428"/>
    <w:rsid w:val="008030BF"/>
    <w:rsid w:val="00817EEA"/>
    <w:rsid w:val="00817F55"/>
    <w:rsid w:val="00840D9B"/>
    <w:rsid w:val="00892085"/>
    <w:rsid w:val="008B2019"/>
    <w:rsid w:val="008D0757"/>
    <w:rsid w:val="008D23DB"/>
    <w:rsid w:val="00954930"/>
    <w:rsid w:val="00960D95"/>
    <w:rsid w:val="00966198"/>
    <w:rsid w:val="0096650D"/>
    <w:rsid w:val="00996600"/>
    <w:rsid w:val="009C4A42"/>
    <w:rsid w:val="009C6E76"/>
    <w:rsid w:val="009E09B8"/>
    <w:rsid w:val="009F3A3F"/>
    <w:rsid w:val="00A04919"/>
    <w:rsid w:val="00A836BA"/>
    <w:rsid w:val="00A852D1"/>
    <w:rsid w:val="00B0769C"/>
    <w:rsid w:val="00B20358"/>
    <w:rsid w:val="00B26281"/>
    <w:rsid w:val="00B31FB6"/>
    <w:rsid w:val="00B54122"/>
    <w:rsid w:val="00B66BC7"/>
    <w:rsid w:val="00BA110D"/>
    <w:rsid w:val="00BF355A"/>
    <w:rsid w:val="00C02E1A"/>
    <w:rsid w:val="00C26C2D"/>
    <w:rsid w:val="00C47053"/>
    <w:rsid w:val="00C81205"/>
    <w:rsid w:val="00CA4D7F"/>
    <w:rsid w:val="00CA723D"/>
    <w:rsid w:val="00CB30E9"/>
    <w:rsid w:val="00CC59E9"/>
    <w:rsid w:val="00CD5A63"/>
    <w:rsid w:val="00E267FA"/>
    <w:rsid w:val="00E41A55"/>
    <w:rsid w:val="00E6481D"/>
    <w:rsid w:val="00E7666F"/>
    <w:rsid w:val="00E86856"/>
    <w:rsid w:val="00E879F4"/>
    <w:rsid w:val="00EE44EF"/>
    <w:rsid w:val="00EE5124"/>
    <w:rsid w:val="00F60C83"/>
    <w:rsid w:val="00F739FD"/>
    <w:rsid w:val="00F8054F"/>
    <w:rsid w:val="00F91F8E"/>
    <w:rsid w:val="00F94512"/>
    <w:rsid w:val="00FB4898"/>
    <w:rsid w:val="00FC6419"/>
    <w:rsid w:val="00FC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468CD5"/>
  <w15:docId w15:val="{4550E755-637C-4FE6-92FD-A21EC3A6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 w:type="paragraph" w:styleId="ListParagraph">
    <w:name w:val="List Paragraph"/>
    <w:basedOn w:val="Normal"/>
    <w:uiPriority w:val="34"/>
    <w:qFormat/>
    <w:rsid w:val="00B26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767624930">
      <w:bodyDiv w:val="1"/>
      <w:marLeft w:val="0"/>
      <w:marRight w:val="0"/>
      <w:marTop w:val="0"/>
      <w:marBottom w:val="0"/>
      <w:divBdr>
        <w:top w:val="none" w:sz="0" w:space="0" w:color="auto"/>
        <w:left w:val="none" w:sz="0" w:space="0" w:color="auto"/>
        <w:bottom w:val="none" w:sz="0" w:space="0" w:color="auto"/>
        <w:right w:val="none" w:sz="0" w:space="0" w:color="auto"/>
      </w:divBdr>
    </w:div>
    <w:div w:id="1103384238">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133556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101fc1c41fcaa78644642e839ce55ff0">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e707bbe-73cb-4167-a42c-b1f37d76146f" ContentTypeId="0x010100F9FC22B7E577CB4CB653915B5A68B867"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DOCID-23-8656</_dlc_DocId>
    <_dlc_DocIdUrl xmlns="f07a21b4-de9f-4943-a892-9f0320b0bf33">
      <Url>http://gdukportal/sites/bpl/DCD/_layouts/DocIdRedir.aspx?ID=DOCID-23-8656</Url>
      <Description>DOCID-23-8656</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Props1.xml><?xml version="1.0" encoding="utf-8"?>
<ds:datastoreItem xmlns:ds="http://schemas.openxmlformats.org/officeDocument/2006/customXml" ds:itemID="{1E3E1D7E-4DDE-4182-B2D4-56BAD7CEF8A3}">
  <ds:schemaRefs>
    <ds:schemaRef ds:uri="http://schemas.openxmlformats.org/officeDocument/2006/bibliography"/>
  </ds:schemaRefs>
</ds:datastoreItem>
</file>

<file path=customXml/itemProps2.xml><?xml version="1.0" encoding="utf-8"?>
<ds:datastoreItem xmlns:ds="http://schemas.openxmlformats.org/officeDocument/2006/customXml" ds:itemID="{0E88020B-594E-4C9A-9692-0C825444F744}">
  <ds:schemaRefs>
    <ds:schemaRef ds:uri="http://schemas.microsoft.com/sharepoint/v3/contenttype/forms"/>
  </ds:schemaRefs>
</ds:datastoreItem>
</file>

<file path=customXml/itemProps3.xml><?xml version="1.0" encoding="utf-8"?>
<ds:datastoreItem xmlns:ds="http://schemas.openxmlformats.org/officeDocument/2006/customXml" ds:itemID="{256903F8-F59A-4FEC-A04A-44A44B0C4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0FBD5-6536-44DF-BDE3-76B6088EFD03}">
  <ds:schemaRefs>
    <ds:schemaRef ds:uri="http://schemas.microsoft.com/sharepoint/events"/>
  </ds:schemaRefs>
</ds:datastoreItem>
</file>

<file path=customXml/itemProps5.xml><?xml version="1.0" encoding="utf-8"?>
<ds:datastoreItem xmlns:ds="http://schemas.openxmlformats.org/officeDocument/2006/customXml" ds:itemID="{40709D5A-5D23-43F9-931E-CE1A689DCF8D}">
  <ds:schemaRefs>
    <ds:schemaRef ds:uri="Microsoft.SharePoint.Taxonomy.ContentTypeSync"/>
  </ds:schemaRefs>
</ds:datastoreItem>
</file>

<file path=customXml/itemProps6.xml><?xml version="1.0" encoding="utf-8"?>
<ds:datastoreItem xmlns:ds="http://schemas.openxmlformats.org/officeDocument/2006/customXml" ds:itemID="{2F0027AD-3DD8-43EC-8CF5-CD381EA8D3C6}">
  <ds:schemaRefs>
    <ds:schemaRef ds:uri="http://www.w3.org/XML/1998/namespace"/>
    <ds:schemaRef ds:uri="http://schemas.microsoft.com/office/2006/documentManagement/types"/>
    <ds:schemaRef ds:uri="http://purl.org/dc/dcmitype/"/>
    <ds:schemaRef ds:uri="f07a21b4-de9f-4943-a892-9f0320b0bf33"/>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Manager of Internal Communications</vt:lpstr>
    </vt:vector>
  </TitlesOfParts>
  <Company>General Dynamics Canada</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of Internal Communications</dc:title>
  <dc:creator>c10143</dc:creator>
  <cp:lastModifiedBy>Fern Harrhy</cp:lastModifiedBy>
  <cp:revision>2</cp:revision>
  <cp:lastPrinted>2008-08-28T11:13:00Z</cp:lastPrinted>
  <dcterms:created xsi:type="dcterms:W3CDTF">2024-07-09T15:51:00Z</dcterms:created>
  <dcterms:modified xsi:type="dcterms:W3CDTF">2024-07-09T15:51:00Z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d5564c3c-a5ec-4140-89b3-3781fc6a890d</vt:lpwstr>
  </property>
</Properties>
</file>