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438DC" w14:textId="77777777" w:rsidR="00342C82" w:rsidRPr="000E4DE1" w:rsidRDefault="004365E3" w:rsidP="00342C82">
      <w:pPr>
        <w:rPr>
          <w:b/>
          <w:color w:val="00B0F0"/>
          <w:sz w:val="28"/>
          <w:szCs w:val="28"/>
        </w:rPr>
      </w:pPr>
      <w:r>
        <w:rPr>
          <w:b/>
          <w:color w:val="00B0F0"/>
          <w:sz w:val="28"/>
          <w:szCs w:val="28"/>
        </w:rPr>
        <w:t xml:space="preserve">Consultant </w:t>
      </w:r>
      <w:r w:rsidR="001B7D42" w:rsidRPr="000E4DE1">
        <w:rPr>
          <w:b/>
          <w:color w:val="00B0F0"/>
          <w:sz w:val="28"/>
          <w:szCs w:val="28"/>
        </w:rPr>
        <w:t>Job Description</w:t>
      </w:r>
      <w:r w:rsidR="00C82EEC" w:rsidRPr="000E4DE1">
        <w:rPr>
          <w:b/>
          <w:color w:val="00B0F0"/>
          <w:sz w:val="28"/>
          <w:szCs w:val="28"/>
        </w:rPr>
        <w:t xml:space="preserve"> </w:t>
      </w:r>
    </w:p>
    <w:p w14:paraId="128BA5DD" w14:textId="537322C5" w:rsidR="00401D6D" w:rsidRDefault="00904D7D" w:rsidP="008C73C3">
      <w:pPr>
        <w:rPr>
          <w:b/>
        </w:rPr>
      </w:pPr>
      <w:r w:rsidRPr="000E4DE1">
        <w:rPr>
          <w:b/>
        </w:rPr>
        <w:t>Grade:</w:t>
      </w:r>
      <w:r w:rsidR="00401D6D" w:rsidRPr="00454B7C">
        <w:t xml:space="preserve"> </w:t>
      </w:r>
      <w:r w:rsidR="00401D6D" w:rsidRPr="00631082">
        <w:t xml:space="preserve">Consultant </w:t>
      </w:r>
      <w:r w:rsidR="00401D6D">
        <w:t xml:space="preserve">Respiratory </w:t>
      </w:r>
      <w:r w:rsidR="00401D6D" w:rsidRPr="00631082">
        <w:t xml:space="preserve">Physician – </w:t>
      </w:r>
      <w:r w:rsidR="00401D6D">
        <w:t xml:space="preserve">Respiratory Medicine with an interest in </w:t>
      </w:r>
      <w:r w:rsidR="004278DC">
        <w:t>lung cancer</w:t>
      </w:r>
      <w:r w:rsidR="00591440">
        <w:t xml:space="preserve"> </w:t>
      </w:r>
    </w:p>
    <w:p w14:paraId="2B9438DE" w14:textId="1266C563" w:rsidR="008C73C3" w:rsidRPr="000E4DE1" w:rsidRDefault="008C73C3" w:rsidP="008C73C3">
      <w:pPr>
        <w:rPr>
          <w:b/>
        </w:rPr>
      </w:pPr>
      <w:r>
        <w:rPr>
          <w:b/>
        </w:rPr>
        <w:t xml:space="preserve">Department: </w:t>
      </w:r>
      <w:r w:rsidR="00410047" w:rsidRPr="00410047">
        <w:t xml:space="preserve">Respiratory </w:t>
      </w:r>
      <w:r w:rsidR="0093637E">
        <w:t>Medicine</w:t>
      </w:r>
    </w:p>
    <w:p w14:paraId="2B9438DF" w14:textId="3E5D04E1" w:rsidR="008C73C3" w:rsidRPr="000E4DE1" w:rsidRDefault="00342C82" w:rsidP="008C73C3">
      <w:pPr>
        <w:rPr>
          <w:b/>
        </w:rPr>
      </w:pPr>
      <w:r w:rsidRPr="000E4DE1">
        <w:rPr>
          <w:b/>
        </w:rPr>
        <w:t>Reports to:</w:t>
      </w:r>
      <w:r w:rsidR="008C73C3">
        <w:rPr>
          <w:b/>
        </w:rPr>
        <w:t xml:space="preserve"> </w:t>
      </w:r>
      <w:r w:rsidR="00410047">
        <w:t>Clinical Director for Respiratory Medicine</w:t>
      </w:r>
    </w:p>
    <w:p w14:paraId="2B9438E0" w14:textId="77777777" w:rsidR="00D55B95" w:rsidRPr="000E4DE1" w:rsidRDefault="00904D7D" w:rsidP="00342C82">
      <w:pPr>
        <w:rPr>
          <w:b/>
        </w:rPr>
      </w:pPr>
      <w:r w:rsidRPr="000E4DE1">
        <w:rPr>
          <w:b/>
          <w:noProof/>
          <w:lang w:eastAsia="en-GB"/>
        </w:rPr>
        <mc:AlternateContent>
          <mc:Choice Requires="wps">
            <w:drawing>
              <wp:anchor distT="0" distB="0" distL="114300" distR="114300" simplePos="0" relativeHeight="251664384" behindDoc="0" locked="0" layoutInCell="1" allowOverlap="1" wp14:anchorId="2B943920" wp14:editId="2B943921">
                <wp:simplePos x="0" y="0"/>
                <wp:positionH relativeFrom="column">
                  <wp:posOffset>9525</wp:posOffset>
                </wp:positionH>
                <wp:positionV relativeFrom="paragraph">
                  <wp:posOffset>128905</wp:posOffset>
                </wp:positionV>
                <wp:extent cx="6648450" cy="95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CEC015"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5pt,10.15pt" to="524.2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" strokecolor="#4579b8 [3044]"/>
            </w:pict>
          </mc:Fallback>
        </mc:AlternateContent>
      </w:r>
    </w:p>
    <w:p w14:paraId="2B9438E1" w14:textId="77777777" w:rsidR="00D55B95" w:rsidRPr="000E4DE1" w:rsidRDefault="00C82EEC" w:rsidP="00342C82">
      <w:pPr>
        <w:rPr>
          <w:b/>
        </w:rPr>
      </w:pPr>
      <w:r w:rsidRPr="000E4DE1">
        <w:rPr>
          <w:b/>
        </w:rPr>
        <w:t xml:space="preserve">Job </w:t>
      </w:r>
      <w:r w:rsidR="00904D7D" w:rsidRPr="000E4DE1">
        <w:rPr>
          <w:b/>
        </w:rPr>
        <w:t>Summary</w:t>
      </w:r>
      <w:r w:rsidR="00342C82" w:rsidRPr="000E4DE1">
        <w:rPr>
          <w:b/>
        </w:rPr>
        <w:t>:</w:t>
      </w:r>
    </w:p>
    <w:p w14:paraId="42853738" w14:textId="77777777" w:rsidR="00B1217E" w:rsidRPr="00631082" w:rsidRDefault="00B1217E" w:rsidP="00B1217E">
      <w:pPr>
        <w:spacing w:after="0"/>
        <w:rPr>
          <w:b/>
        </w:rPr>
      </w:pPr>
      <w:r w:rsidRPr="00631082">
        <w:t>Portsmouth Hospitals</w:t>
      </w:r>
      <w:r>
        <w:t xml:space="preserve"> University</w:t>
      </w:r>
      <w:r w:rsidRPr="00631082">
        <w:t xml:space="preserve"> NHS Trust is seeking an enthusiastic, forward-thinking Consultant Physician in Respiratory Medicine.</w:t>
      </w:r>
    </w:p>
    <w:p w14:paraId="0BA42EEC" w14:textId="4C6AEBB5" w:rsidR="00B1217E" w:rsidRDefault="00B1217E" w:rsidP="00B1217E">
      <w:pPr>
        <w:spacing w:after="0"/>
      </w:pPr>
      <w:r>
        <w:t>The</w:t>
      </w:r>
      <w:r w:rsidRPr="00631082">
        <w:t xml:space="preserve"> post offers an exciting opportunity for either a recently</w:t>
      </w:r>
      <w:r w:rsidR="003C4534">
        <w:t xml:space="preserve"> </w:t>
      </w:r>
      <w:r w:rsidRPr="00631082">
        <w:t>trained or established respiratory consultant to gain expertise and / or develop a sub-specialty service within our busy and visionary department.  We would welcome especially a colleague who brings skills in</w:t>
      </w:r>
      <w:r>
        <w:t xml:space="preserve"> </w:t>
      </w:r>
      <w:r w:rsidR="004278DC">
        <w:t>lung canc</w:t>
      </w:r>
      <w:r w:rsidR="00856594">
        <w:t>er</w:t>
      </w:r>
      <w:r w:rsidR="00E664A8">
        <w:t xml:space="preserve"> and pleural medicine</w:t>
      </w:r>
      <w:r w:rsidR="004278DC">
        <w:t xml:space="preserve">. </w:t>
      </w:r>
    </w:p>
    <w:p w14:paraId="69A75169" w14:textId="3092C054" w:rsidR="0093637E" w:rsidRPr="00D77398" w:rsidRDefault="0093637E" w:rsidP="005725A1">
      <w:pPr>
        <w:spacing w:after="0"/>
      </w:pPr>
    </w:p>
    <w:p w14:paraId="2B9438E3" w14:textId="77777777" w:rsidR="00904D7D" w:rsidRPr="000E4DE1" w:rsidRDefault="00D55B95" w:rsidP="00342C82">
      <w:pPr>
        <w:rPr>
          <w:b/>
        </w:rPr>
      </w:pPr>
      <w:r w:rsidRPr="000E4DE1">
        <w:rPr>
          <w:b/>
          <w:noProof/>
          <w:lang w:eastAsia="en-GB"/>
        </w:rPr>
        <mc:AlternateContent>
          <mc:Choice Requires="wps">
            <w:drawing>
              <wp:anchor distT="0" distB="0" distL="114300" distR="114300" simplePos="0" relativeHeight="251666432" behindDoc="0" locked="0" layoutInCell="1" allowOverlap="1" wp14:anchorId="2B943922" wp14:editId="2B943923">
                <wp:simplePos x="0" y="0"/>
                <wp:positionH relativeFrom="column">
                  <wp:posOffset>9525</wp:posOffset>
                </wp:positionH>
                <wp:positionV relativeFrom="paragraph">
                  <wp:posOffset>123190</wp:posOffset>
                </wp:positionV>
                <wp:extent cx="6648450" cy="95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A95536"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5pt,9.7pt" to="524.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" strokecolor="#4579b8 [3044]"/>
            </w:pict>
          </mc:Fallback>
        </mc:AlternateContent>
      </w:r>
    </w:p>
    <w:p w14:paraId="2B9438E4" w14:textId="77777777" w:rsidR="00342C82" w:rsidRPr="000E4DE1" w:rsidRDefault="00904D7D" w:rsidP="00342C82">
      <w:pPr>
        <w:rPr>
          <w:b/>
        </w:rPr>
      </w:pPr>
      <w:r w:rsidRPr="000E4DE1">
        <w:rPr>
          <w:b/>
        </w:rPr>
        <w:t>Key R</w:t>
      </w:r>
      <w:r w:rsidR="00342C82" w:rsidRPr="000E4DE1">
        <w:rPr>
          <w:b/>
        </w:rPr>
        <w:t>esponsibilities:</w:t>
      </w:r>
    </w:p>
    <w:p w14:paraId="6EB32101" w14:textId="77777777" w:rsidR="0093637E" w:rsidRPr="00D77398" w:rsidRDefault="0093637E" w:rsidP="0093637E">
      <w:pPr>
        <w:autoSpaceDE w:val="0"/>
        <w:autoSpaceDN w:val="0"/>
        <w:adjustRightInd w:val="0"/>
        <w:jc w:val="both"/>
      </w:pPr>
      <w:r w:rsidRPr="00D77398">
        <w:t>Departmental responsibilities include:</w:t>
      </w:r>
    </w:p>
    <w:p w14:paraId="62F3DD0A" w14:textId="4FC68B60" w:rsidR="00B1217E" w:rsidRDefault="00B1217E" w:rsidP="00B1217E">
      <w:pPr>
        <w:numPr>
          <w:ilvl w:val="0"/>
          <w:numId w:val="15"/>
        </w:numPr>
        <w:autoSpaceDE w:val="0"/>
        <w:autoSpaceDN w:val="0"/>
        <w:adjustRightInd w:val="0"/>
        <w:spacing w:after="0" w:line="240" w:lineRule="auto"/>
        <w:jc w:val="both"/>
      </w:pPr>
      <w:r>
        <w:t xml:space="preserve">Provision of regular </w:t>
      </w:r>
      <w:r w:rsidR="004278DC">
        <w:t xml:space="preserve">lung cancer </w:t>
      </w:r>
      <w:r>
        <w:t>clinics</w:t>
      </w:r>
      <w:r w:rsidR="00A2330A">
        <w:t xml:space="preserve"> and</w:t>
      </w:r>
      <w:r>
        <w:t xml:space="preserve"> engagement in local </w:t>
      </w:r>
      <w:r w:rsidR="004278DC">
        <w:t xml:space="preserve">cancer </w:t>
      </w:r>
      <w:r>
        <w:t>MDT</w:t>
      </w:r>
      <w:r w:rsidR="00A2330A">
        <w:t>.</w:t>
      </w:r>
    </w:p>
    <w:p w14:paraId="193183B0" w14:textId="7DEBC6D2" w:rsidR="009E2D26" w:rsidRDefault="009E2D26" w:rsidP="00B1217E">
      <w:pPr>
        <w:numPr>
          <w:ilvl w:val="0"/>
          <w:numId w:val="15"/>
        </w:numPr>
        <w:autoSpaceDE w:val="0"/>
        <w:autoSpaceDN w:val="0"/>
        <w:adjustRightInd w:val="0"/>
        <w:spacing w:after="0" w:line="240" w:lineRule="auto"/>
        <w:jc w:val="both"/>
      </w:pPr>
      <w:r>
        <w:t xml:space="preserve">Provision of pleural and general respiratory clinics </w:t>
      </w:r>
    </w:p>
    <w:p w14:paraId="26BEB038" w14:textId="39148292" w:rsidR="004278DC" w:rsidRDefault="00B1217E" w:rsidP="004278DC">
      <w:pPr>
        <w:numPr>
          <w:ilvl w:val="0"/>
          <w:numId w:val="15"/>
        </w:numPr>
        <w:autoSpaceDE w:val="0"/>
        <w:autoSpaceDN w:val="0"/>
        <w:adjustRightInd w:val="0"/>
        <w:spacing w:after="0" w:line="240" w:lineRule="auto"/>
        <w:jc w:val="both"/>
      </w:pPr>
      <w:r w:rsidRPr="00D77398">
        <w:t>Provision of bronchoscopy</w:t>
      </w:r>
      <w:r>
        <w:t>, pleural</w:t>
      </w:r>
      <w:r w:rsidRPr="00D77398">
        <w:t xml:space="preserve"> and other specialist diagnostic services</w:t>
      </w:r>
      <w:r>
        <w:t>.</w:t>
      </w:r>
    </w:p>
    <w:p w14:paraId="196AA3AD" w14:textId="77777777" w:rsidR="00B1217E" w:rsidRPr="00D77398" w:rsidRDefault="00B1217E" w:rsidP="00B1217E">
      <w:pPr>
        <w:numPr>
          <w:ilvl w:val="0"/>
          <w:numId w:val="15"/>
        </w:numPr>
        <w:autoSpaceDE w:val="0"/>
        <w:autoSpaceDN w:val="0"/>
        <w:adjustRightInd w:val="0"/>
        <w:spacing w:after="0" w:line="240" w:lineRule="auto"/>
        <w:jc w:val="both"/>
      </w:pPr>
      <w:r w:rsidRPr="00D77398">
        <w:t>Provision of inpatient care to both respiratory and general medical patients.</w:t>
      </w:r>
    </w:p>
    <w:p w14:paraId="2B15D141" w14:textId="77777777" w:rsidR="00B1217E" w:rsidRPr="00D77398" w:rsidRDefault="00B1217E" w:rsidP="00B1217E">
      <w:pPr>
        <w:numPr>
          <w:ilvl w:val="0"/>
          <w:numId w:val="15"/>
        </w:numPr>
        <w:autoSpaceDE w:val="0"/>
        <w:autoSpaceDN w:val="0"/>
        <w:adjustRightInd w:val="0"/>
        <w:spacing w:after="0" w:line="240" w:lineRule="auto"/>
        <w:jc w:val="both"/>
      </w:pPr>
      <w:r w:rsidRPr="00D77398">
        <w:t>Supervision of trainees, providing advice on management and reviewing treatment plans.</w:t>
      </w:r>
    </w:p>
    <w:p w14:paraId="7F09874C" w14:textId="77777777" w:rsidR="00B1217E" w:rsidRPr="00D77398" w:rsidRDefault="00B1217E" w:rsidP="00B1217E">
      <w:pPr>
        <w:numPr>
          <w:ilvl w:val="0"/>
          <w:numId w:val="15"/>
        </w:numPr>
        <w:autoSpaceDE w:val="0"/>
        <w:autoSpaceDN w:val="0"/>
        <w:adjustRightInd w:val="0"/>
        <w:spacing w:after="0" w:line="240" w:lineRule="auto"/>
        <w:jc w:val="both"/>
      </w:pPr>
      <w:r w:rsidRPr="00D77398">
        <w:t>Provision of specialist advice and opinion to general practitioners and to other consultants.</w:t>
      </w:r>
    </w:p>
    <w:p w14:paraId="2B9862E6" w14:textId="77777777" w:rsidR="00B1217E" w:rsidRPr="00D77398" w:rsidRDefault="00B1217E" w:rsidP="00B1217E">
      <w:pPr>
        <w:numPr>
          <w:ilvl w:val="0"/>
          <w:numId w:val="15"/>
        </w:numPr>
        <w:autoSpaceDE w:val="0"/>
        <w:autoSpaceDN w:val="0"/>
        <w:adjustRightInd w:val="0"/>
        <w:spacing w:after="0" w:line="240" w:lineRule="auto"/>
        <w:jc w:val="both"/>
      </w:pPr>
      <w:r w:rsidRPr="00D77398">
        <w:t>Participation in education programmes for trainees, medical students, physiotherapists, nursing staff and other specialist staff.</w:t>
      </w:r>
    </w:p>
    <w:p w14:paraId="1016E7CD" w14:textId="77777777" w:rsidR="00B1217E" w:rsidRPr="00D77398" w:rsidRDefault="00B1217E" w:rsidP="00B1217E">
      <w:pPr>
        <w:numPr>
          <w:ilvl w:val="0"/>
          <w:numId w:val="15"/>
        </w:numPr>
        <w:autoSpaceDE w:val="0"/>
        <w:autoSpaceDN w:val="0"/>
        <w:adjustRightInd w:val="0"/>
        <w:spacing w:after="0" w:line="240" w:lineRule="auto"/>
        <w:jc w:val="both"/>
      </w:pPr>
      <w:r w:rsidRPr="00D77398">
        <w:t>Participation in the clinical governance activities of the department.</w:t>
      </w:r>
    </w:p>
    <w:p w14:paraId="59C75992" w14:textId="77777777" w:rsidR="00B1217E" w:rsidRPr="00D77398" w:rsidRDefault="00B1217E" w:rsidP="00B1217E">
      <w:pPr>
        <w:numPr>
          <w:ilvl w:val="0"/>
          <w:numId w:val="15"/>
        </w:numPr>
        <w:autoSpaceDE w:val="0"/>
        <w:autoSpaceDN w:val="0"/>
        <w:adjustRightInd w:val="0"/>
        <w:spacing w:after="0" w:line="240" w:lineRule="auto"/>
        <w:jc w:val="both"/>
      </w:pPr>
      <w:r w:rsidRPr="00D77398">
        <w:t>Being an active member of the resp</w:t>
      </w:r>
      <w:r>
        <w:t>iratory team, encouraging multi-</w:t>
      </w:r>
      <w:r w:rsidRPr="00D77398">
        <w:t>professional working.</w:t>
      </w:r>
    </w:p>
    <w:p w14:paraId="4FC4156C" w14:textId="77777777" w:rsidR="00B1217E" w:rsidRPr="00D77398" w:rsidRDefault="00B1217E" w:rsidP="00B1217E">
      <w:pPr>
        <w:numPr>
          <w:ilvl w:val="0"/>
          <w:numId w:val="15"/>
        </w:numPr>
        <w:autoSpaceDE w:val="0"/>
        <w:autoSpaceDN w:val="0"/>
        <w:adjustRightInd w:val="0"/>
        <w:spacing w:after="0" w:line="240" w:lineRule="auto"/>
        <w:jc w:val="both"/>
      </w:pPr>
      <w:r w:rsidRPr="00D77398">
        <w:t>Management of the trainees in the firm, providing appraisal and necessary feedback.</w:t>
      </w:r>
    </w:p>
    <w:p w14:paraId="3076B2D7" w14:textId="77777777" w:rsidR="00B1217E" w:rsidRDefault="00B1217E" w:rsidP="00B1217E">
      <w:pPr>
        <w:numPr>
          <w:ilvl w:val="0"/>
          <w:numId w:val="15"/>
        </w:numPr>
        <w:autoSpaceDE w:val="0"/>
        <w:autoSpaceDN w:val="0"/>
        <w:adjustRightInd w:val="0"/>
        <w:spacing w:after="0" w:line="240" w:lineRule="auto"/>
        <w:jc w:val="both"/>
      </w:pPr>
      <w:r w:rsidRPr="00D77398">
        <w:t>Contribution to the overall management of the respiratory service, undertaking projects and programmes of work as delegated by the clinical director.</w:t>
      </w:r>
    </w:p>
    <w:p w14:paraId="54B7BD71" w14:textId="77777777" w:rsidR="00B1217E" w:rsidRPr="00D77398" w:rsidRDefault="00B1217E" w:rsidP="00B1217E">
      <w:pPr>
        <w:numPr>
          <w:ilvl w:val="0"/>
          <w:numId w:val="15"/>
        </w:numPr>
        <w:autoSpaceDE w:val="0"/>
        <w:autoSpaceDN w:val="0"/>
        <w:adjustRightInd w:val="0"/>
        <w:spacing w:after="0" w:line="240" w:lineRule="auto"/>
        <w:jc w:val="both"/>
      </w:pPr>
      <w:r>
        <w:t xml:space="preserve">Participation in respiratory (NIV) on call service and general medical on call. </w:t>
      </w:r>
    </w:p>
    <w:p w14:paraId="2B9438E6" w14:textId="77777777" w:rsidR="00D55B95" w:rsidRPr="000E4DE1" w:rsidRDefault="00D55B95" w:rsidP="00342C82">
      <w:pPr>
        <w:rPr>
          <w:b/>
        </w:rPr>
      </w:pPr>
      <w:r w:rsidRPr="000E4DE1">
        <w:rPr>
          <w:b/>
          <w:noProof/>
          <w:lang w:eastAsia="en-GB"/>
        </w:rPr>
        <mc:AlternateContent>
          <mc:Choice Requires="wps">
            <w:drawing>
              <wp:anchor distT="0" distB="0" distL="114300" distR="114300" simplePos="0" relativeHeight="251668480" behindDoc="0" locked="0" layoutInCell="1" allowOverlap="1" wp14:anchorId="2B943924" wp14:editId="2B943925">
                <wp:simplePos x="0" y="0"/>
                <wp:positionH relativeFrom="column">
                  <wp:posOffset>9525</wp:posOffset>
                </wp:positionH>
                <wp:positionV relativeFrom="paragraph">
                  <wp:posOffset>88900</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8C6906" id="Straight Connector 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5pt,7pt" to="524.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" strokecolor="#4579b8 [3044]"/>
            </w:pict>
          </mc:Fallback>
        </mc:AlternateContent>
      </w:r>
    </w:p>
    <w:p w14:paraId="2B9438E7" w14:textId="77777777" w:rsidR="00342C82" w:rsidRPr="000E4DE1" w:rsidRDefault="00342C82">
      <w:pPr>
        <w:rPr>
          <w:b/>
          <w:color w:val="00B0F0"/>
        </w:rPr>
      </w:pPr>
    </w:p>
    <w:p w14:paraId="29075F4C" w14:textId="77777777" w:rsidR="00DB63DC" w:rsidRDefault="00DB63DC">
      <w:pPr>
        <w:rPr>
          <w:b/>
          <w:color w:val="00B0F0"/>
        </w:rPr>
      </w:pPr>
    </w:p>
    <w:p w14:paraId="5785AC9F" w14:textId="77777777" w:rsidR="003D26DC" w:rsidRDefault="003D26DC">
      <w:pPr>
        <w:rPr>
          <w:b/>
          <w:color w:val="00B0F0"/>
        </w:rPr>
      </w:pPr>
    </w:p>
    <w:p w14:paraId="2528E9B7" w14:textId="77777777" w:rsidR="003D26DC" w:rsidRDefault="003D26DC">
      <w:pPr>
        <w:rPr>
          <w:b/>
          <w:color w:val="00B0F0"/>
        </w:rPr>
      </w:pPr>
    </w:p>
    <w:p w14:paraId="2B9438EA" w14:textId="3E3C2A20" w:rsidR="00342C82" w:rsidRPr="000E4DE1" w:rsidRDefault="0086322A">
      <w:pPr>
        <w:rPr>
          <w:b/>
          <w:color w:val="00B0F0"/>
        </w:rPr>
      </w:pPr>
      <w:r w:rsidRPr="000E4DE1">
        <w:rPr>
          <w:noProof/>
          <w:lang w:eastAsia="en-GB"/>
        </w:rPr>
        <w:lastRenderedPageBreak/>
        <w:drawing>
          <wp:anchor distT="0" distB="0" distL="114300" distR="114300" simplePos="0" relativeHeight="251663360" behindDoc="1" locked="0" layoutInCell="1" allowOverlap="1" wp14:anchorId="2B943926" wp14:editId="2B943927">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2">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p w14:paraId="2B9438F7" w14:textId="66CF52FD" w:rsidR="001B7D42" w:rsidRPr="000E4DE1" w:rsidRDefault="0086322A">
      <w:pPr>
        <w:rPr>
          <w:b/>
          <w:color w:val="00B0F0"/>
          <w:sz w:val="28"/>
          <w:szCs w:val="28"/>
        </w:rPr>
      </w:pPr>
      <w:r w:rsidRPr="000E4DE1">
        <w:rPr>
          <w:noProof/>
          <w:lang w:eastAsia="en-GB"/>
        </w:rPr>
        <w:drawing>
          <wp:anchor distT="0" distB="0" distL="114300" distR="114300" simplePos="0" relativeHeight="251661312" behindDoc="1" locked="0" layoutInCell="1" allowOverlap="1" wp14:anchorId="2B943928" wp14:editId="2B943929">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2">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59264" behindDoc="1" locked="0" layoutInCell="1" allowOverlap="1" wp14:anchorId="2B94392A" wp14:editId="2B94392B">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2">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1B7D42" w:rsidRPr="000E4DE1">
        <w:rPr>
          <w:b/>
          <w:color w:val="00B0F0"/>
          <w:sz w:val="28"/>
          <w:szCs w:val="28"/>
        </w:rPr>
        <w:t>Person Specification</w:t>
      </w:r>
    </w:p>
    <w:p w14:paraId="2B9438F8" w14:textId="77777777" w:rsidR="001B7D42" w:rsidRDefault="001B7D42" w:rsidP="0093637E">
      <w:pPr>
        <w:spacing w:after="0"/>
        <w:rPr>
          <w:b/>
        </w:rPr>
      </w:pPr>
      <w:r w:rsidRPr="000E4DE1">
        <w:rPr>
          <w:b/>
        </w:rPr>
        <w:t>Qualifications</w:t>
      </w:r>
    </w:p>
    <w:p w14:paraId="3AAF90AC" w14:textId="7C4DEB60" w:rsidR="0093637E" w:rsidRPr="0093637E" w:rsidRDefault="0093637E" w:rsidP="0093637E">
      <w:pPr>
        <w:spacing w:after="0"/>
        <w:rPr>
          <w:i/>
        </w:rPr>
      </w:pPr>
      <w:r>
        <w:rPr>
          <w:i/>
        </w:rPr>
        <w:t>Essential</w:t>
      </w:r>
    </w:p>
    <w:p w14:paraId="340D5429" w14:textId="77777777" w:rsidR="0093637E" w:rsidRPr="0093637E" w:rsidRDefault="0093637E" w:rsidP="0093637E">
      <w:pPr>
        <w:pStyle w:val="BodyTextIndent"/>
        <w:numPr>
          <w:ilvl w:val="0"/>
          <w:numId w:val="17"/>
        </w:numPr>
        <w:rPr>
          <w:rFonts w:asciiTheme="minorHAnsi" w:hAnsiTheme="minorHAnsi"/>
          <w:szCs w:val="22"/>
        </w:rPr>
      </w:pPr>
      <w:r w:rsidRPr="0093637E">
        <w:rPr>
          <w:rFonts w:asciiTheme="minorHAnsi" w:hAnsiTheme="minorHAnsi"/>
          <w:szCs w:val="22"/>
        </w:rPr>
        <w:t>Full GMC registration with licence to practice at time of interview</w:t>
      </w:r>
    </w:p>
    <w:p w14:paraId="798FBD73" w14:textId="11B66890" w:rsidR="00342D85" w:rsidRPr="00342D85" w:rsidRDefault="00342D85" w:rsidP="00342D85">
      <w:pPr>
        <w:pStyle w:val="BodyTextIndent"/>
        <w:numPr>
          <w:ilvl w:val="0"/>
          <w:numId w:val="17"/>
        </w:numPr>
        <w:rPr>
          <w:rFonts w:asciiTheme="minorHAnsi" w:hAnsiTheme="minorHAnsi"/>
          <w:szCs w:val="22"/>
        </w:rPr>
      </w:pPr>
      <w:r>
        <w:rPr>
          <w:rFonts w:asciiTheme="minorHAnsi" w:hAnsiTheme="minorHAnsi"/>
          <w:szCs w:val="22"/>
        </w:rPr>
        <w:t>MRCP or equivalent</w:t>
      </w:r>
    </w:p>
    <w:p w14:paraId="53015587" w14:textId="251389AA" w:rsidR="0093637E" w:rsidRPr="00C274D3" w:rsidRDefault="00C274D3" w:rsidP="00C274D3">
      <w:pPr>
        <w:pStyle w:val="BodyTextIndent"/>
        <w:numPr>
          <w:ilvl w:val="0"/>
          <w:numId w:val="17"/>
        </w:numPr>
        <w:rPr>
          <w:rFonts w:asciiTheme="minorHAnsi" w:hAnsiTheme="minorHAnsi"/>
          <w:szCs w:val="22"/>
        </w:rPr>
      </w:pPr>
      <w:r w:rsidRPr="0093637E">
        <w:rPr>
          <w:rFonts w:asciiTheme="minorHAnsi" w:hAnsiTheme="minorHAnsi"/>
          <w:szCs w:val="22"/>
        </w:rPr>
        <w:t xml:space="preserve">Entry on the GMC Specialist </w:t>
      </w:r>
      <w:r>
        <w:rPr>
          <w:rFonts w:asciiTheme="minorHAnsi" w:hAnsiTheme="minorHAnsi"/>
          <w:szCs w:val="22"/>
        </w:rPr>
        <w:t xml:space="preserve">Register for </w:t>
      </w:r>
      <w:r w:rsidRPr="0093637E">
        <w:rPr>
          <w:rFonts w:asciiTheme="minorHAnsi" w:hAnsiTheme="minorHAnsi"/>
          <w:szCs w:val="22"/>
        </w:rPr>
        <w:t>Respiratory and G(I)M via</w:t>
      </w:r>
    </w:p>
    <w:p w14:paraId="753B0D42" w14:textId="77777777" w:rsidR="0093637E" w:rsidRPr="0093637E" w:rsidRDefault="0093637E" w:rsidP="0093637E">
      <w:pPr>
        <w:pStyle w:val="BodyTextIndent"/>
        <w:numPr>
          <w:ilvl w:val="1"/>
          <w:numId w:val="17"/>
        </w:numPr>
        <w:rPr>
          <w:rFonts w:asciiTheme="minorHAnsi" w:hAnsiTheme="minorHAnsi"/>
          <w:szCs w:val="22"/>
        </w:rPr>
      </w:pPr>
      <w:r w:rsidRPr="0093637E">
        <w:rPr>
          <w:rFonts w:asciiTheme="minorHAnsi" w:hAnsiTheme="minorHAnsi"/>
          <w:szCs w:val="22"/>
        </w:rPr>
        <w:t xml:space="preserve">CCT (expected CCT date must be within 6 months of interview) </w:t>
      </w:r>
    </w:p>
    <w:p w14:paraId="2C16835C" w14:textId="2D9E4274" w:rsidR="0093637E" w:rsidRDefault="0093637E" w:rsidP="0093637E">
      <w:pPr>
        <w:pStyle w:val="BodyTextIndent"/>
        <w:numPr>
          <w:ilvl w:val="1"/>
          <w:numId w:val="17"/>
        </w:numPr>
        <w:rPr>
          <w:rFonts w:asciiTheme="minorHAnsi" w:hAnsiTheme="minorHAnsi"/>
          <w:szCs w:val="22"/>
        </w:rPr>
      </w:pPr>
      <w:r w:rsidRPr="0093637E">
        <w:rPr>
          <w:rFonts w:asciiTheme="minorHAnsi" w:hAnsiTheme="minorHAnsi"/>
          <w:szCs w:val="22"/>
        </w:rPr>
        <w:t xml:space="preserve">CESR or European Community Rights </w:t>
      </w:r>
    </w:p>
    <w:p w14:paraId="65879227" w14:textId="77777777" w:rsidR="00C274D3" w:rsidRPr="0093637E" w:rsidRDefault="00C274D3" w:rsidP="00C274D3">
      <w:pPr>
        <w:pStyle w:val="BodyTextIndent"/>
        <w:ind w:left="1440"/>
        <w:rPr>
          <w:rFonts w:asciiTheme="minorHAnsi" w:hAnsiTheme="minorHAnsi"/>
          <w:szCs w:val="22"/>
        </w:rPr>
      </w:pPr>
    </w:p>
    <w:p w14:paraId="544BBA5C" w14:textId="3BBC07EB" w:rsidR="0093637E" w:rsidRDefault="0093637E" w:rsidP="0093637E">
      <w:pPr>
        <w:spacing w:after="0"/>
        <w:rPr>
          <w:i/>
        </w:rPr>
      </w:pPr>
      <w:r>
        <w:rPr>
          <w:i/>
        </w:rPr>
        <w:t>Desirable</w:t>
      </w:r>
    </w:p>
    <w:p w14:paraId="7C15D94F" w14:textId="77777777" w:rsidR="0093637E" w:rsidRPr="0093637E" w:rsidRDefault="0093637E" w:rsidP="0093637E">
      <w:pPr>
        <w:pStyle w:val="BodyTextIndent"/>
        <w:numPr>
          <w:ilvl w:val="0"/>
          <w:numId w:val="18"/>
        </w:numPr>
        <w:rPr>
          <w:rFonts w:asciiTheme="minorHAnsi" w:hAnsiTheme="minorHAnsi"/>
          <w:szCs w:val="22"/>
        </w:rPr>
      </w:pPr>
      <w:r w:rsidRPr="0093637E">
        <w:rPr>
          <w:rFonts w:asciiTheme="minorHAnsi" w:hAnsiTheme="minorHAnsi"/>
          <w:szCs w:val="22"/>
        </w:rPr>
        <w:t>Higher degree or diploma in relevant clinical, research, educational or managerial subject</w:t>
      </w:r>
    </w:p>
    <w:p w14:paraId="1513F42C" w14:textId="77777777" w:rsidR="0093637E" w:rsidRPr="0093637E" w:rsidRDefault="0093637E" w:rsidP="0093637E">
      <w:pPr>
        <w:pStyle w:val="BodyTextIndent"/>
        <w:numPr>
          <w:ilvl w:val="0"/>
          <w:numId w:val="18"/>
        </w:numPr>
        <w:rPr>
          <w:rFonts w:asciiTheme="minorHAnsi" w:hAnsiTheme="minorHAnsi"/>
          <w:szCs w:val="22"/>
        </w:rPr>
      </w:pPr>
      <w:r w:rsidRPr="0093637E">
        <w:rPr>
          <w:rFonts w:asciiTheme="minorHAnsi" w:hAnsiTheme="minorHAnsi"/>
          <w:szCs w:val="22"/>
        </w:rPr>
        <w:t>Prizes and honours.</w:t>
      </w:r>
    </w:p>
    <w:p w14:paraId="3A8C8CC5" w14:textId="690107A5" w:rsidR="0093637E" w:rsidRPr="00522F2C" w:rsidRDefault="0093637E" w:rsidP="0093637E">
      <w:pPr>
        <w:pStyle w:val="ListParagraph"/>
        <w:numPr>
          <w:ilvl w:val="0"/>
          <w:numId w:val="18"/>
        </w:numPr>
        <w:spacing w:after="0" w:line="240" w:lineRule="auto"/>
        <w:rPr>
          <w:i/>
        </w:rPr>
      </w:pPr>
      <w:r w:rsidRPr="0093637E">
        <w:rPr>
          <w:rFonts w:cs="Arial"/>
        </w:rPr>
        <w:t>ALS training</w:t>
      </w:r>
    </w:p>
    <w:p w14:paraId="07F031DE" w14:textId="416BA238" w:rsidR="004278DC" w:rsidRPr="00522F2C" w:rsidRDefault="004278DC" w:rsidP="0093637E">
      <w:pPr>
        <w:pStyle w:val="ListParagraph"/>
        <w:numPr>
          <w:ilvl w:val="0"/>
          <w:numId w:val="18"/>
        </w:numPr>
        <w:spacing w:after="0" w:line="240" w:lineRule="auto"/>
      </w:pPr>
      <w:r w:rsidRPr="00522F2C">
        <w:t>Completed Educational Supervisor training.</w:t>
      </w:r>
    </w:p>
    <w:p w14:paraId="5C84BB95" w14:textId="77777777" w:rsidR="0093637E" w:rsidRPr="0093637E" w:rsidRDefault="0093637E" w:rsidP="0093637E">
      <w:pPr>
        <w:pStyle w:val="ListParagraph"/>
        <w:spacing w:after="0" w:line="240" w:lineRule="auto"/>
        <w:rPr>
          <w:i/>
        </w:rPr>
      </w:pPr>
    </w:p>
    <w:p w14:paraId="2B9438FB" w14:textId="77777777" w:rsidR="001B7D42" w:rsidRDefault="002162D7" w:rsidP="0093637E">
      <w:pPr>
        <w:spacing w:after="0"/>
        <w:rPr>
          <w:b/>
        </w:rPr>
      </w:pPr>
      <w:r w:rsidRPr="006F58A3">
        <w:rPr>
          <w:b/>
        </w:rPr>
        <w:t>Clinical Experience</w:t>
      </w:r>
    </w:p>
    <w:p w14:paraId="4EB2154B" w14:textId="3D875C4B" w:rsidR="0093637E" w:rsidRPr="0093637E" w:rsidRDefault="0093637E" w:rsidP="0093637E">
      <w:pPr>
        <w:spacing w:after="0"/>
        <w:rPr>
          <w:i/>
        </w:rPr>
      </w:pPr>
      <w:r>
        <w:rPr>
          <w:i/>
        </w:rPr>
        <w:t>Essential</w:t>
      </w:r>
    </w:p>
    <w:p w14:paraId="69DBB7C1" w14:textId="77777777" w:rsidR="0093637E" w:rsidRPr="0093637E" w:rsidRDefault="0093637E" w:rsidP="0093637E">
      <w:pPr>
        <w:pStyle w:val="BodyTextIndent"/>
        <w:numPr>
          <w:ilvl w:val="0"/>
          <w:numId w:val="19"/>
        </w:numPr>
        <w:rPr>
          <w:rFonts w:asciiTheme="minorHAnsi" w:hAnsiTheme="minorHAnsi"/>
          <w:szCs w:val="22"/>
        </w:rPr>
      </w:pPr>
      <w:r w:rsidRPr="0093637E">
        <w:rPr>
          <w:rFonts w:asciiTheme="minorHAnsi" w:hAnsiTheme="minorHAnsi"/>
          <w:szCs w:val="22"/>
        </w:rPr>
        <w:t>Leading G(I)M “acute take”</w:t>
      </w:r>
    </w:p>
    <w:p w14:paraId="2D2549DF" w14:textId="77777777" w:rsidR="0093637E" w:rsidRPr="0093637E" w:rsidRDefault="0093637E" w:rsidP="0093637E">
      <w:pPr>
        <w:pStyle w:val="BodyTextIndent"/>
        <w:numPr>
          <w:ilvl w:val="0"/>
          <w:numId w:val="19"/>
        </w:numPr>
        <w:rPr>
          <w:rFonts w:asciiTheme="minorHAnsi" w:hAnsiTheme="minorHAnsi"/>
          <w:szCs w:val="22"/>
        </w:rPr>
      </w:pPr>
      <w:r w:rsidRPr="0093637E">
        <w:rPr>
          <w:rFonts w:asciiTheme="minorHAnsi" w:hAnsiTheme="minorHAnsi"/>
          <w:szCs w:val="22"/>
        </w:rPr>
        <w:t>Acute respiratory work</w:t>
      </w:r>
    </w:p>
    <w:p w14:paraId="0A8FB2ED" w14:textId="6F9A472D" w:rsidR="0093637E" w:rsidRPr="0093637E" w:rsidRDefault="0093637E" w:rsidP="0093637E">
      <w:pPr>
        <w:pStyle w:val="BodyTextIndent"/>
        <w:numPr>
          <w:ilvl w:val="0"/>
          <w:numId w:val="19"/>
        </w:numPr>
        <w:rPr>
          <w:rFonts w:asciiTheme="minorHAnsi" w:hAnsiTheme="minorHAnsi"/>
          <w:szCs w:val="22"/>
        </w:rPr>
      </w:pPr>
      <w:r w:rsidRPr="0093637E">
        <w:rPr>
          <w:rFonts w:asciiTheme="minorHAnsi" w:hAnsiTheme="minorHAnsi"/>
          <w:szCs w:val="22"/>
        </w:rPr>
        <w:t>Respiratory H</w:t>
      </w:r>
      <w:r w:rsidR="005725A1">
        <w:rPr>
          <w:rFonts w:asciiTheme="minorHAnsi" w:hAnsiTheme="minorHAnsi"/>
          <w:szCs w:val="22"/>
        </w:rPr>
        <w:t>igh Care Unit</w:t>
      </w:r>
      <w:r w:rsidRPr="0093637E">
        <w:rPr>
          <w:rFonts w:asciiTheme="minorHAnsi" w:hAnsiTheme="minorHAnsi"/>
          <w:szCs w:val="22"/>
        </w:rPr>
        <w:t xml:space="preserve"> work</w:t>
      </w:r>
    </w:p>
    <w:p w14:paraId="45CFE971" w14:textId="77777777" w:rsidR="0093637E" w:rsidRPr="0093637E" w:rsidRDefault="0093637E" w:rsidP="0093637E">
      <w:pPr>
        <w:pStyle w:val="BodyTextIndent"/>
        <w:numPr>
          <w:ilvl w:val="0"/>
          <w:numId w:val="19"/>
        </w:numPr>
        <w:rPr>
          <w:rFonts w:asciiTheme="minorHAnsi" w:hAnsiTheme="minorHAnsi"/>
          <w:szCs w:val="22"/>
        </w:rPr>
      </w:pPr>
      <w:r w:rsidRPr="0093637E">
        <w:rPr>
          <w:rFonts w:asciiTheme="minorHAnsi" w:hAnsiTheme="minorHAnsi"/>
          <w:szCs w:val="22"/>
        </w:rPr>
        <w:t>Chest Clinic work</w:t>
      </w:r>
    </w:p>
    <w:p w14:paraId="7EA3C583" w14:textId="77777777" w:rsidR="0093637E" w:rsidRPr="0093637E" w:rsidRDefault="0093637E" w:rsidP="0093637E">
      <w:pPr>
        <w:spacing w:after="0" w:line="240" w:lineRule="auto"/>
        <w:rPr>
          <w:rFonts w:cs="Arial"/>
        </w:rPr>
      </w:pPr>
    </w:p>
    <w:p w14:paraId="6BDD3111" w14:textId="77777777" w:rsidR="0093637E" w:rsidRDefault="0093637E" w:rsidP="0093637E">
      <w:pPr>
        <w:spacing w:after="0"/>
        <w:rPr>
          <w:i/>
        </w:rPr>
      </w:pPr>
      <w:r>
        <w:rPr>
          <w:i/>
        </w:rPr>
        <w:t>Desirable</w:t>
      </w:r>
    </w:p>
    <w:p w14:paraId="60E2C652" w14:textId="39551D10" w:rsidR="004278DC" w:rsidRPr="003D26DC" w:rsidRDefault="0093637E" w:rsidP="003D26DC">
      <w:pPr>
        <w:pStyle w:val="ListParagraph"/>
        <w:numPr>
          <w:ilvl w:val="0"/>
          <w:numId w:val="20"/>
        </w:numPr>
        <w:spacing w:after="0"/>
        <w:rPr>
          <w:szCs w:val="20"/>
        </w:rPr>
      </w:pPr>
      <w:r w:rsidRPr="0093637E">
        <w:rPr>
          <w:szCs w:val="20"/>
        </w:rPr>
        <w:t>Expertise in a sub-specialty area of respiratory med</w:t>
      </w:r>
      <w:r w:rsidR="00904398">
        <w:rPr>
          <w:szCs w:val="20"/>
        </w:rPr>
        <w:t xml:space="preserve">icine (particularly </w:t>
      </w:r>
      <w:r w:rsidR="004278DC">
        <w:rPr>
          <w:szCs w:val="20"/>
        </w:rPr>
        <w:t>lung cancer</w:t>
      </w:r>
      <w:r w:rsidR="00E664A8">
        <w:rPr>
          <w:szCs w:val="20"/>
        </w:rPr>
        <w:t xml:space="preserve"> and pleural diseases</w:t>
      </w:r>
      <w:r w:rsidRPr="0093637E">
        <w:rPr>
          <w:szCs w:val="20"/>
        </w:rPr>
        <w:t>)</w:t>
      </w:r>
      <w:r w:rsidR="004278DC">
        <w:rPr>
          <w:szCs w:val="20"/>
        </w:rPr>
        <w:t>.</w:t>
      </w:r>
    </w:p>
    <w:p w14:paraId="6B1D2CED" w14:textId="77777777" w:rsidR="0093637E" w:rsidRPr="0093637E" w:rsidRDefault="0093637E" w:rsidP="0093637E">
      <w:pPr>
        <w:pStyle w:val="ListParagraph"/>
        <w:spacing w:after="0"/>
        <w:rPr>
          <w:szCs w:val="20"/>
        </w:rPr>
      </w:pPr>
    </w:p>
    <w:p w14:paraId="2B9438FF" w14:textId="77777777" w:rsidR="001B7D42" w:rsidRDefault="002162D7">
      <w:pPr>
        <w:rPr>
          <w:b/>
        </w:rPr>
      </w:pPr>
      <w:r>
        <w:rPr>
          <w:b/>
        </w:rPr>
        <w:t>Clinical Skills</w:t>
      </w:r>
    </w:p>
    <w:p w14:paraId="6A263D4C" w14:textId="580A8684" w:rsidR="0093637E" w:rsidRPr="0093637E" w:rsidRDefault="0093637E" w:rsidP="0093637E">
      <w:pPr>
        <w:spacing w:after="0"/>
        <w:rPr>
          <w:i/>
        </w:rPr>
      </w:pPr>
      <w:r w:rsidRPr="0093637E">
        <w:rPr>
          <w:i/>
        </w:rPr>
        <w:t>Essential</w:t>
      </w:r>
    </w:p>
    <w:p w14:paraId="7ADF90E3" w14:textId="196A8EFE" w:rsidR="0093637E" w:rsidRPr="0093637E" w:rsidRDefault="0093637E" w:rsidP="0093637E">
      <w:pPr>
        <w:pStyle w:val="BodyTextIndent"/>
        <w:numPr>
          <w:ilvl w:val="0"/>
          <w:numId w:val="20"/>
        </w:numPr>
        <w:rPr>
          <w:rFonts w:asciiTheme="minorHAnsi" w:hAnsiTheme="minorHAnsi"/>
          <w:szCs w:val="22"/>
        </w:rPr>
      </w:pPr>
      <w:r w:rsidRPr="0093637E">
        <w:rPr>
          <w:rFonts w:asciiTheme="minorHAnsi" w:hAnsiTheme="minorHAnsi"/>
          <w:szCs w:val="22"/>
        </w:rPr>
        <w:t>Bronchoscopy, chest drain and pleural aspiration skills to “competency”</w:t>
      </w:r>
      <w:r w:rsidR="00825B2E">
        <w:rPr>
          <w:rFonts w:asciiTheme="minorHAnsi" w:hAnsiTheme="minorHAnsi"/>
          <w:szCs w:val="22"/>
        </w:rPr>
        <w:t xml:space="preserve"> </w:t>
      </w:r>
    </w:p>
    <w:p w14:paraId="6DB369F8" w14:textId="77777777" w:rsidR="0093637E" w:rsidRPr="0093637E" w:rsidRDefault="0093637E" w:rsidP="0093637E">
      <w:pPr>
        <w:pStyle w:val="BodyTextIndent"/>
        <w:numPr>
          <w:ilvl w:val="0"/>
          <w:numId w:val="20"/>
        </w:numPr>
        <w:rPr>
          <w:rFonts w:asciiTheme="minorHAnsi" w:hAnsiTheme="minorHAnsi"/>
          <w:szCs w:val="22"/>
        </w:rPr>
      </w:pPr>
      <w:r w:rsidRPr="0093637E">
        <w:rPr>
          <w:rFonts w:asciiTheme="minorHAnsi" w:hAnsiTheme="minorHAnsi"/>
          <w:szCs w:val="22"/>
        </w:rPr>
        <w:t>Respiratory physiology – clinical experience</w:t>
      </w:r>
    </w:p>
    <w:p w14:paraId="51933B37" w14:textId="77777777" w:rsidR="0093637E" w:rsidRDefault="0093637E" w:rsidP="0093637E">
      <w:pPr>
        <w:pStyle w:val="BodyTextIndent"/>
        <w:numPr>
          <w:ilvl w:val="0"/>
          <w:numId w:val="20"/>
        </w:numPr>
        <w:rPr>
          <w:rFonts w:asciiTheme="minorHAnsi" w:hAnsiTheme="minorHAnsi"/>
          <w:szCs w:val="22"/>
        </w:rPr>
      </w:pPr>
      <w:r w:rsidRPr="0093637E">
        <w:rPr>
          <w:rFonts w:asciiTheme="minorHAnsi" w:hAnsiTheme="minorHAnsi"/>
          <w:szCs w:val="22"/>
        </w:rPr>
        <w:t>Understanding of clinical risk management.</w:t>
      </w:r>
    </w:p>
    <w:p w14:paraId="2EF45A97" w14:textId="4C29D82C" w:rsidR="00C274D3" w:rsidRPr="00C274D3" w:rsidRDefault="00C274D3" w:rsidP="00C274D3">
      <w:pPr>
        <w:pStyle w:val="ListParagraph"/>
        <w:numPr>
          <w:ilvl w:val="0"/>
          <w:numId w:val="20"/>
        </w:numPr>
        <w:spacing w:after="0" w:line="240" w:lineRule="auto"/>
        <w:rPr>
          <w:szCs w:val="20"/>
        </w:rPr>
      </w:pPr>
      <w:r>
        <w:rPr>
          <w:szCs w:val="20"/>
        </w:rPr>
        <w:t>Prior experience of lung cancer working within the NHS</w:t>
      </w:r>
    </w:p>
    <w:p w14:paraId="26D76419" w14:textId="77777777" w:rsidR="0093637E" w:rsidRDefault="0093637E" w:rsidP="0093637E">
      <w:pPr>
        <w:spacing w:after="0" w:line="240" w:lineRule="auto"/>
        <w:rPr>
          <w:i/>
          <w:szCs w:val="20"/>
        </w:rPr>
      </w:pPr>
    </w:p>
    <w:p w14:paraId="459EB1BC" w14:textId="77777777" w:rsidR="0093637E" w:rsidRDefault="0093637E" w:rsidP="0093637E">
      <w:pPr>
        <w:spacing w:after="0" w:line="240" w:lineRule="auto"/>
        <w:rPr>
          <w:i/>
          <w:szCs w:val="20"/>
        </w:rPr>
      </w:pPr>
      <w:r>
        <w:rPr>
          <w:i/>
          <w:szCs w:val="20"/>
        </w:rPr>
        <w:t>Desirable</w:t>
      </w:r>
    </w:p>
    <w:p w14:paraId="64EEBAB1" w14:textId="77777777" w:rsidR="00B1217E" w:rsidRDefault="00B1217E" w:rsidP="00B1217E">
      <w:pPr>
        <w:pStyle w:val="ListParagraph"/>
        <w:numPr>
          <w:ilvl w:val="0"/>
          <w:numId w:val="21"/>
        </w:numPr>
        <w:spacing w:after="0" w:line="240" w:lineRule="auto"/>
        <w:rPr>
          <w:szCs w:val="20"/>
        </w:rPr>
      </w:pPr>
      <w:r w:rsidRPr="001E01A3">
        <w:rPr>
          <w:szCs w:val="20"/>
        </w:rPr>
        <w:t>Experience of thoracic ultrasound, level 1 or 2 certification</w:t>
      </w:r>
    </w:p>
    <w:p w14:paraId="2B5E767D" w14:textId="2C4BDD77" w:rsidR="00B1217E" w:rsidRDefault="00B1217E" w:rsidP="00B1217E">
      <w:pPr>
        <w:pStyle w:val="ListParagraph"/>
        <w:numPr>
          <w:ilvl w:val="0"/>
          <w:numId w:val="21"/>
        </w:numPr>
        <w:spacing w:after="0" w:line="240" w:lineRule="auto"/>
        <w:rPr>
          <w:szCs w:val="20"/>
        </w:rPr>
      </w:pPr>
      <w:r>
        <w:rPr>
          <w:szCs w:val="20"/>
        </w:rPr>
        <w:t xml:space="preserve">Ability to undertake endobronchial ultrasound bronchoscopy </w:t>
      </w:r>
    </w:p>
    <w:p w14:paraId="2E4F76F9" w14:textId="7C7D1AE4" w:rsidR="00E664A8" w:rsidRPr="001E01A3" w:rsidRDefault="00E664A8" w:rsidP="00B1217E">
      <w:pPr>
        <w:pStyle w:val="ListParagraph"/>
        <w:numPr>
          <w:ilvl w:val="0"/>
          <w:numId w:val="21"/>
        </w:numPr>
        <w:spacing w:after="0" w:line="240" w:lineRule="auto"/>
        <w:rPr>
          <w:szCs w:val="20"/>
        </w:rPr>
      </w:pPr>
      <w:r>
        <w:rPr>
          <w:szCs w:val="20"/>
        </w:rPr>
        <w:t xml:space="preserve">Ability to undertake insertion of indwelling pleural catheters, pleural biopsies and thoracoscopy </w:t>
      </w:r>
    </w:p>
    <w:p w14:paraId="29D00E64" w14:textId="01DD4F91" w:rsidR="00DB63DC" w:rsidRPr="00DB63DC" w:rsidRDefault="00DB63DC" w:rsidP="00DB63DC">
      <w:pPr>
        <w:pStyle w:val="ListParagraph"/>
        <w:spacing w:after="0" w:line="240" w:lineRule="auto"/>
        <w:rPr>
          <w:szCs w:val="20"/>
        </w:rPr>
      </w:pPr>
    </w:p>
    <w:p w14:paraId="2B943902" w14:textId="77777777" w:rsidR="002162D7" w:rsidRDefault="002162D7" w:rsidP="0093637E">
      <w:pPr>
        <w:spacing w:line="240" w:lineRule="auto"/>
        <w:rPr>
          <w:b/>
        </w:rPr>
      </w:pPr>
      <w:r w:rsidRPr="002162D7">
        <w:rPr>
          <w:b/>
        </w:rPr>
        <w:t>Knowledge</w:t>
      </w:r>
    </w:p>
    <w:p w14:paraId="2B943903" w14:textId="77777777" w:rsidR="002162D7" w:rsidRPr="002162D7" w:rsidRDefault="002162D7" w:rsidP="0093637E">
      <w:pPr>
        <w:pStyle w:val="ListParagraph"/>
        <w:numPr>
          <w:ilvl w:val="0"/>
          <w:numId w:val="22"/>
        </w:numPr>
      </w:pPr>
      <w:r w:rsidRPr="002162D7">
        <w:t>Able to demonstrate appropriate level of clinical knowledge</w:t>
      </w:r>
    </w:p>
    <w:p w14:paraId="2B943904" w14:textId="6A994F78" w:rsidR="002162D7" w:rsidRPr="002162D7" w:rsidRDefault="002162D7" w:rsidP="0093637E">
      <w:pPr>
        <w:pStyle w:val="ListParagraph"/>
        <w:numPr>
          <w:ilvl w:val="0"/>
          <w:numId w:val="22"/>
        </w:numPr>
      </w:pPr>
      <w:r w:rsidRPr="002162D7">
        <w:t>Knowledge and use of evidence</w:t>
      </w:r>
      <w:r w:rsidR="00CC5977">
        <w:t>-</w:t>
      </w:r>
      <w:r w:rsidRPr="002162D7">
        <w:t>based practice</w:t>
      </w:r>
    </w:p>
    <w:p w14:paraId="2B943905" w14:textId="77777777" w:rsidR="002162D7" w:rsidRPr="002162D7" w:rsidRDefault="002162D7" w:rsidP="0093637E">
      <w:pPr>
        <w:pStyle w:val="ListParagraph"/>
        <w:numPr>
          <w:ilvl w:val="0"/>
          <w:numId w:val="22"/>
        </w:numPr>
      </w:pPr>
      <w:r w:rsidRPr="002162D7">
        <w:t>IT skills</w:t>
      </w:r>
    </w:p>
    <w:p w14:paraId="2B943906" w14:textId="77777777" w:rsidR="002162D7" w:rsidRPr="002162D7" w:rsidRDefault="002162D7" w:rsidP="0093637E">
      <w:pPr>
        <w:pStyle w:val="ListParagraph"/>
        <w:numPr>
          <w:ilvl w:val="0"/>
          <w:numId w:val="22"/>
        </w:numPr>
      </w:pPr>
      <w:r w:rsidRPr="002162D7">
        <w:lastRenderedPageBreak/>
        <w:t>Effective, confident presentation ability</w:t>
      </w:r>
    </w:p>
    <w:p w14:paraId="2B943907" w14:textId="77777777" w:rsidR="002162D7" w:rsidRDefault="002162D7" w:rsidP="0093637E">
      <w:pPr>
        <w:pStyle w:val="ListParagraph"/>
        <w:numPr>
          <w:ilvl w:val="0"/>
          <w:numId w:val="22"/>
        </w:numPr>
      </w:pPr>
      <w:r w:rsidRPr="002162D7">
        <w:t>Experience in and outside speciality</w:t>
      </w:r>
    </w:p>
    <w:p w14:paraId="10576EEE" w14:textId="73612FE2" w:rsidR="0093637E" w:rsidRDefault="0093637E" w:rsidP="0093637E">
      <w:pPr>
        <w:pStyle w:val="ListParagraph"/>
        <w:numPr>
          <w:ilvl w:val="0"/>
          <w:numId w:val="22"/>
        </w:numPr>
      </w:pPr>
      <w:r>
        <w:t>Record of organisation experience e.g. Rotas, Specialist meetings, undergraduate or postgraduate examinations</w:t>
      </w:r>
    </w:p>
    <w:p w14:paraId="3A024CF0" w14:textId="77777777" w:rsidR="007B771F" w:rsidRPr="00E037C5" w:rsidRDefault="007B771F" w:rsidP="007B771F">
      <w:r w:rsidRPr="000E4DE1">
        <w:rPr>
          <w:b/>
        </w:rPr>
        <w:t>Respect and Dignity</w:t>
      </w:r>
      <w:r w:rsidRPr="00E037C5">
        <w:t xml:space="preserve"> (Non-judgemental approach to patients</w:t>
      </w:r>
      <w:r>
        <w:t>, r</w:t>
      </w:r>
      <w:r w:rsidRPr="00E037C5">
        <w:t>espects the privacy and dignity of individuals</w:t>
      </w:r>
      <w:r>
        <w:t>, d</w:t>
      </w:r>
      <w:r w:rsidRPr="00E037C5">
        <w:t>emonstrate an understanding of equal opportunities</w:t>
      </w:r>
      <w:r>
        <w:t>)</w:t>
      </w:r>
    </w:p>
    <w:p w14:paraId="054E7174" w14:textId="68624DA4" w:rsidR="007B771F" w:rsidRPr="00E037C5" w:rsidRDefault="007B771F" w:rsidP="007B771F">
      <w:r w:rsidRPr="000E4DE1">
        <w:rPr>
          <w:b/>
        </w:rPr>
        <w:t>Quality of Care</w:t>
      </w:r>
      <w:r>
        <w:rPr>
          <w:b/>
        </w:rPr>
        <w:t xml:space="preserve"> </w:t>
      </w:r>
      <w:r w:rsidRPr="00E037C5">
        <w:t>(Able to organise oneself and</w:t>
      </w:r>
      <w:r>
        <w:t xml:space="preserve"> </w:t>
      </w:r>
      <w:r w:rsidRPr="00E037C5">
        <w:t xml:space="preserve">prioritise clinical </w:t>
      </w:r>
      <w:r>
        <w:t>need, u</w:t>
      </w:r>
      <w:r w:rsidRPr="00E037C5">
        <w:t>nderstanding of NHS Clinical Governance</w:t>
      </w:r>
      <w:r>
        <w:t>, u</w:t>
      </w:r>
      <w:r w:rsidRPr="00E037C5">
        <w:t>nderstanding of the principles of research</w:t>
      </w:r>
      <w:r>
        <w:t>, research experience, e</w:t>
      </w:r>
      <w:r w:rsidRPr="00E037C5">
        <w:t>vidence of audit design, conduct and action</w:t>
      </w:r>
      <w:r>
        <w:t>, g</w:t>
      </w:r>
      <w:r w:rsidRPr="00E037C5">
        <w:t>ood communication skills</w:t>
      </w:r>
      <w:r>
        <w:t>, e</w:t>
      </w:r>
      <w:r w:rsidRPr="00E037C5">
        <w:t>vidence of ability to communicate effectively, clearly</w:t>
      </w:r>
      <w:r>
        <w:t xml:space="preserve"> and empathically with patients, p</w:t>
      </w:r>
      <w:r w:rsidRPr="00E037C5">
        <w:t>robity</w:t>
      </w:r>
      <w:r>
        <w:t>)</w:t>
      </w:r>
      <w:r w:rsidRPr="00E037C5">
        <w:t>.</w:t>
      </w:r>
    </w:p>
    <w:p w14:paraId="2D630F96" w14:textId="77777777" w:rsidR="007B771F" w:rsidRPr="00E037C5" w:rsidRDefault="007B771F" w:rsidP="007B771F">
      <w:r w:rsidRPr="000E4DE1">
        <w:rPr>
          <w:b/>
        </w:rPr>
        <w:t xml:space="preserve">Working </w:t>
      </w:r>
      <w:proofErr w:type="gramStart"/>
      <w:r w:rsidRPr="000E4DE1">
        <w:rPr>
          <w:b/>
        </w:rPr>
        <w:t>Together</w:t>
      </w:r>
      <w:r>
        <w:rPr>
          <w:b/>
        </w:rPr>
        <w:t xml:space="preserve">  </w:t>
      </w:r>
      <w:r w:rsidRPr="00E037C5">
        <w:t>(</w:t>
      </w:r>
      <w:proofErr w:type="gramEnd"/>
      <w:r w:rsidRPr="00E037C5">
        <w:t>Evidence of experience of and ability to work in multi-professional teams</w:t>
      </w:r>
      <w:r>
        <w:t>, r</w:t>
      </w:r>
      <w:r w:rsidRPr="00E037C5">
        <w:t>ecord of effective teaching</w:t>
      </w:r>
      <w:r>
        <w:t>, u</w:t>
      </w:r>
      <w:r w:rsidRPr="00E037C5">
        <w:t>nderstanding of educational supervision</w:t>
      </w:r>
      <w:r>
        <w:t>, r</w:t>
      </w:r>
      <w:r w:rsidRPr="00E037C5">
        <w:t>ecord of attendance at educational skills training</w:t>
      </w:r>
      <w:r>
        <w:t>, c</w:t>
      </w:r>
      <w:r w:rsidRPr="00E037C5">
        <w:t>ompleted SpR/</w:t>
      </w:r>
      <w:proofErr w:type="spellStart"/>
      <w:r w:rsidRPr="00E037C5">
        <w:t>StR</w:t>
      </w:r>
      <w:proofErr w:type="spellEnd"/>
      <w:r w:rsidRPr="00E037C5">
        <w:t xml:space="preserve"> management course or equivalent</w:t>
      </w:r>
      <w:r>
        <w:t>, l</w:t>
      </w:r>
      <w:r w:rsidRPr="00E037C5">
        <w:t>eadership skills</w:t>
      </w:r>
      <w:r>
        <w:t xml:space="preserve"> and i</w:t>
      </w:r>
      <w:r w:rsidRPr="00E037C5">
        <w:t>nterpersonal skills</w:t>
      </w:r>
      <w:r>
        <w:t>)</w:t>
      </w:r>
      <w:r w:rsidRPr="00E037C5">
        <w:t>.</w:t>
      </w:r>
    </w:p>
    <w:p w14:paraId="4C59B9EB" w14:textId="77777777" w:rsidR="007B771F" w:rsidRPr="00E037C5" w:rsidRDefault="007B771F" w:rsidP="007B771F">
      <w:proofErr w:type="gramStart"/>
      <w:r w:rsidRPr="000E4DE1">
        <w:rPr>
          <w:b/>
        </w:rPr>
        <w:t>Efficiency</w:t>
      </w:r>
      <w:r>
        <w:rPr>
          <w:b/>
        </w:rPr>
        <w:t xml:space="preserve">  </w:t>
      </w:r>
      <w:r w:rsidRPr="00E037C5">
        <w:t>(</w:t>
      </w:r>
      <w:proofErr w:type="gramEnd"/>
      <w:r w:rsidRPr="00E037C5">
        <w:t>Decisiveness/accountability</w:t>
      </w:r>
      <w:r>
        <w:t>, flexibility, thoroughness, resilience, i</w:t>
      </w:r>
      <w:r w:rsidRPr="00E037C5">
        <w:t>nitiative/ drive/ enthusiasm</w:t>
      </w:r>
      <w:r>
        <w:t>, e</w:t>
      </w:r>
      <w:r w:rsidRPr="00E037C5">
        <w:t>vidence of understanding of constraints on resources</w:t>
      </w:r>
      <w:r>
        <w:t>)</w:t>
      </w:r>
    </w:p>
    <w:p w14:paraId="2B943912" w14:textId="77777777" w:rsidR="00651EA6" w:rsidRPr="00651EA6" w:rsidRDefault="00651EA6" w:rsidP="00651EA6">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Strategic approach</w:t>
      </w:r>
      <w:r>
        <w:rPr>
          <w:rFonts w:asciiTheme="minorHAnsi" w:eastAsiaTheme="minorHAnsi" w:hAnsiTheme="minorHAnsi"/>
          <w:bCs/>
          <w:szCs w:val="22"/>
        </w:rPr>
        <w:t xml:space="preserve"> </w:t>
      </w:r>
      <w:r w:rsidRPr="00651EA6">
        <w:rPr>
          <w:rFonts w:asciiTheme="minorHAnsi" w:eastAsiaTheme="minorHAnsi" w:hAnsiTheme="minorHAnsi"/>
          <w:bCs/>
          <w:szCs w:val="22"/>
        </w:rPr>
        <w:t>(clarity on objectives, clear on expectations)</w:t>
      </w:r>
    </w:p>
    <w:p w14:paraId="2B943913" w14:textId="77777777" w:rsidR="00651EA6" w:rsidRPr="00651EA6" w:rsidRDefault="00651EA6" w:rsidP="00651EA6">
      <w:pPr>
        <w:pStyle w:val="BodyTextIndent"/>
        <w:rPr>
          <w:rFonts w:asciiTheme="minorHAnsi" w:eastAsiaTheme="minorHAnsi" w:hAnsiTheme="minorHAnsi"/>
          <w:bCs/>
          <w:szCs w:val="22"/>
        </w:rPr>
      </w:pPr>
    </w:p>
    <w:p w14:paraId="2B943914" w14:textId="77777777" w:rsidR="00651EA6" w:rsidRPr="00651EA6" w:rsidRDefault="00651EA6" w:rsidP="00651EA6">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Relationship building</w:t>
      </w:r>
      <w:r w:rsidRPr="00651EA6">
        <w:rPr>
          <w:rFonts w:asciiTheme="minorHAnsi" w:eastAsiaTheme="minorHAnsi" w:hAnsiTheme="minorHAnsi"/>
          <w:bCs/>
          <w:szCs w:val="22"/>
        </w:rPr>
        <w:t xml:space="preserve"> (communicate effectively, be open and willing to help, courtesy, nurtures partnerships)</w:t>
      </w:r>
    </w:p>
    <w:p w14:paraId="2B943915" w14:textId="77777777" w:rsidR="00651EA6" w:rsidRPr="00651EA6" w:rsidRDefault="00651EA6" w:rsidP="00651EA6">
      <w:pPr>
        <w:pStyle w:val="BodyTextIndent"/>
        <w:rPr>
          <w:rFonts w:asciiTheme="minorHAnsi" w:eastAsiaTheme="minorHAnsi" w:hAnsiTheme="minorHAnsi"/>
          <w:bCs/>
          <w:szCs w:val="22"/>
        </w:rPr>
      </w:pPr>
    </w:p>
    <w:p w14:paraId="2B943916" w14:textId="77777777" w:rsidR="00651EA6" w:rsidRPr="00651EA6" w:rsidRDefault="00651EA6" w:rsidP="00651EA6">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Personal credibility</w:t>
      </w:r>
      <w:r>
        <w:rPr>
          <w:rFonts w:asciiTheme="minorHAnsi" w:eastAsiaTheme="minorHAnsi" w:hAnsiTheme="minorHAnsi"/>
          <w:bCs/>
          <w:szCs w:val="22"/>
        </w:rPr>
        <w:t xml:space="preserve"> </w:t>
      </w:r>
      <w:r w:rsidRPr="00651EA6">
        <w:rPr>
          <w:rFonts w:asciiTheme="minorHAnsi" w:eastAsiaTheme="minorHAnsi" w:hAnsiTheme="minorHAnsi"/>
          <w:bCs/>
          <w:szCs w:val="22"/>
        </w:rPr>
        <w:t xml:space="preserve">(visibility, approachable, back bone, courage, resilience, confidence, role model, challenge bad behaviour, manage poor performance, act with honesty and integrity) </w:t>
      </w:r>
    </w:p>
    <w:p w14:paraId="2B943917" w14:textId="77777777" w:rsidR="00651EA6" w:rsidRPr="00651EA6" w:rsidRDefault="00651EA6" w:rsidP="00651EA6">
      <w:pPr>
        <w:pStyle w:val="BodyTextIndent"/>
        <w:rPr>
          <w:rFonts w:asciiTheme="minorHAnsi" w:eastAsiaTheme="minorHAnsi" w:hAnsiTheme="minorHAnsi"/>
          <w:bCs/>
          <w:szCs w:val="22"/>
        </w:rPr>
      </w:pPr>
    </w:p>
    <w:p w14:paraId="2B943918" w14:textId="77777777" w:rsidR="00651EA6" w:rsidRPr="00651EA6" w:rsidRDefault="00651EA6" w:rsidP="00651EA6">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Passion to succeed</w:t>
      </w:r>
      <w:r>
        <w:rPr>
          <w:rFonts w:asciiTheme="minorHAnsi" w:eastAsiaTheme="minorHAnsi" w:hAnsiTheme="minorHAnsi"/>
          <w:b/>
          <w:bCs/>
          <w:szCs w:val="22"/>
        </w:rPr>
        <w:t xml:space="preserve"> </w:t>
      </w:r>
      <w:r w:rsidRPr="00651EA6">
        <w:rPr>
          <w:rFonts w:asciiTheme="minorHAnsi" w:eastAsiaTheme="minorHAnsi" w:hAnsiTheme="minorHAnsi"/>
          <w:bCs/>
          <w:szCs w:val="22"/>
        </w:rPr>
        <w:t xml:space="preserve">(patient centred, positive attitude, </w:t>
      </w:r>
      <w:proofErr w:type="gramStart"/>
      <w:r w:rsidRPr="00651EA6">
        <w:rPr>
          <w:rFonts w:asciiTheme="minorHAnsi" w:eastAsiaTheme="minorHAnsi" w:hAnsiTheme="minorHAnsi"/>
          <w:bCs/>
          <w:szCs w:val="22"/>
        </w:rPr>
        <w:t>take action</w:t>
      </w:r>
      <w:proofErr w:type="gramEnd"/>
      <w:r w:rsidRPr="00651EA6">
        <w:rPr>
          <w:rFonts w:asciiTheme="minorHAnsi" w:eastAsiaTheme="minorHAnsi" w:hAnsiTheme="minorHAnsi"/>
          <w:bCs/>
          <w:szCs w:val="22"/>
        </w:rPr>
        <w:t>, take pride, take responsibility, aspire for excellence)</w:t>
      </w:r>
    </w:p>
    <w:p w14:paraId="2B943919" w14:textId="77777777" w:rsidR="00651EA6" w:rsidRPr="00651EA6" w:rsidRDefault="00651EA6" w:rsidP="00651EA6">
      <w:pPr>
        <w:pStyle w:val="BodyTextIndent"/>
        <w:rPr>
          <w:rFonts w:asciiTheme="minorHAnsi" w:eastAsiaTheme="minorHAnsi" w:hAnsiTheme="minorHAnsi"/>
          <w:bCs/>
          <w:szCs w:val="22"/>
        </w:rPr>
      </w:pPr>
    </w:p>
    <w:p w14:paraId="2B94391A" w14:textId="77777777" w:rsidR="00651EA6" w:rsidRPr="00651EA6" w:rsidRDefault="00651EA6" w:rsidP="00651EA6">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Harness performance through teams</w:t>
      </w:r>
      <w:r w:rsidRPr="00651EA6">
        <w:rPr>
          <w:rFonts w:asciiTheme="minorHAnsi" w:eastAsiaTheme="minorHAnsi" w:hAnsiTheme="minorHAnsi"/>
          <w:bCs/>
          <w:szCs w:val="22"/>
        </w:rPr>
        <w:t xml:space="preserve"> (champion positive change, develop staff, create a culture without fear of retribution, actively listen and value contribution, feedback and empower </w:t>
      </w:r>
      <w:proofErr w:type="gramStart"/>
      <w:r w:rsidRPr="00651EA6">
        <w:rPr>
          <w:rFonts w:asciiTheme="minorHAnsi" w:eastAsiaTheme="minorHAnsi" w:hAnsiTheme="minorHAnsi"/>
          <w:bCs/>
          <w:szCs w:val="22"/>
        </w:rPr>
        <w:t>staff ,</w:t>
      </w:r>
      <w:proofErr w:type="gramEnd"/>
      <w:r w:rsidRPr="00651EA6">
        <w:rPr>
          <w:rFonts w:asciiTheme="minorHAnsi" w:eastAsiaTheme="minorHAnsi" w:hAnsiTheme="minorHAnsi"/>
          <w:bCs/>
          <w:szCs w:val="22"/>
        </w:rPr>
        <w:t xml:space="preserve"> respect diversity)</w:t>
      </w:r>
    </w:p>
    <w:p w14:paraId="2B94391B" w14:textId="77777777" w:rsidR="007D57A1" w:rsidRDefault="002A71C8" w:rsidP="007D57A1">
      <w:pPr>
        <w:rPr>
          <w:rFonts w:cs="Arial"/>
          <w:bCs/>
        </w:rPr>
      </w:pPr>
      <w:r w:rsidRPr="000E4DE1">
        <w:rPr>
          <w:b/>
          <w:noProof/>
          <w:lang w:eastAsia="en-GB"/>
        </w:rPr>
        <mc:AlternateContent>
          <mc:Choice Requires="wps">
            <w:drawing>
              <wp:anchor distT="0" distB="0" distL="114300" distR="114300" simplePos="0" relativeHeight="251670528" behindDoc="0" locked="0" layoutInCell="1" allowOverlap="1" wp14:anchorId="2B94392C" wp14:editId="2B94392D">
                <wp:simplePos x="0" y="0"/>
                <wp:positionH relativeFrom="column">
                  <wp:posOffset>9525</wp:posOffset>
                </wp:positionH>
                <wp:positionV relativeFrom="paragraph">
                  <wp:posOffset>150495</wp:posOffset>
                </wp:positionV>
                <wp:extent cx="664845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CE1541" id="Straight Connector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Jz3&#10;oQrdAAAACAEAAA8AAAAAAAAAAAAAAAAA+AMAAGRycy9kb3ducmV2LnhtbFBLBQYAAAAABAAEAPMA&#10;AAACBQAAAAA=&#10;" strokecolor="#4579b8 [3044]"/>
            </w:pict>
          </mc:Fallback>
        </mc:AlternateContent>
      </w:r>
    </w:p>
    <w:p w14:paraId="2B94391C" w14:textId="2E5DAE6E" w:rsidR="0023774D" w:rsidRPr="00817149" w:rsidRDefault="0023774D" w:rsidP="007D57A1">
      <w:pPr>
        <w:rPr>
          <w:rFonts w:cs="Arial"/>
          <w:bCs/>
        </w:rPr>
      </w:pPr>
      <w:r>
        <w:rPr>
          <w:rFonts w:cs="Arial"/>
          <w:bCs/>
        </w:rPr>
        <w:t xml:space="preserve">Job holders are required to </w:t>
      </w:r>
      <w:proofErr w:type="gramStart"/>
      <w:r>
        <w:rPr>
          <w:rFonts w:cs="Arial"/>
          <w:bCs/>
        </w:rPr>
        <w:t>a</w:t>
      </w:r>
      <w:r w:rsidRPr="00817149">
        <w:rPr>
          <w:rFonts w:cs="Arial"/>
          <w:bCs/>
        </w:rPr>
        <w:t>ct in such a way that at all times</w:t>
      </w:r>
      <w:proofErr w:type="gramEnd"/>
      <w:r w:rsidRPr="00817149">
        <w:rPr>
          <w:rFonts w:cs="Arial"/>
          <w:bCs/>
        </w:rPr>
        <w:t xml:space="preserve"> the health and well</w:t>
      </w:r>
      <w:r w:rsidR="005725A1">
        <w:rPr>
          <w:rFonts w:cs="Arial"/>
          <w:bCs/>
        </w:rPr>
        <w:t>-</w:t>
      </w:r>
      <w:r w:rsidRPr="00817149">
        <w:rPr>
          <w:rFonts w:cs="Arial"/>
          <w:bCs/>
        </w:rPr>
        <w:t>being of children and vulnerable adults is safeguarded. Familiarisation with and adherence to the Safeguarding Policies of the Trust is an essential requirement for all employees. In addition</w:t>
      </w:r>
      <w:r w:rsidR="005725A1">
        <w:rPr>
          <w:rFonts w:cs="Arial"/>
          <w:bCs/>
        </w:rPr>
        <w:t>,</w:t>
      </w:r>
      <w:r w:rsidRPr="00817149">
        <w:rPr>
          <w:rFonts w:cs="Arial"/>
          <w:bCs/>
        </w:rPr>
        <w:t xml:space="preserve"> all staff are expected to complete</w:t>
      </w:r>
      <w:r w:rsidR="007D57A1" w:rsidRPr="00817149">
        <w:rPr>
          <w:rFonts w:cs="Arial"/>
          <w:bCs/>
        </w:rPr>
        <w:t> essential</w:t>
      </w:r>
      <w:r w:rsidRPr="00817149">
        <w:rPr>
          <w:rFonts w:cs="Arial"/>
          <w:bCs/>
        </w:rPr>
        <w:t>/mandatory training in this area.</w:t>
      </w:r>
    </w:p>
    <w:p w14:paraId="2B94391D" w14:textId="77777777" w:rsidR="002A71C8" w:rsidRPr="002A71C8" w:rsidRDefault="002A71C8" w:rsidP="0022709F">
      <w:pPr>
        <w:rPr>
          <w:b/>
        </w:rPr>
      </w:pPr>
      <w:r w:rsidRPr="002A71C8">
        <w:rPr>
          <w:b/>
        </w:rPr>
        <w:t>Print Name:</w:t>
      </w:r>
    </w:p>
    <w:p w14:paraId="2B94391E" w14:textId="77777777" w:rsidR="002A71C8" w:rsidRPr="002A71C8" w:rsidRDefault="002A71C8" w:rsidP="0022709F">
      <w:pPr>
        <w:rPr>
          <w:b/>
        </w:rPr>
      </w:pPr>
      <w:r w:rsidRPr="002A71C8">
        <w:rPr>
          <w:b/>
        </w:rPr>
        <w:t>Date:</w:t>
      </w:r>
    </w:p>
    <w:p w14:paraId="2B94391F" w14:textId="11FC9B50" w:rsidR="0022709F" w:rsidRDefault="002A71C8" w:rsidP="0022709F">
      <w:pPr>
        <w:rPr>
          <w:b/>
        </w:rPr>
      </w:pPr>
      <w:r w:rsidRPr="002A71C8">
        <w:rPr>
          <w:b/>
        </w:rPr>
        <w:t>Signature:</w:t>
      </w:r>
    </w:p>
    <w:p w14:paraId="22DF1485" w14:textId="6322FE97" w:rsidR="003F4655" w:rsidRDefault="003F4655" w:rsidP="0022709F">
      <w:pPr>
        <w:rPr>
          <w:b/>
        </w:rPr>
      </w:pPr>
    </w:p>
    <w:p w14:paraId="508DE39C" w14:textId="6E61C211" w:rsidR="003F4655" w:rsidRDefault="003F4655" w:rsidP="0022709F">
      <w:pPr>
        <w:rPr>
          <w:b/>
        </w:rPr>
      </w:pPr>
    </w:p>
    <w:p w14:paraId="1EA3F220" w14:textId="77777777" w:rsidR="00AF758E" w:rsidRDefault="00AF758E" w:rsidP="0022709F">
      <w:pPr>
        <w:rPr>
          <w:b/>
        </w:rPr>
      </w:pPr>
    </w:p>
    <w:p w14:paraId="74A024EB" w14:textId="3F19A0B0" w:rsidR="003F4655" w:rsidRPr="00203FA3" w:rsidRDefault="003F4655" w:rsidP="003F4655">
      <w:pPr>
        <w:rPr>
          <w:rFonts w:ascii="Calibri" w:eastAsia="Calibri" w:hAnsi="Calibri"/>
          <w:b/>
          <w:color w:val="00B0F0"/>
          <w:sz w:val="28"/>
          <w:szCs w:val="28"/>
        </w:rPr>
      </w:pPr>
      <w:r>
        <w:rPr>
          <w:rFonts w:ascii="Calibri" w:eastAsia="Calibri" w:hAnsi="Calibri"/>
          <w:b/>
          <w:color w:val="00B0F0"/>
          <w:sz w:val="28"/>
          <w:szCs w:val="28"/>
        </w:rPr>
        <w:t xml:space="preserve">Consultant </w:t>
      </w:r>
      <w:r w:rsidRPr="00203FA3">
        <w:rPr>
          <w:rFonts w:ascii="Calibri" w:eastAsia="Calibri" w:hAnsi="Calibri"/>
          <w:b/>
          <w:color w:val="00B0F0"/>
          <w:sz w:val="28"/>
          <w:szCs w:val="28"/>
        </w:rPr>
        <w:t>Job Plan</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7365"/>
      </w:tblGrid>
      <w:tr w:rsidR="003F4655" w:rsidRPr="005535F2" w14:paraId="2E0731F4" w14:textId="77777777" w:rsidTr="003F4655">
        <w:trPr>
          <w:trHeight w:val="542"/>
        </w:trPr>
        <w:tc>
          <w:tcPr>
            <w:tcW w:w="2842" w:type="dxa"/>
            <w:shd w:val="clear" w:color="auto" w:fill="E6E6E6"/>
            <w:vAlign w:val="center"/>
          </w:tcPr>
          <w:p w14:paraId="4D436B03" w14:textId="77777777" w:rsidR="003F4655" w:rsidRPr="005535F2" w:rsidRDefault="003F4655" w:rsidP="00825B2E">
            <w:pPr>
              <w:rPr>
                <w:rFonts w:ascii="Calibri" w:hAnsi="Calibri" w:cs="Arial"/>
              </w:rPr>
            </w:pPr>
            <w:r w:rsidRPr="005535F2">
              <w:rPr>
                <w:rFonts w:ascii="Calibri" w:hAnsi="Calibri" w:cs="Arial"/>
              </w:rPr>
              <w:t>Name:</w:t>
            </w:r>
          </w:p>
        </w:tc>
        <w:tc>
          <w:tcPr>
            <w:tcW w:w="7365" w:type="dxa"/>
            <w:shd w:val="clear" w:color="auto" w:fill="auto"/>
            <w:vAlign w:val="center"/>
          </w:tcPr>
          <w:p w14:paraId="2E6D3140" w14:textId="77777777" w:rsidR="003F4655" w:rsidRPr="005535F2" w:rsidRDefault="003F4655" w:rsidP="00825B2E">
            <w:pPr>
              <w:rPr>
                <w:rFonts w:ascii="Calibri" w:hAnsi="Calibri" w:cs="Arial"/>
              </w:rPr>
            </w:pPr>
            <w:r>
              <w:rPr>
                <w:rFonts w:ascii="Calibri" w:hAnsi="Calibri" w:cs="Arial"/>
              </w:rPr>
              <w:t>Consultant Physician – Respiratory Medicine</w:t>
            </w:r>
          </w:p>
        </w:tc>
      </w:tr>
      <w:tr w:rsidR="003F4655" w:rsidRPr="005535F2" w14:paraId="0F7DA934" w14:textId="77777777" w:rsidTr="003F4655">
        <w:trPr>
          <w:trHeight w:val="530"/>
        </w:trPr>
        <w:tc>
          <w:tcPr>
            <w:tcW w:w="2842" w:type="dxa"/>
            <w:shd w:val="clear" w:color="auto" w:fill="E6E6E6"/>
            <w:vAlign w:val="center"/>
          </w:tcPr>
          <w:p w14:paraId="65141EFA" w14:textId="77777777" w:rsidR="003F4655" w:rsidRPr="005535F2" w:rsidRDefault="003F4655" w:rsidP="00825B2E">
            <w:pPr>
              <w:rPr>
                <w:rFonts w:ascii="Calibri" w:hAnsi="Calibri" w:cs="Arial"/>
              </w:rPr>
            </w:pPr>
            <w:r>
              <w:rPr>
                <w:rFonts w:ascii="Calibri" w:hAnsi="Calibri" w:cs="Arial"/>
              </w:rPr>
              <w:t xml:space="preserve">Primary </w:t>
            </w:r>
            <w:r w:rsidRPr="005535F2">
              <w:rPr>
                <w:rFonts w:ascii="Calibri" w:hAnsi="Calibri" w:cs="Arial"/>
              </w:rPr>
              <w:t>Speciality:</w:t>
            </w:r>
          </w:p>
        </w:tc>
        <w:tc>
          <w:tcPr>
            <w:tcW w:w="7365" w:type="dxa"/>
            <w:shd w:val="clear" w:color="auto" w:fill="auto"/>
            <w:vAlign w:val="center"/>
          </w:tcPr>
          <w:p w14:paraId="4FF545A5" w14:textId="18C11AE3" w:rsidR="003F4655" w:rsidRPr="005535F2" w:rsidRDefault="003F4655" w:rsidP="00825B2E">
            <w:pPr>
              <w:rPr>
                <w:rFonts w:ascii="Calibri" w:hAnsi="Calibri" w:cs="Arial"/>
              </w:rPr>
            </w:pPr>
            <w:r>
              <w:rPr>
                <w:rFonts w:ascii="Calibri" w:hAnsi="Calibri" w:cs="Arial"/>
              </w:rPr>
              <w:t xml:space="preserve">Respiratory Medicine with an interest in </w:t>
            </w:r>
            <w:r w:rsidR="00856594">
              <w:rPr>
                <w:rFonts w:ascii="Calibri" w:hAnsi="Calibri" w:cs="Arial"/>
              </w:rPr>
              <w:t>l</w:t>
            </w:r>
            <w:r w:rsidR="001266E1">
              <w:rPr>
                <w:rFonts w:ascii="Calibri" w:hAnsi="Calibri" w:cs="Arial"/>
              </w:rPr>
              <w:t xml:space="preserve">ung cancer </w:t>
            </w:r>
          </w:p>
        </w:tc>
      </w:tr>
      <w:tr w:rsidR="003F4655" w:rsidRPr="005535F2" w14:paraId="3FCC2F78" w14:textId="77777777" w:rsidTr="003F4655">
        <w:trPr>
          <w:trHeight w:val="530"/>
        </w:trPr>
        <w:tc>
          <w:tcPr>
            <w:tcW w:w="2842" w:type="dxa"/>
            <w:shd w:val="clear" w:color="auto" w:fill="E6E6E6"/>
            <w:vAlign w:val="center"/>
          </w:tcPr>
          <w:p w14:paraId="62D0F6B2" w14:textId="77777777" w:rsidR="003F4655" w:rsidRDefault="003F4655" w:rsidP="00825B2E">
            <w:pPr>
              <w:rPr>
                <w:rFonts w:ascii="Calibri" w:hAnsi="Calibri" w:cs="Arial"/>
              </w:rPr>
            </w:pPr>
            <w:r>
              <w:rPr>
                <w:rFonts w:ascii="Calibri" w:hAnsi="Calibri" w:cs="Arial"/>
              </w:rPr>
              <w:t xml:space="preserve">Secondary Speciality: </w:t>
            </w:r>
          </w:p>
        </w:tc>
        <w:tc>
          <w:tcPr>
            <w:tcW w:w="7365" w:type="dxa"/>
            <w:shd w:val="clear" w:color="auto" w:fill="auto"/>
            <w:vAlign w:val="center"/>
          </w:tcPr>
          <w:p w14:paraId="0594FD75" w14:textId="2C32D03D" w:rsidR="003F4655" w:rsidRPr="00AD1F50" w:rsidRDefault="00CC5977" w:rsidP="00825B2E">
            <w:r>
              <w:rPr>
                <w:rFonts w:ascii="Calibri" w:hAnsi="Calibri" w:cs="Arial"/>
              </w:rPr>
              <w:t xml:space="preserve">Respiratory Medicine with an interest in </w:t>
            </w:r>
            <w:r w:rsidR="003D26DC">
              <w:rPr>
                <w:rFonts w:ascii="Calibri" w:hAnsi="Calibri" w:cs="Arial"/>
              </w:rPr>
              <w:t>lung cancer</w:t>
            </w:r>
          </w:p>
        </w:tc>
      </w:tr>
    </w:tbl>
    <w:p w14:paraId="1745F0C1" w14:textId="77777777" w:rsidR="003F4655" w:rsidRPr="005535F2" w:rsidRDefault="003F4655" w:rsidP="003F4655">
      <w:pPr>
        <w:autoSpaceDE w:val="0"/>
        <w:autoSpaceDN w:val="0"/>
        <w:adjustRightInd w:val="0"/>
        <w:ind w:left="-900"/>
        <w:rPr>
          <w:rFonts w:ascii="Calibri" w:hAnsi="Calibri" w:cs="Arial"/>
          <w:b/>
          <w:bCs/>
          <w:u w:val="single"/>
          <w:lang w:eastAsia="en-GB"/>
        </w:rPr>
      </w:pPr>
    </w:p>
    <w:p w14:paraId="5E425E42" w14:textId="77777777" w:rsidR="003F4655" w:rsidRDefault="003F4655" w:rsidP="003F4655">
      <w:pPr>
        <w:autoSpaceDE w:val="0"/>
        <w:autoSpaceDN w:val="0"/>
        <w:adjustRightInd w:val="0"/>
        <w:rPr>
          <w:rFonts w:ascii="Calibri" w:eastAsia="Calibri" w:hAnsi="Calibri"/>
          <w:b/>
          <w:color w:val="00B0F0"/>
          <w:sz w:val="28"/>
          <w:szCs w:val="28"/>
        </w:rPr>
      </w:pPr>
      <w:r>
        <w:rPr>
          <w:rFonts w:ascii="Calibri" w:eastAsia="Calibri" w:hAnsi="Calibri"/>
          <w:b/>
          <w:color w:val="00B0F0"/>
          <w:sz w:val="28"/>
          <w:szCs w:val="28"/>
        </w:rPr>
        <w:t>Job Content</w:t>
      </w:r>
    </w:p>
    <w:p w14:paraId="1DB54447" w14:textId="65C5545D" w:rsidR="003F4655" w:rsidRPr="003F4655" w:rsidRDefault="003F4655" w:rsidP="003F4655">
      <w:pPr>
        <w:autoSpaceDE w:val="0"/>
        <w:autoSpaceDN w:val="0"/>
        <w:adjustRightInd w:val="0"/>
        <w:rPr>
          <w:rFonts w:ascii="Calibri" w:eastAsia="Calibri" w:hAnsi="Calibri"/>
          <w:b/>
          <w:color w:val="00B0F0"/>
          <w:sz w:val="28"/>
          <w:szCs w:val="28"/>
        </w:rPr>
      </w:pPr>
      <w:r w:rsidRPr="005116AE">
        <w:rPr>
          <w:rFonts w:ascii="Calibri" w:hAnsi="Calibri"/>
        </w:rPr>
        <w:t>The working pattern will consist of alternating periods ‘on’ and ‘off’ the wards, so representative job plans are provided for both phases. The timetables below are examples only and do not indicate the activity that will be pursued in any specific session. Detailed timetabling will be agreed with the Clinical Director after appointment.</w:t>
      </w:r>
    </w:p>
    <w:p w14:paraId="4E8EAA61" w14:textId="47884367" w:rsidR="003F4655" w:rsidRPr="005116AE" w:rsidRDefault="003F4655" w:rsidP="003F4655">
      <w:pPr>
        <w:jc w:val="both"/>
        <w:rPr>
          <w:rFonts w:ascii="Calibri" w:hAnsi="Calibri"/>
        </w:rPr>
      </w:pPr>
      <w:r w:rsidRPr="005116AE">
        <w:rPr>
          <w:rFonts w:ascii="Calibri" w:hAnsi="Calibri"/>
        </w:rPr>
        <w:t>As</w:t>
      </w:r>
      <w:r>
        <w:rPr>
          <w:rFonts w:ascii="Calibri" w:hAnsi="Calibri"/>
        </w:rPr>
        <w:t xml:space="preserve"> many departments, our working pattern has changed due to the Covid-19 pandemic</w:t>
      </w:r>
      <w:r w:rsidRPr="005116AE">
        <w:rPr>
          <w:rFonts w:ascii="Calibri" w:hAnsi="Calibri"/>
        </w:rPr>
        <w:t>.</w:t>
      </w:r>
      <w:r>
        <w:rPr>
          <w:rFonts w:ascii="Calibri" w:hAnsi="Calibri"/>
        </w:rPr>
        <w:t xml:space="preserve"> Currently we provide no front door unselected general medical take </w:t>
      </w:r>
      <w:proofErr w:type="gramStart"/>
      <w:r>
        <w:rPr>
          <w:rFonts w:ascii="Calibri" w:hAnsi="Calibri"/>
        </w:rPr>
        <w:t>presence,</w:t>
      </w:r>
      <w:r w:rsidR="00DB63DC">
        <w:rPr>
          <w:rFonts w:ascii="Calibri" w:hAnsi="Calibri"/>
        </w:rPr>
        <w:t xml:space="preserve"> </w:t>
      </w:r>
      <w:r>
        <w:rPr>
          <w:rFonts w:ascii="Calibri" w:hAnsi="Calibri"/>
        </w:rPr>
        <w:t>but</w:t>
      </w:r>
      <w:proofErr w:type="gramEnd"/>
      <w:r>
        <w:rPr>
          <w:rFonts w:ascii="Calibri" w:hAnsi="Calibri"/>
        </w:rPr>
        <w:t xml:space="preserve"> provide out-of-hours telephone support.  This is shared equally between consultants in the department. This may be subject to chang</w:t>
      </w:r>
      <w:r w:rsidR="00DB63DC">
        <w:rPr>
          <w:rFonts w:ascii="Calibri" w:hAnsi="Calibri"/>
        </w:rPr>
        <w:t>e, including potentially a return to front-door unselected take</w:t>
      </w:r>
      <w:r w:rsidR="00825B2E">
        <w:rPr>
          <w:rFonts w:ascii="Calibri" w:hAnsi="Calibri"/>
        </w:rPr>
        <w:t xml:space="preserve"> and any successful candidate must be willing to contribute to this in the future.</w:t>
      </w:r>
    </w:p>
    <w:p w14:paraId="5FB279F9" w14:textId="43BD8044" w:rsidR="003F4655" w:rsidRPr="005116AE" w:rsidRDefault="003F4655" w:rsidP="003F4655">
      <w:pPr>
        <w:jc w:val="both"/>
        <w:rPr>
          <w:rFonts w:ascii="Calibri" w:hAnsi="Calibri"/>
        </w:rPr>
      </w:pPr>
      <w:r w:rsidRPr="005116AE">
        <w:rPr>
          <w:rFonts w:ascii="Calibri" w:hAnsi="Calibri"/>
        </w:rPr>
        <w:t>The department’s working pattern will fluctuate around individual consultants’ commitments, so consultants</w:t>
      </w:r>
      <w:r w:rsidR="00DB63DC">
        <w:rPr>
          <w:rFonts w:ascii="Calibri" w:hAnsi="Calibri"/>
        </w:rPr>
        <w:t>’</w:t>
      </w:r>
      <w:r w:rsidRPr="005116AE">
        <w:rPr>
          <w:rFonts w:ascii="Calibri" w:hAnsi="Calibri"/>
        </w:rPr>
        <w:t xml:space="preserve"> timetables</w:t>
      </w:r>
      <w:r>
        <w:rPr>
          <w:rFonts w:ascii="Calibri" w:hAnsi="Calibri"/>
        </w:rPr>
        <w:t xml:space="preserve"> are flexible</w:t>
      </w:r>
      <w:r w:rsidRPr="005116AE">
        <w:rPr>
          <w:rFonts w:ascii="Calibri" w:hAnsi="Calibri"/>
        </w:rPr>
        <w:t>. Consultants should exercise discretion in rebalancing the allocation of DCC according to clinical needs and to provide averaged annual service. Further changes, developed by consensus, should be anticipated as the department evolves.</w:t>
      </w:r>
    </w:p>
    <w:p w14:paraId="209563A6" w14:textId="77777777" w:rsidR="003F4655" w:rsidRPr="005116AE" w:rsidRDefault="003F4655" w:rsidP="003F4655">
      <w:pPr>
        <w:jc w:val="both"/>
        <w:rPr>
          <w:rFonts w:ascii="Calibri" w:hAnsi="Calibri"/>
        </w:rPr>
      </w:pPr>
      <w:r w:rsidRPr="005116AE">
        <w:rPr>
          <w:rFonts w:ascii="Calibri" w:hAnsi="Calibri"/>
        </w:rPr>
        <w:t xml:space="preserve">Various commitments arise less often than fortnightly and are therefore not shown for the sake of simplicity. When these </w:t>
      </w:r>
      <w:proofErr w:type="gramStart"/>
      <w:r w:rsidRPr="005116AE">
        <w:rPr>
          <w:rFonts w:ascii="Calibri" w:hAnsi="Calibri"/>
        </w:rPr>
        <w:t>occur</w:t>
      </w:r>
      <w:proofErr w:type="gramEnd"/>
      <w:r w:rsidRPr="005116AE">
        <w:rPr>
          <w:rFonts w:ascii="Calibri" w:hAnsi="Calibri"/>
        </w:rPr>
        <w:t xml:space="preserve"> they replace other direct clinical care sessions.</w:t>
      </w:r>
    </w:p>
    <w:p w14:paraId="498EBA9C" w14:textId="4B5116B5" w:rsidR="003F4655" w:rsidRDefault="003F4655" w:rsidP="003F4655">
      <w:pPr>
        <w:autoSpaceDE w:val="0"/>
        <w:autoSpaceDN w:val="0"/>
        <w:adjustRightInd w:val="0"/>
      </w:pPr>
      <w:r w:rsidRPr="005116AE">
        <w:rPr>
          <w:rFonts w:ascii="Calibri" w:hAnsi="Calibri"/>
        </w:rPr>
        <w:t xml:space="preserve">An example of a current timetable is given below for </w:t>
      </w:r>
      <w:r w:rsidR="00E664A8">
        <w:rPr>
          <w:rFonts w:ascii="Calibri" w:hAnsi="Calibri"/>
        </w:rPr>
        <w:t>10</w:t>
      </w:r>
      <w:r w:rsidRPr="005116AE">
        <w:rPr>
          <w:rFonts w:ascii="Calibri" w:hAnsi="Calibri"/>
        </w:rPr>
        <w:t xml:space="preserve"> PAs. The opportunity to take up additional PAs may be offered.</w:t>
      </w:r>
      <w:r w:rsidRPr="00D77398">
        <w:tab/>
      </w:r>
    </w:p>
    <w:p w14:paraId="0399D6EE" w14:textId="4D7D848D" w:rsidR="003F4655" w:rsidRDefault="003F4655" w:rsidP="003F4655">
      <w:pPr>
        <w:autoSpaceDE w:val="0"/>
        <w:autoSpaceDN w:val="0"/>
        <w:adjustRightInd w:val="0"/>
        <w:rPr>
          <w:rFonts w:ascii="Calibri" w:hAnsi="Calibri"/>
        </w:rPr>
      </w:pPr>
      <w:r w:rsidRPr="001C6CA6">
        <w:rPr>
          <w:rFonts w:ascii="Calibri" w:hAnsi="Calibri"/>
        </w:rPr>
        <w:t>The respiratory departmen</w:t>
      </w:r>
      <w:r>
        <w:rPr>
          <w:rFonts w:ascii="Calibri" w:hAnsi="Calibri"/>
        </w:rPr>
        <w:t xml:space="preserve">t has </w:t>
      </w:r>
      <w:r w:rsidR="0046611A">
        <w:rPr>
          <w:rFonts w:ascii="Calibri" w:hAnsi="Calibri"/>
        </w:rPr>
        <w:t>4</w:t>
      </w:r>
      <w:r>
        <w:rPr>
          <w:rFonts w:ascii="Calibri" w:hAnsi="Calibri"/>
        </w:rPr>
        <w:t xml:space="preserve"> inpatient wards, totalling </w:t>
      </w:r>
      <w:r w:rsidR="0046611A">
        <w:rPr>
          <w:rFonts w:ascii="Calibri" w:hAnsi="Calibri"/>
        </w:rPr>
        <w:t>94</w:t>
      </w:r>
      <w:r w:rsidRPr="001C6CA6">
        <w:rPr>
          <w:rFonts w:ascii="Calibri" w:hAnsi="Calibri"/>
        </w:rPr>
        <w:t xml:space="preserve"> beds include 1</w:t>
      </w:r>
      <w:r>
        <w:rPr>
          <w:rFonts w:ascii="Calibri" w:hAnsi="Calibri"/>
        </w:rPr>
        <w:t>8 high care beds. There are 4</w:t>
      </w:r>
      <w:r w:rsidRPr="001C6CA6">
        <w:rPr>
          <w:rFonts w:ascii="Calibri" w:hAnsi="Calibri"/>
        </w:rPr>
        <w:t xml:space="preserve"> respirator</w:t>
      </w:r>
      <w:r>
        <w:rPr>
          <w:rFonts w:ascii="Calibri" w:hAnsi="Calibri"/>
        </w:rPr>
        <w:t>y firms which average between 24-28</w:t>
      </w:r>
      <w:r w:rsidRPr="001C6CA6">
        <w:rPr>
          <w:rFonts w:ascii="Calibri" w:hAnsi="Calibri"/>
        </w:rPr>
        <w:t xml:space="preserve"> patients. Out-patient clinics typically have 3 new and 7 follow</w:t>
      </w:r>
      <w:r>
        <w:rPr>
          <w:rFonts w:ascii="Calibri" w:hAnsi="Calibri"/>
        </w:rPr>
        <w:t>-</w:t>
      </w:r>
      <w:r w:rsidRPr="001C6CA6">
        <w:rPr>
          <w:rFonts w:ascii="Calibri" w:hAnsi="Calibri"/>
        </w:rPr>
        <w:t>up patients.</w:t>
      </w:r>
      <w:r w:rsidR="004719D8">
        <w:rPr>
          <w:rFonts w:ascii="Calibri" w:hAnsi="Calibri"/>
        </w:rPr>
        <w:t xml:space="preserve"> </w:t>
      </w:r>
      <w:r w:rsidR="004719D8" w:rsidRPr="00E664A8">
        <w:rPr>
          <w:rFonts w:ascii="Calibri" w:hAnsi="Calibri"/>
        </w:rPr>
        <w:t xml:space="preserve">There will be a period of advice and guidance for lung cancer patients where the consultant will be expected to triage around 8 new referrals per day and telephone the patients with normal CT scan results who do not need clinic appointments. </w:t>
      </w:r>
      <w:r w:rsidR="00B41809" w:rsidRPr="00E664A8">
        <w:rPr>
          <w:rFonts w:ascii="Calibri" w:hAnsi="Calibri"/>
        </w:rPr>
        <w:t>A procedure session would have 4 slots which can be taken up by bronchoscopy or pleural procedures.</w:t>
      </w:r>
      <w:r w:rsidR="00B41809">
        <w:rPr>
          <w:rFonts w:ascii="Calibri" w:hAnsi="Calibri"/>
        </w:rPr>
        <w:t xml:space="preserve"> </w:t>
      </w:r>
      <w:r w:rsidRPr="001C6CA6">
        <w:rPr>
          <w:rFonts w:ascii="Calibri" w:hAnsi="Calibri"/>
        </w:rPr>
        <w:tab/>
      </w:r>
    </w:p>
    <w:p w14:paraId="3A8B5588" w14:textId="1EC5F419" w:rsidR="003F4655" w:rsidRPr="001C6CA6" w:rsidRDefault="003F4655" w:rsidP="003F4655">
      <w:pPr>
        <w:autoSpaceDE w:val="0"/>
        <w:autoSpaceDN w:val="0"/>
        <w:adjustRightInd w:val="0"/>
        <w:rPr>
          <w:rFonts w:ascii="Calibri" w:hAnsi="Calibri"/>
        </w:rPr>
      </w:pPr>
      <w:r>
        <w:rPr>
          <w:rFonts w:ascii="Calibri" w:hAnsi="Calibri"/>
        </w:rPr>
        <w:t xml:space="preserve">The job includes </w:t>
      </w:r>
      <w:r w:rsidR="00E664A8">
        <w:rPr>
          <w:rFonts w:ascii="Calibri" w:hAnsi="Calibri"/>
        </w:rPr>
        <w:t>2</w:t>
      </w:r>
      <w:r>
        <w:rPr>
          <w:rFonts w:ascii="Calibri" w:hAnsi="Calibri"/>
        </w:rPr>
        <w:t xml:space="preserve"> PA of SPA during which the candidate will be expected to complete activities required for revalidation, continuing professional development and audit</w:t>
      </w:r>
      <w:r w:rsidR="00E664A8">
        <w:rPr>
          <w:rFonts w:ascii="Calibri" w:hAnsi="Calibri"/>
        </w:rPr>
        <w:t xml:space="preserve"> and additional duties as discussed with the clinical director, for example supervision of resident doctors</w:t>
      </w:r>
      <w:r>
        <w:rPr>
          <w:rFonts w:ascii="Calibri" w:hAnsi="Calibri"/>
        </w:rPr>
        <w:t>.</w:t>
      </w:r>
    </w:p>
    <w:p w14:paraId="2561EAF0" w14:textId="2902BED9" w:rsidR="003F4655" w:rsidRPr="00D10278" w:rsidRDefault="003F4655" w:rsidP="003F4655">
      <w:pPr>
        <w:autoSpaceDE w:val="0"/>
        <w:autoSpaceDN w:val="0"/>
        <w:adjustRightInd w:val="0"/>
        <w:rPr>
          <w:rFonts w:ascii="Calibri" w:eastAsia="Calibri" w:hAnsi="Calibri"/>
          <w:color w:val="000000" w:themeColor="text1"/>
        </w:rPr>
      </w:pPr>
      <w:r w:rsidRPr="00D10278">
        <w:rPr>
          <w:rFonts w:ascii="Calibri" w:eastAsia="Calibri" w:hAnsi="Calibri"/>
          <w:color w:val="000000" w:themeColor="text1"/>
        </w:rPr>
        <w:lastRenderedPageBreak/>
        <w:t xml:space="preserve">Sample timetables below are for </w:t>
      </w:r>
      <w:r w:rsidR="008B6EC0">
        <w:rPr>
          <w:rFonts w:ascii="Calibri" w:eastAsia="Calibri" w:hAnsi="Calibri"/>
          <w:color w:val="000000" w:themeColor="text1"/>
        </w:rPr>
        <w:t xml:space="preserve">a </w:t>
      </w:r>
      <w:r w:rsidR="00E664A8">
        <w:rPr>
          <w:rFonts w:ascii="Calibri" w:eastAsia="Calibri" w:hAnsi="Calibri"/>
          <w:color w:val="000000" w:themeColor="text1"/>
        </w:rPr>
        <w:t>10</w:t>
      </w:r>
      <w:r w:rsidR="008B6EC0">
        <w:rPr>
          <w:rFonts w:ascii="Calibri" w:eastAsia="Calibri" w:hAnsi="Calibri"/>
          <w:color w:val="000000" w:themeColor="text1"/>
        </w:rPr>
        <w:t xml:space="preserve"> PA week.</w:t>
      </w:r>
    </w:p>
    <w:p w14:paraId="041223D4" w14:textId="130E727C" w:rsidR="003F4655" w:rsidRDefault="003F4655" w:rsidP="00DB63DC">
      <w:pPr>
        <w:autoSpaceDE w:val="0"/>
        <w:autoSpaceDN w:val="0"/>
        <w:adjustRightInd w:val="0"/>
        <w:rPr>
          <w:rFonts w:ascii="Calibri" w:eastAsia="Calibri" w:hAnsi="Calibri"/>
          <w:color w:val="000000" w:themeColor="text1"/>
        </w:rPr>
      </w:pPr>
      <w:r w:rsidRPr="00D10278">
        <w:rPr>
          <w:rFonts w:ascii="Calibri" w:eastAsia="Calibri" w:hAnsi="Calibri"/>
          <w:color w:val="000000" w:themeColor="text1"/>
        </w:rPr>
        <w:t>W</w:t>
      </w:r>
      <w:r>
        <w:rPr>
          <w:rFonts w:ascii="Calibri" w:eastAsia="Calibri" w:hAnsi="Calibri"/>
          <w:color w:val="000000" w:themeColor="text1"/>
        </w:rPr>
        <w:t>eekend Respiratory working (1:13</w:t>
      </w:r>
      <w:r w:rsidRPr="00D10278">
        <w:rPr>
          <w:rFonts w:ascii="Calibri" w:eastAsia="Calibri" w:hAnsi="Calibri"/>
          <w:color w:val="000000" w:themeColor="text1"/>
        </w:rPr>
        <w:t xml:space="preserve"> frequency)</w:t>
      </w:r>
      <w:r w:rsidR="00856594">
        <w:rPr>
          <w:rFonts w:ascii="Calibri" w:eastAsia="Calibri" w:hAnsi="Calibri"/>
          <w:color w:val="000000" w:themeColor="text1"/>
        </w:rPr>
        <w:t xml:space="preserve"> and o</w:t>
      </w:r>
      <w:r w:rsidRPr="00D10278">
        <w:rPr>
          <w:rFonts w:ascii="Calibri" w:eastAsia="Calibri" w:hAnsi="Calibri"/>
          <w:color w:val="000000" w:themeColor="text1"/>
        </w:rPr>
        <w:t>n call evening working supportin</w:t>
      </w:r>
      <w:r>
        <w:rPr>
          <w:rFonts w:ascii="Calibri" w:eastAsia="Calibri" w:hAnsi="Calibri"/>
          <w:color w:val="000000" w:themeColor="text1"/>
        </w:rPr>
        <w:t>g medical inpatients</w:t>
      </w:r>
      <w:r w:rsidRPr="00D10278">
        <w:rPr>
          <w:rFonts w:ascii="Calibri" w:eastAsia="Calibri" w:hAnsi="Calibri"/>
          <w:color w:val="000000" w:themeColor="text1"/>
        </w:rPr>
        <w:t xml:space="preserve"> (1:</w:t>
      </w:r>
      <w:r w:rsidR="003D26DC">
        <w:rPr>
          <w:rFonts w:ascii="Calibri" w:eastAsia="Calibri" w:hAnsi="Calibri"/>
          <w:color w:val="000000" w:themeColor="text1"/>
        </w:rPr>
        <w:t>19</w:t>
      </w:r>
      <w:r w:rsidRPr="00D10278">
        <w:rPr>
          <w:rFonts w:ascii="Calibri" w:eastAsia="Calibri" w:hAnsi="Calibri"/>
          <w:color w:val="000000" w:themeColor="text1"/>
        </w:rPr>
        <w:t xml:space="preserve"> frequency) is job planned 3 hours per week</w:t>
      </w:r>
      <w:r w:rsidR="00DB63DC">
        <w:rPr>
          <w:rFonts w:ascii="Calibri" w:eastAsia="Calibri" w:hAnsi="Calibri"/>
          <w:color w:val="000000" w:themeColor="text1"/>
        </w:rPr>
        <w:t>.</w:t>
      </w:r>
    </w:p>
    <w:p w14:paraId="3486DA08" w14:textId="77777777" w:rsidR="0022658D" w:rsidRDefault="0022658D" w:rsidP="00DB63DC">
      <w:pPr>
        <w:autoSpaceDE w:val="0"/>
        <w:autoSpaceDN w:val="0"/>
        <w:adjustRightInd w:val="0"/>
        <w:rPr>
          <w:rFonts w:ascii="Calibri" w:eastAsia="Calibri" w:hAnsi="Calibri"/>
          <w:color w:val="000000" w:themeColor="text1"/>
        </w:rPr>
      </w:pPr>
    </w:p>
    <w:p w14:paraId="476AD5F8" w14:textId="77777777" w:rsidR="00856594" w:rsidRPr="00DB63DC" w:rsidRDefault="00856594" w:rsidP="00DB63DC">
      <w:pPr>
        <w:autoSpaceDE w:val="0"/>
        <w:autoSpaceDN w:val="0"/>
        <w:adjustRightInd w:val="0"/>
        <w:rPr>
          <w:rFonts w:ascii="Calibri" w:eastAsia="Calibri" w:hAnsi="Calibri"/>
          <w:color w:val="000000" w:themeColor="text1"/>
        </w:rPr>
      </w:pPr>
    </w:p>
    <w:p w14:paraId="58A2A52C" w14:textId="77777777" w:rsidR="00825B2E" w:rsidRDefault="00825B2E" w:rsidP="00825B2E">
      <w:pPr>
        <w:autoSpaceDE w:val="0"/>
        <w:autoSpaceDN w:val="0"/>
        <w:adjustRightInd w:val="0"/>
        <w:rPr>
          <w:rFonts w:ascii="Calibri" w:eastAsia="Calibri" w:hAnsi="Calibri"/>
          <w:b/>
          <w:bCs/>
          <w:color w:val="000000" w:themeColor="text1"/>
        </w:rPr>
      </w:pPr>
      <w:r>
        <w:rPr>
          <w:rFonts w:ascii="Calibri" w:eastAsia="Calibri" w:hAnsi="Calibri"/>
          <w:b/>
          <w:bCs/>
          <w:color w:val="000000" w:themeColor="text1"/>
        </w:rPr>
        <w:t>Sample timetable “on wards” 14 weeks per year</w:t>
      </w:r>
    </w:p>
    <w:tbl>
      <w:tblPr>
        <w:tblStyle w:val="TableGrid"/>
        <w:tblW w:w="0" w:type="auto"/>
        <w:tblInd w:w="0" w:type="dxa"/>
        <w:tblLook w:val="04A0" w:firstRow="1" w:lastRow="0" w:firstColumn="1" w:lastColumn="0" w:noHBand="0" w:noVBand="1"/>
      </w:tblPr>
      <w:tblGrid>
        <w:gridCol w:w="1269"/>
        <w:gridCol w:w="897"/>
        <w:gridCol w:w="4338"/>
        <w:gridCol w:w="1608"/>
      </w:tblGrid>
      <w:tr w:rsidR="008B6EC0" w14:paraId="39A7AD12" w14:textId="77777777" w:rsidTr="00825B2E">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A77806" w14:textId="77777777" w:rsidR="008B6EC0" w:rsidRDefault="008B6EC0">
            <w:pPr>
              <w:jc w:val="both"/>
              <w:rPr>
                <w:rFonts w:ascii="Calibri" w:hAnsi="Calibri"/>
                <w:b/>
              </w:rPr>
            </w:pPr>
          </w:p>
        </w:tc>
        <w:tc>
          <w:tcPr>
            <w:tcW w:w="0" w:type="auto"/>
            <w:tcBorders>
              <w:top w:val="single" w:sz="4" w:space="0" w:color="auto"/>
              <w:left w:val="single" w:sz="4" w:space="0" w:color="auto"/>
              <w:bottom w:val="single" w:sz="4" w:space="0" w:color="auto"/>
              <w:right w:val="single" w:sz="4" w:space="0" w:color="auto"/>
            </w:tcBorders>
            <w:hideMark/>
          </w:tcPr>
          <w:p w14:paraId="1DB485BA" w14:textId="77777777" w:rsidR="008B6EC0" w:rsidRDefault="008B6EC0">
            <w:pPr>
              <w:jc w:val="both"/>
              <w:rPr>
                <w:rFonts w:ascii="Calibri" w:hAnsi="Calibri"/>
                <w:b/>
              </w:rPr>
            </w:pPr>
            <w:r>
              <w:rPr>
                <w:rFonts w:ascii="Calibri" w:hAnsi="Calibri"/>
                <w:b/>
              </w:rPr>
              <w:t>Session</w:t>
            </w:r>
          </w:p>
        </w:tc>
        <w:tc>
          <w:tcPr>
            <w:tcW w:w="0" w:type="auto"/>
            <w:tcBorders>
              <w:top w:val="single" w:sz="4" w:space="0" w:color="auto"/>
              <w:left w:val="single" w:sz="4" w:space="0" w:color="auto"/>
              <w:bottom w:val="single" w:sz="4" w:space="0" w:color="auto"/>
              <w:right w:val="single" w:sz="4" w:space="0" w:color="auto"/>
            </w:tcBorders>
            <w:hideMark/>
          </w:tcPr>
          <w:p w14:paraId="317AFAAD" w14:textId="77777777" w:rsidR="008B6EC0" w:rsidRDefault="008B6EC0">
            <w:pPr>
              <w:jc w:val="both"/>
              <w:rPr>
                <w:rFonts w:ascii="Calibri" w:hAnsi="Calibri"/>
                <w:b/>
              </w:rPr>
            </w:pPr>
            <w:r>
              <w:rPr>
                <w:rFonts w:ascii="Calibri" w:hAnsi="Calibri"/>
                <w:b/>
              </w:rPr>
              <w:t>Work</w:t>
            </w:r>
          </w:p>
        </w:tc>
        <w:tc>
          <w:tcPr>
            <w:tcW w:w="0" w:type="auto"/>
            <w:tcBorders>
              <w:top w:val="single" w:sz="4" w:space="0" w:color="auto"/>
              <w:left w:val="single" w:sz="4" w:space="0" w:color="auto"/>
              <w:bottom w:val="single" w:sz="4" w:space="0" w:color="auto"/>
              <w:right w:val="single" w:sz="4" w:space="0" w:color="auto"/>
            </w:tcBorders>
            <w:hideMark/>
          </w:tcPr>
          <w:p w14:paraId="55EF8AF9" w14:textId="77777777" w:rsidR="008B6EC0" w:rsidRDefault="008B6EC0">
            <w:pPr>
              <w:jc w:val="both"/>
              <w:rPr>
                <w:rFonts w:ascii="Calibri" w:hAnsi="Calibri"/>
                <w:b/>
              </w:rPr>
            </w:pPr>
            <w:r>
              <w:rPr>
                <w:rFonts w:ascii="Calibri" w:hAnsi="Calibri"/>
                <w:b/>
              </w:rPr>
              <w:t>Category</w:t>
            </w:r>
          </w:p>
        </w:tc>
      </w:tr>
      <w:tr w:rsidR="008B6EC0" w14:paraId="1D56061D" w14:textId="77777777" w:rsidTr="00522F2C">
        <w:tc>
          <w:tcPr>
            <w:tcW w:w="0" w:type="auto"/>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0A761EE" w14:textId="77777777" w:rsidR="008B6EC0" w:rsidRDefault="008B6EC0">
            <w:pPr>
              <w:jc w:val="both"/>
              <w:rPr>
                <w:rFonts w:ascii="Calibri" w:hAnsi="Calibri"/>
                <w:bCs/>
              </w:rPr>
            </w:pPr>
            <w:r>
              <w:rPr>
                <w:rFonts w:ascii="Calibri" w:hAnsi="Calibri"/>
                <w:bCs/>
              </w:rPr>
              <w:t>Monday</w:t>
            </w:r>
          </w:p>
        </w:tc>
        <w:tc>
          <w:tcPr>
            <w:tcW w:w="0" w:type="auto"/>
            <w:tcBorders>
              <w:top w:val="single" w:sz="4" w:space="0" w:color="auto"/>
              <w:left w:val="single" w:sz="4" w:space="0" w:color="auto"/>
              <w:bottom w:val="single" w:sz="4" w:space="0" w:color="auto"/>
              <w:right w:val="single" w:sz="4" w:space="0" w:color="auto"/>
            </w:tcBorders>
          </w:tcPr>
          <w:p w14:paraId="6064D1DC" w14:textId="1CD24301" w:rsidR="008B6EC0" w:rsidRDefault="003D26DC">
            <w:pPr>
              <w:jc w:val="both"/>
              <w:rPr>
                <w:rFonts w:ascii="Calibri" w:hAnsi="Calibri"/>
                <w:bCs/>
              </w:rPr>
            </w:pPr>
            <w:r>
              <w:rPr>
                <w:rFonts w:ascii="Calibri" w:hAnsi="Calibri"/>
                <w:bCs/>
              </w:rPr>
              <w:t xml:space="preserve">Am </w:t>
            </w:r>
          </w:p>
        </w:tc>
        <w:tc>
          <w:tcPr>
            <w:tcW w:w="0" w:type="auto"/>
            <w:tcBorders>
              <w:top w:val="single" w:sz="4" w:space="0" w:color="auto"/>
              <w:left w:val="single" w:sz="4" w:space="0" w:color="auto"/>
              <w:bottom w:val="single" w:sz="4" w:space="0" w:color="auto"/>
              <w:right w:val="single" w:sz="4" w:space="0" w:color="auto"/>
            </w:tcBorders>
          </w:tcPr>
          <w:p w14:paraId="16D3BC11" w14:textId="4E84827A" w:rsidR="008B6EC0" w:rsidRPr="006725E3" w:rsidRDefault="003D26DC">
            <w:pPr>
              <w:jc w:val="both"/>
              <w:rPr>
                <w:rFonts w:ascii="Calibri" w:hAnsi="Calibri"/>
                <w:bCs/>
              </w:rPr>
            </w:pPr>
            <w:r w:rsidRPr="006725E3">
              <w:rPr>
                <w:rFonts w:ascii="Calibri" w:hAnsi="Calibri"/>
                <w:bCs/>
              </w:rPr>
              <w:t>Ward round</w:t>
            </w:r>
          </w:p>
        </w:tc>
        <w:tc>
          <w:tcPr>
            <w:tcW w:w="0" w:type="auto"/>
            <w:tcBorders>
              <w:top w:val="single" w:sz="4" w:space="0" w:color="auto"/>
              <w:left w:val="single" w:sz="4" w:space="0" w:color="auto"/>
              <w:bottom w:val="single" w:sz="4" w:space="0" w:color="auto"/>
              <w:right w:val="single" w:sz="4" w:space="0" w:color="auto"/>
            </w:tcBorders>
          </w:tcPr>
          <w:p w14:paraId="53E2952B" w14:textId="03BA5A65" w:rsidR="008B6EC0" w:rsidRPr="006725E3" w:rsidRDefault="003D26DC">
            <w:pPr>
              <w:jc w:val="both"/>
              <w:rPr>
                <w:rFonts w:ascii="Calibri" w:hAnsi="Calibri"/>
                <w:bCs/>
              </w:rPr>
            </w:pPr>
            <w:r w:rsidRPr="006725E3">
              <w:rPr>
                <w:rFonts w:ascii="Calibri" w:hAnsi="Calibri"/>
                <w:bCs/>
              </w:rPr>
              <w:t>DCC</w:t>
            </w:r>
            <w:r w:rsidR="004719D8" w:rsidRPr="006725E3">
              <w:rPr>
                <w:rFonts w:ascii="Calibri" w:hAnsi="Calibri"/>
                <w:bCs/>
              </w:rPr>
              <w:t xml:space="preserve"> (4 hours)</w:t>
            </w:r>
          </w:p>
        </w:tc>
      </w:tr>
      <w:tr w:rsidR="004719D8" w14:paraId="2F38AD90" w14:textId="77777777" w:rsidTr="00522F2C">
        <w:tc>
          <w:tcPr>
            <w:tcW w:w="0" w:type="auto"/>
            <w:vMerge/>
            <w:tcBorders>
              <w:top w:val="single" w:sz="4" w:space="0" w:color="auto"/>
              <w:left w:val="single" w:sz="4" w:space="0" w:color="auto"/>
              <w:bottom w:val="single" w:sz="4" w:space="0" w:color="auto"/>
              <w:right w:val="single" w:sz="4" w:space="0" w:color="auto"/>
            </w:tcBorders>
            <w:vAlign w:val="center"/>
          </w:tcPr>
          <w:p w14:paraId="2732B1CA" w14:textId="77777777" w:rsidR="004719D8" w:rsidRDefault="004719D8">
            <w:pPr>
              <w:rPr>
                <w:rFonts w:ascii="Calibri" w:hAnsi="Calibri"/>
                <w:bCs/>
              </w:rPr>
            </w:pPr>
          </w:p>
        </w:tc>
        <w:tc>
          <w:tcPr>
            <w:tcW w:w="0" w:type="auto"/>
            <w:tcBorders>
              <w:top w:val="single" w:sz="4" w:space="0" w:color="auto"/>
              <w:left w:val="single" w:sz="4" w:space="0" w:color="auto"/>
              <w:bottom w:val="single" w:sz="4" w:space="0" w:color="auto"/>
              <w:right w:val="single" w:sz="4" w:space="0" w:color="auto"/>
            </w:tcBorders>
          </w:tcPr>
          <w:p w14:paraId="5EDB4795" w14:textId="77777777" w:rsidR="004719D8" w:rsidRDefault="004719D8">
            <w:pPr>
              <w:jc w:val="both"/>
              <w:rPr>
                <w:rFonts w:ascii="Calibri" w:hAnsi="Calibri"/>
                <w:bCs/>
              </w:rPr>
            </w:pPr>
          </w:p>
        </w:tc>
        <w:tc>
          <w:tcPr>
            <w:tcW w:w="0" w:type="auto"/>
            <w:tcBorders>
              <w:top w:val="single" w:sz="4" w:space="0" w:color="auto"/>
              <w:left w:val="single" w:sz="4" w:space="0" w:color="auto"/>
              <w:bottom w:val="single" w:sz="4" w:space="0" w:color="auto"/>
              <w:right w:val="single" w:sz="4" w:space="0" w:color="auto"/>
            </w:tcBorders>
          </w:tcPr>
          <w:p w14:paraId="1D55F79F" w14:textId="4327451B" w:rsidR="004719D8" w:rsidRPr="006725E3" w:rsidRDefault="004719D8">
            <w:pPr>
              <w:jc w:val="both"/>
              <w:rPr>
                <w:rFonts w:ascii="Calibri" w:hAnsi="Calibri"/>
                <w:bCs/>
              </w:rPr>
            </w:pPr>
            <w:r w:rsidRPr="006725E3">
              <w:rPr>
                <w:rFonts w:ascii="Calibri" w:hAnsi="Calibri"/>
                <w:bCs/>
              </w:rPr>
              <w:t>Lunchbreak</w:t>
            </w:r>
          </w:p>
        </w:tc>
        <w:tc>
          <w:tcPr>
            <w:tcW w:w="0" w:type="auto"/>
            <w:tcBorders>
              <w:top w:val="single" w:sz="4" w:space="0" w:color="auto"/>
              <w:left w:val="single" w:sz="4" w:space="0" w:color="auto"/>
              <w:bottom w:val="single" w:sz="4" w:space="0" w:color="auto"/>
              <w:right w:val="single" w:sz="4" w:space="0" w:color="auto"/>
            </w:tcBorders>
          </w:tcPr>
          <w:p w14:paraId="06095619" w14:textId="77777777" w:rsidR="004719D8" w:rsidRPr="006725E3" w:rsidRDefault="004719D8">
            <w:pPr>
              <w:jc w:val="both"/>
              <w:rPr>
                <w:rFonts w:ascii="Calibri" w:hAnsi="Calibri"/>
                <w:bCs/>
              </w:rPr>
            </w:pPr>
          </w:p>
        </w:tc>
      </w:tr>
      <w:tr w:rsidR="008B6EC0" w14:paraId="1FC4EAAB" w14:textId="77777777" w:rsidTr="00522F2C">
        <w:tc>
          <w:tcPr>
            <w:tcW w:w="0" w:type="auto"/>
            <w:vMerge/>
            <w:tcBorders>
              <w:top w:val="single" w:sz="4" w:space="0" w:color="auto"/>
              <w:left w:val="single" w:sz="4" w:space="0" w:color="auto"/>
              <w:bottom w:val="single" w:sz="4" w:space="0" w:color="auto"/>
              <w:right w:val="single" w:sz="4" w:space="0" w:color="auto"/>
            </w:tcBorders>
            <w:vAlign w:val="center"/>
            <w:hideMark/>
          </w:tcPr>
          <w:p w14:paraId="0835379E" w14:textId="77777777" w:rsidR="008B6EC0" w:rsidRDefault="008B6EC0">
            <w:pPr>
              <w:rPr>
                <w:rFonts w:ascii="Calibri" w:hAnsi="Calibri"/>
                <w:bCs/>
              </w:rPr>
            </w:pPr>
          </w:p>
        </w:tc>
        <w:tc>
          <w:tcPr>
            <w:tcW w:w="0" w:type="auto"/>
            <w:tcBorders>
              <w:top w:val="single" w:sz="4" w:space="0" w:color="auto"/>
              <w:left w:val="single" w:sz="4" w:space="0" w:color="auto"/>
              <w:bottom w:val="single" w:sz="4" w:space="0" w:color="auto"/>
              <w:right w:val="single" w:sz="4" w:space="0" w:color="auto"/>
            </w:tcBorders>
          </w:tcPr>
          <w:p w14:paraId="7CA35AE6" w14:textId="0BE868C7" w:rsidR="008B6EC0" w:rsidRDefault="003D26DC">
            <w:pPr>
              <w:jc w:val="both"/>
              <w:rPr>
                <w:rFonts w:ascii="Calibri" w:hAnsi="Calibri"/>
                <w:bCs/>
              </w:rPr>
            </w:pPr>
            <w:r>
              <w:rPr>
                <w:rFonts w:ascii="Calibri" w:hAnsi="Calibri"/>
                <w:bCs/>
              </w:rPr>
              <w:t>pm</w:t>
            </w:r>
          </w:p>
        </w:tc>
        <w:tc>
          <w:tcPr>
            <w:tcW w:w="0" w:type="auto"/>
            <w:tcBorders>
              <w:top w:val="single" w:sz="4" w:space="0" w:color="auto"/>
              <w:left w:val="single" w:sz="4" w:space="0" w:color="auto"/>
              <w:bottom w:val="single" w:sz="4" w:space="0" w:color="auto"/>
              <w:right w:val="single" w:sz="4" w:space="0" w:color="auto"/>
            </w:tcBorders>
          </w:tcPr>
          <w:p w14:paraId="21E313BB" w14:textId="229DF776" w:rsidR="008B6EC0" w:rsidRPr="006725E3" w:rsidRDefault="003D26DC">
            <w:pPr>
              <w:jc w:val="both"/>
              <w:rPr>
                <w:rFonts w:ascii="Calibri" w:hAnsi="Calibri"/>
                <w:bCs/>
              </w:rPr>
            </w:pPr>
            <w:r w:rsidRPr="006725E3">
              <w:rPr>
                <w:rFonts w:ascii="Calibri" w:hAnsi="Calibri"/>
                <w:bCs/>
              </w:rPr>
              <w:t>Clinic</w:t>
            </w:r>
          </w:p>
        </w:tc>
        <w:tc>
          <w:tcPr>
            <w:tcW w:w="0" w:type="auto"/>
            <w:tcBorders>
              <w:top w:val="single" w:sz="4" w:space="0" w:color="auto"/>
              <w:left w:val="single" w:sz="4" w:space="0" w:color="auto"/>
              <w:bottom w:val="single" w:sz="4" w:space="0" w:color="auto"/>
              <w:right w:val="single" w:sz="4" w:space="0" w:color="auto"/>
            </w:tcBorders>
          </w:tcPr>
          <w:p w14:paraId="1F78AF3F" w14:textId="1FDE3AC2" w:rsidR="008B6EC0" w:rsidRPr="006725E3" w:rsidRDefault="003D26DC">
            <w:pPr>
              <w:jc w:val="both"/>
              <w:rPr>
                <w:rFonts w:ascii="Calibri" w:hAnsi="Calibri"/>
                <w:bCs/>
              </w:rPr>
            </w:pPr>
            <w:r w:rsidRPr="006725E3">
              <w:rPr>
                <w:rFonts w:ascii="Calibri" w:hAnsi="Calibri"/>
                <w:bCs/>
              </w:rPr>
              <w:t>DCC</w:t>
            </w:r>
            <w:r w:rsidR="004719D8" w:rsidRPr="006725E3">
              <w:rPr>
                <w:rFonts w:ascii="Calibri" w:hAnsi="Calibri"/>
                <w:bCs/>
              </w:rPr>
              <w:t xml:space="preserve"> (4 hours)</w:t>
            </w:r>
          </w:p>
        </w:tc>
      </w:tr>
      <w:tr w:rsidR="008B6EC0" w14:paraId="43D4D86C" w14:textId="77777777" w:rsidTr="00825B2E">
        <w:tc>
          <w:tcPr>
            <w:tcW w:w="0" w:type="auto"/>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06B6DDF" w14:textId="77777777" w:rsidR="008B6EC0" w:rsidRDefault="008B6EC0">
            <w:pPr>
              <w:jc w:val="both"/>
              <w:rPr>
                <w:rFonts w:ascii="Calibri" w:hAnsi="Calibri"/>
                <w:bCs/>
              </w:rPr>
            </w:pPr>
            <w:r>
              <w:rPr>
                <w:rFonts w:ascii="Calibri" w:hAnsi="Calibri"/>
                <w:bCs/>
              </w:rPr>
              <w:t>Tuesday</w:t>
            </w:r>
          </w:p>
        </w:tc>
        <w:tc>
          <w:tcPr>
            <w:tcW w:w="0" w:type="auto"/>
            <w:tcBorders>
              <w:top w:val="single" w:sz="4" w:space="0" w:color="auto"/>
              <w:left w:val="single" w:sz="4" w:space="0" w:color="auto"/>
              <w:bottom w:val="single" w:sz="4" w:space="0" w:color="auto"/>
              <w:right w:val="single" w:sz="4" w:space="0" w:color="auto"/>
            </w:tcBorders>
            <w:hideMark/>
          </w:tcPr>
          <w:p w14:paraId="1462F65B" w14:textId="77777777" w:rsidR="008B6EC0" w:rsidRDefault="008B6EC0">
            <w:pPr>
              <w:jc w:val="both"/>
              <w:rPr>
                <w:rFonts w:ascii="Calibri" w:hAnsi="Calibri"/>
                <w:bCs/>
              </w:rPr>
            </w:pPr>
            <w:r>
              <w:rPr>
                <w:rFonts w:ascii="Calibri" w:hAnsi="Calibri"/>
                <w:bCs/>
              </w:rPr>
              <w:t>am</w:t>
            </w:r>
          </w:p>
        </w:tc>
        <w:tc>
          <w:tcPr>
            <w:tcW w:w="0" w:type="auto"/>
            <w:tcBorders>
              <w:top w:val="single" w:sz="4" w:space="0" w:color="auto"/>
              <w:left w:val="single" w:sz="4" w:space="0" w:color="auto"/>
              <w:bottom w:val="single" w:sz="4" w:space="0" w:color="auto"/>
              <w:right w:val="single" w:sz="4" w:space="0" w:color="auto"/>
            </w:tcBorders>
            <w:hideMark/>
          </w:tcPr>
          <w:p w14:paraId="3391BB94" w14:textId="77777777" w:rsidR="008B6EC0" w:rsidRPr="006725E3" w:rsidRDefault="008B6EC0">
            <w:pPr>
              <w:jc w:val="both"/>
              <w:rPr>
                <w:rFonts w:ascii="Calibri" w:hAnsi="Calibri"/>
                <w:bCs/>
              </w:rPr>
            </w:pPr>
            <w:r w:rsidRPr="006725E3">
              <w:rPr>
                <w:rFonts w:ascii="Calibri" w:hAnsi="Calibri"/>
                <w:bCs/>
              </w:rPr>
              <w:t>Ward round</w:t>
            </w:r>
          </w:p>
          <w:p w14:paraId="78D5F148" w14:textId="77777777" w:rsidR="008B6EC0" w:rsidRPr="006725E3" w:rsidRDefault="008B6EC0">
            <w:pPr>
              <w:jc w:val="both"/>
              <w:rPr>
                <w:rFonts w:ascii="Calibri" w:hAnsi="Calibri"/>
                <w:bCs/>
              </w:rPr>
            </w:pPr>
            <w:r w:rsidRPr="006725E3">
              <w:rPr>
                <w:rFonts w:ascii="Calibri" w:hAnsi="Calibri"/>
                <w:bCs/>
              </w:rPr>
              <w:t>X-ray meeting</w:t>
            </w:r>
          </w:p>
        </w:tc>
        <w:tc>
          <w:tcPr>
            <w:tcW w:w="0" w:type="auto"/>
            <w:tcBorders>
              <w:top w:val="single" w:sz="4" w:space="0" w:color="auto"/>
              <w:left w:val="single" w:sz="4" w:space="0" w:color="auto"/>
              <w:bottom w:val="single" w:sz="4" w:space="0" w:color="auto"/>
              <w:right w:val="single" w:sz="4" w:space="0" w:color="auto"/>
            </w:tcBorders>
            <w:hideMark/>
          </w:tcPr>
          <w:p w14:paraId="4296532A" w14:textId="2E87D7D0" w:rsidR="008B6EC0" w:rsidRPr="006725E3" w:rsidRDefault="008B6EC0">
            <w:pPr>
              <w:jc w:val="both"/>
              <w:rPr>
                <w:rFonts w:ascii="Calibri" w:hAnsi="Calibri"/>
                <w:bCs/>
              </w:rPr>
            </w:pPr>
            <w:r w:rsidRPr="006725E3">
              <w:rPr>
                <w:rFonts w:ascii="Calibri" w:hAnsi="Calibri"/>
                <w:bCs/>
              </w:rPr>
              <w:t>DCC</w:t>
            </w:r>
            <w:r w:rsidR="004719D8" w:rsidRPr="006725E3">
              <w:rPr>
                <w:rFonts w:ascii="Calibri" w:hAnsi="Calibri"/>
                <w:bCs/>
              </w:rPr>
              <w:t xml:space="preserve"> (3.5 hours)</w:t>
            </w:r>
          </w:p>
          <w:p w14:paraId="1C013D6A" w14:textId="6A2C29E7" w:rsidR="008B6EC0" w:rsidRPr="006725E3" w:rsidRDefault="008B6EC0">
            <w:pPr>
              <w:jc w:val="both"/>
              <w:rPr>
                <w:rFonts w:ascii="Calibri" w:hAnsi="Calibri"/>
                <w:bCs/>
              </w:rPr>
            </w:pPr>
            <w:r w:rsidRPr="006725E3">
              <w:rPr>
                <w:rFonts w:ascii="Calibri" w:hAnsi="Calibri"/>
                <w:bCs/>
              </w:rPr>
              <w:t>DCC</w:t>
            </w:r>
            <w:r w:rsidR="004719D8" w:rsidRPr="006725E3">
              <w:rPr>
                <w:rFonts w:ascii="Calibri" w:hAnsi="Calibri"/>
                <w:bCs/>
              </w:rPr>
              <w:t xml:space="preserve"> (0.5 hours)</w:t>
            </w:r>
          </w:p>
        </w:tc>
      </w:tr>
      <w:tr w:rsidR="004719D8" w14:paraId="670D876A" w14:textId="77777777" w:rsidTr="00825B2E">
        <w:tc>
          <w:tcPr>
            <w:tcW w:w="0" w:type="auto"/>
            <w:vMerge/>
            <w:tcBorders>
              <w:top w:val="single" w:sz="4" w:space="0" w:color="auto"/>
              <w:left w:val="single" w:sz="4" w:space="0" w:color="auto"/>
              <w:bottom w:val="single" w:sz="4" w:space="0" w:color="auto"/>
              <w:right w:val="single" w:sz="4" w:space="0" w:color="auto"/>
            </w:tcBorders>
            <w:vAlign w:val="center"/>
          </w:tcPr>
          <w:p w14:paraId="00D85C3D" w14:textId="77777777" w:rsidR="004719D8" w:rsidRDefault="004719D8" w:rsidP="004719D8">
            <w:pPr>
              <w:rPr>
                <w:rFonts w:ascii="Calibri" w:hAnsi="Calibri"/>
                <w:bCs/>
              </w:rPr>
            </w:pPr>
          </w:p>
        </w:tc>
        <w:tc>
          <w:tcPr>
            <w:tcW w:w="0" w:type="auto"/>
            <w:tcBorders>
              <w:top w:val="single" w:sz="4" w:space="0" w:color="auto"/>
              <w:left w:val="single" w:sz="4" w:space="0" w:color="auto"/>
              <w:bottom w:val="single" w:sz="4" w:space="0" w:color="auto"/>
              <w:right w:val="single" w:sz="4" w:space="0" w:color="auto"/>
            </w:tcBorders>
          </w:tcPr>
          <w:p w14:paraId="07574D3C" w14:textId="77777777" w:rsidR="004719D8" w:rsidRDefault="004719D8" w:rsidP="004719D8">
            <w:pPr>
              <w:jc w:val="both"/>
              <w:rPr>
                <w:rFonts w:ascii="Calibri" w:hAnsi="Calibri"/>
                <w:bCs/>
              </w:rPr>
            </w:pPr>
          </w:p>
        </w:tc>
        <w:tc>
          <w:tcPr>
            <w:tcW w:w="0" w:type="auto"/>
            <w:tcBorders>
              <w:top w:val="single" w:sz="4" w:space="0" w:color="auto"/>
              <w:left w:val="single" w:sz="4" w:space="0" w:color="auto"/>
              <w:bottom w:val="single" w:sz="4" w:space="0" w:color="auto"/>
              <w:right w:val="single" w:sz="4" w:space="0" w:color="auto"/>
            </w:tcBorders>
          </w:tcPr>
          <w:p w14:paraId="3B3A9C55" w14:textId="62B351B4" w:rsidR="004719D8" w:rsidRPr="006725E3" w:rsidRDefault="004719D8" w:rsidP="004719D8">
            <w:pPr>
              <w:jc w:val="both"/>
              <w:rPr>
                <w:rFonts w:ascii="Calibri" w:hAnsi="Calibri"/>
                <w:bCs/>
              </w:rPr>
            </w:pPr>
            <w:r w:rsidRPr="006725E3">
              <w:rPr>
                <w:rFonts w:ascii="Calibri" w:hAnsi="Calibri"/>
                <w:bCs/>
              </w:rPr>
              <w:t>Lunchbreak</w:t>
            </w:r>
          </w:p>
        </w:tc>
        <w:tc>
          <w:tcPr>
            <w:tcW w:w="0" w:type="auto"/>
            <w:tcBorders>
              <w:top w:val="single" w:sz="4" w:space="0" w:color="auto"/>
              <w:left w:val="single" w:sz="4" w:space="0" w:color="auto"/>
              <w:bottom w:val="single" w:sz="4" w:space="0" w:color="auto"/>
              <w:right w:val="single" w:sz="4" w:space="0" w:color="auto"/>
            </w:tcBorders>
          </w:tcPr>
          <w:p w14:paraId="528C2FAB" w14:textId="77777777" w:rsidR="004719D8" w:rsidRPr="006725E3" w:rsidRDefault="004719D8" w:rsidP="004719D8">
            <w:pPr>
              <w:jc w:val="both"/>
              <w:rPr>
                <w:rFonts w:ascii="Calibri" w:hAnsi="Calibri"/>
                <w:bCs/>
              </w:rPr>
            </w:pPr>
          </w:p>
        </w:tc>
      </w:tr>
      <w:tr w:rsidR="004719D8" w14:paraId="6DAAC193" w14:textId="77777777" w:rsidTr="00825B2E">
        <w:tc>
          <w:tcPr>
            <w:tcW w:w="0" w:type="auto"/>
            <w:vMerge/>
            <w:tcBorders>
              <w:top w:val="single" w:sz="4" w:space="0" w:color="auto"/>
              <w:left w:val="single" w:sz="4" w:space="0" w:color="auto"/>
              <w:bottom w:val="single" w:sz="4" w:space="0" w:color="auto"/>
              <w:right w:val="single" w:sz="4" w:space="0" w:color="auto"/>
            </w:tcBorders>
            <w:vAlign w:val="center"/>
            <w:hideMark/>
          </w:tcPr>
          <w:p w14:paraId="577F79A8" w14:textId="77777777" w:rsidR="004719D8" w:rsidRDefault="004719D8" w:rsidP="004719D8">
            <w:pPr>
              <w:rPr>
                <w:rFonts w:ascii="Calibri" w:hAnsi="Calibri"/>
                <w:bCs/>
              </w:rPr>
            </w:pPr>
          </w:p>
        </w:tc>
        <w:tc>
          <w:tcPr>
            <w:tcW w:w="0" w:type="auto"/>
            <w:tcBorders>
              <w:top w:val="single" w:sz="4" w:space="0" w:color="auto"/>
              <w:left w:val="single" w:sz="4" w:space="0" w:color="auto"/>
              <w:bottom w:val="single" w:sz="4" w:space="0" w:color="auto"/>
              <w:right w:val="single" w:sz="4" w:space="0" w:color="auto"/>
            </w:tcBorders>
            <w:hideMark/>
          </w:tcPr>
          <w:p w14:paraId="506AF460" w14:textId="77777777" w:rsidR="004719D8" w:rsidRDefault="004719D8" w:rsidP="004719D8">
            <w:pPr>
              <w:jc w:val="both"/>
              <w:rPr>
                <w:rFonts w:ascii="Calibri" w:hAnsi="Calibri"/>
                <w:bCs/>
              </w:rPr>
            </w:pPr>
            <w:r>
              <w:rPr>
                <w:rFonts w:ascii="Calibri" w:hAnsi="Calibri"/>
                <w:bCs/>
              </w:rPr>
              <w:t>pm</w:t>
            </w:r>
          </w:p>
        </w:tc>
        <w:tc>
          <w:tcPr>
            <w:tcW w:w="0" w:type="auto"/>
            <w:tcBorders>
              <w:top w:val="single" w:sz="4" w:space="0" w:color="auto"/>
              <w:left w:val="single" w:sz="4" w:space="0" w:color="auto"/>
              <w:bottom w:val="single" w:sz="4" w:space="0" w:color="auto"/>
              <w:right w:val="single" w:sz="4" w:space="0" w:color="auto"/>
            </w:tcBorders>
            <w:hideMark/>
          </w:tcPr>
          <w:p w14:paraId="28A794E6" w14:textId="0AACC866" w:rsidR="004719D8" w:rsidRPr="006725E3" w:rsidRDefault="004719D8" w:rsidP="004719D8">
            <w:pPr>
              <w:jc w:val="both"/>
              <w:rPr>
                <w:rFonts w:ascii="Calibri" w:hAnsi="Calibri"/>
                <w:bCs/>
              </w:rPr>
            </w:pPr>
            <w:r w:rsidRPr="006725E3">
              <w:rPr>
                <w:rFonts w:ascii="Calibri" w:hAnsi="Calibri"/>
                <w:bCs/>
              </w:rPr>
              <w:t>Admin</w:t>
            </w:r>
          </w:p>
        </w:tc>
        <w:tc>
          <w:tcPr>
            <w:tcW w:w="0" w:type="auto"/>
            <w:tcBorders>
              <w:top w:val="single" w:sz="4" w:space="0" w:color="auto"/>
              <w:left w:val="single" w:sz="4" w:space="0" w:color="auto"/>
              <w:bottom w:val="single" w:sz="4" w:space="0" w:color="auto"/>
              <w:right w:val="single" w:sz="4" w:space="0" w:color="auto"/>
            </w:tcBorders>
            <w:hideMark/>
          </w:tcPr>
          <w:p w14:paraId="40080AAE" w14:textId="6512A8A4" w:rsidR="004719D8" w:rsidRPr="006725E3" w:rsidRDefault="004719D8" w:rsidP="004719D8">
            <w:pPr>
              <w:jc w:val="both"/>
              <w:rPr>
                <w:rFonts w:ascii="Calibri" w:hAnsi="Calibri"/>
                <w:bCs/>
              </w:rPr>
            </w:pPr>
            <w:r w:rsidRPr="006725E3">
              <w:rPr>
                <w:rFonts w:ascii="Calibri" w:hAnsi="Calibri"/>
                <w:bCs/>
              </w:rPr>
              <w:t>DCC (4 hours)</w:t>
            </w:r>
          </w:p>
        </w:tc>
      </w:tr>
      <w:tr w:rsidR="00E664A8" w14:paraId="2B148703" w14:textId="77777777" w:rsidTr="00825B2E">
        <w:tc>
          <w:tcPr>
            <w:tcW w:w="0" w:type="auto"/>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AD11B63" w14:textId="77777777" w:rsidR="00E664A8" w:rsidRDefault="00E664A8" w:rsidP="00E664A8">
            <w:pPr>
              <w:jc w:val="both"/>
              <w:rPr>
                <w:rFonts w:ascii="Calibri" w:hAnsi="Calibri"/>
                <w:bCs/>
              </w:rPr>
            </w:pPr>
            <w:r>
              <w:rPr>
                <w:rFonts w:ascii="Calibri" w:hAnsi="Calibri"/>
                <w:bCs/>
              </w:rPr>
              <w:t>Wednesday</w:t>
            </w:r>
          </w:p>
        </w:tc>
        <w:tc>
          <w:tcPr>
            <w:tcW w:w="0" w:type="auto"/>
            <w:tcBorders>
              <w:top w:val="single" w:sz="4" w:space="0" w:color="auto"/>
              <w:left w:val="single" w:sz="4" w:space="0" w:color="auto"/>
              <w:bottom w:val="single" w:sz="4" w:space="0" w:color="auto"/>
              <w:right w:val="single" w:sz="4" w:space="0" w:color="auto"/>
            </w:tcBorders>
            <w:hideMark/>
          </w:tcPr>
          <w:p w14:paraId="53148FE3" w14:textId="3009D9CB" w:rsidR="00E664A8" w:rsidRDefault="00E664A8" w:rsidP="00E664A8">
            <w:pPr>
              <w:jc w:val="both"/>
              <w:rPr>
                <w:rFonts w:ascii="Calibri" w:hAnsi="Calibri"/>
                <w:bCs/>
              </w:rPr>
            </w:pPr>
            <w:r>
              <w:rPr>
                <w:rFonts w:ascii="Calibri" w:hAnsi="Calibri"/>
                <w:bCs/>
              </w:rPr>
              <w:t>am</w:t>
            </w:r>
          </w:p>
        </w:tc>
        <w:tc>
          <w:tcPr>
            <w:tcW w:w="0" w:type="auto"/>
            <w:tcBorders>
              <w:top w:val="single" w:sz="4" w:space="0" w:color="auto"/>
              <w:left w:val="single" w:sz="4" w:space="0" w:color="auto"/>
              <w:bottom w:val="single" w:sz="4" w:space="0" w:color="auto"/>
              <w:right w:val="single" w:sz="4" w:space="0" w:color="auto"/>
            </w:tcBorders>
            <w:hideMark/>
          </w:tcPr>
          <w:p w14:paraId="56E0D905" w14:textId="45FEECB9" w:rsidR="00E664A8" w:rsidRPr="006725E3" w:rsidRDefault="00E664A8" w:rsidP="00E664A8">
            <w:pPr>
              <w:jc w:val="both"/>
              <w:rPr>
                <w:rFonts w:ascii="Calibri" w:hAnsi="Calibri"/>
                <w:bCs/>
              </w:rPr>
            </w:pPr>
            <w:r w:rsidRPr="006725E3">
              <w:rPr>
                <w:rFonts w:ascii="Calibri" w:hAnsi="Calibri"/>
                <w:bCs/>
              </w:rPr>
              <w:t>Ward round</w:t>
            </w:r>
          </w:p>
        </w:tc>
        <w:tc>
          <w:tcPr>
            <w:tcW w:w="0" w:type="auto"/>
            <w:tcBorders>
              <w:top w:val="single" w:sz="4" w:space="0" w:color="auto"/>
              <w:left w:val="single" w:sz="4" w:space="0" w:color="auto"/>
              <w:bottom w:val="single" w:sz="4" w:space="0" w:color="auto"/>
              <w:right w:val="single" w:sz="4" w:space="0" w:color="auto"/>
            </w:tcBorders>
            <w:hideMark/>
          </w:tcPr>
          <w:p w14:paraId="0AF281B1" w14:textId="3A0D2789" w:rsidR="00E664A8" w:rsidRPr="006725E3" w:rsidRDefault="00E664A8" w:rsidP="00E664A8">
            <w:pPr>
              <w:jc w:val="both"/>
              <w:rPr>
                <w:rFonts w:ascii="Calibri" w:hAnsi="Calibri"/>
                <w:bCs/>
              </w:rPr>
            </w:pPr>
            <w:r w:rsidRPr="006725E3">
              <w:rPr>
                <w:rFonts w:ascii="Calibri" w:hAnsi="Calibri"/>
                <w:bCs/>
              </w:rPr>
              <w:t>DCC (4 hours)</w:t>
            </w:r>
          </w:p>
        </w:tc>
      </w:tr>
      <w:tr w:rsidR="00E664A8" w14:paraId="11E3CA77" w14:textId="77777777" w:rsidTr="00825B2E">
        <w:tc>
          <w:tcPr>
            <w:tcW w:w="0" w:type="auto"/>
            <w:vMerge/>
            <w:tcBorders>
              <w:top w:val="single" w:sz="4" w:space="0" w:color="auto"/>
              <w:left w:val="single" w:sz="4" w:space="0" w:color="auto"/>
              <w:bottom w:val="single" w:sz="4" w:space="0" w:color="auto"/>
              <w:right w:val="single" w:sz="4" w:space="0" w:color="auto"/>
            </w:tcBorders>
            <w:vAlign w:val="center"/>
          </w:tcPr>
          <w:p w14:paraId="19DE65C6" w14:textId="77777777" w:rsidR="00E664A8" w:rsidRDefault="00E664A8" w:rsidP="00E664A8">
            <w:pPr>
              <w:rPr>
                <w:rFonts w:ascii="Calibri" w:hAnsi="Calibri"/>
                <w:bCs/>
              </w:rPr>
            </w:pPr>
          </w:p>
        </w:tc>
        <w:tc>
          <w:tcPr>
            <w:tcW w:w="0" w:type="auto"/>
            <w:tcBorders>
              <w:top w:val="single" w:sz="4" w:space="0" w:color="auto"/>
              <w:left w:val="single" w:sz="4" w:space="0" w:color="auto"/>
              <w:bottom w:val="single" w:sz="4" w:space="0" w:color="auto"/>
              <w:right w:val="single" w:sz="4" w:space="0" w:color="auto"/>
            </w:tcBorders>
          </w:tcPr>
          <w:p w14:paraId="03F326E3" w14:textId="77777777" w:rsidR="00E664A8" w:rsidRDefault="00E664A8" w:rsidP="00E664A8">
            <w:pPr>
              <w:jc w:val="both"/>
              <w:rPr>
                <w:rFonts w:ascii="Calibri" w:hAnsi="Calibri"/>
                <w:bCs/>
              </w:rPr>
            </w:pPr>
          </w:p>
        </w:tc>
        <w:tc>
          <w:tcPr>
            <w:tcW w:w="0" w:type="auto"/>
            <w:tcBorders>
              <w:top w:val="single" w:sz="4" w:space="0" w:color="auto"/>
              <w:left w:val="single" w:sz="4" w:space="0" w:color="auto"/>
              <w:bottom w:val="single" w:sz="4" w:space="0" w:color="auto"/>
              <w:right w:val="single" w:sz="4" w:space="0" w:color="auto"/>
            </w:tcBorders>
          </w:tcPr>
          <w:p w14:paraId="222790A8" w14:textId="4BF1A38E" w:rsidR="00E664A8" w:rsidRPr="006725E3" w:rsidRDefault="00E664A8" w:rsidP="00E664A8">
            <w:pPr>
              <w:jc w:val="both"/>
              <w:rPr>
                <w:rFonts w:ascii="Calibri" w:hAnsi="Calibri"/>
                <w:bCs/>
              </w:rPr>
            </w:pPr>
            <w:r w:rsidRPr="006725E3">
              <w:rPr>
                <w:rFonts w:ascii="Calibri" w:hAnsi="Calibri"/>
                <w:bCs/>
              </w:rPr>
              <w:t xml:space="preserve">Lunchbreak </w:t>
            </w:r>
          </w:p>
        </w:tc>
        <w:tc>
          <w:tcPr>
            <w:tcW w:w="0" w:type="auto"/>
            <w:tcBorders>
              <w:top w:val="single" w:sz="4" w:space="0" w:color="auto"/>
              <w:left w:val="single" w:sz="4" w:space="0" w:color="auto"/>
              <w:bottom w:val="single" w:sz="4" w:space="0" w:color="auto"/>
              <w:right w:val="single" w:sz="4" w:space="0" w:color="auto"/>
            </w:tcBorders>
          </w:tcPr>
          <w:p w14:paraId="62E54DBA" w14:textId="77777777" w:rsidR="00E664A8" w:rsidRPr="006725E3" w:rsidRDefault="00E664A8" w:rsidP="00E664A8">
            <w:pPr>
              <w:jc w:val="both"/>
              <w:rPr>
                <w:rFonts w:ascii="Calibri" w:hAnsi="Calibri"/>
                <w:bCs/>
              </w:rPr>
            </w:pPr>
          </w:p>
        </w:tc>
      </w:tr>
      <w:tr w:rsidR="00E664A8" w14:paraId="18EA380D" w14:textId="77777777" w:rsidTr="00825B2E">
        <w:tc>
          <w:tcPr>
            <w:tcW w:w="0" w:type="auto"/>
            <w:vMerge/>
            <w:tcBorders>
              <w:top w:val="single" w:sz="4" w:space="0" w:color="auto"/>
              <w:left w:val="single" w:sz="4" w:space="0" w:color="auto"/>
              <w:bottom w:val="single" w:sz="4" w:space="0" w:color="auto"/>
              <w:right w:val="single" w:sz="4" w:space="0" w:color="auto"/>
            </w:tcBorders>
            <w:vAlign w:val="center"/>
            <w:hideMark/>
          </w:tcPr>
          <w:p w14:paraId="337EFD76" w14:textId="77777777" w:rsidR="00E664A8" w:rsidRDefault="00E664A8" w:rsidP="00E664A8">
            <w:pPr>
              <w:rPr>
                <w:rFonts w:ascii="Calibri" w:hAnsi="Calibri"/>
                <w:bCs/>
              </w:rPr>
            </w:pPr>
          </w:p>
        </w:tc>
        <w:tc>
          <w:tcPr>
            <w:tcW w:w="0" w:type="auto"/>
            <w:tcBorders>
              <w:top w:val="single" w:sz="4" w:space="0" w:color="auto"/>
              <w:left w:val="single" w:sz="4" w:space="0" w:color="auto"/>
              <w:bottom w:val="single" w:sz="4" w:space="0" w:color="auto"/>
              <w:right w:val="single" w:sz="4" w:space="0" w:color="auto"/>
            </w:tcBorders>
            <w:hideMark/>
          </w:tcPr>
          <w:p w14:paraId="29CE754E" w14:textId="28347965" w:rsidR="00E664A8" w:rsidRDefault="00E664A8" w:rsidP="00E664A8">
            <w:pPr>
              <w:jc w:val="both"/>
              <w:rPr>
                <w:rFonts w:ascii="Calibri" w:hAnsi="Calibri"/>
                <w:bCs/>
              </w:rPr>
            </w:pPr>
            <w:r>
              <w:rPr>
                <w:rFonts w:ascii="Calibri" w:hAnsi="Calibri"/>
                <w:bCs/>
              </w:rPr>
              <w:t>pm</w:t>
            </w:r>
          </w:p>
        </w:tc>
        <w:tc>
          <w:tcPr>
            <w:tcW w:w="0" w:type="auto"/>
            <w:tcBorders>
              <w:top w:val="single" w:sz="4" w:space="0" w:color="auto"/>
              <w:left w:val="single" w:sz="4" w:space="0" w:color="auto"/>
              <w:bottom w:val="single" w:sz="4" w:space="0" w:color="auto"/>
              <w:right w:val="single" w:sz="4" w:space="0" w:color="auto"/>
            </w:tcBorders>
            <w:hideMark/>
          </w:tcPr>
          <w:p w14:paraId="7076F837" w14:textId="2F6FD4C6" w:rsidR="00E664A8" w:rsidRPr="006725E3" w:rsidRDefault="00E664A8" w:rsidP="00E664A8">
            <w:pPr>
              <w:jc w:val="both"/>
              <w:rPr>
                <w:rFonts w:ascii="Calibri" w:hAnsi="Calibri"/>
                <w:bCs/>
              </w:rPr>
            </w:pPr>
            <w:r w:rsidRPr="006725E3">
              <w:rPr>
                <w:rFonts w:ascii="Calibri" w:hAnsi="Calibri"/>
                <w:bCs/>
              </w:rPr>
              <w:t>CPD/department meeting/Clinical governance</w:t>
            </w:r>
          </w:p>
        </w:tc>
        <w:tc>
          <w:tcPr>
            <w:tcW w:w="0" w:type="auto"/>
            <w:tcBorders>
              <w:top w:val="single" w:sz="4" w:space="0" w:color="auto"/>
              <w:left w:val="single" w:sz="4" w:space="0" w:color="auto"/>
              <w:bottom w:val="single" w:sz="4" w:space="0" w:color="auto"/>
              <w:right w:val="single" w:sz="4" w:space="0" w:color="auto"/>
            </w:tcBorders>
            <w:hideMark/>
          </w:tcPr>
          <w:p w14:paraId="1F1D4FBE" w14:textId="3EEF2133" w:rsidR="00E664A8" w:rsidRPr="006725E3" w:rsidRDefault="00E664A8" w:rsidP="00E664A8">
            <w:pPr>
              <w:jc w:val="both"/>
              <w:rPr>
                <w:rFonts w:ascii="Calibri" w:hAnsi="Calibri"/>
                <w:bCs/>
              </w:rPr>
            </w:pPr>
            <w:r w:rsidRPr="006725E3">
              <w:rPr>
                <w:rFonts w:ascii="Calibri" w:hAnsi="Calibri"/>
                <w:bCs/>
              </w:rPr>
              <w:t>SPA (4 hours)</w:t>
            </w:r>
          </w:p>
        </w:tc>
      </w:tr>
      <w:tr w:rsidR="00E664A8" w14:paraId="75988BE9" w14:textId="77777777" w:rsidTr="003D26DC">
        <w:tc>
          <w:tcPr>
            <w:tcW w:w="0" w:type="auto"/>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C751AF8" w14:textId="77777777" w:rsidR="00E664A8" w:rsidRDefault="00E664A8" w:rsidP="00E664A8">
            <w:pPr>
              <w:jc w:val="both"/>
              <w:rPr>
                <w:rFonts w:ascii="Calibri" w:hAnsi="Calibri"/>
                <w:bCs/>
              </w:rPr>
            </w:pPr>
            <w:r>
              <w:rPr>
                <w:rFonts w:ascii="Calibri" w:hAnsi="Calibri"/>
                <w:bCs/>
              </w:rPr>
              <w:t>Thursday</w:t>
            </w:r>
          </w:p>
        </w:tc>
        <w:tc>
          <w:tcPr>
            <w:tcW w:w="0" w:type="auto"/>
            <w:tcBorders>
              <w:top w:val="single" w:sz="4" w:space="0" w:color="auto"/>
              <w:left w:val="single" w:sz="4" w:space="0" w:color="auto"/>
              <w:bottom w:val="single" w:sz="4" w:space="0" w:color="auto"/>
              <w:right w:val="single" w:sz="4" w:space="0" w:color="auto"/>
            </w:tcBorders>
          </w:tcPr>
          <w:p w14:paraId="63988A89" w14:textId="6DC3E25E" w:rsidR="00E664A8" w:rsidRDefault="00E664A8" w:rsidP="00E664A8">
            <w:pPr>
              <w:jc w:val="both"/>
              <w:rPr>
                <w:rFonts w:ascii="Calibri" w:hAnsi="Calibri"/>
                <w:bCs/>
              </w:rPr>
            </w:pPr>
            <w:r>
              <w:rPr>
                <w:rFonts w:ascii="Calibri" w:hAnsi="Calibri"/>
                <w:bCs/>
              </w:rPr>
              <w:t>am</w:t>
            </w:r>
          </w:p>
        </w:tc>
        <w:tc>
          <w:tcPr>
            <w:tcW w:w="0" w:type="auto"/>
            <w:tcBorders>
              <w:top w:val="single" w:sz="4" w:space="0" w:color="auto"/>
              <w:left w:val="single" w:sz="4" w:space="0" w:color="auto"/>
              <w:bottom w:val="single" w:sz="4" w:space="0" w:color="auto"/>
              <w:right w:val="single" w:sz="4" w:space="0" w:color="auto"/>
            </w:tcBorders>
          </w:tcPr>
          <w:p w14:paraId="35951833" w14:textId="0ED031DA" w:rsidR="00E664A8" w:rsidRPr="006725E3" w:rsidRDefault="00E664A8" w:rsidP="00E664A8">
            <w:pPr>
              <w:jc w:val="both"/>
              <w:rPr>
                <w:rFonts w:ascii="Calibri" w:hAnsi="Calibri"/>
                <w:bCs/>
              </w:rPr>
            </w:pPr>
            <w:r w:rsidRPr="006725E3">
              <w:rPr>
                <w:rFonts w:ascii="Calibri" w:hAnsi="Calibri"/>
                <w:bCs/>
              </w:rPr>
              <w:t>Ward Round</w:t>
            </w:r>
          </w:p>
        </w:tc>
        <w:tc>
          <w:tcPr>
            <w:tcW w:w="0" w:type="auto"/>
            <w:tcBorders>
              <w:top w:val="single" w:sz="4" w:space="0" w:color="auto"/>
              <w:left w:val="single" w:sz="4" w:space="0" w:color="auto"/>
              <w:bottom w:val="single" w:sz="4" w:space="0" w:color="auto"/>
              <w:right w:val="single" w:sz="4" w:space="0" w:color="auto"/>
            </w:tcBorders>
          </w:tcPr>
          <w:p w14:paraId="0A057A71" w14:textId="64153BDB" w:rsidR="00E664A8" w:rsidRPr="006725E3" w:rsidRDefault="00E664A8" w:rsidP="00E664A8">
            <w:pPr>
              <w:jc w:val="both"/>
              <w:rPr>
                <w:rFonts w:ascii="Calibri" w:hAnsi="Calibri"/>
                <w:bCs/>
              </w:rPr>
            </w:pPr>
            <w:r w:rsidRPr="006725E3">
              <w:rPr>
                <w:rFonts w:ascii="Calibri" w:hAnsi="Calibri"/>
                <w:bCs/>
              </w:rPr>
              <w:t>DCC (4 hours)</w:t>
            </w:r>
          </w:p>
        </w:tc>
      </w:tr>
      <w:tr w:rsidR="00E664A8" w14:paraId="7A1FAD1D" w14:textId="77777777" w:rsidTr="003D26DC">
        <w:tc>
          <w:tcPr>
            <w:tcW w:w="0" w:type="auto"/>
            <w:vMerge/>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BABF2F5" w14:textId="77777777" w:rsidR="00E664A8" w:rsidRDefault="00E664A8" w:rsidP="00E664A8">
            <w:pPr>
              <w:jc w:val="both"/>
              <w:rPr>
                <w:rFonts w:ascii="Calibri" w:hAnsi="Calibri"/>
                <w:bCs/>
              </w:rPr>
            </w:pPr>
          </w:p>
        </w:tc>
        <w:tc>
          <w:tcPr>
            <w:tcW w:w="0" w:type="auto"/>
            <w:tcBorders>
              <w:top w:val="single" w:sz="4" w:space="0" w:color="auto"/>
              <w:left w:val="single" w:sz="4" w:space="0" w:color="auto"/>
              <w:bottom w:val="single" w:sz="4" w:space="0" w:color="auto"/>
              <w:right w:val="single" w:sz="4" w:space="0" w:color="auto"/>
            </w:tcBorders>
          </w:tcPr>
          <w:p w14:paraId="1E946D49" w14:textId="77777777" w:rsidR="00E664A8" w:rsidRDefault="00E664A8" w:rsidP="00E664A8">
            <w:pPr>
              <w:jc w:val="both"/>
              <w:rPr>
                <w:rFonts w:ascii="Calibri" w:hAnsi="Calibri"/>
                <w:bCs/>
              </w:rPr>
            </w:pPr>
          </w:p>
        </w:tc>
        <w:tc>
          <w:tcPr>
            <w:tcW w:w="0" w:type="auto"/>
            <w:tcBorders>
              <w:top w:val="single" w:sz="4" w:space="0" w:color="auto"/>
              <w:left w:val="single" w:sz="4" w:space="0" w:color="auto"/>
              <w:bottom w:val="single" w:sz="4" w:space="0" w:color="auto"/>
              <w:right w:val="single" w:sz="4" w:space="0" w:color="auto"/>
            </w:tcBorders>
          </w:tcPr>
          <w:p w14:paraId="3F31398D" w14:textId="1DA61B39" w:rsidR="00E664A8" w:rsidRPr="006725E3" w:rsidRDefault="00E664A8" w:rsidP="00E664A8">
            <w:pPr>
              <w:jc w:val="both"/>
              <w:rPr>
                <w:rFonts w:ascii="Calibri" w:hAnsi="Calibri"/>
                <w:bCs/>
              </w:rPr>
            </w:pPr>
            <w:r w:rsidRPr="006725E3">
              <w:rPr>
                <w:rFonts w:ascii="Calibri" w:hAnsi="Calibri"/>
                <w:bCs/>
              </w:rPr>
              <w:t>Lunchbreak</w:t>
            </w:r>
          </w:p>
        </w:tc>
        <w:tc>
          <w:tcPr>
            <w:tcW w:w="0" w:type="auto"/>
            <w:tcBorders>
              <w:top w:val="single" w:sz="4" w:space="0" w:color="auto"/>
              <w:left w:val="single" w:sz="4" w:space="0" w:color="auto"/>
              <w:bottom w:val="single" w:sz="4" w:space="0" w:color="auto"/>
              <w:right w:val="single" w:sz="4" w:space="0" w:color="auto"/>
            </w:tcBorders>
          </w:tcPr>
          <w:p w14:paraId="5E799A42" w14:textId="77777777" w:rsidR="00E664A8" w:rsidRPr="006725E3" w:rsidRDefault="00E664A8" w:rsidP="00E664A8">
            <w:pPr>
              <w:jc w:val="both"/>
              <w:rPr>
                <w:rFonts w:ascii="Calibri" w:hAnsi="Calibri"/>
                <w:bCs/>
              </w:rPr>
            </w:pPr>
          </w:p>
        </w:tc>
      </w:tr>
      <w:tr w:rsidR="00E664A8" w14:paraId="5DD768DF" w14:textId="77777777" w:rsidTr="003D26DC">
        <w:tc>
          <w:tcPr>
            <w:tcW w:w="0" w:type="auto"/>
            <w:vMerge/>
            <w:tcBorders>
              <w:top w:val="single" w:sz="4" w:space="0" w:color="auto"/>
              <w:left w:val="single" w:sz="4" w:space="0" w:color="auto"/>
              <w:bottom w:val="single" w:sz="4" w:space="0" w:color="auto"/>
              <w:right w:val="single" w:sz="4" w:space="0" w:color="auto"/>
            </w:tcBorders>
            <w:vAlign w:val="center"/>
            <w:hideMark/>
          </w:tcPr>
          <w:p w14:paraId="783C51CB" w14:textId="77777777" w:rsidR="00E664A8" w:rsidRDefault="00E664A8" w:rsidP="00E664A8">
            <w:pPr>
              <w:rPr>
                <w:rFonts w:ascii="Calibri" w:hAnsi="Calibri"/>
                <w:bCs/>
              </w:rPr>
            </w:pPr>
          </w:p>
        </w:tc>
        <w:tc>
          <w:tcPr>
            <w:tcW w:w="0" w:type="auto"/>
            <w:tcBorders>
              <w:top w:val="single" w:sz="4" w:space="0" w:color="auto"/>
              <w:left w:val="single" w:sz="4" w:space="0" w:color="auto"/>
              <w:bottom w:val="single" w:sz="4" w:space="0" w:color="auto"/>
              <w:right w:val="single" w:sz="4" w:space="0" w:color="auto"/>
            </w:tcBorders>
          </w:tcPr>
          <w:p w14:paraId="3D1AC52B" w14:textId="086F2B4F" w:rsidR="00E664A8" w:rsidRDefault="00E664A8" w:rsidP="00E664A8">
            <w:pPr>
              <w:jc w:val="both"/>
              <w:rPr>
                <w:rFonts w:ascii="Calibri" w:hAnsi="Calibri"/>
                <w:bCs/>
              </w:rPr>
            </w:pPr>
            <w:r>
              <w:rPr>
                <w:rFonts w:ascii="Calibri" w:hAnsi="Calibri"/>
                <w:bCs/>
              </w:rPr>
              <w:t>pm</w:t>
            </w:r>
          </w:p>
        </w:tc>
        <w:tc>
          <w:tcPr>
            <w:tcW w:w="0" w:type="auto"/>
            <w:tcBorders>
              <w:top w:val="single" w:sz="4" w:space="0" w:color="auto"/>
              <w:left w:val="single" w:sz="4" w:space="0" w:color="auto"/>
              <w:bottom w:val="single" w:sz="4" w:space="0" w:color="auto"/>
              <w:right w:val="single" w:sz="4" w:space="0" w:color="auto"/>
            </w:tcBorders>
          </w:tcPr>
          <w:p w14:paraId="470AD62B" w14:textId="5C2EC841" w:rsidR="00E664A8" w:rsidRPr="006725E3" w:rsidRDefault="00F03220" w:rsidP="00E664A8">
            <w:pPr>
              <w:jc w:val="both"/>
              <w:rPr>
                <w:rFonts w:ascii="Calibri" w:hAnsi="Calibri"/>
                <w:bCs/>
              </w:rPr>
            </w:pPr>
            <w:r>
              <w:rPr>
                <w:rFonts w:ascii="Calibri" w:hAnsi="Calibri"/>
                <w:bCs/>
              </w:rPr>
              <w:t>Lung cancer c</w:t>
            </w:r>
            <w:r w:rsidR="00E664A8" w:rsidRPr="006725E3">
              <w:rPr>
                <w:rFonts w:ascii="Calibri" w:hAnsi="Calibri"/>
                <w:bCs/>
              </w:rPr>
              <w:t>linic</w:t>
            </w:r>
          </w:p>
        </w:tc>
        <w:tc>
          <w:tcPr>
            <w:tcW w:w="0" w:type="auto"/>
            <w:tcBorders>
              <w:top w:val="single" w:sz="4" w:space="0" w:color="auto"/>
              <w:left w:val="single" w:sz="4" w:space="0" w:color="auto"/>
              <w:bottom w:val="single" w:sz="4" w:space="0" w:color="auto"/>
              <w:right w:val="single" w:sz="4" w:space="0" w:color="auto"/>
            </w:tcBorders>
          </w:tcPr>
          <w:p w14:paraId="05C6F768" w14:textId="5D64E1D2" w:rsidR="00E664A8" w:rsidRPr="006725E3" w:rsidRDefault="00E664A8" w:rsidP="00E664A8">
            <w:pPr>
              <w:jc w:val="both"/>
              <w:rPr>
                <w:rFonts w:ascii="Calibri" w:hAnsi="Calibri"/>
                <w:bCs/>
              </w:rPr>
            </w:pPr>
            <w:r w:rsidRPr="006725E3">
              <w:rPr>
                <w:rFonts w:ascii="Calibri" w:hAnsi="Calibri"/>
                <w:bCs/>
              </w:rPr>
              <w:t xml:space="preserve">DCC (4 hours) </w:t>
            </w:r>
          </w:p>
        </w:tc>
      </w:tr>
      <w:tr w:rsidR="00E664A8" w14:paraId="24C4F25C" w14:textId="77777777" w:rsidTr="00825B2E">
        <w:tc>
          <w:tcPr>
            <w:tcW w:w="0" w:type="auto"/>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BDF1A0A" w14:textId="77777777" w:rsidR="00E664A8" w:rsidRDefault="00E664A8" w:rsidP="00E664A8">
            <w:pPr>
              <w:jc w:val="both"/>
              <w:rPr>
                <w:rFonts w:ascii="Calibri" w:hAnsi="Calibri"/>
                <w:bCs/>
              </w:rPr>
            </w:pPr>
            <w:r>
              <w:rPr>
                <w:rFonts w:ascii="Calibri" w:hAnsi="Calibri"/>
                <w:bCs/>
              </w:rPr>
              <w:t>Friday</w:t>
            </w:r>
          </w:p>
        </w:tc>
        <w:tc>
          <w:tcPr>
            <w:tcW w:w="0" w:type="auto"/>
            <w:tcBorders>
              <w:top w:val="single" w:sz="4" w:space="0" w:color="auto"/>
              <w:left w:val="single" w:sz="4" w:space="0" w:color="auto"/>
              <w:bottom w:val="single" w:sz="4" w:space="0" w:color="auto"/>
              <w:right w:val="single" w:sz="4" w:space="0" w:color="auto"/>
            </w:tcBorders>
            <w:hideMark/>
          </w:tcPr>
          <w:p w14:paraId="28F6C21C" w14:textId="77777777" w:rsidR="00E664A8" w:rsidRDefault="00E664A8" w:rsidP="00E664A8">
            <w:pPr>
              <w:jc w:val="both"/>
              <w:rPr>
                <w:rFonts w:ascii="Calibri" w:hAnsi="Calibri"/>
                <w:bCs/>
              </w:rPr>
            </w:pPr>
            <w:r>
              <w:rPr>
                <w:rFonts w:ascii="Calibri" w:hAnsi="Calibri"/>
                <w:bCs/>
              </w:rPr>
              <w:t>am</w:t>
            </w:r>
          </w:p>
        </w:tc>
        <w:tc>
          <w:tcPr>
            <w:tcW w:w="0" w:type="auto"/>
            <w:tcBorders>
              <w:top w:val="single" w:sz="4" w:space="0" w:color="auto"/>
              <w:left w:val="single" w:sz="4" w:space="0" w:color="auto"/>
              <w:bottom w:val="single" w:sz="4" w:space="0" w:color="auto"/>
              <w:right w:val="single" w:sz="4" w:space="0" w:color="auto"/>
            </w:tcBorders>
            <w:hideMark/>
          </w:tcPr>
          <w:p w14:paraId="1D8162CC" w14:textId="5F693D93" w:rsidR="00E664A8" w:rsidRPr="006725E3" w:rsidRDefault="00E664A8" w:rsidP="00E664A8">
            <w:pPr>
              <w:jc w:val="both"/>
              <w:rPr>
                <w:rFonts w:ascii="Calibri" w:hAnsi="Calibri"/>
                <w:bCs/>
              </w:rPr>
            </w:pPr>
            <w:r w:rsidRPr="006725E3">
              <w:rPr>
                <w:rFonts w:ascii="Calibri" w:hAnsi="Calibri"/>
                <w:bCs/>
              </w:rPr>
              <w:t>Ward round</w:t>
            </w:r>
          </w:p>
        </w:tc>
        <w:tc>
          <w:tcPr>
            <w:tcW w:w="0" w:type="auto"/>
            <w:tcBorders>
              <w:top w:val="single" w:sz="4" w:space="0" w:color="auto"/>
              <w:left w:val="single" w:sz="4" w:space="0" w:color="auto"/>
              <w:bottom w:val="single" w:sz="4" w:space="0" w:color="auto"/>
              <w:right w:val="single" w:sz="4" w:space="0" w:color="auto"/>
            </w:tcBorders>
            <w:hideMark/>
          </w:tcPr>
          <w:p w14:paraId="07B7EF8C" w14:textId="0F4FAF40" w:rsidR="00E664A8" w:rsidRPr="006725E3" w:rsidRDefault="00E664A8" w:rsidP="00E664A8">
            <w:pPr>
              <w:jc w:val="both"/>
              <w:rPr>
                <w:rFonts w:ascii="Calibri" w:hAnsi="Calibri"/>
                <w:bCs/>
              </w:rPr>
            </w:pPr>
            <w:r w:rsidRPr="006725E3">
              <w:rPr>
                <w:rFonts w:ascii="Calibri" w:hAnsi="Calibri"/>
                <w:bCs/>
              </w:rPr>
              <w:t>DCC (4 hours)</w:t>
            </w:r>
          </w:p>
        </w:tc>
      </w:tr>
      <w:tr w:rsidR="00E664A8" w14:paraId="1EF29E34" w14:textId="77777777" w:rsidTr="00825B2E">
        <w:tc>
          <w:tcPr>
            <w:tcW w:w="0" w:type="auto"/>
            <w:vMerge/>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146D45" w14:textId="77777777" w:rsidR="00E664A8" w:rsidRDefault="00E664A8" w:rsidP="00E664A8">
            <w:pPr>
              <w:jc w:val="both"/>
              <w:rPr>
                <w:rFonts w:ascii="Calibri" w:hAnsi="Calibri"/>
                <w:bCs/>
              </w:rPr>
            </w:pPr>
          </w:p>
        </w:tc>
        <w:tc>
          <w:tcPr>
            <w:tcW w:w="0" w:type="auto"/>
            <w:tcBorders>
              <w:top w:val="single" w:sz="4" w:space="0" w:color="auto"/>
              <w:left w:val="single" w:sz="4" w:space="0" w:color="auto"/>
              <w:bottom w:val="single" w:sz="4" w:space="0" w:color="auto"/>
              <w:right w:val="single" w:sz="4" w:space="0" w:color="auto"/>
            </w:tcBorders>
          </w:tcPr>
          <w:p w14:paraId="79B0ACD4" w14:textId="77777777" w:rsidR="00E664A8" w:rsidRDefault="00E664A8" w:rsidP="00E664A8">
            <w:pPr>
              <w:jc w:val="both"/>
              <w:rPr>
                <w:rFonts w:ascii="Calibri" w:hAnsi="Calibri"/>
                <w:bCs/>
              </w:rPr>
            </w:pPr>
          </w:p>
        </w:tc>
        <w:tc>
          <w:tcPr>
            <w:tcW w:w="0" w:type="auto"/>
            <w:tcBorders>
              <w:top w:val="single" w:sz="4" w:space="0" w:color="auto"/>
              <w:left w:val="single" w:sz="4" w:space="0" w:color="auto"/>
              <w:bottom w:val="single" w:sz="4" w:space="0" w:color="auto"/>
              <w:right w:val="single" w:sz="4" w:space="0" w:color="auto"/>
            </w:tcBorders>
          </w:tcPr>
          <w:p w14:paraId="09E34D23" w14:textId="749E6324" w:rsidR="00E664A8" w:rsidRPr="006725E3" w:rsidRDefault="00E664A8" w:rsidP="00E664A8">
            <w:pPr>
              <w:jc w:val="both"/>
              <w:rPr>
                <w:rFonts w:ascii="Calibri" w:hAnsi="Calibri"/>
                <w:bCs/>
              </w:rPr>
            </w:pPr>
            <w:r w:rsidRPr="006725E3">
              <w:rPr>
                <w:rFonts w:ascii="Calibri" w:hAnsi="Calibri"/>
                <w:bCs/>
              </w:rPr>
              <w:t xml:space="preserve">Lunchbreak </w:t>
            </w:r>
          </w:p>
        </w:tc>
        <w:tc>
          <w:tcPr>
            <w:tcW w:w="0" w:type="auto"/>
            <w:tcBorders>
              <w:top w:val="single" w:sz="4" w:space="0" w:color="auto"/>
              <w:left w:val="single" w:sz="4" w:space="0" w:color="auto"/>
              <w:bottom w:val="single" w:sz="4" w:space="0" w:color="auto"/>
              <w:right w:val="single" w:sz="4" w:space="0" w:color="auto"/>
            </w:tcBorders>
          </w:tcPr>
          <w:p w14:paraId="7012DE9A" w14:textId="77777777" w:rsidR="00E664A8" w:rsidRPr="006725E3" w:rsidRDefault="00E664A8" w:rsidP="00E664A8">
            <w:pPr>
              <w:jc w:val="both"/>
              <w:rPr>
                <w:rFonts w:ascii="Calibri" w:hAnsi="Calibri"/>
                <w:bCs/>
              </w:rPr>
            </w:pPr>
          </w:p>
        </w:tc>
      </w:tr>
      <w:tr w:rsidR="00E664A8" w14:paraId="17C624C7" w14:textId="77777777" w:rsidTr="00825B2E">
        <w:tc>
          <w:tcPr>
            <w:tcW w:w="0" w:type="auto"/>
            <w:vMerge/>
            <w:tcBorders>
              <w:top w:val="single" w:sz="4" w:space="0" w:color="auto"/>
              <w:left w:val="single" w:sz="4" w:space="0" w:color="auto"/>
              <w:bottom w:val="single" w:sz="4" w:space="0" w:color="auto"/>
              <w:right w:val="single" w:sz="4" w:space="0" w:color="auto"/>
            </w:tcBorders>
            <w:vAlign w:val="center"/>
            <w:hideMark/>
          </w:tcPr>
          <w:p w14:paraId="329284B8" w14:textId="77777777" w:rsidR="00E664A8" w:rsidRDefault="00E664A8" w:rsidP="00E664A8">
            <w:pPr>
              <w:rPr>
                <w:rFonts w:ascii="Calibri" w:hAnsi="Calibri"/>
                <w:bCs/>
              </w:rPr>
            </w:pPr>
          </w:p>
        </w:tc>
        <w:tc>
          <w:tcPr>
            <w:tcW w:w="0" w:type="auto"/>
            <w:tcBorders>
              <w:top w:val="single" w:sz="4" w:space="0" w:color="auto"/>
              <w:left w:val="single" w:sz="4" w:space="0" w:color="auto"/>
              <w:bottom w:val="single" w:sz="4" w:space="0" w:color="auto"/>
              <w:right w:val="single" w:sz="4" w:space="0" w:color="auto"/>
            </w:tcBorders>
            <w:hideMark/>
          </w:tcPr>
          <w:p w14:paraId="39FA63C1" w14:textId="77777777" w:rsidR="00E664A8" w:rsidRDefault="00E664A8" w:rsidP="00E664A8">
            <w:pPr>
              <w:jc w:val="both"/>
              <w:rPr>
                <w:rFonts w:ascii="Calibri" w:hAnsi="Calibri"/>
                <w:bCs/>
              </w:rPr>
            </w:pPr>
            <w:r>
              <w:rPr>
                <w:rFonts w:ascii="Calibri" w:hAnsi="Calibri"/>
                <w:bCs/>
              </w:rPr>
              <w:t>pm</w:t>
            </w:r>
          </w:p>
        </w:tc>
        <w:tc>
          <w:tcPr>
            <w:tcW w:w="0" w:type="auto"/>
            <w:tcBorders>
              <w:top w:val="single" w:sz="4" w:space="0" w:color="auto"/>
              <w:left w:val="single" w:sz="4" w:space="0" w:color="auto"/>
              <w:bottom w:val="single" w:sz="4" w:space="0" w:color="auto"/>
              <w:right w:val="single" w:sz="4" w:space="0" w:color="auto"/>
            </w:tcBorders>
            <w:hideMark/>
          </w:tcPr>
          <w:p w14:paraId="55D1C5F1" w14:textId="61875394" w:rsidR="00E664A8" w:rsidRPr="006725E3" w:rsidRDefault="00E664A8" w:rsidP="00E664A8">
            <w:pPr>
              <w:jc w:val="both"/>
              <w:rPr>
                <w:rFonts w:ascii="Calibri" w:hAnsi="Calibri"/>
                <w:bCs/>
              </w:rPr>
            </w:pPr>
            <w:r w:rsidRPr="006725E3">
              <w:rPr>
                <w:rFonts w:ascii="Calibri" w:hAnsi="Calibri"/>
                <w:bCs/>
              </w:rPr>
              <w:t>CPD/department meeting/Clinical governance</w:t>
            </w:r>
          </w:p>
        </w:tc>
        <w:tc>
          <w:tcPr>
            <w:tcW w:w="0" w:type="auto"/>
            <w:tcBorders>
              <w:top w:val="single" w:sz="4" w:space="0" w:color="auto"/>
              <w:left w:val="single" w:sz="4" w:space="0" w:color="auto"/>
              <w:bottom w:val="single" w:sz="4" w:space="0" w:color="auto"/>
              <w:right w:val="single" w:sz="4" w:space="0" w:color="auto"/>
            </w:tcBorders>
            <w:hideMark/>
          </w:tcPr>
          <w:p w14:paraId="6BA39ECB" w14:textId="166DA806" w:rsidR="00E664A8" w:rsidRPr="006725E3" w:rsidRDefault="00E664A8" w:rsidP="00E664A8">
            <w:pPr>
              <w:jc w:val="both"/>
              <w:rPr>
                <w:rFonts w:ascii="Calibri" w:hAnsi="Calibri"/>
                <w:bCs/>
              </w:rPr>
            </w:pPr>
            <w:r w:rsidRPr="006725E3">
              <w:rPr>
                <w:rFonts w:ascii="Calibri" w:hAnsi="Calibri"/>
                <w:bCs/>
              </w:rPr>
              <w:t>SPA (4 hours)</w:t>
            </w:r>
          </w:p>
        </w:tc>
      </w:tr>
    </w:tbl>
    <w:p w14:paraId="277D9221" w14:textId="77777777" w:rsidR="00825B2E" w:rsidRDefault="00825B2E" w:rsidP="00825B2E">
      <w:pPr>
        <w:jc w:val="both"/>
        <w:rPr>
          <w:rFonts w:ascii="Calibri" w:hAnsi="Calibri"/>
          <w:b/>
        </w:rPr>
      </w:pPr>
    </w:p>
    <w:p w14:paraId="175BB96F" w14:textId="77777777" w:rsidR="00825B2E" w:rsidRDefault="00825B2E" w:rsidP="00825B2E">
      <w:pPr>
        <w:jc w:val="both"/>
        <w:rPr>
          <w:rFonts w:ascii="Calibri" w:hAnsi="Calibri"/>
          <w:b/>
        </w:rPr>
      </w:pPr>
      <w:r>
        <w:rPr>
          <w:rFonts w:ascii="Calibri" w:hAnsi="Calibri"/>
          <w:b/>
        </w:rPr>
        <w:t>Sample timetable “off wards”</w:t>
      </w:r>
    </w:p>
    <w:tbl>
      <w:tblPr>
        <w:tblStyle w:val="TableGrid"/>
        <w:tblW w:w="0" w:type="auto"/>
        <w:tblInd w:w="-113" w:type="dxa"/>
        <w:tblLook w:val="04A0" w:firstRow="1" w:lastRow="0" w:firstColumn="1" w:lastColumn="0" w:noHBand="0" w:noVBand="1"/>
      </w:tblPr>
      <w:tblGrid>
        <w:gridCol w:w="1269"/>
        <w:gridCol w:w="897"/>
        <w:gridCol w:w="4463"/>
        <w:gridCol w:w="1559"/>
      </w:tblGrid>
      <w:tr w:rsidR="008B6EC0" w14:paraId="60F2AF68" w14:textId="77777777" w:rsidTr="00E664A8">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E588B4" w14:textId="77777777" w:rsidR="008B6EC0" w:rsidRDefault="008B6EC0">
            <w:pPr>
              <w:jc w:val="both"/>
              <w:rPr>
                <w:rFonts w:ascii="Calibri" w:hAnsi="Calibri"/>
                <w:b/>
              </w:rPr>
            </w:pPr>
          </w:p>
        </w:tc>
        <w:tc>
          <w:tcPr>
            <w:tcW w:w="0" w:type="auto"/>
            <w:tcBorders>
              <w:top w:val="single" w:sz="4" w:space="0" w:color="auto"/>
              <w:left w:val="single" w:sz="4" w:space="0" w:color="auto"/>
              <w:bottom w:val="single" w:sz="4" w:space="0" w:color="auto"/>
              <w:right w:val="single" w:sz="4" w:space="0" w:color="auto"/>
            </w:tcBorders>
            <w:hideMark/>
          </w:tcPr>
          <w:p w14:paraId="64BA2FC4" w14:textId="77777777" w:rsidR="008B6EC0" w:rsidRDefault="008B6EC0">
            <w:pPr>
              <w:jc w:val="both"/>
              <w:rPr>
                <w:rFonts w:ascii="Calibri" w:hAnsi="Calibri"/>
                <w:b/>
              </w:rPr>
            </w:pPr>
            <w:r>
              <w:rPr>
                <w:rFonts w:ascii="Calibri" w:hAnsi="Calibri"/>
                <w:b/>
              </w:rPr>
              <w:t>Session</w:t>
            </w:r>
          </w:p>
        </w:tc>
        <w:tc>
          <w:tcPr>
            <w:tcW w:w="4463" w:type="dxa"/>
            <w:tcBorders>
              <w:top w:val="single" w:sz="4" w:space="0" w:color="auto"/>
              <w:left w:val="single" w:sz="4" w:space="0" w:color="auto"/>
              <w:bottom w:val="single" w:sz="4" w:space="0" w:color="auto"/>
              <w:right w:val="single" w:sz="4" w:space="0" w:color="auto"/>
            </w:tcBorders>
            <w:hideMark/>
          </w:tcPr>
          <w:p w14:paraId="55C74BE4" w14:textId="77777777" w:rsidR="008B6EC0" w:rsidRDefault="008B6EC0">
            <w:pPr>
              <w:jc w:val="both"/>
              <w:rPr>
                <w:rFonts w:ascii="Calibri" w:hAnsi="Calibri"/>
                <w:b/>
              </w:rPr>
            </w:pPr>
            <w:r>
              <w:rPr>
                <w:rFonts w:ascii="Calibri" w:hAnsi="Calibri"/>
                <w:b/>
              </w:rPr>
              <w:t>Work</w:t>
            </w:r>
          </w:p>
        </w:tc>
        <w:tc>
          <w:tcPr>
            <w:tcW w:w="1559" w:type="dxa"/>
            <w:tcBorders>
              <w:top w:val="single" w:sz="4" w:space="0" w:color="auto"/>
              <w:left w:val="single" w:sz="4" w:space="0" w:color="auto"/>
              <w:bottom w:val="single" w:sz="4" w:space="0" w:color="auto"/>
              <w:right w:val="single" w:sz="4" w:space="0" w:color="auto"/>
            </w:tcBorders>
            <w:hideMark/>
          </w:tcPr>
          <w:p w14:paraId="59B753ED" w14:textId="77777777" w:rsidR="008B6EC0" w:rsidRDefault="008B6EC0">
            <w:pPr>
              <w:jc w:val="both"/>
              <w:rPr>
                <w:rFonts w:ascii="Calibri" w:hAnsi="Calibri"/>
                <w:b/>
              </w:rPr>
            </w:pPr>
            <w:r>
              <w:rPr>
                <w:rFonts w:ascii="Calibri" w:hAnsi="Calibri"/>
                <w:b/>
              </w:rPr>
              <w:t>Category</w:t>
            </w:r>
          </w:p>
        </w:tc>
      </w:tr>
      <w:tr w:rsidR="008B6EC0" w14:paraId="6DB13A55" w14:textId="77777777" w:rsidTr="00E664A8">
        <w:tc>
          <w:tcPr>
            <w:tcW w:w="0" w:type="auto"/>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94021F0" w14:textId="77777777" w:rsidR="008B6EC0" w:rsidRDefault="008B6EC0">
            <w:pPr>
              <w:jc w:val="both"/>
              <w:rPr>
                <w:rFonts w:ascii="Calibri" w:hAnsi="Calibri"/>
                <w:bCs/>
              </w:rPr>
            </w:pPr>
            <w:r>
              <w:rPr>
                <w:rFonts w:ascii="Calibri" w:hAnsi="Calibri"/>
                <w:bCs/>
              </w:rPr>
              <w:t>Monday</w:t>
            </w:r>
          </w:p>
        </w:tc>
        <w:tc>
          <w:tcPr>
            <w:tcW w:w="0" w:type="auto"/>
            <w:tcBorders>
              <w:top w:val="single" w:sz="4" w:space="0" w:color="auto"/>
              <w:left w:val="single" w:sz="4" w:space="0" w:color="auto"/>
              <w:bottom w:val="single" w:sz="4" w:space="0" w:color="auto"/>
              <w:right w:val="single" w:sz="4" w:space="0" w:color="auto"/>
            </w:tcBorders>
          </w:tcPr>
          <w:p w14:paraId="0C62E961" w14:textId="3E73EFB2" w:rsidR="008B6EC0" w:rsidRDefault="003D26DC">
            <w:pPr>
              <w:jc w:val="both"/>
              <w:rPr>
                <w:rFonts w:ascii="Calibri" w:hAnsi="Calibri"/>
                <w:bCs/>
              </w:rPr>
            </w:pPr>
            <w:r>
              <w:rPr>
                <w:rFonts w:ascii="Calibri" w:hAnsi="Calibri"/>
                <w:bCs/>
              </w:rPr>
              <w:t>am</w:t>
            </w:r>
          </w:p>
        </w:tc>
        <w:tc>
          <w:tcPr>
            <w:tcW w:w="4463" w:type="dxa"/>
            <w:tcBorders>
              <w:top w:val="single" w:sz="4" w:space="0" w:color="auto"/>
              <w:left w:val="single" w:sz="4" w:space="0" w:color="auto"/>
              <w:bottom w:val="single" w:sz="4" w:space="0" w:color="auto"/>
              <w:right w:val="single" w:sz="4" w:space="0" w:color="auto"/>
            </w:tcBorders>
          </w:tcPr>
          <w:p w14:paraId="16217577" w14:textId="27176474" w:rsidR="008B6EC0" w:rsidRPr="006725E3" w:rsidRDefault="003D26DC">
            <w:pPr>
              <w:jc w:val="both"/>
              <w:rPr>
                <w:rFonts w:ascii="Calibri" w:hAnsi="Calibri"/>
                <w:bCs/>
              </w:rPr>
            </w:pPr>
            <w:r w:rsidRPr="006725E3">
              <w:rPr>
                <w:rFonts w:ascii="Calibri" w:hAnsi="Calibri"/>
                <w:bCs/>
              </w:rPr>
              <w:t>Clinic</w:t>
            </w:r>
            <w:r w:rsidR="006725E3">
              <w:rPr>
                <w:rFonts w:ascii="Calibri" w:hAnsi="Calibri"/>
                <w:bCs/>
              </w:rPr>
              <w:t xml:space="preserve"> (General Respiratory)</w:t>
            </w:r>
          </w:p>
        </w:tc>
        <w:tc>
          <w:tcPr>
            <w:tcW w:w="1559" w:type="dxa"/>
            <w:tcBorders>
              <w:top w:val="single" w:sz="4" w:space="0" w:color="auto"/>
              <w:left w:val="single" w:sz="4" w:space="0" w:color="auto"/>
              <w:bottom w:val="single" w:sz="4" w:space="0" w:color="auto"/>
              <w:right w:val="single" w:sz="4" w:space="0" w:color="auto"/>
            </w:tcBorders>
          </w:tcPr>
          <w:p w14:paraId="1CA413C0" w14:textId="6C41D4CB" w:rsidR="008B6EC0" w:rsidRPr="006725E3" w:rsidRDefault="003D26DC">
            <w:pPr>
              <w:jc w:val="both"/>
              <w:rPr>
                <w:rFonts w:ascii="Calibri" w:hAnsi="Calibri"/>
                <w:bCs/>
              </w:rPr>
            </w:pPr>
            <w:r w:rsidRPr="006725E3">
              <w:rPr>
                <w:rFonts w:ascii="Calibri" w:hAnsi="Calibri"/>
                <w:bCs/>
              </w:rPr>
              <w:t>DCC</w:t>
            </w:r>
            <w:r w:rsidR="004719D8" w:rsidRPr="006725E3">
              <w:rPr>
                <w:rFonts w:ascii="Calibri" w:hAnsi="Calibri"/>
                <w:bCs/>
              </w:rPr>
              <w:t xml:space="preserve"> (4 hours)</w:t>
            </w:r>
          </w:p>
        </w:tc>
      </w:tr>
      <w:tr w:rsidR="004719D8" w14:paraId="6E7CA435" w14:textId="77777777" w:rsidTr="00E664A8">
        <w:tc>
          <w:tcPr>
            <w:tcW w:w="0" w:type="auto"/>
            <w:vMerge/>
            <w:tcBorders>
              <w:top w:val="single" w:sz="4" w:space="0" w:color="auto"/>
              <w:left w:val="single" w:sz="4" w:space="0" w:color="auto"/>
              <w:bottom w:val="single" w:sz="4" w:space="0" w:color="auto"/>
              <w:right w:val="single" w:sz="4" w:space="0" w:color="auto"/>
            </w:tcBorders>
            <w:vAlign w:val="center"/>
          </w:tcPr>
          <w:p w14:paraId="5026F000" w14:textId="77777777" w:rsidR="004719D8" w:rsidRDefault="004719D8">
            <w:pPr>
              <w:rPr>
                <w:rFonts w:ascii="Calibri" w:hAnsi="Calibri"/>
                <w:bCs/>
              </w:rPr>
            </w:pPr>
          </w:p>
        </w:tc>
        <w:tc>
          <w:tcPr>
            <w:tcW w:w="0" w:type="auto"/>
            <w:tcBorders>
              <w:top w:val="single" w:sz="4" w:space="0" w:color="auto"/>
              <w:left w:val="single" w:sz="4" w:space="0" w:color="auto"/>
              <w:bottom w:val="single" w:sz="4" w:space="0" w:color="auto"/>
              <w:right w:val="single" w:sz="4" w:space="0" w:color="auto"/>
            </w:tcBorders>
          </w:tcPr>
          <w:p w14:paraId="00D21D06" w14:textId="77777777" w:rsidR="004719D8" w:rsidRDefault="004719D8">
            <w:pPr>
              <w:jc w:val="both"/>
              <w:rPr>
                <w:rFonts w:ascii="Calibri" w:hAnsi="Calibri"/>
                <w:bCs/>
              </w:rPr>
            </w:pPr>
          </w:p>
        </w:tc>
        <w:tc>
          <w:tcPr>
            <w:tcW w:w="4463" w:type="dxa"/>
            <w:tcBorders>
              <w:top w:val="single" w:sz="4" w:space="0" w:color="auto"/>
              <w:left w:val="single" w:sz="4" w:space="0" w:color="auto"/>
              <w:bottom w:val="single" w:sz="4" w:space="0" w:color="auto"/>
              <w:right w:val="single" w:sz="4" w:space="0" w:color="auto"/>
            </w:tcBorders>
          </w:tcPr>
          <w:p w14:paraId="17B02DAC" w14:textId="2042A39D" w:rsidR="004719D8" w:rsidRPr="006725E3" w:rsidRDefault="004719D8">
            <w:pPr>
              <w:jc w:val="both"/>
              <w:rPr>
                <w:rFonts w:ascii="Calibri" w:hAnsi="Calibri"/>
                <w:bCs/>
              </w:rPr>
            </w:pPr>
            <w:r w:rsidRPr="006725E3">
              <w:rPr>
                <w:rFonts w:ascii="Calibri" w:hAnsi="Calibri"/>
                <w:bCs/>
              </w:rPr>
              <w:t>Lunchbreak</w:t>
            </w:r>
          </w:p>
        </w:tc>
        <w:tc>
          <w:tcPr>
            <w:tcW w:w="1559" w:type="dxa"/>
            <w:tcBorders>
              <w:top w:val="single" w:sz="4" w:space="0" w:color="auto"/>
              <w:left w:val="single" w:sz="4" w:space="0" w:color="auto"/>
              <w:bottom w:val="single" w:sz="4" w:space="0" w:color="auto"/>
              <w:right w:val="single" w:sz="4" w:space="0" w:color="auto"/>
            </w:tcBorders>
          </w:tcPr>
          <w:p w14:paraId="5CD4E5B1" w14:textId="77777777" w:rsidR="004719D8" w:rsidRPr="006725E3" w:rsidRDefault="004719D8">
            <w:pPr>
              <w:jc w:val="both"/>
              <w:rPr>
                <w:rFonts w:ascii="Calibri" w:hAnsi="Calibri"/>
                <w:bCs/>
              </w:rPr>
            </w:pPr>
          </w:p>
        </w:tc>
      </w:tr>
      <w:tr w:rsidR="008B6EC0" w14:paraId="72348EE7" w14:textId="77777777" w:rsidTr="00E664A8">
        <w:tc>
          <w:tcPr>
            <w:tcW w:w="0" w:type="auto"/>
            <w:vMerge/>
            <w:tcBorders>
              <w:top w:val="single" w:sz="4" w:space="0" w:color="auto"/>
              <w:left w:val="single" w:sz="4" w:space="0" w:color="auto"/>
              <w:bottom w:val="single" w:sz="4" w:space="0" w:color="auto"/>
              <w:right w:val="single" w:sz="4" w:space="0" w:color="auto"/>
            </w:tcBorders>
            <w:vAlign w:val="center"/>
            <w:hideMark/>
          </w:tcPr>
          <w:p w14:paraId="4317CF4E" w14:textId="77777777" w:rsidR="008B6EC0" w:rsidRDefault="008B6EC0">
            <w:pPr>
              <w:rPr>
                <w:rFonts w:ascii="Calibri" w:hAnsi="Calibri"/>
                <w:bCs/>
              </w:rPr>
            </w:pPr>
          </w:p>
        </w:tc>
        <w:tc>
          <w:tcPr>
            <w:tcW w:w="0" w:type="auto"/>
            <w:tcBorders>
              <w:top w:val="single" w:sz="4" w:space="0" w:color="auto"/>
              <w:left w:val="single" w:sz="4" w:space="0" w:color="auto"/>
              <w:bottom w:val="single" w:sz="4" w:space="0" w:color="auto"/>
              <w:right w:val="single" w:sz="4" w:space="0" w:color="auto"/>
            </w:tcBorders>
          </w:tcPr>
          <w:p w14:paraId="0378CA11" w14:textId="5D1B98C4" w:rsidR="008B6EC0" w:rsidRDefault="003D26DC">
            <w:pPr>
              <w:jc w:val="both"/>
              <w:rPr>
                <w:rFonts w:ascii="Calibri" w:hAnsi="Calibri"/>
                <w:bCs/>
              </w:rPr>
            </w:pPr>
            <w:r>
              <w:rPr>
                <w:rFonts w:ascii="Calibri" w:hAnsi="Calibri"/>
                <w:bCs/>
              </w:rPr>
              <w:t>pm</w:t>
            </w:r>
          </w:p>
        </w:tc>
        <w:tc>
          <w:tcPr>
            <w:tcW w:w="4463" w:type="dxa"/>
            <w:tcBorders>
              <w:top w:val="single" w:sz="4" w:space="0" w:color="auto"/>
              <w:left w:val="single" w:sz="4" w:space="0" w:color="auto"/>
              <w:bottom w:val="single" w:sz="4" w:space="0" w:color="auto"/>
              <w:right w:val="single" w:sz="4" w:space="0" w:color="auto"/>
            </w:tcBorders>
          </w:tcPr>
          <w:p w14:paraId="4BECA2C6" w14:textId="2C7E3FFF" w:rsidR="008B6EC0" w:rsidRPr="006725E3" w:rsidRDefault="003D26DC">
            <w:pPr>
              <w:jc w:val="both"/>
              <w:rPr>
                <w:rFonts w:ascii="Calibri" w:hAnsi="Calibri"/>
                <w:bCs/>
              </w:rPr>
            </w:pPr>
            <w:r w:rsidRPr="006725E3">
              <w:rPr>
                <w:rFonts w:ascii="Calibri" w:hAnsi="Calibri"/>
                <w:bCs/>
              </w:rPr>
              <w:t>Admin</w:t>
            </w:r>
          </w:p>
        </w:tc>
        <w:tc>
          <w:tcPr>
            <w:tcW w:w="1559" w:type="dxa"/>
            <w:tcBorders>
              <w:top w:val="single" w:sz="4" w:space="0" w:color="auto"/>
              <w:left w:val="single" w:sz="4" w:space="0" w:color="auto"/>
              <w:bottom w:val="single" w:sz="4" w:space="0" w:color="auto"/>
              <w:right w:val="single" w:sz="4" w:space="0" w:color="auto"/>
            </w:tcBorders>
          </w:tcPr>
          <w:p w14:paraId="502D7366" w14:textId="105024EB" w:rsidR="008B6EC0" w:rsidRPr="006725E3" w:rsidRDefault="003D26DC">
            <w:pPr>
              <w:jc w:val="both"/>
              <w:rPr>
                <w:rFonts w:ascii="Calibri" w:hAnsi="Calibri"/>
                <w:bCs/>
              </w:rPr>
            </w:pPr>
            <w:r w:rsidRPr="006725E3">
              <w:rPr>
                <w:rFonts w:ascii="Calibri" w:hAnsi="Calibri"/>
                <w:bCs/>
              </w:rPr>
              <w:t>DCC</w:t>
            </w:r>
            <w:r w:rsidR="004719D8" w:rsidRPr="006725E3">
              <w:rPr>
                <w:rFonts w:ascii="Calibri" w:hAnsi="Calibri"/>
                <w:bCs/>
              </w:rPr>
              <w:t xml:space="preserve"> (4 hours)</w:t>
            </w:r>
          </w:p>
        </w:tc>
      </w:tr>
      <w:tr w:rsidR="008B6EC0" w14:paraId="64865468" w14:textId="77777777" w:rsidTr="00E664A8">
        <w:tc>
          <w:tcPr>
            <w:tcW w:w="0" w:type="auto"/>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55B17A5" w14:textId="77777777" w:rsidR="008B6EC0" w:rsidRDefault="008B6EC0">
            <w:pPr>
              <w:jc w:val="both"/>
              <w:rPr>
                <w:rFonts w:ascii="Calibri" w:hAnsi="Calibri"/>
                <w:bCs/>
              </w:rPr>
            </w:pPr>
            <w:r>
              <w:rPr>
                <w:rFonts w:ascii="Calibri" w:hAnsi="Calibri"/>
                <w:bCs/>
              </w:rPr>
              <w:t>Tuesday</w:t>
            </w:r>
          </w:p>
        </w:tc>
        <w:tc>
          <w:tcPr>
            <w:tcW w:w="0" w:type="auto"/>
            <w:tcBorders>
              <w:top w:val="single" w:sz="4" w:space="0" w:color="auto"/>
              <w:left w:val="single" w:sz="4" w:space="0" w:color="auto"/>
              <w:bottom w:val="single" w:sz="4" w:space="0" w:color="auto"/>
              <w:right w:val="single" w:sz="4" w:space="0" w:color="auto"/>
            </w:tcBorders>
            <w:hideMark/>
          </w:tcPr>
          <w:p w14:paraId="72A70C26" w14:textId="77777777" w:rsidR="008B6EC0" w:rsidRDefault="008B6EC0">
            <w:pPr>
              <w:jc w:val="both"/>
              <w:rPr>
                <w:rFonts w:ascii="Calibri" w:hAnsi="Calibri"/>
                <w:bCs/>
              </w:rPr>
            </w:pPr>
            <w:r>
              <w:rPr>
                <w:rFonts w:ascii="Calibri" w:hAnsi="Calibri"/>
                <w:bCs/>
              </w:rPr>
              <w:t>am</w:t>
            </w:r>
          </w:p>
        </w:tc>
        <w:tc>
          <w:tcPr>
            <w:tcW w:w="4463" w:type="dxa"/>
            <w:tcBorders>
              <w:top w:val="single" w:sz="4" w:space="0" w:color="auto"/>
              <w:left w:val="single" w:sz="4" w:space="0" w:color="auto"/>
              <w:bottom w:val="single" w:sz="4" w:space="0" w:color="auto"/>
              <w:right w:val="single" w:sz="4" w:space="0" w:color="auto"/>
            </w:tcBorders>
            <w:hideMark/>
          </w:tcPr>
          <w:p w14:paraId="0D8A0DA3" w14:textId="18D57917" w:rsidR="008B6EC0" w:rsidRPr="006725E3" w:rsidRDefault="003D26DC">
            <w:pPr>
              <w:jc w:val="both"/>
              <w:rPr>
                <w:rFonts w:ascii="Calibri" w:hAnsi="Calibri"/>
                <w:bCs/>
              </w:rPr>
            </w:pPr>
            <w:r w:rsidRPr="006725E3">
              <w:rPr>
                <w:rFonts w:ascii="Calibri" w:hAnsi="Calibri"/>
                <w:bCs/>
              </w:rPr>
              <w:t>Procedures</w:t>
            </w:r>
          </w:p>
        </w:tc>
        <w:tc>
          <w:tcPr>
            <w:tcW w:w="1559" w:type="dxa"/>
            <w:tcBorders>
              <w:top w:val="single" w:sz="4" w:space="0" w:color="auto"/>
              <w:left w:val="single" w:sz="4" w:space="0" w:color="auto"/>
              <w:bottom w:val="single" w:sz="4" w:space="0" w:color="auto"/>
              <w:right w:val="single" w:sz="4" w:space="0" w:color="auto"/>
            </w:tcBorders>
            <w:hideMark/>
          </w:tcPr>
          <w:p w14:paraId="0439D533" w14:textId="46EFA176" w:rsidR="008B6EC0" w:rsidRPr="006725E3" w:rsidRDefault="003D26DC">
            <w:pPr>
              <w:jc w:val="both"/>
              <w:rPr>
                <w:rFonts w:ascii="Calibri" w:hAnsi="Calibri"/>
                <w:bCs/>
              </w:rPr>
            </w:pPr>
            <w:r w:rsidRPr="006725E3">
              <w:rPr>
                <w:rFonts w:ascii="Calibri" w:hAnsi="Calibri"/>
                <w:bCs/>
              </w:rPr>
              <w:t>DCC</w:t>
            </w:r>
            <w:r w:rsidR="004719D8" w:rsidRPr="006725E3">
              <w:rPr>
                <w:rFonts w:ascii="Calibri" w:hAnsi="Calibri"/>
                <w:bCs/>
              </w:rPr>
              <w:t xml:space="preserve"> (4 hours)</w:t>
            </w:r>
          </w:p>
        </w:tc>
      </w:tr>
      <w:tr w:rsidR="004719D8" w14:paraId="5E2114B4" w14:textId="77777777" w:rsidTr="00E664A8">
        <w:tc>
          <w:tcPr>
            <w:tcW w:w="0" w:type="auto"/>
            <w:vMerge/>
            <w:tcBorders>
              <w:top w:val="single" w:sz="4" w:space="0" w:color="auto"/>
              <w:left w:val="single" w:sz="4" w:space="0" w:color="auto"/>
              <w:bottom w:val="single" w:sz="4" w:space="0" w:color="auto"/>
              <w:right w:val="single" w:sz="4" w:space="0" w:color="auto"/>
            </w:tcBorders>
            <w:vAlign w:val="center"/>
          </w:tcPr>
          <w:p w14:paraId="4870426F" w14:textId="77777777" w:rsidR="004719D8" w:rsidRDefault="004719D8">
            <w:pPr>
              <w:rPr>
                <w:rFonts w:ascii="Calibri" w:hAnsi="Calibri"/>
                <w:bCs/>
              </w:rPr>
            </w:pPr>
          </w:p>
        </w:tc>
        <w:tc>
          <w:tcPr>
            <w:tcW w:w="0" w:type="auto"/>
            <w:tcBorders>
              <w:top w:val="single" w:sz="4" w:space="0" w:color="auto"/>
              <w:left w:val="single" w:sz="4" w:space="0" w:color="auto"/>
              <w:bottom w:val="single" w:sz="4" w:space="0" w:color="auto"/>
              <w:right w:val="single" w:sz="4" w:space="0" w:color="auto"/>
            </w:tcBorders>
          </w:tcPr>
          <w:p w14:paraId="15B1683B" w14:textId="77777777" w:rsidR="004719D8" w:rsidRDefault="004719D8">
            <w:pPr>
              <w:jc w:val="both"/>
              <w:rPr>
                <w:rFonts w:ascii="Calibri" w:hAnsi="Calibri"/>
                <w:bCs/>
              </w:rPr>
            </w:pPr>
          </w:p>
        </w:tc>
        <w:tc>
          <w:tcPr>
            <w:tcW w:w="4463" w:type="dxa"/>
            <w:tcBorders>
              <w:top w:val="single" w:sz="4" w:space="0" w:color="auto"/>
              <w:left w:val="single" w:sz="4" w:space="0" w:color="auto"/>
              <w:bottom w:val="single" w:sz="4" w:space="0" w:color="auto"/>
              <w:right w:val="single" w:sz="4" w:space="0" w:color="auto"/>
            </w:tcBorders>
          </w:tcPr>
          <w:p w14:paraId="51F852FC" w14:textId="0293EECD" w:rsidR="004719D8" w:rsidRPr="006725E3" w:rsidRDefault="004719D8">
            <w:pPr>
              <w:jc w:val="both"/>
              <w:rPr>
                <w:rFonts w:ascii="Calibri" w:hAnsi="Calibri"/>
                <w:bCs/>
              </w:rPr>
            </w:pPr>
            <w:r w:rsidRPr="006725E3">
              <w:rPr>
                <w:rFonts w:ascii="Calibri" w:hAnsi="Calibri"/>
                <w:bCs/>
              </w:rPr>
              <w:t>Lunchbreak</w:t>
            </w:r>
          </w:p>
        </w:tc>
        <w:tc>
          <w:tcPr>
            <w:tcW w:w="1559" w:type="dxa"/>
            <w:tcBorders>
              <w:top w:val="single" w:sz="4" w:space="0" w:color="auto"/>
              <w:left w:val="single" w:sz="4" w:space="0" w:color="auto"/>
              <w:bottom w:val="single" w:sz="4" w:space="0" w:color="auto"/>
              <w:right w:val="single" w:sz="4" w:space="0" w:color="auto"/>
            </w:tcBorders>
          </w:tcPr>
          <w:p w14:paraId="3E946630" w14:textId="77777777" w:rsidR="004719D8" w:rsidRPr="006725E3" w:rsidRDefault="004719D8">
            <w:pPr>
              <w:jc w:val="both"/>
              <w:rPr>
                <w:rFonts w:ascii="Calibri" w:hAnsi="Calibri"/>
                <w:bCs/>
              </w:rPr>
            </w:pPr>
          </w:p>
        </w:tc>
      </w:tr>
      <w:tr w:rsidR="008B6EC0" w14:paraId="275169CE" w14:textId="77777777" w:rsidTr="00E664A8">
        <w:tc>
          <w:tcPr>
            <w:tcW w:w="0" w:type="auto"/>
            <w:vMerge/>
            <w:tcBorders>
              <w:top w:val="single" w:sz="4" w:space="0" w:color="auto"/>
              <w:left w:val="single" w:sz="4" w:space="0" w:color="auto"/>
              <w:bottom w:val="single" w:sz="4" w:space="0" w:color="auto"/>
              <w:right w:val="single" w:sz="4" w:space="0" w:color="auto"/>
            </w:tcBorders>
            <w:vAlign w:val="center"/>
            <w:hideMark/>
          </w:tcPr>
          <w:p w14:paraId="1060F7E5" w14:textId="77777777" w:rsidR="008B6EC0" w:rsidRDefault="008B6EC0">
            <w:pPr>
              <w:rPr>
                <w:rFonts w:ascii="Calibri" w:hAnsi="Calibri"/>
                <w:bCs/>
              </w:rPr>
            </w:pPr>
          </w:p>
        </w:tc>
        <w:tc>
          <w:tcPr>
            <w:tcW w:w="0" w:type="auto"/>
            <w:tcBorders>
              <w:top w:val="single" w:sz="4" w:space="0" w:color="auto"/>
              <w:left w:val="single" w:sz="4" w:space="0" w:color="auto"/>
              <w:bottom w:val="single" w:sz="4" w:space="0" w:color="auto"/>
              <w:right w:val="single" w:sz="4" w:space="0" w:color="auto"/>
            </w:tcBorders>
          </w:tcPr>
          <w:p w14:paraId="7312C50F" w14:textId="7E29433A" w:rsidR="008B6EC0" w:rsidRDefault="003D26DC">
            <w:pPr>
              <w:jc w:val="both"/>
              <w:rPr>
                <w:rFonts w:ascii="Calibri" w:hAnsi="Calibri"/>
                <w:bCs/>
              </w:rPr>
            </w:pPr>
            <w:r>
              <w:rPr>
                <w:rFonts w:ascii="Calibri" w:hAnsi="Calibri"/>
                <w:bCs/>
              </w:rPr>
              <w:t>pm</w:t>
            </w:r>
          </w:p>
        </w:tc>
        <w:tc>
          <w:tcPr>
            <w:tcW w:w="4463" w:type="dxa"/>
            <w:tcBorders>
              <w:top w:val="single" w:sz="4" w:space="0" w:color="auto"/>
              <w:left w:val="single" w:sz="4" w:space="0" w:color="auto"/>
              <w:bottom w:val="single" w:sz="4" w:space="0" w:color="auto"/>
              <w:right w:val="single" w:sz="4" w:space="0" w:color="auto"/>
            </w:tcBorders>
          </w:tcPr>
          <w:p w14:paraId="62711169" w14:textId="5ABFBBAA" w:rsidR="008B6EC0" w:rsidRPr="006725E3" w:rsidRDefault="006725E3">
            <w:pPr>
              <w:jc w:val="both"/>
              <w:rPr>
                <w:rFonts w:ascii="Calibri" w:hAnsi="Calibri"/>
                <w:bCs/>
              </w:rPr>
            </w:pPr>
            <w:r w:rsidRPr="006725E3">
              <w:rPr>
                <w:rFonts w:ascii="Calibri" w:hAnsi="Calibri"/>
                <w:bCs/>
              </w:rPr>
              <w:t>Advice and guidance</w:t>
            </w:r>
            <w:r>
              <w:rPr>
                <w:rFonts w:ascii="Calibri" w:hAnsi="Calibri"/>
                <w:bCs/>
              </w:rPr>
              <w:t xml:space="preserve"> (general and lung cancer)</w:t>
            </w:r>
          </w:p>
        </w:tc>
        <w:tc>
          <w:tcPr>
            <w:tcW w:w="1559" w:type="dxa"/>
            <w:tcBorders>
              <w:top w:val="single" w:sz="4" w:space="0" w:color="auto"/>
              <w:left w:val="single" w:sz="4" w:space="0" w:color="auto"/>
              <w:bottom w:val="single" w:sz="4" w:space="0" w:color="auto"/>
              <w:right w:val="single" w:sz="4" w:space="0" w:color="auto"/>
            </w:tcBorders>
          </w:tcPr>
          <w:p w14:paraId="26B5E048" w14:textId="0B283B39" w:rsidR="008B6EC0" w:rsidRPr="006725E3" w:rsidRDefault="003D26DC">
            <w:pPr>
              <w:jc w:val="both"/>
              <w:rPr>
                <w:rFonts w:ascii="Calibri" w:hAnsi="Calibri"/>
                <w:bCs/>
              </w:rPr>
            </w:pPr>
            <w:r w:rsidRPr="006725E3">
              <w:rPr>
                <w:rFonts w:ascii="Calibri" w:hAnsi="Calibri"/>
                <w:bCs/>
              </w:rPr>
              <w:t>DCC</w:t>
            </w:r>
            <w:r w:rsidR="004719D8" w:rsidRPr="006725E3">
              <w:rPr>
                <w:rFonts w:ascii="Calibri" w:hAnsi="Calibri"/>
                <w:bCs/>
              </w:rPr>
              <w:t xml:space="preserve"> (4 hours)</w:t>
            </w:r>
          </w:p>
        </w:tc>
      </w:tr>
      <w:tr w:rsidR="008B6EC0" w14:paraId="0279C7D1" w14:textId="77777777" w:rsidTr="00E664A8">
        <w:tc>
          <w:tcPr>
            <w:tcW w:w="0" w:type="auto"/>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954D3B5" w14:textId="77777777" w:rsidR="008B6EC0" w:rsidRDefault="008B6EC0">
            <w:pPr>
              <w:jc w:val="both"/>
              <w:rPr>
                <w:rFonts w:ascii="Calibri" w:hAnsi="Calibri"/>
                <w:bCs/>
              </w:rPr>
            </w:pPr>
            <w:r>
              <w:rPr>
                <w:rFonts w:ascii="Calibri" w:hAnsi="Calibri"/>
                <w:bCs/>
              </w:rPr>
              <w:t>Wednesday</w:t>
            </w:r>
          </w:p>
        </w:tc>
        <w:tc>
          <w:tcPr>
            <w:tcW w:w="0" w:type="auto"/>
            <w:tcBorders>
              <w:top w:val="single" w:sz="4" w:space="0" w:color="auto"/>
              <w:left w:val="single" w:sz="4" w:space="0" w:color="auto"/>
              <w:bottom w:val="single" w:sz="4" w:space="0" w:color="auto"/>
              <w:right w:val="single" w:sz="4" w:space="0" w:color="auto"/>
            </w:tcBorders>
            <w:hideMark/>
          </w:tcPr>
          <w:p w14:paraId="464AB8B8" w14:textId="77777777" w:rsidR="008B6EC0" w:rsidRDefault="008B6EC0">
            <w:pPr>
              <w:jc w:val="both"/>
              <w:rPr>
                <w:rFonts w:ascii="Calibri" w:hAnsi="Calibri"/>
                <w:bCs/>
              </w:rPr>
            </w:pPr>
            <w:r>
              <w:rPr>
                <w:rFonts w:ascii="Calibri" w:hAnsi="Calibri"/>
                <w:bCs/>
              </w:rPr>
              <w:t>am</w:t>
            </w:r>
          </w:p>
        </w:tc>
        <w:tc>
          <w:tcPr>
            <w:tcW w:w="4463" w:type="dxa"/>
            <w:tcBorders>
              <w:top w:val="single" w:sz="4" w:space="0" w:color="auto"/>
              <w:left w:val="single" w:sz="4" w:space="0" w:color="auto"/>
              <w:bottom w:val="single" w:sz="4" w:space="0" w:color="auto"/>
              <w:right w:val="single" w:sz="4" w:space="0" w:color="auto"/>
            </w:tcBorders>
            <w:hideMark/>
          </w:tcPr>
          <w:p w14:paraId="3B9D4F53" w14:textId="74C0EFFE" w:rsidR="008B6EC0" w:rsidRPr="006725E3" w:rsidRDefault="005D0BC1">
            <w:pPr>
              <w:jc w:val="both"/>
              <w:rPr>
                <w:rFonts w:ascii="Calibri" w:hAnsi="Calibri"/>
                <w:bCs/>
              </w:rPr>
            </w:pPr>
            <w:r w:rsidRPr="006725E3">
              <w:rPr>
                <w:rFonts w:ascii="Calibri" w:hAnsi="Calibri"/>
                <w:bCs/>
              </w:rPr>
              <w:t>Lung cancer MDT &amp; lung cancer clinic</w:t>
            </w:r>
          </w:p>
        </w:tc>
        <w:tc>
          <w:tcPr>
            <w:tcW w:w="1559" w:type="dxa"/>
            <w:tcBorders>
              <w:top w:val="single" w:sz="4" w:space="0" w:color="auto"/>
              <w:left w:val="single" w:sz="4" w:space="0" w:color="auto"/>
              <w:bottom w:val="single" w:sz="4" w:space="0" w:color="auto"/>
              <w:right w:val="single" w:sz="4" w:space="0" w:color="auto"/>
            </w:tcBorders>
            <w:hideMark/>
          </w:tcPr>
          <w:p w14:paraId="1CF8ECE2" w14:textId="62E0A2B5" w:rsidR="008B6EC0" w:rsidRPr="006725E3" w:rsidRDefault="008B6EC0">
            <w:pPr>
              <w:jc w:val="both"/>
              <w:rPr>
                <w:rFonts w:ascii="Calibri" w:hAnsi="Calibri"/>
                <w:bCs/>
              </w:rPr>
            </w:pPr>
            <w:r w:rsidRPr="006725E3">
              <w:rPr>
                <w:rFonts w:ascii="Calibri" w:hAnsi="Calibri"/>
                <w:bCs/>
              </w:rPr>
              <w:t>DCC</w:t>
            </w:r>
            <w:r w:rsidR="004719D8" w:rsidRPr="006725E3">
              <w:rPr>
                <w:rFonts w:ascii="Calibri" w:hAnsi="Calibri"/>
                <w:bCs/>
              </w:rPr>
              <w:t xml:space="preserve"> (5 hours)</w:t>
            </w:r>
          </w:p>
        </w:tc>
      </w:tr>
      <w:tr w:rsidR="004719D8" w14:paraId="10821538" w14:textId="77777777" w:rsidTr="00E664A8">
        <w:tc>
          <w:tcPr>
            <w:tcW w:w="0" w:type="auto"/>
            <w:vMerge/>
            <w:tcBorders>
              <w:top w:val="single" w:sz="4" w:space="0" w:color="auto"/>
              <w:left w:val="single" w:sz="4" w:space="0" w:color="auto"/>
              <w:bottom w:val="single" w:sz="4" w:space="0" w:color="auto"/>
              <w:right w:val="single" w:sz="4" w:space="0" w:color="auto"/>
            </w:tcBorders>
            <w:vAlign w:val="center"/>
          </w:tcPr>
          <w:p w14:paraId="46DE1296" w14:textId="77777777" w:rsidR="004719D8" w:rsidRDefault="004719D8">
            <w:pPr>
              <w:rPr>
                <w:rFonts w:ascii="Calibri" w:hAnsi="Calibri"/>
                <w:bCs/>
              </w:rPr>
            </w:pPr>
          </w:p>
        </w:tc>
        <w:tc>
          <w:tcPr>
            <w:tcW w:w="0" w:type="auto"/>
            <w:tcBorders>
              <w:top w:val="single" w:sz="4" w:space="0" w:color="auto"/>
              <w:left w:val="single" w:sz="4" w:space="0" w:color="auto"/>
              <w:bottom w:val="single" w:sz="4" w:space="0" w:color="auto"/>
              <w:right w:val="single" w:sz="4" w:space="0" w:color="auto"/>
            </w:tcBorders>
          </w:tcPr>
          <w:p w14:paraId="507BE7EC" w14:textId="77777777" w:rsidR="004719D8" w:rsidRDefault="004719D8">
            <w:pPr>
              <w:jc w:val="both"/>
              <w:rPr>
                <w:rFonts w:ascii="Calibri" w:hAnsi="Calibri"/>
                <w:bCs/>
              </w:rPr>
            </w:pPr>
          </w:p>
        </w:tc>
        <w:tc>
          <w:tcPr>
            <w:tcW w:w="4463" w:type="dxa"/>
            <w:tcBorders>
              <w:top w:val="single" w:sz="4" w:space="0" w:color="auto"/>
              <w:left w:val="single" w:sz="4" w:space="0" w:color="auto"/>
              <w:bottom w:val="single" w:sz="4" w:space="0" w:color="auto"/>
              <w:right w:val="single" w:sz="4" w:space="0" w:color="auto"/>
            </w:tcBorders>
          </w:tcPr>
          <w:p w14:paraId="3C7D23FF" w14:textId="4F9597BC" w:rsidR="004719D8" w:rsidRPr="006725E3" w:rsidRDefault="004719D8">
            <w:pPr>
              <w:jc w:val="both"/>
              <w:rPr>
                <w:rFonts w:ascii="Calibri" w:hAnsi="Calibri"/>
                <w:bCs/>
              </w:rPr>
            </w:pPr>
            <w:r w:rsidRPr="006725E3">
              <w:rPr>
                <w:rFonts w:ascii="Calibri" w:hAnsi="Calibri"/>
                <w:bCs/>
              </w:rPr>
              <w:t>Lunchbreak</w:t>
            </w:r>
          </w:p>
        </w:tc>
        <w:tc>
          <w:tcPr>
            <w:tcW w:w="1559" w:type="dxa"/>
            <w:tcBorders>
              <w:top w:val="single" w:sz="4" w:space="0" w:color="auto"/>
              <w:left w:val="single" w:sz="4" w:space="0" w:color="auto"/>
              <w:bottom w:val="single" w:sz="4" w:space="0" w:color="auto"/>
              <w:right w:val="single" w:sz="4" w:space="0" w:color="auto"/>
            </w:tcBorders>
          </w:tcPr>
          <w:p w14:paraId="27DAD09E" w14:textId="77777777" w:rsidR="004719D8" w:rsidRPr="006725E3" w:rsidRDefault="004719D8">
            <w:pPr>
              <w:jc w:val="both"/>
              <w:rPr>
                <w:rFonts w:ascii="Calibri" w:hAnsi="Calibri"/>
                <w:bCs/>
              </w:rPr>
            </w:pPr>
          </w:p>
        </w:tc>
      </w:tr>
      <w:tr w:rsidR="008B6EC0" w14:paraId="6787081B" w14:textId="77777777" w:rsidTr="00E664A8">
        <w:tc>
          <w:tcPr>
            <w:tcW w:w="0" w:type="auto"/>
            <w:vMerge/>
            <w:tcBorders>
              <w:top w:val="single" w:sz="4" w:space="0" w:color="auto"/>
              <w:left w:val="single" w:sz="4" w:space="0" w:color="auto"/>
              <w:bottom w:val="single" w:sz="4" w:space="0" w:color="auto"/>
              <w:right w:val="single" w:sz="4" w:space="0" w:color="auto"/>
            </w:tcBorders>
            <w:vAlign w:val="center"/>
            <w:hideMark/>
          </w:tcPr>
          <w:p w14:paraId="2A9C38D8" w14:textId="77777777" w:rsidR="008B6EC0" w:rsidRDefault="008B6EC0">
            <w:pPr>
              <w:rPr>
                <w:rFonts w:ascii="Calibri" w:hAnsi="Calibri"/>
                <w:bCs/>
              </w:rPr>
            </w:pPr>
          </w:p>
        </w:tc>
        <w:tc>
          <w:tcPr>
            <w:tcW w:w="0" w:type="auto"/>
            <w:tcBorders>
              <w:top w:val="single" w:sz="4" w:space="0" w:color="auto"/>
              <w:left w:val="single" w:sz="4" w:space="0" w:color="auto"/>
              <w:bottom w:val="single" w:sz="4" w:space="0" w:color="auto"/>
              <w:right w:val="single" w:sz="4" w:space="0" w:color="auto"/>
            </w:tcBorders>
            <w:hideMark/>
          </w:tcPr>
          <w:p w14:paraId="463D84EB" w14:textId="77777777" w:rsidR="008B6EC0" w:rsidRDefault="008B6EC0">
            <w:pPr>
              <w:jc w:val="both"/>
              <w:rPr>
                <w:rFonts w:ascii="Calibri" w:hAnsi="Calibri"/>
                <w:bCs/>
              </w:rPr>
            </w:pPr>
            <w:r>
              <w:rPr>
                <w:rFonts w:ascii="Calibri" w:hAnsi="Calibri"/>
                <w:bCs/>
              </w:rPr>
              <w:t>pm</w:t>
            </w:r>
          </w:p>
        </w:tc>
        <w:tc>
          <w:tcPr>
            <w:tcW w:w="4463" w:type="dxa"/>
            <w:tcBorders>
              <w:top w:val="single" w:sz="4" w:space="0" w:color="auto"/>
              <w:left w:val="single" w:sz="4" w:space="0" w:color="auto"/>
              <w:bottom w:val="single" w:sz="4" w:space="0" w:color="auto"/>
              <w:right w:val="single" w:sz="4" w:space="0" w:color="auto"/>
            </w:tcBorders>
            <w:hideMark/>
          </w:tcPr>
          <w:p w14:paraId="41210C07" w14:textId="43EDB59D" w:rsidR="008B6EC0" w:rsidRPr="006725E3" w:rsidRDefault="003D26DC">
            <w:pPr>
              <w:jc w:val="both"/>
              <w:rPr>
                <w:rFonts w:ascii="Calibri" w:hAnsi="Calibri"/>
                <w:bCs/>
              </w:rPr>
            </w:pPr>
            <w:r w:rsidRPr="006725E3">
              <w:rPr>
                <w:rFonts w:ascii="Calibri" w:hAnsi="Calibri"/>
                <w:bCs/>
              </w:rPr>
              <w:t>Half day for on call commitment</w:t>
            </w:r>
          </w:p>
        </w:tc>
        <w:tc>
          <w:tcPr>
            <w:tcW w:w="1559" w:type="dxa"/>
            <w:tcBorders>
              <w:top w:val="single" w:sz="4" w:space="0" w:color="auto"/>
              <w:left w:val="single" w:sz="4" w:space="0" w:color="auto"/>
              <w:bottom w:val="single" w:sz="4" w:space="0" w:color="auto"/>
              <w:right w:val="single" w:sz="4" w:space="0" w:color="auto"/>
            </w:tcBorders>
            <w:hideMark/>
          </w:tcPr>
          <w:p w14:paraId="2BD74E86" w14:textId="4FEF152B" w:rsidR="008B6EC0" w:rsidRPr="006725E3" w:rsidRDefault="00856594">
            <w:pPr>
              <w:jc w:val="both"/>
              <w:rPr>
                <w:rFonts w:ascii="Calibri" w:hAnsi="Calibri"/>
                <w:bCs/>
              </w:rPr>
            </w:pPr>
            <w:r w:rsidRPr="006725E3">
              <w:rPr>
                <w:rFonts w:ascii="Calibri" w:hAnsi="Calibri"/>
                <w:bCs/>
              </w:rPr>
              <w:t>DCC</w:t>
            </w:r>
            <w:r w:rsidR="004719D8" w:rsidRPr="006725E3">
              <w:rPr>
                <w:rFonts w:ascii="Calibri" w:hAnsi="Calibri"/>
                <w:bCs/>
              </w:rPr>
              <w:t xml:space="preserve"> (3 hours)</w:t>
            </w:r>
          </w:p>
        </w:tc>
      </w:tr>
      <w:tr w:rsidR="00E664A8" w14:paraId="252FE756" w14:textId="77777777" w:rsidTr="00E664A8">
        <w:tc>
          <w:tcPr>
            <w:tcW w:w="0" w:type="auto"/>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7DAAC0E" w14:textId="77777777" w:rsidR="00E664A8" w:rsidRDefault="00E664A8" w:rsidP="006B479F">
            <w:pPr>
              <w:jc w:val="both"/>
              <w:rPr>
                <w:rFonts w:ascii="Calibri" w:hAnsi="Calibri"/>
                <w:bCs/>
              </w:rPr>
            </w:pPr>
            <w:r>
              <w:rPr>
                <w:rFonts w:ascii="Calibri" w:hAnsi="Calibri"/>
                <w:bCs/>
              </w:rPr>
              <w:t>Thursday</w:t>
            </w:r>
          </w:p>
        </w:tc>
        <w:tc>
          <w:tcPr>
            <w:tcW w:w="0" w:type="auto"/>
            <w:tcBorders>
              <w:top w:val="single" w:sz="4" w:space="0" w:color="auto"/>
              <w:left w:val="single" w:sz="4" w:space="0" w:color="auto"/>
              <w:bottom w:val="single" w:sz="4" w:space="0" w:color="auto"/>
              <w:right w:val="single" w:sz="4" w:space="0" w:color="auto"/>
            </w:tcBorders>
          </w:tcPr>
          <w:p w14:paraId="7B076C60" w14:textId="77777777" w:rsidR="00E664A8" w:rsidRDefault="00E664A8" w:rsidP="006B479F">
            <w:pPr>
              <w:jc w:val="both"/>
              <w:rPr>
                <w:rFonts w:ascii="Calibri" w:hAnsi="Calibri"/>
                <w:bCs/>
              </w:rPr>
            </w:pPr>
            <w:r>
              <w:rPr>
                <w:rFonts w:ascii="Calibri" w:hAnsi="Calibri"/>
                <w:bCs/>
              </w:rPr>
              <w:t>am</w:t>
            </w:r>
          </w:p>
        </w:tc>
        <w:tc>
          <w:tcPr>
            <w:tcW w:w="4463" w:type="dxa"/>
            <w:tcBorders>
              <w:top w:val="single" w:sz="4" w:space="0" w:color="auto"/>
              <w:left w:val="single" w:sz="4" w:space="0" w:color="auto"/>
              <w:bottom w:val="single" w:sz="4" w:space="0" w:color="auto"/>
              <w:right w:val="single" w:sz="4" w:space="0" w:color="auto"/>
            </w:tcBorders>
          </w:tcPr>
          <w:p w14:paraId="66D5902A" w14:textId="29B0057D" w:rsidR="00E664A8" w:rsidRPr="006725E3" w:rsidRDefault="006725E3" w:rsidP="006B479F">
            <w:pPr>
              <w:jc w:val="both"/>
              <w:rPr>
                <w:rFonts w:ascii="Calibri" w:hAnsi="Calibri"/>
                <w:bCs/>
              </w:rPr>
            </w:pPr>
            <w:r w:rsidRPr="006725E3">
              <w:rPr>
                <w:rFonts w:ascii="Calibri" w:hAnsi="Calibri"/>
                <w:bCs/>
              </w:rPr>
              <w:t xml:space="preserve">Acute medicine </w:t>
            </w:r>
            <w:proofErr w:type="spellStart"/>
            <w:r w:rsidRPr="006725E3">
              <w:rPr>
                <w:rFonts w:ascii="Calibri" w:hAnsi="Calibri"/>
                <w:bCs/>
              </w:rPr>
              <w:t>inreach</w:t>
            </w:r>
            <w:proofErr w:type="spellEnd"/>
          </w:p>
        </w:tc>
        <w:tc>
          <w:tcPr>
            <w:tcW w:w="1559" w:type="dxa"/>
            <w:tcBorders>
              <w:top w:val="single" w:sz="4" w:space="0" w:color="auto"/>
              <w:left w:val="single" w:sz="4" w:space="0" w:color="auto"/>
              <w:bottom w:val="single" w:sz="4" w:space="0" w:color="auto"/>
              <w:right w:val="single" w:sz="4" w:space="0" w:color="auto"/>
            </w:tcBorders>
          </w:tcPr>
          <w:p w14:paraId="2A088DAD" w14:textId="77777777" w:rsidR="00E664A8" w:rsidRPr="006725E3" w:rsidRDefault="00E664A8" w:rsidP="006B479F">
            <w:pPr>
              <w:jc w:val="both"/>
              <w:rPr>
                <w:rFonts w:ascii="Calibri" w:hAnsi="Calibri"/>
                <w:bCs/>
              </w:rPr>
            </w:pPr>
            <w:r w:rsidRPr="006725E3">
              <w:rPr>
                <w:rFonts w:ascii="Calibri" w:hAnsi="Calibri"/>
                <w:bCs/>
              </w:rPr>
              <w:t>DCC (4 hours)</w:t>
            </w:r>
          </w:p>
        </w:tc>
      </w:tr>
      <w:tr w:rsidR="00E664A8" w14:paraId="1A5DFA5A" w14:textId="77777777" w:rsidTr="00E664A8">
        <w:tc>
          <w:tcPr>
            <w:tcW w:w="0" w:type="auto"/>
            <w:vMerge/>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CA9EA4" w14:textId="77777777" w:rsidR="00E664A8" w:rsidRDefault="00E664A8" w:rsidP="006B479F">
            <w:pPr>
              <w:jc w:val="both"/>
              <w:rPr>
                <w:rFonts w:ascii="Calibri" w:hAnsi="Calibri"/>
                <w:bCs/>
              </w:rPr>
            </w:pPr>
          </w:p>
        </w:tc>
        <w:tc>
          <w:tcPr>
            <w:tcW w:w="0" w:type="auto"/>
            <w:tcBorders>
              <w:top w:val="single" w:sz="4" w:space="0" w:color="auto"/>
              <w:left w:val="single" w:sz="4" w:space="0" w:color="auto"/>
              <w:bottom w:val="single" w:sz="4" w:space="0" w:color="auto"/>
              <w:right w:val="single" w:sz="4" w:space="0" w:color="auto"/>
            </w:tcBorders>
          </w:tcPr>
          <w:p w14:paraId="2D34CF99" w14:textId="77777777" w:rsidR="00E664A8" w:rsidRDefault="00E664A8" w:rsidP="006B479F">
            <w:pPr>
              <w:jc w:val="both"/>
              <w:rPr>
                <w:rFonts w:ascii="Calibri" w:hAnsi="Calibri"/>
                <w:bCs/>
              </w:rPr>
            </w:pPr>
          </w:p>
        </w:tc>
        <w:tc>
          <w:tcPr>
            <w:tcW w:w="4463" w:type="dxa"/>
            <w:tcBorders>
              <w:top w:val="single" w:sz="4" w:space="0" w:color="auto"/>
              <w:left w:val="single" w:sz="4" w:space="0" w:color="auto"/>
              <w:bottom w:val="single" w:sz="4" w:space="0" w:color="auto"/>
              <w:right w:val="single" w:sz="4" w:space="0" w:color="auto"/>
            </w:tcBorders>
          </w:tcPr>
          <w:p w14:paraId="5E0CE823" w14:textId="77777777" w:rsidR="00E664A8" w:rsidRPr="006725E3" w:rsidRDefault="00E664A8" w:rsidP="006B479F">
            <w:pPr>
              <w:jc w:val="both"/>
              <w:rPr>
                <w:rFonts w:ascii="Calibri" w:hAnsi="Calibri"/>
                <w:bCs/>
              </w:rPr>
            </w:pPr>
            <w:r w:rsidRPr="006725E3">
              <w:rPr>
                <w:rFonts w:ascii="Calibri" w:hAnsi="Calibri"/>
                <w:bCs/>
              </w:rPr>
              <w:t>Lunchbreak</w:t>
            </w:r>
          </w:p>
        </w:tc>
        <w:tc>
          <w:tcPr>
            <w:tcW w:w="1559" w:type="dxa"/>
            <w:tcBorders>
              <w:top w:val="single" w:sz="4" w:space="0" w:color="auto"/>
              <w:left w:val="single" w:sz="4" w:space="0" w:color="auto"/>
              <w:bottom w:val="single" w:sz="4" w:space="0" w:color="auto"/>
              <w:right w:val="single" w:sz="4" w:space="0" w:color="auto"/>
            </w:tcBorders>
          </w:tcPr>
          <w:p w14:paraId="30327277" w14:textId="77777777" w:rsidR="00E664A8" w:rsidRPr="006725E3" w:rsidRDefault="00E664A8" w:rsidP="006B479F">
            <w:pPr>
              <w:jc w:val="both"/>
              <w:rPr>
                <w:rFonts w:ascii="Calibri" w:hAnsi="Calibri"/>
                <w:bCs/>
              </w:rPr>
            </w:pPr>
          </w:p>
        </w:tc>
      </w:tr>
      <w:tr w:rsidR="00E664A8" w14:paraId="095CFAC6" w14:textId="77777777" w:rsidTr="00E664A8">
        <w:tc>
          <w:tcPr>
            <w:tcW w:w="0" w:type="auto"/>
            <w:vMerge/>
            <w:tcBorders>
              <w:top w:val="single" w:sz="4" w:space="0" w:color="auto"/>
              <w:left w:val="single" w:sz="4" w:space="0" w:color="auto"/>
              <w:bottom w:val="single" w:sz="4" w:space="0" w:color="auto"/>
              <w:right w:val="single" w:sz="4" w:space="0" w:color="auto"/>
            </w:tcBorders>
            <w:vAlign w:val="center"/>
            <w:hideMark/>
          </w:tcPr>
          <w:p w14:paraId="225A0E3D" w14:textId="77777777" w:rsidR="00E664A8" w:rsidRDefault="00E664A8" w:rsidP="006B479F">
            <w:pPr>
              <w:rPr>
                <w:rFonts w:ascii="Calibri" w:hAnsi="Calibri"/>
                <w:bCs/>
              </w:rPr>
            </w:pPr>
          </w:p>
        </w:tc>
        <w:tc>
          <w:tcPr>
            <w:tcW w:w="0" w:type="auto"/>
            <w:tcBorders>
              <w:top w:val="single" w:sz="4" w:space="0" w:color="auto"/>
              <w:left w:val="single" w:sz="4" w:space="0" w:color="auto"/>
              <w:bottom w:val="single" w:sz="4" w:space="0" w:color="auto"/>
              <w:right w:val="single" w:sz="4" w:space="0" w:color="auto"/>
            </w:tcBorders>
          </w:tcPr>
          <w:p w14:paraId="73E0EED5" w14:textId="77777777" w:rsidR="00E664A8" w:rsidRDefault="00E664A8" w:rsidP="006B479F">
            <w:pPr>
              <w:jc w:val="both"/>
              <w:rPr>
                <w:rFonts w:ascii="Calibri" w:hAnsi="Calibri"/>
                <w:bCs/>
              </w:rPr>
            </w:pPr>
            <w:r>
              <w:rPr>
                <w:rFonts w:ascii="Calibri" w:hAnsi="Calibri"/>
                <w:bCs/>
              </w:rPr>
              <w:t>pm</w:t>
            </w:r>
          </w:p>
        </w:tc>
        <w:tc>
          <w:tcPr>
            <w:tcW w:w="4463" w:type="dxa"/>
            <w:tcBorders>
              <w:top w:val="single" w:sz="4" w:space="0" w:color="auto"/>
              <w:left w:val="single" w:sz="4" w:space="0" w:color="auto"/>
              <w:bottom w:val="single" w:sz="4" w:space="0" w:color="auto"/>
              <w:right w:val="single" w:sz="4" w:space="0" w:color="auto"/>
            </w:tcBorders>
          </w:tcPr>
          <w:p w14:paraId="173755D2" w14:textId="100F4A5A" w:rsidR="00E664A8" w:rsidRPr="006725E3" w:rsidRDefault="00E664A8" w:rsidP="006B479F">
            <w:pPr>
              <w:jc w:val="both"/>
              <w:rPr>
                <w:rFonts w:ascii="Calibri" w:hAnsi="Calibri"/>
                <w:bCs/>
              </w:rPr>
            </w:pPr>
            <w:r w:rsidRPr="006725E3">
              <w:rPr>
                <w:rFonts w:ascii="Calibri" w:hAnsi="Calibri"/>
                <w:bCs/>
              </w:rPr>
              <w:t>Clinic</w:t>
            </w:r>
            <w:r w:rsidR="006725E3">
              <w:rPr>
                <w:rFonts w:ascii="Calibri" w:hAnsi="Calibri"/>
                <w:bCs/>
              </w:rPr>
              <w:t xml:space="preserve"> </w:t>
            </w:r>
            <w:r w:rsidR="00F03220">
              <w:rPr>
                <w:rFonts w:ascii="Calibri" w:hAnsi="Calibri"/>
                <w:bCs/>
              </w:rPr>
              <w:t>(Pleural)</w:t>
            </w:r>
          </w:p>
        </w:tc>
        <w:tc>
          <w:tcPr>
            <w:tcW w:w="1559" w:type="dxa"/>
            <w:tcBorders>
              <w:top w:val="single" w:sz="4" w:space="0" w:color="auto"/>
              <w:left w:val="single" w:sz="4" w:space="0" w:color="auto"/>
              <w:bottom w:val="single" w:sz="4" w:space="0" w:color="auto"/>
              <w:right w:val="single" w:sz="4" w:space="0" w:color="auto"/>
            </w:tcBorders>
          </w:tcPr>
          <w:p w14:paraId="40E41741" w14:textId="77777777" w:rsidR="00E664A8" w:rsidRPr="006725E3" w:rsidRDefault="00E664A8" w:rsidP="006B479F">
            <w:pPr>
              <w:jc w:val="both"/>
              <w:rPr>
                <w:rFonts w:ascii="Calibri" w:hAnsi="Calibri"/>
                <w:bCs/>
              </w:rPr>
            </w:pPr>
            <w:r w:rsidRPr="006725E3">
              <w:rPr>
                <w:rFonts w:ascii="Calibri" w:hAnsi="Calibri"/>
                <w:bCs/>
              </w:rPr>
              <w:t xml:space="preserve">DCC (4 hours) </w:t>
            </w:r>
          </w:p>
        </w:tc>
      </w:tr>
      <w:tr w:rsidR="00E664A8" w:rsidRPr="008F5A86" w14:paraId="6DA49D02" w14:textId="77777777" w:rsidTr="00E664A8">
        <w:tc>
          <w:tcPr>
            <w:tcW w:w="0" w:type="auto"/>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F0D2F75" w14:textId="77777777" w:rsidR="00E664A8" w:rsidRDefault="00E664A8" w:rsidP="006B479F">
            <w:pPr>
              <w:jc w:val="both"/>
              <w:rPr>
                <w:rFonts w:ascii="Calibri" w:hAnsi="Calibri"/>
                <w:bCs/>
              </w:rPr>
            </w:pPr>
            <w:r>
              <w:rPr>
                <w:rFonts w:ascii="Calibri" w:hAnsi="Calibri"/>
                <w:bCs/>
              </w:rPr>
              <w:t>Friday</w:t>
            </w:r>
          </w:p>
        </w:tc>
        <w:tc>
          <w:tcPr>
            <w:tcW w:w="0" w:type="auto"/>
            <w:tcBorders>
              <w:top w:val="single" w:sz="4" w:space="0" w:color="auto"/>
              <w:left w:val="single" w:sz="4" w:space="0" w:color="auto"/>
              <w:bottom w:val="single" w:sz="4" w:space="0" w:color="auto"/>
              <w:right w:val="single" w:sz="4" w:space="0" w:color="auto"/>
            </w:tcBorders>
            <w:hideMark/>
          </w:tcPr>
          <w:p w14:paraId="47E277D1" w14:textId="77777777" w:rsidR="00E664A8" w:rsidRDefault="00E664A8" w:rsidP="006B479F">
            <w:pPr>
              <w:jc w:val="both"/>
              <w:rPr>
                <w:rFonts w:ascii="Calibri" w:hAnsi="Calibri"/>
                <w:bCs/>
              </w:rPr>
            </w:pPr>
            <w:r>
              <w:rPr>
                <w:rFonts w:ascii="Calibri" w:hAnsi="Calibri"/>
                <w:bCs/>
              </w:rPr>
              <w:t>am</w:t>
            </w:r>
          </w:p>
        </w:tc>
        <w:tc>
          <w:tcPr>
            <w:tcW w:w="4463" w:type="dxa"/>
            <w:tcBorders>
              <w:top w:val="single" w:sz="4" w:space="0" w:color="auto"/>
              <w:left w:val="single" w:sz="4" w:space="0" w:color="auto"/>
              <w:bottom w:val="single" w:sz="4" w:space="0" w:color="auto"/>
              <w:right w:val="single" w:sz="4" w:space="0" w:color="auto"/>
            </w:tcBorders>
            <w:hideMark/>
          </w:tcPr>
          <w:p w14:paraId="561B5E5F" w14:textId="4EFA75B3" w:rsidR="00E664A8" w:rsidRPr="006725E3" w:rsidRDefault="006725E3" w:rsidP="006B479F">
            <w:pPr>
              <w:jc w:val="both"/>
              <w:rPr>
                <w:rFonts w:ascii="Calibri" w:hAnsi="Calibri"/>
                <w:bCs/>
              </w:rPr>
            </w:pPr>
            <w:r w:rsidRPr="006725E3">
              <w:rPr>
                <w:rFonts w:ascii="Calibri" w:hAnsi="Calibri"/>
                <w:bCs/>
              </w:rPr>
              <w:t>Advice and guidance</w:t>
            </w:r>
            <w:r>
              <w:rPr>
                <w:rFonts w:ascii="Calibri" w:hAnsi="Calibri"/>
                <w:bCs/>
              </w:rPr>
              <w:t xml:space="preserve"> (general and lung cancer)</w:t>
            </w:r>
          </w:p>
        </w:tc>
        <w:tc>
          <w:tcPr>
            <w:tcW w:w="1559" w:type="dxa"/>
            <w:tcBorders>
              <w:top w:val="single" w:sz="4" w:space="0" w:color="auto"/>
              <w:left w:val="single" w:sz="4" w:space="0" w:color="auto"/>
              <w:bottom w:val="single" w:sz="4" w:space="0" w:color="auto"/>
              <w:right w:val="single" w:sz="4" w:space="0" w:color="auto"/>
            </w:tcBorders>
            <w:hideMark/>
          </w:tcPr>
          <w:p w14:paraId="73004D5B" w14:textId="77777777" w:rsidR="00E664A8" w:rsidRPr="006725E3" w:rsidRDefault="00E664A8" w:rsidP="006B479F">
            <w:pPr>
              <w:jc w:val="both"/>
              <w:rPr>
                <w:rFonts w:ascii="Calibri" w:hAnsi="Calibri"/>
                <w:bCs/>
              </w:rPr>
            </w:pPr>
            <w:r w:rsidRPr="006725E3">
              <w:rPr>
                <w:rFonts w:ascii="Calibri" w:hAnsi="Calibri"/>
                <w:bCs/>
              </w:rPr>
              <w:t>DCC (4 hours)</w:t>
            </w:r>
          </w:p>
        </w:tc>
      </w:tr>
      <w:tr w:rsidR="00E664A8" w:rsidRPr="008F5A86" w14:paraId="57F797AB" w14:textId="77777777" w:rsidTr="00E664A8">
        <w:tc>
          <w:tcPr>
            <w:tcW w:w="0" w:type="auto"/>
            <w:vMerge/>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F2846CB" w14:textId="77777777" w:rsidR="00E664A8" w:rsidRDefault="00E664A8" w:rsidP="006B479F">
            <w:pPr>
              <w:jc w:val="both"/>
              <w:rPr>
                <w:rFonts w:ascii="Calibri" w:hAnsi="Calibri"/>
                <w:bCs/>
              </w:rPr>
            </w:pPr>
          </w:p>
        </w:tc>
        <w:tc>
          <w:tcPr>
            <w:tcW w:w="0" w:type="auto"/>
            <w:tcBorders>
              <w:top w:val="single" w:sz="4" w:space="0" w:color="auto"/>
              <w:left w:val="single" w:sz="4" w:space="0" w:color="auto"/>
              <w:bottom w:val="single" w:sz="4" w:space="0" w:color="auto"/>
              <w:right w:val="single" w:sz="4" w:space="0" w:color="auto"/>
            </w:tcBorders>
          </w:tcPr>
          <w:p w14:paraId="2730B755" w14:textId="77777777" w:rsidR="00E664A8" w:rsidRDefault="00E664A8" w:rsidP="006B479F">
            <w:pPr>
              <w:jc w:val="both"/>
              <w:rPr>
                <w:rFonts w:ascii="Calibri" w:hAnsi="Calibri"/>
                <w:bCs/>
              </w:rPr>
            </w:pPr>
          </w:p>
        </w:tc>
        <w:tc>
          <w:tcPr>
            <w:tcW w:w="4463" w:type="dxa"/>
            <w:tcBorders>
              <w:top w:val="single" w:sz="4" w:space="0" w:color="auto"/>
              <w:left w:val="single" w:sz="4" w:space="0" w:color="auto"/>
              <w:bottom w:val="single" w:sz="4" w:space="0" w:color="auto"/>
              <w:right w:val="single" w:sz="4" w:space="0" w:color="auto"/>
            </w:tcBorders>
          </w:tcPr>
          <w:p w14:paraId="12F60CB3" w14:textId="77777777" w:rsidR="00E664A8" w:rsidRPr="006725E3" w:rsidRDefault="00E664A8" w:rsidP="006B479F">
            <w:pPr>
              <w:jc w:val="both"/>
              <w:rPr>
                <w:rFonts w:ascii="Calibri" w:hAnsi="Calibri"/>
                <w:bCs/>
              </w:rPr>
            </w:pPr>
            <w:r w:rsidRPr="006725E3">
              <w:rPr>
                <w:rFonts w:ascii="Calibri" w:hAnsi="Calibri"/>
                <w:bCs/>
              </w:rPr>
              <w:t xml:space="preserve">Lunchbreak </w:t>
            </w:r>
          </w:p>
        </w:tc>
        <w:tc>
          <w:tcPr>
            <w:tcW w:w="1559" w:type="dxa"/>
            <w:tcBorders>
              <w:top w:val="single" w:sz="4" w:space="0" w:color="auto"/>
              <w:left w:val="single" w:sz="4" w:space="0" w:color="auto"/>
              <w:bottom w:val="single" w:sz="4" w:space="0" w:color="auto"/>
              <w:right w:val="single" w:sz="4" w:space="0" w:color="auto"/>
            </w:tcBorders>
          </w:tcPr>
          <w:p w14:paraId="0451FA2F" w14:textId="77777777" w:rsidR="00E664A8" w:rsidRPr="006725E3" w:rsidRDefault="00E664A8" w:rsidP="006B479F">
            <w:pPr>
              <w:jc w:val="both"/>
              <w:rPr>
                <w:rFonts w:ascii="Calibri" w:hAnsi="Calibri"/>
                <w:bCs/>
              </w:rPr>
            </w:pPr>
          </w:p>
        </w:tc>
      </w:tr>
      <w:tr w:rsidR="00E664A8" w:rsidRPr="008F5A86" w14:paraId="067D27CE" w14:textId="77777777" w:rsidTr="00E664A8">
        <w:tc>
          <w:tcPr>
            <w:tcW w:w="0" w:type="auto"/>
            <w:vMerge/>
            <w:tcBorders>
              <w:top w:val="single" w:sz="4" w:space="0" w:color="auto"/>
              <w:left w:val="single" w:sz="4" w:space="0" w:color="auto"/>
              <w:bottom w:val="single" w:sz="4" w:space="0" w:color="auto"/>
              <w:right w:val="single" w:sz="4" w:space="0" w:color="auto"/>
            </w:tcBorders>
            <w:vAlign w:val="center"/>
            <w:hideMark/>
          </w:tcPr>
          <w:p w14:paraId="5082569C" w14:textId="77777777" w:rsidR="00E664A8" w:rsidRDefault="00E664A8" w:rsidP="006B479F">
            <w:pPr>
              <w:rPr>
                <w:rFonts w:ascii="Calibri" w:hAnsi="Calibri"/>
                <w:bCs/>
              </w:rPr>
            </w:pPr>
          </w:p>
        </w:tc>
        <w:tc>
          <w:tcPr>
            <w:tcW w:w="0" w:type="auto"/>
            <w:tcBorders>
              <w:top w:val="single" w:sz="4" w:space="0" w:color="auto"/>
              <w:left w:val="single" w:sz="4" w:space="0" w:color="auto"/>
              <w:bottom w:val="single" w:sz="4" w:space="0" w:color="auto"/>
              <w:right w:val="single" w:sz="4" w:space="0" w:color="auto"/>
            </w:tcBorders>
            <w:hideMark/>
          </w:tcPr>
          <w:p w14:paraId="33417032" w14:textId="77777777" w:rsidR="00E664A8" w:rsidRDefault="00E664A8" w:rsidP="006B479F">
            <w:pPr>
              <w:jc w:val="both"/>
              <w:rPr>
                <w:rFonts w:ascii="Calibri" w:hAnsi="Calibri"/>
                <w:bCs/>
              </w:rPr>
            </w:pPr>
            <w:r>
              <w:rPr>
                <w:rFonts w:ascii="Calibri" w:hAnsi="Calibri"/>
                <w:bCs/>
              </w:rPr>
              <w:t>pm</w:t>
            </w:r>
          </w:p>
        </w:tc>
        <w:tc>
          <w:tcPr>
            <w:tcW w:w="4463" w:type="dxa"/>
            <w:tcBorders>
              <w:top w:val="single" w:sz="4" w:space="0" w:color="auto"/>
              <w:left w:val="single" w:sz="4" w:space="0" w:color="auto"/>
              <w:bottom w:val="single" w:sz="4" w:space="0" w:color="auto"/>
              <w:right w:val="single" w:sz="4" w:space="0" w:color="auto"/>
            </w:tcBorders>
            <w:hideMark/>
          </w:tcPr>
          <w:p w14:paraId="7079F99D" w14:textId="77777777" w:rsidR="00E664A8" w:rsidRPr="006725E3" w:rsidRDefault="00E664A8" w:rsidP="006B479F">
            <w:pPr>
              <w:jc w:val="both"/>
              <w:rPr>
                <w:rFonts w:ascii="Calibri" w:hAnsi="Calibri"/>
                <w:bCs/>
              </w:rPr>
            </w:pPr>
            <w:r w:rsidRPr="006725E3">
              <w:rPr>
                <w:rFonts w:ascii="Calibri" w:hAnsi="Calibri"/>
                <w:bCs/>
              </w:rPr>
              <w:t>CPD/department meeting/Clinical governance</w:t>
            </w:r>
          </w:p>
        </w:tc>
        <w:tc>
          <w:tcPr>
            <w:tcW w:w="1559" w:type="dxa"/>
            <w:tcBorders>
              <w:top w:val="single" w:sz="4" w:space="0" w:color="auto"/>
              <w:left w:val="single" w:sz="4" w:space="0" w:color="auto"/>
              <w:bottom w:val="single" w:sz="4" w:space="0" w:color="auto"/>
              <w:right w:val="single" w:sz="4" w:space="0" w:color="auto"/>
            </w:tcBorders>
            <w:hideMark/>
          </w:tcPr>
          <w:p w14:paraId="1269F8DE" w14:textId="77777777" w:rsidR="00E664A8" w:rsidRPr="006725E3" w:rsidRDefault="00E664A8" w:rsidP="006B479F">
            <w:pPr>
              <w:jc w:val="both"/>
              <w:rPr>
                <w:rFonts w:ascii="Calibri" w:hAnsi="Calibri"/>
                <w:bCs/>
              </w:rPr>
            </w:pPr>
            <w:r w:rsidRPr="006725E3">
              <w:rPr>
                <w:rFonts w:ascii="Calibri" w:hAnsi="Calibri"/>
                <w:bCs/>
              </w:rPr>
              <w:t>SPA (4 hours)</w:t>
            </w:r>
          </w:p>
        </w:tc>
      </w:tr>
    </w:tbl>
    <w:p w14:paraId="478F5D33" w14:textId="77777777" w:rsidR="003F4655" w:rsidRPr="005116AE" w:rsidRDefault="003F4655" w:rsidP="003F4655">
      <w:pPr>
        <w:jc w:val="both"/>
        <w:rPr>
          <w:rFonts w:ascii="Calibri" w:hAnsi="Calibri"/>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0"/>
        <w:gridCol w:w="2145"/>
      </w:tblGrid>
      <w:tr w:rsidR="003F4655" w:rsidRPr="005535F2" w14:paraId="4A7CBDD9" w14:textId="77777777" w:rsidTr="003F4655">
        <w:trPr>
          <w:trHeight w:val="662"/>
        </w:trPr>
        <w:tc>
          <w:tcPr>
            <w:tcW w:w="7920" w:type="dxa"/>
            <w:shd w:val="clear" w:color="auto" w:fill="CCCCCC"/>
            <w:vAlign w:val="center"/>
          </w:tcPr>
          <w:p w14:paraId="69E06750" w14:textId="77777777" w:rsidR="003F4655" w:rsidRPr="005535F2" w:rsidRDefault="003F4655" w:rsidP="00825B2E">
            <w:pPr>
              <w:rPr>
                <w:rFonts w:ascii="Calibri" w:hAnsi="Calibri" w:cs="Arial"/>
              </w:rPr>
            </w:pPr>
            <w:r w:rsidRPr="005535F2">
              <w:rPr>
                <w:rFonts w:ascii="Calibri" w:hAnsi="Calibri" w:cs="Arial"/>
                <w:b/>
                <w:bCs/>
                <w:lang w:eastAsia="en-GB"/>
              </w:rPr>
              <w:t>SUMMARY OF PROGRAMMED ACTIVITY</w:t>
            </w:r>
          </w:p>
        </w:tc>
        <w:tc>
          <w:tcPr>
            <w:tcW w:w="2145" w:type="dxa"/>
            <w:shd w:val="clear" w:color="auto" w:fill="CCCCCC"/>
            <w:vAlign w:val="center"/>
          </w:tcPr>
          <w:p w14:paraId="60E84A71" w14:textId="77777777" w:rsidR="003F4655" w:rsidRPr="005535F2" w:rsidRDefault="003F4655" w:rsidP="00825B2E">
            <w:pPr>
              <w:rPr>
                <w:rFonts w:ascii="Calibri" w:hAnsi="Calibri" w:cs="Arial"/>
              </w:rPr>
            </w:pPr>
            <w:r w:rsidRPr="005535F2">
              <w:rPr>
                <w:rFonts w:ascii="Calibri" w:hAnsi="Calibri" w:cs="Arial"/>
                <w:b/>
                <w:bCs/>
              </w:rPr>
              <w:t>Number</w:t>
            </w:r>
          </w:p>
        </w:tc>
      </w:tr>
      <w:tr w:rsidR="003F4655" w:rsidRPr="005535F2" w14:paraId="7C75F55A" w14:textId="77777777" w:rsidTr="005725A1">
        <w:trPr>
          <w:trHeight w:val="382"/>
        </w:trPr>
        <w:tc>
          <w:tcPr>
            <w:tcW w:w="7920" w:type="dxa"/>
            <w:shd w:val="clear" w:color="auto" w:fill="auto"/>
            <w:vAlign w:val="center"/>
          </w:tcPr>
          <w:p w14:paraId="2E8BFDC8" w14:textId="77777777" w:rsidR="003F4655" w:rsidRPr="005535F2" w:rsidRDefault="003F4655" w:rsidP="005725A1">
            <w:pPr>
              <w:autoSpaceDE w:val="0"/>
              <w:autoSpaceDN w:val="0"/>
              <w:adjustRightInd w:val="0"/>
              <w:spacing w:after="0" w:line="240" w:lineRule="auto"/>
              <w:rPr>
                <w:rFonts w:ascii="Calibri" w:hAnsi="Calibri" w:cs="Arial"/>
                <w:b/>
                <w:bCs/>
                <w:lang w:eastAsia="en-GB"/>
              </w:rPr>
            </w:pPr>
            <w:r w:rsidRPr="005535F2">
              <w:rPr>
                <w:rFonts w:ascii="Calibri" w:hAnsi="Calibri" w:cs="Arial"/>
                <w:b/>
                <w:bCs/>
                <w:lang w:eastAsia="en-GB"/>
              </w:rPr>
              <w:t>Supporting Professional Activities</w:t>
            </w:r>
          </w:p>
        </w:tc>
        <w:tc>
          <w:tcPr>
            <w:tcW w:w="2145" w:type="dxa"/>
            <w:shd w:val="clear" w:color="auto" w:fill="auto"/>
            <w:vAlign w:val="center"/>
          </w:tcPr>
          <w:p w14:paraId="4B93B43A" w14:textId="4AE1235E" w:rsidR="003F4655" w:rsidRPr="005535F2" w:rsidRDefault="00E664A8" w:rsidP="005725A1">
            <w:pPr>
              <w:spacing w:after="0" w:line="240" w:lineRule="auto"/>
              <w:rPr>
                <w:rFonts w:ascii="Calibri" w:hAnsi="Calibri" w:cs="Arial"/>
              </w:rPr>
            </w:pPr>
            <w:r>
              <w:rPr>
                <w:rFonts w:ascii="Calibri" w:hAnsi="Calibri" w:cs="Arial"/>
              </w:rPr>
              <w:t>2</w:t>
            </w:r>
          </w:p>
        </w:tc>
      </w:tr>
      <w:tr w:rsidR="003F4655" w:rsidRPr="005535F2" w14:paraId="58CEDF96" w14:textId="77777777" w:rsidTr="005725A1">
        <w:trPr>
          <w:trHeight w:val="430"/>
        </w:trPr>
        <w:tc>
          <w:tcPr>
            <w:tcW w:w="7920" w:type="dxa"/>
            <w:shd w:val="clear" w:color="auto" w:fill="auto"/>
            <w:vAlign w:val="center"/>
          </w:tcPr>
          <w:p w14:paraId="54526732" w14:textId="77777777" w:rsidR="003F4655" w:rsidRPr="005535F2" w:rsidRDefault="003F4655" w:rsidP="005725A1">
            <w:pPr>
              <w:autoSpaceDE w:val="0"/>
              <w:autoSpaceDN w:val="0"/>
              <w:adjustRightInd w:val="0"/>
              <w:spacing w:after="0" w:line="240" w:lineRule="auto"/>
              <w:rPr>
                <w:rFonts w:ascii="Calibri" w:hAnsi="Calibri" w:cs="Arial"/>
                <w:b/>
                <w:bCs/>
                <w:lang w:eastAsia="en-GB"/>
              </w:rPr>
            </w:pPr>
            <w:r w:rsidRPr="005535F2">
              <w:rPr>
                <w:rFonts w:ascii="Calibri" w:hAnsi="Calibri" w:cs="Arial"/>
                <w:b/>
                <w:bCs/>
                <w:lang w:eastAsia="en-GB"/>
              </w:rPr>
              <w:t>Direct Clinical Care (including unpredictable on-call)</w:t>
            </w:r>
          </w:p>
        </w:tc>
        <w:tc>
          <w:tcPr>
            <w:tcW w:w="2145" w:type="dxa"/>
            <w:shd w:val="clear" w:color="auto" w:fill="auto"/>
            <w:vAlign w:val="center"/>
          </w:tcPr>
          <w:p w14:paraId="784DB969" w14:textId="11C36D14" w:rsidR="003F4655" w:rsidRPr="005535F2" w:rsidRDefault="00E664A8" w:rsidP="005725A1">
            <w:pPr>
              <w:spacing w:after="0" w:line="240" w:lineRule="auto"/>
              <w:rPr>
                <w:rFonts w:ascii="Calibri" w:hAnsi="Calibri" w:cs="Arial"/>
              </w:rPr>
            </w:pPr>
            <w:r>
              <w:rPr>
                <w:rFonts w:ascii="Calibri" w:hAnsi="Calibri" w:cs="Arial"/>
              </w:rPr>
              <w:t>8</w:t>
            </w:r>
          </w:p>
        </w:tc>
      </w:tr>
      <w:tr w:rsidR="003F4655" w:rsidRPr="005535F2" w14:paraId="26070E11" w14:textId="77777777" w:rsidTr="005725A1">
        <w:trPr>
          <w:trHeight w:val="408"/>
        </w:trPr>
        <w:tc>
          <w:tcPr>
            <w:tcW w:w="7920" w:type="dxa"/>
            <w:shd w:val="clear" w:color="auto" w:fill="auto"/>
            <w:vAlign w:val="center"/>
          </w:tcPr>
          <w:p w14:paraId="136473CF" w14:textId="77777777" w:rsidR="003F4655" w:rsidRPr="005535F2" w:rsidRDefault="003F4655" w:rsidP="005725A1">
            <w:pPr>
              <w:autoSpaceDE w:val="0"/>
              <w:autoSpaceDN w:val="0"/>
              <w:adjustRightInd w:val="0"/>
              <w:spacing w:after="0" w:line="240" w:lineRule="auto"/>
              <w:rPr>
                <w:rFonts w:ascii="Calibri" w:hAnsi="Calibri" w:cs="Arial"/>
                <w:b/>
                <w:bCs/>
                <w:lang w:eastAsia="en-GB"/>
              </w:rPr>
            </w:pPr>
            <w:r w:rsidRPr="005535F2">
              <w:rPr>
                <w:rFonts w:ascii="Calibri" w:hAnsi="Calibri" w:cs="Arial"/>
                <w:b/>
                <w:bCs/>
                <w:lang w:eastAsia="en-GB"/>
              </w:rPr>
              <w:t>Other NHS Responsibilities</w:t>
            </w:r>
          </w:p>
        </w:tc>
        <w:tc>
          <w:tcPr>
            <w:tcW w:w="2145" w:type="dxa"/>
            <w:shd w:val="clear" w:color="auto" w:fill="auto"/>
            <w:vAlign w:val="center"/>
          </w:tcPr>
          <w:p w14:paraId="0FBB7869" w14:textId="77777777" w:rsidR="003F4655" w:rsidRPr="005535F2" w:rsidRDefault="003F4655" w:rsidP="005725A1">
            <w:pPr>
              <w:spacing w:after="0" w:line="240" w:lineRule="auto"/>
              <w:rPr>
                <w:rFonts w:ascii="Calibri" w:hAnsi="Calibri" w:cs="Arial"/>
              </w:rPr>
            </w:pPr>
          </w:p>
        </w:tc>
      </w:tr>
      <w:tr w:rsidR="003F4655" w:rsidRPr="005535F2" w14:paraId="69F48B37" w14:textId="77777777" w:rsidTr="005725A1">
        <w:trPr>
          <w:trHeight w:val="414"/>
        </w:trPr>
        <w:tc>
          <w:tcPr>
            <w:tcW w:w="7920" w:type="dxa"/>
            <w:tcBorders>
              <w:bottom w:val="single" w:sz="4" w:space="0" w:color="auto"/>
            </w:tcBorders>
            <w:shd w:val="clear" w:color="auto" w:fill="auto"/>
            <w:vAlign w:val="center"/>
          </w:tcPr>
          <w:p w14:paraId="77B3654F" w14:textId="77777777" w:rsidR="003F4655" w:rsidRPr="005535F2" w:rsidRDefault="003F4655" w:rsidP="005725A1">
            <w:pPr>
              <w:spacing w:after="0" w:line="240" w:lineRule="auto"/>
              <w:rPr>
                <w:rFonts w:ascii="Calibri" w:hAnsi="Calibri" w:cs="Arial"/>
              </w:rPr>
            </w:pPr>
            <w:r w:rsidRPr="005535F2">
              <w:rPr>
                <w:rFonts w:ascii="Calibri" w:hAnsi="Calibri" w:cs="Arial"/>
                <w:b/>
                <w:bCs/>
                <w:lang w:eastAsia="en-GB"/>
              </w:rPr>
              <w:t>External Duties</w:t>
            </w:r>
          </w:p>
        </w:tc>
        <w:tc>
          <w:tcPr>
            <w:tcW w:w="2145" w:type="dxa"/>
            <w:tcBorders>
              <w:bottom w:val="single" w:sz="4" w:space="0" w:color="auto"/>
            </w:tcBorders>
            <w:shd w:val="clear" w:color="auto" w:fill="auto"/>
            <w:vAlign w:val="center"/>
          </w:tcPr>
          <w:p w14:paraId="38427E50" w14:textId="77777777" w:rsidR="003F4655" w:rsidRPr="005535F2" w:rsidRDefault="003F4655" w:rsidP="005725A1">
            <w:pPr>
              <w:spacing w:after="0" w:line="240" w:lineRule="auto"/>
              <w:rPr>
                <w:rFonts w:ascii="Calibri" w:hAnsi="Calibri" w:cs="Arial"/>
              </w:rPr>
            </w:pPr>
          </w:p>
        </w:tc>
      </w:tr>
      <w:tr w:rsidR="003F4655" w:rsidRPr="005535F2" w14:paraId="1E93D443" w14:textId="77777777" w:rsidTr="003F4655">
        <w:trPr>
          <w:trHeight w:val="570"/>
        </w:trPr>
        <w:tc>
          <w:tcPr>
            <w:tcW w:w="7920" w:type="dxa"/>
            <w:shd w:val="clear" w:color="auto" w:fill="CCCCCC"/>
            <w:vAlign w:val="bottom"/>
          </w:tcPr>
          <w:p w14:paraId="658DBA1C" w14:textId="77777777" w:rsidR="003F4655" w:rsidRPr="005535F2" w:rsidRDefault="003F4655" w:rsidP="00825B2E">
            <w:pPr>
              <w:rPr>
                <w:rFonts w:ascii="Calibri" w:hAnsi="Calibri" w:cs="Arial"/>
              </w:rPr>
            </w:pPr>
            <w:r w:rsidRPr="005535F2">
              <w:rPr>
                <w:rFonts w:ascii="Calibri" w:hAnsi="Calibri" w:cs="Arial"/>
                <w:b/>
                <w:bCs/>
                <w:lang w:eastAsia="en-GB"/>
              </w:rPr>
              <w:t>TOTAL PROGRAMMED ACTIVITIES</w:t>
            </w:r>
          </w:p>
        </w:tc>
        <w:tc>
          <w:tcPr>
            <w:tcW w:w="2145" w:type="dxa"/>
            <w:shd w:val="clear" w:color="auto" w:fill="CCCCCC"/>
          </w:tcPr>
          <w:p w14:paraId="0929AB0D" w14:textId="21F7A2C9" w:rsidR="003F4655" w:rsidRPr="005535F2" w:rsidRDefault="00E664A8" w:rsidP="00825B2E">
            <w:pPr>
              <w:rPr>
                <w:rFonts w:ascii="Calibri" w:hAnsi="Calibri" w:cs="Arial"/>
              </w:rPr>
            </w:pPr>
            <w:r>
              <w:rPr>
                <w:rFonts w:ascii="Calibri" w:hAnsi="Calibri" w:cs="Arial"/>
              </w:rPr>
              <w:t>10</w:t>
            </w:r>
          </w:p>
        </w:tc>
      </w:tr>
    </w:tbl>
    <w:p w14:paraId="2842CD35" w14:textId="77777777" w:rsidR="003F4655" w:rsidRDefault="003F4655" w:rsidP="003F4655">
      <w:pPr>
        <w:autoSpaceDE w:val="0"/>
        <w:autoSpaceDN w:val="0"/>
        <w:adjustRightInd w:val="0"/>
        <w:rPr>
          <w:rFonts w:ascii="Calibri" w:hAnsi="Calibri" w:cs="Arial"/>
          <w:b/>
          <w:bCs/>
          <w:u w:val="single"/>
          <w:lang w:eastAsia="en-GB"/>
        </w:rPr>
      </w:pPr>
    </w:p>
    <w:p w14:paraId="2E405614" w14:textId="77777777" w:rsidR="00856594" w:rsidRDefault="00856594" w:rsidP="003F4655">
      <w:pPr>
        <w:autoSpaceDE w:val="0"/>
        <w:autoSpaceDN w:val="0"/>
        <w:adjustRightInd w:val="0"/>
        <w:rPr>
          <w:rFonts w:ascii="Calibri" w:hAnsi="Calibri" w:cs="Arial"/>
          <w:b/>
          <w:bCs/>
          <w:u w:val="single"/>
          <w:lang w:eastAsia="en-GB"/>
        </w:rPr>
      </w:pPr>
    </w:p>
    <w:p w14:paraId="44B0F0FB" w14:textId="77777777" w:rsidR="00856594" w:rsidRPr="005535F2" w:rsidRDefault="00856594" w:rsidP="003F4655">
      <w:pPr>
        <w:autoSpaceDE w:val="0"/>
        <w:autoSpaceDN w:val="0"/>
        <w:adjustRightInd w:val="0"/>
        <w:rPr>
          <w:rFonts w:ascii="Calibri" w:hAnsi="Calibri" w:cs="Arial"/>
          <w:b/>
          <w:bCs/>
          <w:u w:val="single"/>
          <w:lang w:eastAsia="en-GB"/>
        </w:rPr>
      </w:pPr>
    </w:p>
    <w:p w14:paraId="6513E65A" w14:textId="77777777" w:rsidR="003F4655" w:rsidRPr="005535F2" w:rsidRDefault="003F4655" w:rsidP="003F4655">
      <w:pPr>
        <w:numPr>
          <w:ilvl w:val="0"/>
          <w:numId w:val="24"/>
        </w:numPr>
        <w:tabs>
          <w:tab w:val="clear" w:pos="-180"/>
          <w:tab w:val="num" w:pos="0"/>
        </w:tabs>
        <w:autoSpaceDE w:val="0"/>
        <w:autoSpaceDN w:val="0"/>
        <w:adjustRightInd w:val="0"/>
        <w:spacing w:after="0" w:line="240" w:lineRule="auto"/>
        <w:ind w:left="0" w:firstLine="0"/>
        <w:rPr>
          <w:rFonts w:ascii="Calibri" w:hAnsi="Calibri" w:cs="Arial"/>
          <w:b/>
          <w:bCs/>
          <w:u w:val="single"/>
          <w:lang w:eastAsia="en-GB"/>
        </w:rPr>
      </w:pPr>
      <w:r w:rsidRPr="005535F2">
        <w:rPr>
          <w:rFonts w:ascii="Calibri" w:hAnsi="Calibri" w:cs="Arial"/>
          <w:b/>
          <w:bCs/>
          <w:u w:val="single"/>
          <w:lang w:eastAsia="en-GB"/>
        </w:rPr>
        <w:t>ON-CALL AVAILABILITY SUPPLEMENT</w:t>
      </w:r>
    </w:p>
    <w:p w14:paraId="4778EB81" w14:textId="77777777" w:rsidR="003F4655" w:rsidRPr="005535F2" w:rsidRDefault="003F4655" w:rsidP="003F4655">
      <w:pPr>
        <w:autoSpaceDE w:val="0"/>
        <w:autoSpaceDN w:val="0"/>
        <w:adjustRightInd w:val="0"/>
        <w:rPr>
          <w:rFonts w:ascii="Calibri" w:hAnsi="Calibri" w:cs="Arial"/>
        </w:rPr>
      </w:pPr>
    </w:p>
    <w:tbl>
      <w:tblPr>
        <w:tblW w:w="97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885"/>
      </w:tblGrid>
      <w:tr w:rsidR="003F4655" w:rsidRPr="005535F2" w14:paraId="29B8DD23" w14:textId="77777777" w:rsidTr="003F4655">
        <w:trPr>
          <w:trHeight w:val="362"/>
        </w:trPr>
        <w:tc>
          <w:tcPr>
            <w:tcW w:w="4820" w:type="dxa"/>
            <w:shd w:val="clear" w:color="auto" w:fill="auto"/>
            <w:vAlign w:val="center"/>
          </w:tcPr>
          <w:p w14:paraId="04EF816B" w14:textId="77777777" w:rsidR="003F4655" w:rsidRPr="005535F2" w:rsidRDefault="003F4655" w:rsidP="00825B2E">
            <w:pPr>
              <w:autoSpaceDE w:val="0"/>
              <w:autoSpaceDN w:val="0"/>
              <w:adjustRightInd w:val="0"/>
              <w:rPr>
                <w:rFonts w:ascii="Calibri" w:hAnsi="Calibri" w:cs="Arial"/>
                <w:b/>
                <w:bCs/>
                <w:lang w:eastAsia="en-GB"/>
              </w:rPr>
            </w:pPr>
            <w:r w:rsidRPr="005535F2">
              <w:rPr>
                <w:rFonts w:ascii="Calibri" w:hAnsi="Calibri" w:cs="Arial"/>
                <w:b/>
                <w:bCs/>
                <w:lang w:eastAsia="en-GB"/>
              </w:rPr>
              <w:t xml:space="preserve">Agreed on-call rota (e.g. 1 in 5): </w:t>
            </w:r>
          </w:p>
        </w:tc>
        <w:tc>
          <w:tcPr>
            <w:tcW w:w="4885" w:type="dxa"/>
            <w:tcBorders>
              <w:top w:val="single" w:sz="12" w:space="0" w:color="auto"/>
              <w:left w:val="single" w:sz="12" w:space="0" w:color="auto"/>
              <w:bottom w:val="single" w:sz="12" w:space="0" w:color="auto"/>
              <w:right w:val="single" w:sz="12" w:space="0" w:color="auto"/>
            </w:tcBorders>
            <w:shd w:val="clear" w:color="auto" w:fill="E6E6E6"/>
            <w:vAlign w:val="center"/>
          </w:tcPr>
          <w:p w14:paraId="73449945" w14:textId="0F385096" w:rsidR="003F4655" w:rsidRPr="00B00383" w:rsidRDefault="003F4655" w:rsidP="00825B2E">
            <w:pPr>
              <w:autoSpaceDE w:val="0"/>
              <w:autoSpaceDN w:val="0"/>
              <w:adjustRightInd w:val="0"/>
              <w:rPr>
                <w:rFonts w:ascii="Calibri" w:hAnsi="Calibri" w:cs="Arial"/>
                <w:bCs/>
                <w:lang w:eastAsia="en-GB"/>
              </w:rPr>
            </w:pPr>
            <w:r w:rsidRPr="00B00383">
              <w:rPr>
                <w:rFonts w:ascii="Calibri" w:hAnsi="Calibri" w:cs="Arial"/>
                <w:bCs/>
                <w:lang w:eastAsia="en-GB"/>
              </w:rPr>
              <w:t xml:space="preserve">1 in </w:t>
            </w:r>
            <w:r w:rsidR="00522F2C">
              <w:rPr>
                <w:rFonts w:ascii="Calibri" w:hAnsi="Calibri" w:cs="Arial"/>
                <w:bCs/>
                <w:lang w:eastAsia="en-GB"/>
              </w:rPr>
              <w:t>19</w:t>
            </w:r>
          </w:p>
        </w:tc>
      </w:tr>
      <w:tr w:rsidR="003F4655" w:rsidRPr="005535F2" w14:paraId="6C4DE1E1" w14:textId="77777777" w:rsidTr="003F4655">
        <w:trPr>
          <w:trHeight w:val="446"/>
        </w:trPr>
        <w:tc>
          <w:tcPr>
            <w:tcW w:w="4820" w:type="dxa"/>
            <w:shd w:val="clear" w:color="auto" w:fill="auto"/>
            <w:vAlign w:val="center"/>
          </w:tcPr>
          <w:p w14:paraId="34083EF0" w14:textId="77777777" w:rsidR="003F4655" w:rsidRPr="005535F2" w:rsidRDefault="003F4655" w:rsidP="00825B2E">
            <w:pPr>
              <w:rPr>
                <w:rFonts w:ascii="Calibri" w:hAnsi="Calibri" w:cs="Arial"/>
              </w:rPr>
            </w:pPr>
            <w:r w:rsidRPr="005535F2">
              <w:rPr>
                <w:rFonts w:ascii="Calibri" w:hAnsi="Calibri" w:cs="Arial"/>
                <w:b/>
                <w:bCs/>
                <w:lang w:eastAsia="en-GB"/>
              </w:rPr>
              <w:t>On-call supplement (%):</w:t>
            </w:r>
          </w:p>
        </w:tc>
        <w:tc>
          <w:tcPr>
            <w:tcW w:w="4885" w:type="dxa"/>
            <w:tcBorders>
              <w:top w:val="single" w:sz="12" w:space="0" w:color="auto"/>
              <w:left w:val="single" w:sz="12" w:space="0" w:color="auto"/>
              <w:bottom w:val="single" w:sz="12" w:space="0" w:color="auto"/>
              <w:right w:val="single" w:sz="12" w:space="0" w:color="auto"/>
            </w:tcBorders>
            <w:shd w:val="clear" w:color="auto" w:fill="E6E6E6"/>
            <w:vAlign w:val="center"/>
          </w:tcPr>
          <w:p w14:paraId="3B635202" w14:textId="77777777" w:rsidR="003F4655" w:rsidRPr="00B00383" w:rsidRDefault="003F4655" w:rsidP="00825B2E">
            <w:pPr>
              <w:autoSpaceDE w:val="0"/>
              <w:autoSpaceDN w:val="0"/>
              <w:adjustRightInd w:val="0"/>
              <w:rPr>
                <w:rFonts w:ascii="Calibri" w:hAnsi="Calibri" w:cs="Arial"/>
                <w:bCs/>
                <w:lang w:eastAsia="en-GB"/>
              </w:rPr>
            </w:pPr>
            <w:r w:rsidRPr="00B00383">
              <w:rPr>
                <w:rFonts w:ascii="Calibri" w:hAnsi="Calibri" w:cs="Arial"/>
                <w:bCs/>
                <w:lang w:eastAsia="en-GB"/>
              </w:rPr>
              <w:t>A at 3%</w:t>
            </w:r>
          </w:p>
        </w:tc>
      </w:tr>
    </w:tbl>
    <w:p w14:paraId="02DF55B3" w14:textId="77777777" w:rsidR="003F4655" w:rsidRPr="005535F2" w:rsidRDefault="003F4655" w:rsidP="003F4655">
      <w:pPr>
        <w:autoSpaceDE w:val="0"/>
        <w:autoSpaceDN w:val="0"/>
        <w:adjustRightInd w:val="0"/>
        <w:rPr>
          <w:rFonts w:ascii="Calibri" w:hAnsi="Calibri" w:cs="Arial"/>
          <w:b/>
          <w:bCs/>
          <w:lang w:eastAsia="en-GB"/>
        </w:rPr>
      </w:pPr>
    </w:p>
    <w:p w14:paraId="4CE7694D" w14:textId="77777777" w:rsidR="003F4655" w:rsidRPr="005535F2" w:rsidRDefault="003F4655" w:rsidP="003F4655">
      <w:pPr>
        <w:numPr>
          <w:ilvl w:val="0"/>
          <w:numId w:val="24"/>
        </w:numPr>
        <w:tabs>
          <w:tab w:val="clear" w:pos="-180"/>
          <w:tab w:val="num" w:pos="0"/>
        </w:tabs>
        <w:autoSpaceDE w:val="0"/>
        <w:autoSpaceDN w:val="0"/>
        <w:adjustRightInd w:val="0"/>
        <w:spacing w:after="0" w:line="240" w:lineRule="auto"/>
        <w:ind w:left="0" w:firstLine="0"/>
        <w:rPr>
          <w:rFonts w:ascii="Calibri" w:hAnsi="Calibri" w:cs="Arial"/>
          <w:b/>
          <w:bCs/>
          <w:u w:val="single"/>
          <w:lang w:eastAsia="en-GB"/>
        </w:rPr>
      </w:pPr>
      <w:r w:rsidRPr="005535F2">
        <w:rPr>
          <w:rFonts w:ascii="Calibri" w:hAnsi="Calibri" w:cs="Arial"/>
          <w:b/>
          <w:bCs/>
          <w:u w:val="single"/>
          <w:lang w:eastAsia="en-GB"/>
        </w:rPr>
        <w:t>OBJECTIVES – TRUST, SPECIALTY AND PERSONAL</w:t>
      </w:r>
    </w:p>
    <w:p w14:paraId="64BF8E6F" w14:textId="77777777" w:rsidR="003F4655" w:rsidRPr="005535F2" w:rsidRDefault="003F4655" w:rsidP="003F4655">
      <w:pPr>
        <w:rPr>
          <w:rFonts w:ascii="Calibri" w:hAnsi="Calibri" w:cs="Arial"/>
          <w:b/>
          <w:bCs/>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3F4655" w:rsidRPr="005535F2" w14:paraId="4D7C0648" w14:textId="77777777" w:rsidTr="003F4655">
        <w:trPr>
          <w:trHeight w:val="434"/>
        </w:trPr>
        <w:tc>
          <w:tcPr>
            <w:tcW w:w="10008" w:type="dxa"/>
            <w:shd w:val="clear" w:color="auto" w:fill="auto"/>
          </w:tcPr>
          <w:p w14:paraId="23C8128A" w14:textId="77777777" w:rsidR="003F4655" w:rsidRPr="005535F2" w:rsidRDefault="003F4655" w:rsidP="00825B2E">
            <w:pPr>
              <w:rPr>
                <w:rFonts w:ascii="Calibri" w:hAnsi="Calibri" w:cs="Arial"/>
              </w:rPr>
            </w:pPr>
            <w:r w:rsidRPr="005535F2">
              <w:rPr>
                <w:rFonts w:ascii="Calibri" w:hAnsi="Calibri" w:cs="Arial"/>
                <w:b/>
                <w:bCs/>
                <w:lang w:eastAsia="en-GB"/>
              </w:rPr>
              <w:t>Objectives (and for Specialty and Personal, how these will be met)</w:t>
            </w:r>
          </w:p>
        </w:tc>
      </w:tr>
      <w:tr w:rsidR="003F4655" w:rsidRPr="005535F2" w14:paraId="3123C802" w14:textId="77777777" w:rsidTr="003F4655">
        <w:trPr>
          <w:trHeight w:val="3950"/>
        </w:trPr>
        <w:tc>
          <w:tcPr>
            <w:tcW w:w="10008" w:type="dxa"/>
            <w:shd w:val="clear" w:color="auto" w:fill="auto"/>
          </w:tcPr>
          <w:p w14:paraId="2A09E34E" w14:textId="77777777" w:rsidR="003F4655" w:rsidRPr="005535F2" w:rsidRDefault="003F4655" w:rsidP="00825B2E">
            <w:pPr>
              <w:autoSpaceDE w:val="0"/>
              <w:autoSpaceDN w:val="0"/>
              <w:adjustRightInd w:val="0"/>
              <w:rPr>
                <w:rFonts w:ascii="Calibri" w:hAnsi="Calibri" w:cs="Arial"/>
                <w:b/>
                <w:bCs/>
                <w:lang w:eastAsia="en-GB"/>
              </w:rPr>
            </w:pPr>
            <w:r w:rsidRPr="005535F2">
              <w:rPr>
                <w:rFonts w:ascii="Calibri" w:hAnsi="Calibri" w:cs="Arial"/>
                <w:b/>
                <w:bCs/>
                <w:lang w:eastAsia="en-GB"/>
              </w:rPr>
              <w:t>Trust</w:t>
            </w:r>
          </w:p>
          <w:p w14:paraId="415E3DD5" w14:textId="77777777" w:rsidR="003F4655" w:rsidRPr="005535F2" w:rsidRDefault="003F4655" w:rsidP="003F4655">
            <w:pPr>
              <w:numPr>
                <w:ilvl w:val="0"/>
                <w:numId w:val="25"/>
              </w:numPr>
              <w:autoSpaceDE w:val="0"/>
              <w:autoSpaceDN w:val="0"/>
              <w:adjustRightInd w:val="0"/>
              <w:spacing w:after="0" w:line="240" w:lineRule="auto"/>
              <w:rPr>
                <w:rFonts w:ascii="Calibri" w:hAnsi="Calibri" w:cs="Arial"/>
                <w:lang w:eastAsia="en-GB"/>
              </w:rPr>
            </w:pPr>
            <w:r w:rsidRPr="005535F2">
              <w:rPr>
                <w:rFonts w:ascii="Calibri" w:hAnsi="Calibri" w:cs="Arial"/>
                <w:lang w:eastAsia="en-GB"/>
              </w:rPr>
              <w:t xml:space="preserve">Ensure that, based on the needs of the patients and their families, care is delivered to the highest standard, </w:t>
            </w:r>
            <w:proofErr w:type="gramStart"/>
            <w:r w:rsidRPr="005535F2">
              <w:rPr>
                <w:rFonts w:ascii="Calibri" w:hAnsi="Calibri" w:cs="Arial"/>
                <w:lang w:eastAsia="en-GB"/>
              </w:rPr>
              <w:t>maintaining the patient's dignity at all times</w:t>
            </w:r>
            <w:proofErr w:type="gramEnd"/>
            <w:r w:rsidRPr="005535F2">
              <w:rPr>
                <w:rFonts w:ascii="Calibri" w:hAnsi="Calibri" w:cs="Arial"/>
                <w:lang w:eastAsia="en-GB"/>
              </w:rPr>
              <w:t>. Wherever possible, the aim is to promote independence and restore healthy living.</w:t>
            </w:r>
          </w:p>
          <w:p w14:paraId="5776EC6B" w14:textId="77777777" w:rsidR="003F4655" w:rsidRPr="005535F2" w:rsidRDefault="003F4655" w:rsidP="003F4655">
            <w:pPr>
              <w:numPr>
                <w:ilvl w:val="0"/>
                <w:numId w:val="25"/>
              </w:numPr>
              <w:autoSpaceDE w:val="0"/>
              <w:autoSpaceDN w:val="0"/>
              <w:adjustRightInd w:val="0"/>
              <w:spacing w:after="0" w:line="240" w:lineRule="auto"/>
              <w:rPr>
                <w:rFonts w:ascii="Calibri" w:hAnsi="Calibri" w:cs="Arial"/>
                <w:lang w:eastAsia="en-GB"/>
              </w:rPr>
            </w:pPr>
            <w:r w:rsidRPr="005535F2">
              <w:rPr>
                <w:rFonts w:ascii="Calibri" w:hAnsi="Calibri" w:cs="Arial"/>
                <w:lang w:eastAsia="en-GB"/>
              </w:rPr>
              <w:t xml:space="preserve">Assist in establishing and maintaining a </w:t>
            </w:r>
            <w:proofErr w:type="gramStart"/>
            <w:r w:rsidRPr="005535F2">
              <w:rPr>
                <w:rFonts w:ascii="Calibri" w:hAnsi="Calibri" w:cs="Arial"/>
                <w:lang w:eastAsia="en-GB"/>
              </w:rPr>
              <w:t>high quality</w:t>
            </w:r>
            <w:proofErr w:type="gramEnd"/>
            <w:r w:rsidRPr="005535F2">
              <w:rPr>
                <w:rFonts w:ascii="Calibri" w:hAnsi="Calibri" w:cs="Arial"/>
                <w:lang w:eastAsia="en-GB"/>
              </w:rPr>
              <w:t xml:space="preserve"> environment for patients and staff, which delivers excellent care to patients and supports the achievement of all local and national access targets.</w:t>
            </w:r>
          </w:p>
          <w:p w14:paraId="0858AF20" w14:textId="77777777" w:rsidR="003F4655" w:rsidRPr="005535F2" w:rsidRDefault="003F4655" w:rsidP="003F4655">
            <w:pPr>
              <w:numPr>
                <w:ilvl w:val="0"/>
                <w:numId w:val="25"/>
              </w:numPr>
              <w:autoSpaceDE w:val="0"/>
              <w:autoSpaceDN w:val="0"/>
              <w:adjustRightInd w:val="0"/>
              <w:spacing w:after="0" w:line="240" w:lineRule="auto"/>
              <w:rPr>
                <w:rFonts w:ascii="Calibri" w:hAnsi="Calibri" w:cs="Arial"/>
                <w:lang w:eastAsia="en-GB"/>
              </w:rPr>
            </w:pPr>
            <w:r w:rsidRPr="005535F2">
              <w:rPr>
                <w:rFonts w:ascii="Calibri" w:hAnsi="Calibri" w:cs="Arial"/>
                <w:lang w:eastAsia="en-GB"/>
              </w:rPr>
              <w:t>Through personal leadership and influence, contribute to maintaining the highest standards of clinical and environmental hygiene, to assure infection control standards and eliminate hospital acquired infections.</w:t>
            </w:r>
          </w:p>
          <w:p w14:paraId="4D430177" w14:textId="77777777" w:rsidR="003F4655" w:rsidRPr="005535F2" w:rsidRDefault="003F4655" w:rsidP="003F4655">
            <w:pPr>
              <w:numPr>
                <w:ilvl w:val="0"/>
                <w:numId w:val="25"/>
              </w:numPr>
              <w:autoSpaceDE w:val="0"/>
              <w:autoSpaceDN w:val="0"/>
              <w:adjustRightInd w:val="0"/>
              <w:spacing w:after="0" w:line="240" w:lineRule="auto"/>
              <w:rPr>
                <w:rFonts w:ascii="Calibri" w:hAnsi="Calibri" w:cs="Arial"/>
                <w:lang w:eastAsia="en-GB"/>
              </w:rPr>
            </w:pPr>
            <w:r w:rsidRPr="005535F2">
              <w:rPr>
                <w:rFonts w:ascii="Calibri" w:hAnsi="Calibri" w:cs="Arial"/>
                <w:lang w:eastAsia="en-GB"/>
              </w:rPr>
              <w:t>Assist in promoting and developing the culture of a learning organisation, that is fully committed to providing excellence in both health and customer care, and to providing continuous improvement.</w:t>
            </w:r>
          </w:p>
          <w:p w14:paraId="1E9C1DD4" w14:textId="77777777" w:rsidR="003F4655" w:rsidRPr="005535F2" w:rsidRDefault="003F4655" w:rsidP="003F4655">
            <w:pPr>
              <w:numPr>
                <w:ilvl w:val="0"/>
                <w:numId w:val="25"/>
              </w:numPr>
              <w:autoSpaceDE w:val="0"/>
              <w:autoSpaceDN w:val="0"/>
              <w:adjustRightInd w:val="0"/>
              <w:spacing w:after="0" w:line="240" w:lineRule="auto"/>
              <w:rPr>
                <w:rFonts w:ascii="Calibri" w:hAnsi="Calibri" w:cs="Arial"/>
                <w:lang w:eastAsia="en-GB"/>
              </w:rPr>
            </w:pPr>
            <w:r w:rsidRPr="005535F2">
              <w:rPr>
                <w:rFonts w:ascii="Calibri" w:hAnsi="Calibri" w:cs="Arial"/>
                <w:lang w:eastAsia="en-GB"/>
              </w:rPr>
              <w:t>Participate in Continuous Professional Development, thus enabling the Trust to enhance its reputation for high quality education, learning and development, and research.</w:t>
            </w:r>
          </w:p>
          <w:p w14:paraId="05E15919" w14:textId="6D26637D" w:rsidR="003F4655" w:rsidRPr="005535F2" w:rsidRDefault="003F4655" w:rsidP="00D20F39">
            <w:pPr>
              <w:numPr>
                <w:ilvl w:val="0"/>
                <w:numId w:val="25"/>
              </w:numPr>
              <w:autoSpaceDE w:val="0"/>
              <w:autoSpaceDN w:val="0"/>
              <w:adjustRightInd w:val="0"/>
              <w:spacing w:after="0" w:line="240" w:lineRule="auto"/>
              <w:rPr>
                <w:rFonts w:ascii="Calibri" w:hAnsi="Calibri" w:cs="Arial"/>
              </w:rPr>
            </w:pPr>
            <w:r w:rsidRPr="005535F2">
              <w:rPr>
                <w:rFonts w:ascii="Calibri" w:hAnsi="Calibri" w:cs="Arial"/>
                <w:lang w:eastAsia="en-GB"/>
              </w:rPr>
              <w:t xml:space="preserve">Use all resources </w:t>
            </w:r>
            <w:proofErr w:type="gramStart"/>
            <w:r w:rsidRPr="005535F2">
              <w:rPr>
                <w:rFonts w:ascii="Calibri" w:hAnsi="Calibri" w:cs="Arial"/>
                <w:lang w:eastAsia="en-GB"/>
              </w:rPr>
              <w:t>wisely, and</w:t>
            </w:r>
            <w:proofErr w:type="gramEnd"/>
            <w:r w:rsidRPr="005535F2">
              <w:rPr>
                <w:rFonts w:ascii="Calibri" w:hAnsi="Calibri" w:cs="Arial"/>
                <w:lang w:eastAsia="en-GB"/>
              </w:rPr>
              <w:t xml:space="preserve"> promote a culture of value for money and return on investment.</w:t>
            </w:r>
          </w:p>
        </w:tc>
      </w:tr>
      <w:tr w:rsidR="003F4655" w:rsidRPr="005535F2" w14:paraId="026EBA9D" w14:textId="77777777" w:rsidTr="003F4655">
        <w:trPr>
          <w:trHeight w:val="1071"/>
        </w:trPr>
        <w:tc>
          <w:tcPr>
            <w:tcW w:w="10008" w:type="dxa"/>
            <w:shd w:val="clear" w:color="auto" w:fill="auto"/>
          </w:tcPr>
          <w:p w14:paraId="44BCC9D8" w14:textId="77777777" w:rsidR="003F4655" w:rsidRDefault="003F4655" w:rsidP="00825B2E">
            <w:pPr>
              <w:rPr>
                <w:rFonts w:ascii="Calibri" w:hAnsi="Calibri" w:cs="Arial"/>
                <w:b/>
                <w:bCs/>
                <w:lang w:eastAsia="en-GB"/>
              </w:rPr>
            </w:pPr>
            <w:r w:rsidRPr="005535F2">
              <w:rPr>
                <w:rFonts w:ascii="Calibri" w:hAnsi="Calibri" w:cs="Arial"/>
                <w:b/>
                <w:bCs/>
                <w:lang w:eastAsia="en-GB"/>
              </w:rPr>
              <w:lastRenderedPageBreak/>
              <w:t>Specialty</w:t>
            </w:r>
          </w:p>
          <w:p w14:paraId="19984A7F" w14:textId="77777777" w:rsidR="003F4655" w:rsidRPr="005535F2" w:rsidRDefault="003F4655" w:rsidP="00825B2E">
            <w:pPr>
              <w:rPr>
                <w:rFonts w:ascii="Calibri" w:hAnsi="Calibri" w:cs="Arial"/>
              </w:rPr>
            </w:pPr>
            <w:r>
              <w:rPr>
                <w:rFonts w:ascii="Calibri" w:hAnsi="Calibri" w:cs="Arial"/>
              </w:rPr>
              <w:t>N/A</w:t>
            </w:r>
          </w:p>
        </w:tc>
      </w:tr>
      <w:tr w:rsidR="003F4655" w:rsidRPr="005535F2" w14:paraId="0E3D4D38" w14:textId="77777777" w:rsidTr="003F4655">
        <w:trPr>
          <w:trHeight w:val="1129"/>
        </w:trPr>
        <w:tc>
          <w:tcPr>
            <w:tcW w:w="10008" w:type="dxa"/>
            <w:shd w:val="clear" w:color="auto" w:fill="auto"/>
          </w:tcPr>
          <w:p w14:paraId="6CF9CFA8" w14:textId="77777777" w:rsidR="003F4655" w:rsidRDefault="003F4655" w:rsidP="00825B2E">
            <w:pPr>
              <w:rPr>
                <w:rFonts w:ascii="Calibri" w:hAnsi="Calibri" w:cs="Arial"/>
                <w:b/>
                <w:bCs/>
                <w:lang w:eastAsia="en-GB"/>
              </w:rPr>
            </w:pPr>
            <w:r w:rsidRPr="005535F2">
              <w:rPr>
                <w:rFonts w:ascii="Calibri" w:hAnsi="Calibri" w:cs="Arial"/>
                <w:b/>
                <w:bCs/>
                <w:lang w:eastAsia="en-GB"/>
              </w:rPr>
              <w:t>Personal</w:t>
            </w:r>
          </w:p>
          <w:p w14:paraId="46A049D5" w14:textId="77777777" w:rsidR="003F4655" w:rsidRPr="005535F2" w:rsidRDefault="003F4655" w:rsidP="00825B2E">
            <w:pPr>
              <w:rPr>
                <w:rFonts w:ascii="Calibri" w:hAnsi="Calibri" w:cs="Arial"/>
              </w:rPr>
            </w:pPr>
            <w:r>
              <w:rPr>
                <w:rFonts w:ascii="Calibri" w:hAnsi="Calibri" w:cs="Arial"/>
              </w:rPr>
              <w:t>N/A</w:t>
            </w:r>
          </w:p>
        </w:tc>
      </w:tr>
    </w:tbl>
    <w:p w14:paraId="60C812D7" w14:textId="228FDABC" w:rsidR="003F4655" w:rsidRDefault="003F4655" w:rsidP="003F4655">
      <w:pPr>
        <w:ind w:left="360"/>
        <w:rPr>
          <w:rFonts w:ascii="Calibri" w:hAnsi="Calibri" w:cs="Arial"/>
        </w:rPr>
      </w:pPr>
    </w:p>
    <w:p w14:paraId="1D4F952A" w14:textId="77777777" w:rsidR="00856594" w:rsidRDefault="00856594" w:rsidP="003F4655">
      <w:pPr>
        <w:ind w:left="360"/>
        <w:rPr>
          <w:rFonts w:ascii="Calibri" w:hAnsi="Calibri" w:cs="Arial"/>
        </w:rPr>
      </w:pPr>
    </w:p>
    <w:p w14:paraId="7687B677" w14:textId="77777777" w:rsidR="003F4655" w:rsidRPr="005535F2" w:rsidRDefault="003F4655" w:rsidP="003F4655">
      <w:pPr>
        <w:numPr>
          <w:ilvl w:val="0"/>
          <w:numId w:val="24"/>
        </w:numPr>
        <w:tabs>
          <w:tab w:val="clear" w:pos="-180"/>
          <w:tab w:val="num" w:pos="0"/>
        </w:tabs>
        <w:autoSpaceDE w:val="0"/>
        <w:autoSpaceDN w:val="0"/>
        <w:adjustRightInd w:val="0"/>
        <w:spacing w:after="0" w:line="240" w:lineRule="auto"/>
        <w:ind w:left="0" w:firstLine="0"/>
        <w:rPr>
          <w:rFonts w:ascii="Calibri" w:hAnsi="Calibri" w:cs="Arial"/>
          <w:b/>
          <w:bCs/>
          <w:u w:val="single"/>
          <w:lang w:eastAsia="en-GB"/>
        </w:rPr>
      </w:pPr>
      <w:r w:rsidRPr="005535F2">
        <w:rPr>
          <w:rFonts w:ascii="Calibri" w:hAnsi="Calibri" w:cs="Arial"/>
          <w:b/>
          <w:bCs/>
          <w:u w:val="single"/>
          <w:lang w:eastAsia="en-GB"/>
        </w:rPr>
        <w:t>SUPPORTING RESOURCES</w:t>
      </w:r>
    </w:p>
    <w:p w14:paraId="4F6FF6CE" w14:textId="77777777" w:rsidR="003F4655" w:rsidRPr="005535F2" w:rsidRDefault="003F4655" w:rsidP="003F4655">
      <w:pPr>
        <w:rPr>
          <w:rFonts w:ascii="Calibri" w:hAnsi="Calibri"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228"/>
      </w:tblGrid>
      <w:tr w:rsidR="003F4655" w:rsidRPr="005535F2" w14:paraId="4672CDE4" w14:textId="77777777" w:rsidTr="003F4655">
        <w:trPr>
          <w:trHeight w:val="1082"/>
        </w:trPr>
        <w:tc>
          <w:tcPr>
            <w:tcW w:w="3780" w:type="dxa"/>
            <w:shd w:val="clear" w:color="auto" w:fill="E6E6E6"/>
            <w:vAlign w:val="center"/>
          </w:tcPr>
          <w:p w14:paraId="155C152E" w14:textId="77777777" w:rsidR="003F4655" w:rsidRPr="005535F2" w:rsidRDefault="003F4655" w:rsidP="00825B2E">
            <w:pPr>
              <w:rPr>
                <w:rFonts w:ascii="Calibri" w:hAnsi="Calibri" w:cs="Arial"/>
              </w:rPr>
            </w:pPr>
            <w:r w:rsidRPr="005535F2">
              <w:rPr>
                <w:rFonts w:ascii="Calibri" w:hAnsi="Calibri" w:cs="Arial"/>
                <w:b/>
                <w:bCs/>
                <w:lang w:eastAsia="en-GB"/>
              </w:rPr>
              <w:t>Facilities and Resources required for the delivery of duties and objectives</w:t>
            </w:r>
          </w:p>
        </w:tc>
        <w:tc>
          <w:tcPr>
            <w:tcW w:w="6228" w:type="dxa"/>
            <w:shd w:val="clear" w:color="auto" w:fill="E6E6E6"/>
            <w:vAlign w:val="center"/>
          </w:tcPr>
          <w:p w14:paraId="08A53F1C" w14:textId="77777777" w:rsidR="003F4655" w:rsidRPr="005535F2" w:rsidRDefault="003F4655" w:rsidP="00825B2E">
            <w:pPr>
              <w:rPr>
                <w:rFonts w:ascii="Calibri" w:hAnsi="Calibri" w:cs="Arial"/>
              </w:rPr>
            </w:pPr>
            <w:r w:rsidRPr="005535F2">
              <w:rPr>
                <w:rFonts w:ascii="Calibri" w:hAnsi="Calibri" w:cs="Arial"/>
                <w:b/>
                <w:bCs/>
                <w:lang w:eastAsia="en-GB"/>
              </w:rPr>
              <w:t>Description</w:t>
            </w:r>
          </w:p>
        </w:tc>
      </w:tr>
      <w:tr w:rsidR="003F4655" w:rsidRPr="005535F2" w14:paraId="72DCC509" w14:textId="77777777" w:rsidTr="003F4655">
        <w:trPr>
          <w:trHeight w:val="720"/>
        </w:trPr>
        <w:tc>
          <w:tcPr>
            <w:tcW w:w="3780" w:type="dxa"/>
            <w:shd w:val="clear" w:color="auto" w:fill="auto"/>
            <w:vAlign w:val="center"/>
          </w:tcPr>
          <w:p w14:paraId="3D5190ED" w14:textId="77777777" w:rsidR="003F4655" w:rsidRPr="005535F2" w:rsidRDefault="003F4655" w:rsidP="00825B2E">
            <w:pPr>
              <w:rPr>
                <w:rFonts w:ascii="Calibri" w:hAnsi="Calibri" w:cs="Arial"/>
              </w:rPr>
            </w:pPr>
            <w:r w:rsidRPr="005535F2">
              <w:rPr>
                <w:rFonts w:ascii="Calibri" w:hAnsi="Calibri" w:cs="Arial"/>
                <w:b/>
                <w:bCs/>
                <w:lang w:eastAsia="en-GB"/>
              </w:rPr>
              <w:t>1. Staffing support</w:t>
            </w:r>
          </w:p>
        </w:tc>
        <w:tc>
          <w:tcPr>
            <w:tcW w:w="6228" w:type="dxa"/>
            <w:shd w:val="clear" w:color="auto" w:fill="auto"/>
            <w:vAlign w:val="center"/>
          </w:tcPr>
          <w:p w14:paraId="7D31998E" w14:textId="77777777" w:rsidR="003F4655" w:rsidRPr="00AD1F50" w:rsidRDefault="003F4655" w:rsidP="00825B2E">
            <w:pPr>
              <w:rPr>
                <w:rFonts w:cs="Arial"/>
              </w:rPr>
            </w:pPr>
            <w:r w:rsidRPr="00AD1F50">
              <w:rPr>
                <w:bCs/>
              </w:rPr>
              <w:t>Secretarial staff</w:t>
            </w:r>
            <w:r w:rsidRPr="00AD1F50">
              <w:t xml:space="preserve"> to support clinical and administrative commitments</w:t>
            </w:r>
            <w:r>
              <w:t>.</w:t>
            </w:r>
          </w:p>
        </w:tc>
      </w:tr>
      <w:tr w:rsidR="003F4655" w:rsidRPr="005535F2" w14:paraId="5A89BEEB" w14:textId="77777777" w:rsidTr="003F4655">
        <w:trPr>
          <w:trHeight w:val="720"/>
        </w:trPr>
        <w:tc>
          <w:tcPr>
            <w:tcW w:w="3780" w:type="dxa"/>
            <w:shd w:val="clear" w:color="auto" w:fill="auto"/>
            <w:vAlign w:val="center"/>
          </w:tcPr>
          <w:p w14:paraId="1A7FCC34" w14:textId="77777777" w:rsidR="003F4655" w:rsidRPr="005535F2" w:rsidRDefault="003F4655" w:rsidP="00825B2E">
            <w:pPr>
              <w:rPr>
                <w:rFonts w:ascii="Calibri" w:hAnsi="Calibri" w:cs="Arial"/>
              </w:rPr>
            </w:pPr>
            <w:r w:rsidRPr="005535F2">
              <w:rPr>
                <w:rFonts w:ascii="Calibri" w:hAnsi="Calibri" w:cs="Arial"/>
                <w:b/>
                <w:bCs/>
                <w:lang w:eastAsia="en-GB"/>
              </w:rPr>
              <w:t>2. Accommodation</w:t>
            </w:r>
          </w:p>
        </w:tc>
        <w:tc>
          <w:tcPr>
            <w:tcW w:w="6228" w:type="dxa"/>
            <w:shd w:val="clear" w:color="auto" w:fill="auto"/>
            <w:vAlign w:val="center"/>
          </w:tcPr>
          <w:p w14:paraId="33C9A9F4" w14:textId="77777777" w:rsidR="003F4655" w:rsidRPr="005535F2" w:rsidRDefault="003F4655" w:rsidP="00825B2E">
            <w:pPr>
              <w:rPr>
                <w:rFonts w:ascii="Calibri" w:hAnsi="Calibri" w:cs="Arial"/>
              </w:rPr>
            </w:pPr>
          </w:p>
        </w:tc>
      </w:tr>
      <w:tr w:rsidR="003F4655" w:rsidRPr="005535F2" w14:paraId="32762431" w14:textId="77777777" w:rsidTr="003F4655">
        <w:trPr>
          <w:trHeight w:val="720"/>
        </w:trPr>
        <w:tc>
          <w:tcPr>
            <w:tcW w:w="3780" w:type="dxa"/>
            <w:shd w:val="clear" w:color="auto" w:fill="auto"/>
            <w:vAlign w:val="center"/>
          </w:tcPr>
          <w:p w14:paraId="716E2FEF" w14:textId="77777777" w:rsidR="003F4655" w:rsidRPr="005535F2" w:rsidRDefault="003F4655" w:rsidP="00825B2E">
            <w:pPr>
              <w:rPr>
                <w:rFonts w:ascii="Calibri" w:hAnsi="Calibri" w:cs="Arial"/>
              </w:rPr>
            </w:pPr>
            <w:r w:rsidRPr="005535F2">
              <w:rPr>
                <w:rFonts w:ascii="Calibri" w:hAnsi="Calibri" w:cs="Arial"/>
                <w:b/>
                <w:bCs/>
                <w:lang w:eastAsia="en-GB"/>
              </w:rPr>
              <w:t>3. Equipment</w:t>
            </w:r>
          </w:p>
        </w:tc>
        <w:tc>
          <w:tcPr>
            <w:tcW w:w="6228" w:type="dxa"/>
            <w:shd w:val="clear" w:color="auto" w:fill="auto"/>
            <w:vAlign w:val="center"/>
          </w:tcPr>
          <w:p w14:paraId="2B31D99D" w14:textId="37BB9CC9" w:rsidR="003F4655" w:rsidRPr="006F44AB" w:rsidRDefault="008B6EC0" w:rsidP="00825B2E">
            <w:pPr>
              <w:rPr>
                <w:rFonts w:cs="Arial"/>
                <w:highlight w:val="yellow"/>
              </w:rPr>
            </w:pPr>
            <w:r w:rsidRPr="008B6EC0">
              <w:t>D</w:t>
            </w:r>
            <w:r w:rsidR="003F4655" w:rsidRPr="008B6EC0">
              <w:t>esk in shared-use office, equipped with PC connected to intranet, internet and printer; telephone.</w:t>
            </w:r>
          </w:p>
        </w:tc>
      </w:tr>
      <w:tr w:rsidR="003F4655" w:rsidRPr="005535F2" w14:paraId="09D95933" w14:textId="77777777" w:rsidTr="003F4655">
        <w:trPr>
          <w:trHeight w:val="720"/>
        </w:trPr>
        <w:tc>
          <w:tcPr>
            <w:tcW w:w="3780" w:type="dxa"/>
            <w:shd w:val="clear" w:color="auto" w:fill="auto"/>
            <w:vAlign w:val="center"/>
          </w:tcPr>
          <w:p w14:paraId="79574291" w14:textId="77777777" w:rsidR="003F4655" w:rsidRPr="005535F2" w:rsidRDefault="003F4655" w:rsidP="00825B2E">
            <w:pPr>
              <w:rPr>
                <w:rFonts w:ascii="Calibri" w:hAnsi="Calibri" w:cs="Arial"/>
              </w:rPr>
            </w:pPr>
            <w:r w:rsidRPr="005535F2">
              <w:rPr>
                <w:rFonts w:ascii="Calibri" w:hAnsi="Calibri" w:cs="Arial"/>
                <w:b/>
                <w:bCs/>
                <w:lang w:eastAsia="en-GB"/>
              </w:rPr>
              <w:t>4. Any other required resources</w:t>
            </w:r>
          </w:p>
        </w:tc>
        <w:tc>
          <w:tcPr>
            <w:tcW w:w="6228" w:type="dxa"/>
            <w:shd w:val="clear" w:color="auto" w:fill="auto"/>
            <w:vAlign w:val="center"/>
          </w:tcPr>
          <w:p w14:paraId="23A19B8E" w14:textId="77777777" w:rsidR="003F4655" w:rsidRPr="005535F2" w:rsidRDefault="003F4655" w:rsidP="00825B2E">
            <w:pPr>
              <w:rPr>
                <w:rFonts w:ascii="Calibri" w:hAnsi="Calibri" w:cs="Arial"/>
              </w:rPr>
            </w:pPr>
          </w:p>
        </w:tc>
      </w:tr>
    </w:tbl>
    <w:p w14:paraId="2EAF76F3" w14:textId="77777777" w:rsidR="003F4655" w:rsidRDefault="003F4655" w:rsidP="003F4655">
      <w:pPr>
        <w:rPr>
          <w:rFonts w:ascii="Calibri" w:hAnsi="Calibri" w:cs="Arial"/>
        </w:rPr>
      </w:pPr>
    </w:p>
    <w:p w14:paraId="0F9D7A8F" w14:textId="77777777" w:rsidR="003F4655" w:rsidRPr="005535F2" w:rsidRDefault="003F4655" w:rsidP="003F4655">
      <w:pPr>
        <w:numPr>
          <w:ilvl w:val="0"/>
          <w:numId w:val="24"/>
        </w:numPr>
        <w:tabs>
          <w:tab w:val="clear" w:pos="-180"/>
          <w:tab w:val="num" w:pos="0"/>
        </w:tabs>
        <w:autoSpaceDE w:val="0"/>
        <w:autoSpaceDN w:val="0"/>
        <w:adjustRightInd w:val="0"/>
        <w:spacing w:after="0" w:line="240" w:lineRule="auto"/>
        <w:ind w:left="0" w:firstLine="0"/>
        <w:rPr>
          <w:rFonts w:ascii="Calibri" w:hAnsi="Calibri" w:cs="Arial"/>
          <w:b/>
          <w:bCs/>
          <w:u w:val="single"/>
          <w:lang w:eastAsia="en-GB"/>
        </w:rPr>
      </w:pPr>
      <w:r w:rsidRPr="005535F2">
        <w:rPr>
          <w:rFonts w:ascii="Calibri" w:hAnsi="Calibri" w:cs="Arial"/>
          <w:b/>
          <w:bCs/>
          <w:u w:val="single"/>
          <w:lang w:eastAsia="en-GB"/>
        </w:rPr>
        <w:t>ADDITIONAL NHS RESPONSIBILITIES AND/OR EXTERNAL DUTIES</w:t>
      </w:r>
    </w:p>
    <w:p w14:paraId="27736E8E" w14:textId="77777777" w:rsidR="003F4655" w:rsidRPr="005535F2" w:rsidRDefault="003F4655" w:rsidP="003F4655">
      <w:pPr>
        <w:rPr>
          <w:rFonts w:ascii="Calibri" w:hAnsi="Calibri" w:cs="Arial"/>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F4655" w:rsidRPr="005535F2" w14:paraId="4B23C390" w14:textId="77777777" w:rsidTr="003F4655">
        <w:trPr>
          <w:trHeight w:val="590"/>
        </w:trPr>
        <w:tc>
          <w:tcPr>
            <w:tcW w:w="10065" w:type="dxa"/>
            <w:shd w:val="clear" w:color="auto" w:fill="E6E6E6"/>
            <w:vAlign w:val="center"/>
          </w:tcPr>
          <w:p w14:paraId="126516AE" w14:textId="77777777" w:rsidR="003F4655" w:rsidRPr="005535F2" w:rsidRDefault="003F4655" w:rsidP="00825B2E">
            <w:pPr>
              <w:rPr>
                <w:rFonts w:ascii="Calibri" w:hAnsi="Calibri" w:cs="Arial"/>
              </w:rPr>
            </w:pPr>
            <w:r w:rsidRPr="005535F2">
              <w:rPr>
                <w:rFonts w:ascii="Calibri" w:hAnsi="Calibri" w:cs="Arial"/>
                <w:b/>
                <w:bCs/>
                <w:lang w:eastAsia="en-GB"/>
              </w:rPr>
              <w:t>Specify how any responsibilities or duties not scheduled within the normal timetable will be dealt with:</w:t>
            </w:r>
          </w:p>
        </w:tc>
      </w:tr>
      <w:tr w:rsidR="003F4655" w:rsidRPr="005535F2" w14:paraId="764FB6B3" w14:textId="77777777" w:rsidTr="003F4655">
        <w:trPr>
          <w:trHeight w:val="1679"/>
        </w:trPr>
        <w:tc>
          <w:tcPr>
            <w:tcW w:w="10065" w:type="dxa"/>
            <w:shd w:val="clear" w:color="auto" w:fill="auto"/>
          </w:tcPr>
          <w:p w14:paraId="3612478D" w14:textId="77777777" w:rsidR="003F4655" w:rsidRPr="00AD1F50" w:rsidRDefault="003F4655" w:rsidP="00825B2E">
            <w:pPr>
              <w:pStyle w:val="BodyText3"/>
              <w:autoSpaceDE w:val="0"/>
              <w:autoSpaceDN w:val="0"/>
              <w:adjustRightInd w:val="0"/>
              <w:jc w:val="both"/>
              <w:rPr>
                <w:rFonts w:asciiTheme="minorHAnsi" w:hAnsiTheme="minorHAnsi" w:cs="Arial"/>
                <w:b/>
                <w:sz w:val="22"/>
                <w:szCs w:val="24"/>
              </w:rPr>
            </w:pPr>
            <w:r w:rsidRPr="00AD1F50">
              <w:rPr>
                <w:rFonts w:asciiTheme="minorHAnsi" w:hAnsiTheme="minorHAnsi" w:cs="Arial"/>
                <w:sz w:val="22"/>
                <w:szCs w:val="24"/>
              </w:rPr>
              <w:t xml:space="preserve">In addition to regular duties and commitments, the consultant might have certain ad-hoc responsibilities. These would normally but not exclusively fall into the ‘additional NHS responsibilities’ or ‘external duties’ categories of work, for example member of an Advisory Appointments Committee or work for a Royal College. Such duties could be </w:t>
            </w:r>
            <w:proofErr w:type="gramStart"/>
            <w:r w:rsidRPr="00AD1F50">
              <w:rPr>
                <w:rFonts w:asciiTheme="minorHAnsi" w:hAnsiTheme="minorHAnsi" w:cs="Arial"/>
                <w:sz w:val="22"/>
                <w:szCs w:val="24"/>
              </w:rPr>
              <w:t>scheduled</w:t>
            </w:r>
            <w:proofErr w:type="gramEnd"/>
            <w:r w:rsidRPr="00AD1F50">
              <w:rPr>
                <w:rFonts w:asciiTheme="minorHAnsi" w:hAnsiTheme="minorHAnsi" w:cs="Arial"/>
                <w:sz w:val="22"/>
                <w:szCs w:val="24"/>
              </w:rPr>
              <w:t xml:space="preserve"> or agreement could be reached to deal with such work flexibly.  Such work should be discussed and supported within the department and by the Medical Director.</w:t>
            </w:r>
          </w:p>
        </w:tc>
      </w:tr>
    </w:tbl>
    <w:p w14:paraId="6B20DFFE" w14:textId="77777777" w:rsidR="003F4655" w:rsidRDefault="003F4655" w:rsidP="003F4655">
      <w:pPr>
        <w:rPr>
          <w:rFonts w:ascii="Calibri" w:hAnsi="Calibri" w:cs="Arial"/>
          <w:b/>
          <w:bCs/>
          <w:lang w:eastAsia="en-GB"/>
        </w:rPr>
      </w:pPr>
    </w:p>
    <w:p w14:paraId="40A8BFA4" w14:textId="77777777" w:rsidR="006725E3" w:rsidRDefault="006725E3" w:rsidP="003F4655">
      <w:pPr>
        <w:rPr>
          <w:rFonts w:ascii="Calibri" w:hAnsi="Calibri" w:cs="Arial"/>
          <w:b/>
          <w:bCs/>
          <w:lang w:eastAsia="en-GB"/>
        </w:rPr>
      </w:pPr>
    </w:p>
    <w:p w14:paraId="617B3DFF" w14:textId="77777777" w:rsidR="006725E3" w:rsidRPr="005535F2" w:rsidRDefault="006725E3" w:rsidP="003F4655">
      <w:pPr>
        <w:rPr>
          <w:rFonts w:ascii="Calibri" w:hAnsi="Calibri" w:cs="Arial"/>
          <w:b/>
          <w:bCs/>
          <w:lang w:eastAsia="en-GB"/>
        </w:rPr>
      </w:pPr>
    </w:p>
    <w:p w14:paraId="673E13EC" w14:textId="77777777" w:rsidR="003F4655" w:rsidRPr="005535F2" w:rsidRDefault="003F4655" w:rsidP="003F4655">
      <w:pPr>
        <w:numPr>
          <w:ilvl w:val="0"/>
          <w:numId w:val="24"/>
        </w:numPr>
        <w:tabs>
          <w:tab w:val="clear" w:pos="-180"/>
          <w:tab w:val="num" w:pos="0"/>
        </w:tabs>
        <w:autoSpaceDE w:val="0"/>
        <w:autoSpaceDN w:val="0"/>
        <w:adjustRightInd w:val="0"/>
        <w:spacing w:after="0" w:line="240" w:lineRule="auto"/>
        <w:ind w:left="0" w:firstLine="0"/>
        <w:rPr>
          <w:rFonts w:ascii="Calibri" w:hAnsi="Calibri" w:cs="Arial"/>
          <w:b/>
          <w:bCs/>
          <w:u w:val="single"/>
          <w:lang w:eastAsia="en-GB"/>
        </w:rPr>
      </w:pPr>
      <w:r w:rsidRPr="005535F2">
        <w:rPr>
          <w:rFonts w:ascii="Calibri" w:hAnsi="Calibri" w:cs="Arial"/>
          <w:b/>
          <w:bCs/>
          <w:u w:val="single"/>
          <w:lang w:eastAsia="en-GB"/>
        </w:rPr>
        <w:lastRenderedPageBreak/>
        <w:t>OTHER COMMENTS AND/OR AGREEMENTS</w:t>
      </w:r>
    </w:p>
    <w:p w14:paraId="538F404A" w14:textId="77777777" w:rsidR="003F4655" w:rsidRPr="005535F2" w:rsidRDefault="003F4655" w:rsidP="003F4655">
      <w:pPr>
        <w:autoSpaceDE w:val="0"/>
        <w:autoSpaceDN w:val="0"/>
        <w:adjustRightInd w:val="0"/>
        <w:rPr>
          <w:rFonts w:ascii="Calibri" w:hAnsi="Calibri" w:cs="Arial"/>
          <w:b/>
          <w:bCs/>
          <w:u w:val="single"/>
          <w:lang w:eastAsia="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F4655" w:rsidRPr="005535F2" w14:paraId="2B29A7B8" w14:textId="77777777" w:rsidTr="003F4655">
        <w:tc>
          <w:tcPr>
            <w:tcW w:w="10065" w:type="dxa"/>
            <w:shd w:val="clear" w:color="auto" w:fill="E6E6E6"/>
          </w:tcPr>
          <w:p w14:paraId="39A244E1" w14:textId="77777777" w:rsidR="003F4655" w:rsidRPr="005535F2" w:rsidRDefault="003F4655" w:rsidP="00825B2E">
            <w:pPr>
              <w:autoSpaceDE w:val="0"/>
              <w:autoSpaceDN w:val="0"/>
              <w:adjustRightInd w:val="0"/>
              <w:rPr>
                <w:rFonts w:ascii="Calibri" w:hAnsi="Calibri" w:cs="Arial"/>
                <w:b/>
                <w:bCs/>
                <w:lang w:eastAsia="en-GB"/>
              </w:rPr>
            </w:pPr>
            <w:r w:rsidRPr="005535F2">
              <w:rPr>
                <w:rFonts w:ascii="Calibri" w:hAnsi="Calibri" w:cs="Arial"/>
                <w:b/>
                <w:bCs/>
                <w:lang w:eastAsia="en-GB"/>
              </w:rPr>
              <w:t>Detail any other specific agreements reached about how the job plan will operate (for</w:t>
            </w:r>
          </w:p>
          <w:p w14:paraId="21393818" w14:textId="77777777" w:rsidR="003F4655" w:rsidRPr="005535F2" w:rsidRDefault="003F4655" w:rsidP="00825B2E">
            <w:pPr>
              <w:autoSpaceDE w:val="0"/>
              <w:autoSpaceDN w:val="0"/>
              <w:adjustRightInd w:val="0"/>
              <w:rPr>
                <w:rFonts w:ascii="Calibri" w:hAnsi="Calibri" w:cs="Arial"/>
                <w:b/>
                <w:bCs/>
                <w:u w:val="single"/>
                <w:lang w:eastAsia="en-GB"/>
              </w:rPr>
            </w:pPr>
            <w:r w:rsidRPr="005535F2">
              <w:rPr>
                <w:rFonts w:ascii="Calibri" w:hAnsi="Calibri" w:cs="Arial"/>
                <w:b/>
                <w:bCs/>
                <w:lang w:eastAsia="en-GB"/>
              </w:rPr>
              <w:t xml:space="preserve">example, </w:t>
            </w:r>
            <w:proofErr w:type="gramStart"/>
            <w:r w:rsidRPr="005535F2">
              <w:rPr>
                <w:rFonts w:ascii="Calibri" w:hAnsi="Calibri" w:cs="Arial"/>
                <w:b/>
                <w:bCs/>
                <w:lang w:eastAsia="en-GB"/>
              </w:rPr>
              <w:t>with regard to</w:t>
            </w:r>
            <w:proofErr w:type="gramEnd"/>
            <w:r w:rsidRPr="005535F2">
              <w:rPr>
                <w:rFonts w:ascii="Calibri" w:hAnsi="Calibri" w:cs="Arial"/>
                <w:b/>
                <w:bCs/>
                <w:lang w:eastAsia="en-GB"/>
              </w:rPr>
              <w:t xml:space="preserve"> Category 2 fees, domiciliary consultations and location flexibility):</w:t>
            </w:r>
          </w:p>
        </w:tc>
      </w:tr>
      <w:tr w:rsidR="003F4655" w:rsidRPr="005535F2" w14:paraId="7E7D3A1A" w14:textId="77777777" w:rsidTr="003F4655">
        <w:trPr>
          <w:trHeight w:val="1481"/>
        </w:trPr>
        <w:tc>
          <w:tcPr>
            <w:tcW w:w="10065" w:type="dxa"/>
            <w:shd w:val="clear" w:color="auto" w:fill="auto"/>
          </w:tcPr>
          <w:p w14:paraId="7813FDC1" w14:textId="44463585" w:rsidR="003F4655" w:rsidRPr="00AD1F50" w:rsidRDefault="003F4655" w:rsidP="00825B2E">
            <w:pPr>
              <w:tabs>
                <w:tab w:val="num" w:pos="-240"/>
              </w:tabs>
              <w:jc w:val="both"/>
            </w:pPr>
            <w:r w:rsidRPr="00AD1F50">
              <w:t>An annual report detailing evidence of SPA will be required.</w:t>
            </w:r>
          </w:p>
          <w:p w14:paraId="31FAD2FE" w14:textId="77777777" w:rsidR="003F4655" w:rsidRPr="005535F2" w:rsidRDefault="003F4655" w:rsidP="00825B2E">
            <w:pPr>
              <w:autoSpaceDE w:val="0"/>
              <w:autoSpaceDN w:val="0"/>
              <w:adjustRightInd w:val="0"/>
              <w:rPr>
                <w:rFonts w:ascii="Calibri" w:hAnsi="Calibri" w:cs="Arial"/>
                <w:b/>
                <w:bCs/>
                <w:u w:val="single"/>
                <w:lang w:eastAsia="en-GB"/>
              </w:rPr>
            </w:pPr>
          </w:p>
        </w:tc>
      </w:tr>
    </w:tbl>
    <w:p w14:paraId="252B03DD" w14:textId="77777777" w:rsidR="003F4655" w:rsidRPr="005535F2" w:rsidRDefault="003F4655" w:rsidP="003F4655">
      <w:pPr>
        <w:autoSpaceDE w:val="0"/>
        <w:autoSpaceDN w:val="0"/>
        <w:adjustRightInd w:val="0"/>
        <w:rPr>
          <w:rFonts w:ascii="Calibri" w:hAnsi="Calibri" w:cs="Arial"/>
          <w:b/>
          <w:bCs/>
          <w:u w:val="single"/>
          <w:lang w:eastAsia="en-GB"/>
        </w:rPr>
      </w:pPr>
    </w:p>
    <w:p w14:paraId="7E3FF80B" w14:textId="77777777" w:rsidR="003F4655" w:rsidRPr="005535F2" w:rsidRDefault="003F4655" w:rsidP="003F4655">
      <w:pPr>
        <w:numPr>
          <w:ilvl w:val="0"/>
          <w:numId w:val="24"/>
        </w:numPr>
        <w:tabs>
          <w:tab w:val="clear" w:pos="-180"/>
          <w:tab w:val="num" w:pos="0"/>
        </w:tabs>
        <w:autoSpaceDE w:val="0"/>
        <w:autoSpaceDN w:val="0"/>
        <w:adjustRightInd w:val="0"/>
        <w:spacing w:after="0" w:line="240" w:lineRule="auto"/>
        <w:ind w:left="0" w:firstLine="0"/>
        <w:rPr>
          <w:rFonts w:ascii="Calibri" w:hAnsi="Calibri" w:cs="Arial"/>
          <w:b/>
          <w:bCs/>
          <w:u w:val="single"/>
          <w:lang w:eastAsia="en-GB"/>
        </w:rPr>
      </w:pPr>
      <w:r w:rsidRPr="005535F2">
        <w:rPr>
          <w:rFonts w:ascii="Calibri" w:hAnsi="Calibri" w:cs="Arial"/>
          <w:b/>
          <w:bCs/>
          <w:u w:val="single"/>
          <w:lang w:eastAsia="en-GB"/>
        </w:rPr>
        <w:t>AGREEMENT</w:t>
      </w:r>
    </w:p>
    <w:p w14:paraId="771BB820" w14:textId="77777777" w:rsidR="003F4655" w:rsidRPr="005535F2" w:rsidRDefault="003F4655" w:rsidP="003F4655">
      <w:pPr>
        <w:autoSpaceDE w:val="0"/>
        <w:autoSpaceDN w:val="0"/>
        <w:adjustRightInd w:val="0"/>
        <w:rPr>
          <w:rFonts w:ascii="Calibri" w:hAnsi="Calibri" w:cs="Arial"/>
          <w:b/>
          <w:bCs/>
          <w:u w:val="single"/>
          <w:lang w:eastAsia="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645"/>
      </w:tblGrid>
      <w:tr w:rsidR="003F4655" w:rsidRPr="005535F2" w14:paraId="4FC31DE6" w14:textId="77777777" w:rsidTr="003F4655">
        <w:trPr>
          <w:trHeight w:val="578"/>
        </w:trPr>
        <w:tc>
          <w:tcPr>
            <w:tcW w:w="3420" w:type="dxa"/>
            <w:shd w:val="clear" w:color="auto" w:fill="E6E6E6"/>
            <w:vAlign w:val="center"/>
          </w:tcPr>
          <w:p w14:paraId="7D73A6D2" w14:textId="77777777" w:rsidR="003F4655" w:rsidRPr="005535F2" w:rsidRDefault="003F4655" w:rsidP="00825B2E">
            <w:pPr>
              <w:autoSpaceDE w:val="0"/>
              <w:autoSpaceDN w:val="0"/>
              <w:adjustRightInd w:val="0"/>
              <w:rPr>
                <w:rFonts w:ascii="Calibri" w:hAnsi="Calibri" w:cs="Arial"/>
                <w:b/>
                <w:bCs/>
                <w:u w:val="single"/>
                <w:lang w:eastAsia="en-GB"/>
              </w:rPr>
            </w:pPr>
            <w:r w:rsidRPr="005535F2">
              <w:rPr>
                <w:rFonts w:ascii="Calibri" w:hAnsi="Calibri" w:cs="Arial"/>
                <w:b/>
                <w:bCs/>
                <w:lang w:eastAsia="en-GB"/>
              </w:rPr>
              <w:t>Doctor:</w:t>
            </w:r>
          </w:p>
        </w:tc>
        <w:tc>
          <w:tcPr>
            <w:tcW w:w="6645" w:type="dxa"/>
            <w:shd w:val="clear" w:color="auto" w:fill="E6E6E6"/>
            <w:vAlign w:val="center"/>
          </w:tcPr>
          <w:p w14:paraId="58D3C897" w14:textId="77777777" w:rsidR="003F4655" w:rsidRPr="005535F2" w:rsidRDefault="003F4655" w:rsidP="00825B2E">
            <w:pPr>
              <w:autoSpaceDE w:val="0"/>
              <w:autoSpaceDN w:val="0"/>
              <w:adjustRightInd w:val="0"/>
              <w:rPr>
                <w:rFonts w:ascii="Calibri" w:hAnsi="Calibri" w:cs="Arial"/>
                <w:b/>
                <w:bCs/>
                <w:u w:val="single"/>
                <w:lang w:eastAsia="en-GB"/>
              </w:rPr>
            </w:pPr>
          </w:p>
        </w:tc>
      </w:tr>
      <w:tr w:rsidR="003F4655" w:rsidRPr="005535F2" w14:paraId="75B9EC19" w14:textId="77777777" w:rsidTr="003F4655">
        <w:trPr>
          <w:trHeight w:val="578"/>
        </w:trPr>
        <w:tc>
          <w:tcPr>
            <w:tcW w:w="3420" w:type="dxa"/>
            <w:shd w:val="clear" w:color="auto" w:fill="auto"/>
            <w:vAlign w:val="center"/>
          </w:tcPr>
          <w:p w14:paraId="0B5EE09E" w14:textId="77777777" w:rsidR="003F4655" w:rsidRPr="005535F2" w:rsidRDefault="003F4655" w:rsidP="00825B2E">
            <w:pPr>
              <w:autoSpaceDE w:val="0"/>
              <w:autoSpaceDN w:val="0"/>
              <w:adjustRightInd w:val="0"/>
              <w:rPr>
                <w:rFonts w:ascii="Calibri" w:hAnsi="Calibri" w:cs="Arial"/>
                <w:b/>
                <w:bCs/>
                <w:u w:val="single"/>
                <w:lang w:eastAsia="en-GB"/>
              </w:rPr>
            </w:pPr>
            <w:r w:rsidRPr="005535F2">
              <w:rPr>
                <w:rFonts w:ascii="Calibri" w:hAnsi="Calibri" w:cs="Arial"/>
                <w:b/>
                <w:bCs/>
                <w:lang w:eastAsia="en-GB"/>
              </w:rPr>
              <w:t>Name</w:t>
            </w:r>
          </w:p>
        </w:tc>
        <w:tc>
          <w:tcPr>
            <w:tcW w:w="6645" w:type="dxa"/>
            <w:shd w:val="clear" w:color="auto" w:fill="auto"/>
            <w:vAlign w:val="center"/>
          </w:tcPr>
          <w:p w14:paraId="51DBBBA1" w14:textId="77777777" w:rsidR="003F4655" w:rsidRPr="005535F2" w:rsidRDefault="003F4655" w:rsidP="00825B2E">
            <w:pPr>
              <w:autoSpaceDE w:val="0"/>
              <w:autoSpaceDN w:val="0"/>
              <w:adjustRightInd w:val="0"/>
              <w:rPr>
                <w:rFonts w:ascii="Calibri" w:hAnsi="Calibri" w:cs="Arial"/>
                <w:b/>
                <w:bCs/>
                <w:u w:val="single"/>
                <w:lang w:eastAsia="en-GB"/>
              </w:rPr>
            </w:pPr>
          </w:p>
        </w:tc>
      </w:tr>
      <w:tr w:rsidR="003F4655" w:rsidRPr="005535F2" w14:paraId="1B5EE1B1" w14:textId="77777777" w:rsidTr="003F4655">
        <w:trPr>
          <w:trHeight w:val="578"/>
        </w:trPr>
        <w:tc>
          <w:tcPr>
            <w:tcW w:w="3420" w:type="dxa"/>
            <w:shd w:val="clear" w:color="auto" w:fill="auto"/>
            <w:vAlign w:val="center"/>
          </w:tcPr>
          <w:p w14:paraId="78A36866" w14:textId="77777777" w:rsidR="003F4655" w:rsidRPr="005535F2" w:rsidRDefault="003F4655" w:rsidP="00825B2E">
            <w:pPr>
              <w:autoSpaceDE w:val="0"/>
              <w:autoSpaceDN w:val="0"/>
              <w:adjustRightInd w:val="0"/>
              <w:rPr>
                <w:rFonts w:ascii="Calibri" w:hAnsi="Calibri" w:cs="Arial"/>
                <w:b/>
                <w:bCs/>
                <w:u w:val="single"/>
                <w:lang w:eastAsia="en-GB"/>
              </w:rPr>
            </w:pPr>
            <w:r w:rsidRPr="005535F2">
              <w:rPr>
                <w:rFonts w:ascii="Calibri" w:hAnsi="Calibri" w:cs="Arial"/>
                <w:b/>
                <w:bCs/>
                <w:lang w:eastAsia="en-GB"/>
              </w:rPr>
              <w:t>Signature</w:t>
            </w:r>
          </w:p>
        </w:tc>
        <w:tc>
          <w:tcPr>
            <w:tcW w:w="6645" w:type="dxa"/>
            <w:shd w:val="clear" w:color="auto" w:fill="auto"/>
            <w:vAlign w:val="center"/>
          </w:tcPr>
          <w:p w14:paraId="2FE911DC" w14:textId="77777777" w:rsidR="003F4655" w:rsidRPr="005535F2" w:rsidRDefault="003F4655" w:rsidP="00825B2E">
            <w:pPr>
              <w:autoSpaceDE w:val="0"/>
              <w:autoSpaceDN w:val="0"/>
              <w:adjustRightInd w:val="0"/>
              <w:rPr>
                <w:rFonts w:ascii="Calibri" w:hAnsi="Calibri" w:cs="Arial"/>
                <w:b/>
                <w:bCs/>
                <w:u w:val="single"/>
                <w:lang w:eastAsia="en-GB"/>
              </w:rPr>
            </w:pPr>
          </w:p>
        </w:tc>
      </w:tr>
      <w:tr w:rsidR="003F4655" w:rsidRPr="005535F2" w14:paraId="351FFEBD" w14:textId="77777777" w:rsidTr="003F4655">
        <w:trPr>
          <w:trHeight w:val="578"/>
        </w:trPr>
        <w:tc>
          <w:tcPr>
            <w:tcW w:w="3420" w:type="dxa"/>
            <w:tcBorders>
              <w:bottom w:val="single" w:sz="4" w:space="0" w:color="auto"/>
            </w:tcBorders>
            <w:shd w:val="clear" w:color="auto" w:fill="auto"/>
            <w:vAlign w:val="center"/>
          </w:tcPr>
          <w:p w14:paraId="220502B1" w14:textId="77777777" w:rsidR="003F4655" w:rsidRPr="005535F2" w:rsidRDefault="003F4655" w:rsidP="00825B2E">
            <w:pPr>
              <w:autoSpaceDE w:val="0"/>
              <w:autoSpaceDN w:val="0"/>
              <w:adjustRightInd w:val="0"/>
              <w:rPr>
                <w:rFonts w:ascii="Calibri" w:hAnsi="Calibri" w:cs="Arial"/>
                <w:b/>
                <w:bCs/>
                <w:u w:val="single"/>
                <w:lang w:eastAsia="en-GB"/>
              </w:rPr>
            </w:pPr>
            <w:r w:rsidRPr="005535F2">
              <w:rPr>
                <w:rFonts w:ascii="Calibri" w:hAnsi="Calibri" w:cs="Arial"/>
                <w:b/>
                <w:bCs/>
                <w:lang w:eastAsia="en-GB"/>
              </w:rPr>
              <w:t>Date of Agreement</w:t>
            </w:r>
          </w:p>
        </w:tc>
        <w:tc>
          <w:tcPr>
            <w:tcW w:w="6645" w:type="dxa"/>
            <w:tcBorders>
              <w:bottom w:val="single" w:sz="4" w:space="0" w:color="auto"/>
            </w:tcBorders>
            <w:shd w:val="clear" w:color="auto" w:fill="auto"/>
            <w:vAlign w:val="center"/>
          </w:tcPr>
          <w:p w14:paraId="35450D67" w14:textId="77777777" w:rsidR="003F4655" w:rsidRPr="005535F2" w:rsidRDefault="003F4655" w:rsidP="00825B2E">
            <w:pPr>
              <w:autoSpaceDE w:val="0"/>
              <w:autoSpaceDN w:val="0"/>
              <w:adjustRightInd w:val="0"/>
              <w:rPr>
                <w:rFonts w:ascii="Calibri" w:hAnsi="Calibri" w:cs="Arial"/>
                <w:b/>
                <w:bCs/>
                <w:u w:val="single"/>
                <w:lang w:eastAsia="en-GB"/>
              </w:rPr>
            </w:pPr>
          </w:p>
        </w:tc>
      </w:tr>
      <w:tr w:rsidR="003F4655" w:rsidRPr="005535F2" w14:paraId="3AF41D5C" w14:textId="77777777" w:rsidTr="003F4655">
        <w:trPr>
          <w:trHeight w:val="578"/>
        </w:trPr>
        <w:tc>
          <w:tcPr>
            <w:tcW w:w="3420" w:type="dxa"/>
            <w:shd w:val="clear" w:color="auto" w:fill="E6E6E6"/>
            <w:vAlign w:val="center"/>
          </w:tcPr>
          <w:p w14:paraId="277C55BB" w14:textId="77777777" w:rsidR="003F4655" w:rsidRPr="005535F2" w:rsidRDefault="003F4655" w:rsidP="00825B2E">
            <w:pPr>
              <w:autoSpaceDE w:val="0"/>
              <w:autoSpaceDN w:val="0"/>
              <w:adjustRightInd w:val="0"/>
              <w:rPr>
                <w:rFonts w:ascii="Calibri" w:hAnsi="Calibri" w:cs="Arial"/>
                <w:b/>
                <w:bCs/>
                <w:u w:val="single"/>
                <w:lang w:eastAsia="en-GB"/>
              </w:rPr>
            </w:pPr>
            <w:r w:rsidRPr="005535F2">
              <w:rPr>
                <w:rFonts w:ascii="Calibri" w:hAnsi="Calibri" w:cs="Arial"/>
                <w:b/>
                <w:bCs/>
                <w:lang w:eastAsia="en-GB"/>
              </w:rPr>
              <w:t xml:space="preserve">Clinical Director: </w:t>
            </w:r>
          </w:p>
        </w:tc>
        <w:tc>
          <w:tcPr>
            <w:tcW w:w="6645" w:type="dxa"/>
            <w:shd w:val="clear" w:color="auto" w:fill="E6E6E6"/>
            <w:vAlign w:val="center"/>
          </w:tcPr>
          <w:p w14:paraId="67F19BD5" w14:textId="77777777" w:rsidR="003F4655" w:rsidRPr="005535F2" w:rsidRDefault="003F4655" w:rsidP="00825B2E">
            <w:pPr>
              <w:autoSpaceDE w:val="0"/>
              <w:autoSpaceDN w:val="0"/>
              <w:adjustRightInd w:val="0"/>
              <w:rPr>
                <w:rFonts w:ascii="Calibri" w:hAnsi="Calibri" w:cs="Arial"/>
                <w:b/>
                <w:bCs/>
                <w:u w:val="single"/>
                <w:lang w:eastAsia="en-GB"/>
              </w:rPr>
            </w:pPr>
          </w:p>
        </w:tc>
      </w:tr>
      <w:tr w:rsidR="003F4655" w:rsidRPr="005535F2" w14:paraId="0943996F" w14:textId="77777777" w:rsidTr="003F4655">
        <w:trPr>
          <w:trHeight w:val="578"/>
        </w:trPr>
        <w:tc>
          <w:tcPr>
            <w:tcW w:w="3420" w:type="dxa"/>
            <w:shd w:val="clear" w:color="auto" w:fill="auto"/>
            <w:vAlign w:val="center"/>
          </w:tcPr>
          <w:p w14:paraId="42172A3D" w14:textId="77777777" w:rsidR="003F4655" w:rsidRPr="005535F2" w:rsidRDefault="003F4655" w:rsidP="00825B2E">
            <w:pPr>
              <w:autoSpaceDE w:val="0"/>
              <w:autoSpaceDN w:val="0"/>
              <w:adjustRightInd w:val="0"/>
              <w:rPr>
                <w:rFonts w:ascii="Calibri" w:hAnsi="Calibri" w:cs="Arial"/>
                <w:b/>
                <w:bCs/>
                <w:u w:val="single"/>
                <w:lang w:eastAsia="en-GB"/>
              </w:rPr>
            </w:pPr>
            <w:r w:rsidRPr="005535F2">
              <w:rPr>
                <w:rFonts w:ascii="Calibri" w:hAnsi="Calibri" w:cs="Arial"/>
                <w:b/>
                <w:bCs/>
                <w:lang w:eastAsia="en-GB"/>
              </w:rPr>
              <w:t>Name</w:t>
            </w:r>
          </w:p>
        </w:tc>
        <w:tc>
          <w:tcPr>
            <w:tcW w:w="6645" w:type="dxa"/>
            <w:shd w:val="clear" w:color="auto" w:fill="auto"/>
            <w:vAlign w:val="center"/>
          </w:tcPr>
          <w:p w14:paraId="0DBC3B82" w14:textId="77777777" w:rsidR="003F4655" w:rsidRPr="005535F2" w:rsidRDefault="003F4655" w:rsidP="00825B2E">
            <w:pPr>
              <w:autoSpaceDE w:val="0"/>
              <w:autoSpaceDN w:val="0"/>
              <w:adjustRightInd w:val="0"/>
              <w:rPr>
                <w:rFonts w:ascii="Calibri" w:hAnsi="Calibri" w:cs="Arial"/>
                <w:b/>
                <w:bCs/>
                <w:u w:val="single"/>
                <w:lang w:eastAsia="en-GB"/>
              </w:rPr>
            </w:pPr>
          </w:p>
        </w:tc>
      </w:tr>
      <w:tr w:rsidR="003F4655" w:rsidRPr="005535F2" w14:paraId="07121490" w14:textId="77777777" w:rsidTr="003F4655">
        <w:trPr>
          <w:trHeight w:val="578"/>
        </w:trPr>
        <w:tc>
          <w:tcPr>
            <w:tcW w:w="3420" w:type="dxa"/>
            <w:shd w:val="clear" w:color="auto" w:fill="auto"/>
            <w:vAlign w:val="center"/>
          </w:tcPr>
          <w:p w14:paraId="0161FB70" w14:textId="77777777" w:rsidR="003F4655" w:rsidRPr="005535F2" w:rsidRDefault="003F4655" w:rsidP="00825B2E">
            <w:pPr>
              <w:autoSpaceDE w:val="0"/>
              <w:autoSpaceDN w:val="0"/>
              <w:adjustRightInd w:val="0"/>
              <w:rPr>
                <w:rFonts w:ascii="Calibri" w:hAnsi="Calibri" w:cs="Arial"/>
                <w:b/>
                <w:bCs/>
                <w:u w:val="single"/>
                <w:lang w:eastAsia="en-GB"/>
              </w:rPr>
            </w:pPr>
            <w:r w:rsidRPr="005535F2">
              <w:rPr>
                <w:rFonts w:ascii="Calibri" w:hAnsi="Calibri" w:cs="Arial"/>
                <w:b/>
                <w:bCs/>
                <w:lang w:eastAsia="en-GB"/>
              </w:rPr>
              <w:t>Signature</w:t>
            </w:r>
          </w:p>
        </w:tc>
        <w:tc>
          <w:tcPr>
            <w:tcW w:w="6645" w:type="dxa"/>
            <w:shd w:val="clear" w:color="auto" w:fill="auto"/>
            <w:vAlign w:val="center"/>
          </w:tcPr>
          <w:p w14:paraId="26F7AF70" w14:textId="77777777" w:rsidR="003F4655" w:rsidRPr="005535F2" w:rsidRDefault="003F4655" w:rsidP="00825B2E">
            <w:pPr>
              <w:autoSpaceDE w:val="0"/>
              <w:autoSpaceDN w:val="0"/>
              <w:adjustRightInd w:val="0"/>
              <w:rPr>
                <w:rFonts w:ascii="Calibri" w:hAnsi="Calibri" w:cs="Arial"/>
                <w:b/>
                <w:bCs/>
                <w:u w:val="single"/>
                <w:lang w:eastAsia="en-GB"/>
              </w:rPr>
            </w:pPr>
          </w:p>
        </w:tc>
      </w:tr>
      <w:tr w:rsidR="003F4655" w:rsidRPr="005535F2" w14:paraId="19AD6447" w14:textId="77777777" w:rsidTr="003F4655">
        <w:trPr>
          <w:trHeight w:val="578"/>
        </w:trPr>
        <w:tc>
          <w:tcPr>
            <w:tcW w:w="3420" w:type="dxa"/>
            <w:shd w:val="clear" w:color="auto" w:fill="auto"/>
            <w:vAlign w:val="center"/>
          </w:tcPr>
          <w:p w14:paraId="5BAB921E" w14:textId="77777777" w:rsidR="003F4655" w:rsidRPr="005535F2" w:rsidRDefault="003F4655" w:rsidP="00825B2E">
            <w:pPr>
              <w:autoSpaceDE w:val="0"/>
              <w:autoSpaceDN w:val="0"/>
              <w:adjustRightInd w:val="0"/>
              <w:rPr>
                <w:rFonts w:ascii="Calibri" w:hAnsi="Calibri" w:cs="Arial"/>
                <w:b/>
                <w:bCs/>
                <w:u w:val="single"/>
                <w:lang w:eastAsia="en-GB"/>
              </w:rPr>
            </w:pPr>
            <w:r w:rsidRPr="005535F2">
              <w:rPr>
                <w:rFonts w:ascii="Calibri" w:hAnsi="Calibri" w:cs="Arial"/>
                <w:b/>
                <w:bCs/>
                <w:lang w:eastAsia="en-GB"/>
              </w:rPr>
              <w:t>Date of Agreement</w:t>
            </w:r>
          </w:p>
        </w:tc>
        <w:tc>
          <w:tcPr>
            <w:tcW w:w="6645" w:type="dxa"/>
            <w:shd w:val="clear" w:color="auto" w:fill="auto"/>
            <w:vAlign w:val="center"/>
          </w:tcPr>
          <w:p w14:paraId="60117B20" w14:textId="77777777" w:rsidR="003F4655" w:rsidRPr="005535F2" w:rsidRDefault="003F4655" w:rsidP="00825B2E">
            <w:pPr>
              <w:autoSpaceDE w:val="0"/>
              <w:autoSpaceDN w:val="0"/>
              <w:adjustRightInd w:val="0"/>
              <w:rPr>
                <w:rFonts w:ascii="Calibri" w:hAnsi="Calibri" w:cs="Arial"/>
                <w:b/>
                <w:bCs/>
                <w:u w:val="single"/>
                <w:lang w:eastAsia="en-GB"/>
              </w:rPr>
            </w:pPr>
          </w:p>
        </w:tc>
      </w:tr>
    </w:tbl>
    <w:p w14:paraId="2F893D8B" w14:textId="77777777" w:rsidR="00AF758E" w:rsidRDefault="00AF758E" w:rsidP="003F4655">
      <w:pPr>
        <w:rPr>
          <w:b/>
          <w:color w:val="00B0F0"/>
          <w:sz w:val="28"/>
          <w:szCs w:val="28"/>
        </w:rPr>
      </w:pPr>
    </w:p>
    <w:p w14:paraId="192E26E1" w14:textId="77777777" w:rsidR="00AF758E" w:rsidRDefault="00AF758E" w:rsidP="003F4655">
      <w:pPr>
        <w:rPr>
          <w:b/>
          <w:color w:val="00B0F0"/>
          <w:sz w:val="28"/>
          <w:szCs w:val="28"/>
        </w:rPr>
      </w:pPr>
    </w:p>
    <w:p w14:paraId="13CF7A1B" w14:textId="77777777" w:rsidR="00AF758E" w:rsidRDefault="00AF758E" w:rsidP="003F4655">
      <w:pPr>
        <w:rPr>
          <w:b/>
          <w:color w:val="00B0F0"/>
          <w:sz w:val="28"/>
          <w:szCs w:val="28"/>
        </w:rPr>
      </w:pPr>
    </w:p>
    <w:p w14:paraId="6A7478CA" w14:textId="77777777" w:rsidR="008F5A86" w:rsidRDefault="008F5A86" w:rsidP="003F4655">
      <w:pPr>
        <w:rPr>
          <w:b/>
          <w:color w:val="00B0F0"/>
          <w:sz w:val="28"/>
          <w:szCs w:val="28"/>
        </w:rPr>
      </w:pPr>
    </w:p>
    <w:p w14:paraId="7E29ABEC" w14:textId="77777777" w:rsidR="008F5A86" w:rsidRDefault="008F5A86" w:rsidP="003F4655">
      <w:pPr>
        <w:rPr>
          <w:b/>
          <w:color w:val="00B0F0"/>
          <w:sz w:val="28"/>
          <w:szCs w:val="28"/>
        </w:rPr>
      </w:pPr>
    </w:p>
    <w:p w14:paraId="31376463" w14:textId="77777777" w:rsidR="00AF758E" w:rsidRDefault="00AF758E" w:rsidP="003F4655">
      <w:pPr>
        <w:rPr>
          <w:b/>
          <w:color w:val="00B0F0"/>
          <w:sz w:val="28"/>
          <w:szCs w:val="28"/>
        </w:rPr>
      </w:pPr>
    </w:p>
    <w:p w14:paraId="2AC93F30" w14:textId="65D3C6BE" w:rsidR="003F4655" w:rsidRPr="000E4DE1" w:rsidRDefault="003F4655" w:rsidP="003F4655">
      <w:pPr>
        <w:rPr>
          <w:b/>
          <w:color w:val="00B0F0"/>
          <w:sz w:val="28"/>
          <w:szCs w:val="28"/>
        </w:rPr>
      </w:pPr>
      <w:r>
        <w:rPr>
          <w:b/>
          <w:color w:val="00B0F0"/>
          <w:sz w:val="28"/>
          <w:szCs w:val="28"/>
        </w:rPr>
        <w:lastRenderedPageBreak/>
        <w:t>Additional Departmental Information</w:t>
      </w:r>
    </w:p>
    <w:p w14:paraId="0589DAF3" w14:textId="5CBF093C" w:rsidR="003F4655" w:rsidRPr="00631082" w:rsidRDefault="003F4655" w:rsidP="003F4655">
      <w:pPr>
        <w:rPr>
          <w:b/>
        </w:rPr>
      </w:pPr>
      <w:r w:rsidRPr="00631082">
        <w:rPr>
          <w:b/>
        </w:rPr>
        <w:t xml:space="preserve">Grade: </w:t>
      </w:r>
      <w:r w:rsidRPr="00631082">
        <w:t xml:space="preserve">Consultant </w:t>
      </w:r>
      <w:r>
        <w:t xml:space="preserve">Respiratory </w:t>
      </w:r>
      <w:r w:rsidRPr="00631082">
        <w:t xml:space="preserve">Physician – </w:t>
      </w:r>
      <w:r>
        <w:t>Respiratory Medicine with an interest in</w:t>
      </w:r>
      <w:r w:rsidR="003D26DC">
        <w:t xml:space="preserve"> lung cancer</w:t>
      </w:r>
      <w:r w:rsidR="006725E3">
        <w:t xml:space="preserve"> and pleural diseases</w:t>
      </w:r>
    </w:p>
    <w:p w14:paraId="14A14CD5" w14:textId="77777777" w:rsidR="003F4655" w:rsidRPr="00631082" w:rsidRDefault="003F4655" w:rsidP="003F4655">
      <w:pPr>
        <w:rPr>
          <w:b/>
        </w:rPr>
      </w:pPr>
      <w:r w:rsidRPr="00631082">
        <w:rPr>
          <w:b/>
        </w:rPr>
        <w:t xml:space="preserve">Department: </w:t>
      </w:r>
      <w:r w:rsidRPr="00CA1116">
        <w:t xml:space="preserve">Respiratory </w:t>
      </w:r>
      <w:r w:rsidRPr="00631082">
        <w:t>Medicine</w:t>
      </w:r>
    </w:p>
    <w:p w14:paraId="0B0D55D5" w14:textId="77777777" w:rsidR="003F4655" w:rsidRPr="00631082" w:rsidRDefault="003F4655" w:rsidP="003F4655">
      <w:pPr>
        <w:rPr>
          <w:b/>
        </w:rPr>
      </w:pPr>
      <w:r w:rsidRPr="00631082">
        <w:rPr>
          <w:b/>
        </w:rPr>
        <w:t xml:space="preserve">Reports to: </w:t>
      </w:r>
      <w:r>
        <w:t xml:space="preserve">Respiratory Clinical Director </w:t>
      </w:r>
    </w:p>
    <w:p w14:paraId="19A286AD" w14:textId="77777777" w:rsidR="003F4655" w:rsidRPr="00631082" w:rsidRDefault="003F4655" w:rsidP="003F4655">
      <w:pPr>
        <w:rPr>
          <w:b/>
        </w:rPr>
      </w:pPr>
      <w:r w:rsidRPr="00631082">
        <w:rPr>
          <w:b/>
          <w:noProof/>
          <w:lang w:eastAsia="en-GB"/>
        </w:rPr>
        <mc:AlternateContent>
          <mc:Choice Requires="wps">
            <w:drawing>
              <wp:anchor distT="0" distB="0" distL="114300" distR="114300" simplePos="0" relativeHeight="251672576" behindDoc="0" locked="0" layoutInCell="1" allowOverlap="1" wp14:anchorId="4A92AE73" wp14:editId="783B5BCC">
                <wp:simplePos x="0" y="0"/>
                <wp:positionH relativeFrom="column">
                  <wp:posOffset>9525</wp:posOffset>
                </wp:positionH>
                <wp:positionV relativeFrom="paragraph">
                  <wp:posOffset>128905</wp:posOffset>
                </wp:positionV>
                <wp:extent cx="664845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7FE978" id="Straight Connector 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75pt,10.15pt" to="524.2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" strokecolor="#4579b8 [3044]"/>
            </w:pict>
          </mc:Fallback>
        </mc:AlternateContent>
      </w:r>
    </w:p>
    <w:p w14:paraId="0B155A77" w14:textId="77777777" w:rsidR="003F4655" w:rsidRDefault="003F4655" w:rsidP="003F4655">
      <w:pPr>
        <w:spacing w:after="0"/>
        <w:rPr>
          <w:b/>
        </w:rPr>
      </w:pPr>
      <w:bookmarkStart w:id="0" w:name="_Hlk70411747"/>
      <w:r w:rsidRPr="00631082">
        <w:rPr>
          <w:b/>
        </w:rPr>
        <w:t xml:space="preserve">Additional Information: </w:t>
      </w:r>
    </w:p>
    <w:p w14:paraId="4D3C42DF" w14:textId="77777777" w:rsidR="003F4655" w:rsidRPr="00631082" w:rsidRDefault="003F4655" w:rsidP="003F4655">
      <w:pPr>
        <w:spacing w:after="0"/>
        <w:rPr>
          <w:b/>
        </w:rPr>
      </w:pPr>
    </w:p>
    <w:p w14:paraId="1BDE5555" w14:textId="77777777" w:rsidR="003F4655" w:rsidRPr="00631082" w:rsidRDefault="003F4655" w:rsidP="003F4655">
      <w:pPr>
        <w:spacing w:after="0"/>
      </w:pPr>
      <w:r w:rsidRPr="00631082">
        <w:t>Portsmouth Hospitals</w:t>
      </w:r>
      <w:r>
        <w:t xml:space="preserve"> University</w:t>
      </w:r>
      <w:r w:rsidRPr="00631082">
        <w:t xml:space="preserve"> NHS Trust is a provider of acute health services under contract to a range of purchasers in the Hampshire basin and Western South Downs.  The catchment is </w:t>
      </w:r>
      <w:proofErr w:type="gramStart"/>
      <w:r w:rsidRPr="00631082">
        <w:t>in excess of</w:t>
      </w:r>
      <w:proofErr w:type="gramEnd"/>
      <w:r w:rsidRPr="00631082">
        <w:t xml:space="preserve"> 650,000 people.  The area served by the Trust is on the Solent and English Channel, including the City of Portsmouth and the Boroughs of Gosport, Fareham and Havant; it extends from </w:t>
      </w:r>
      <w:proofErr w:type="spellStart"/>
      <w:r w:rsidRPr="00631082">
        <w:t>Warsash</w:t>
      </w:r>
      <w:proofErr w:type="spellEnd"/>
      <w:r w:rsidRPr="00631082">
        <w:t xml:space="preserve"> in the west to Emsworth on the Sussex border and its northern boundaries encompass Petersfield and Liss.  </w:t>
      </w:r>
      <w:proofErr w:type="gramStart"/>
      <w:r w:rsidRPr="00631082">
        <w:t>With the exception of</w:t>
      </w:r>
      <w:proofErr w:type="gramEnd"/>
      <w:r w:rsidRPr="00631082">
        <w:t xml:space="preserve"> the rural north, it is essentially an urban population having grown up around the Royal Naval establishments in Portsmouth and Gosport.  It now provides a wide range of modern high-tech </w:t>
      </w:r>
      <w:proofErr w:type="gramStart"/>
      <w:r w:rsidRPr="00631082">
        <w:t>industry</w:t>
      </w:r>
      <w:proofErr w:type="gramEnd"/>
      <w:r w:rsidRPr="00631082">
        <w:t xml:space="preserve"> and the facilities associated with a commercial port and cross-Channel ferry terminal.  </w:t>
      </w:r>
    </w:p>
    <w:p w14:paraId="3B7C5C12" w14:textId="0B08E964" w:rsidR="003F4655" w:rsidRDefault="003F4655" w:rsidP="003F4655">
      <w:pPr>
        <w:spacing w:after="0"/>
      </w:pPr>
      <w:r w:rsidRPr="00631082">
        <w:t xml:space="preserve">Portsmouth is a thriving </w:t>
      </w:r>
      <w:r w:rsidR="00CC5977">
        <w:t>N</w:t>
      </w:r>
      <w:r w:rsidRPr="00631082">
        <w:t xml:space="preserve">aval city, steeped in history, on the South Coast. It is ninety minutes from central London and has good transport links, including regular ferries to France and Spain. The major airports are easily accessible. It has some of the best water-sports facilities in Europe and sandy beaches are within easy reach. Developments within the city and on the Gosport side of the harbour suggest a vibrant future for the area.  Inland from the hospital is the beautiful and relatively unspoilt countryside of rural Hampshire. Close-by is the New Forest and the </w:t>
      </w:r>
      <w:proofErr w:type="gramStart"/>
      <w:r w:rsidRPr="00631082">
        <w:t>recently-designated</w:t>
      </w:r>
      <w:proofErr w:type="gramEnd"/>
      <w:r w:rsidRPr="00631082">
        <w:t xml:space="preserve"> National Park of the South Downs. The area combines the advantages of city life with pleasant villages and seaside towns. There are </w:t>
      </w:r>
      <w:proofErr w:type="gramStart"/>
      <w:r w:rsidRPr="00631082">
        <w:t>a number of</w:t>
      </w:r>
      <w:proofErr w:type="gramEnd"/>
      <w:r w:rsidRPr="00631082">
        <w:t xml:space="preserve"> first-rate schools, both in the state and private sectors, and it is an excellent place to raise a family.</w:t>
      </w:r>
    </w:p>
    <w:bookmarkEnd w:id="0"/>
    <w:p w14:paraId="2CE4EF3D" w14:textId="77777777" w:rsidR="003F4655" w:rsidRPr="00631082" w:rsidRDefault="003F4655" w:rsidP="003F4655">
      <w:pPr>
        <w:spacing w:after="0"/>
      </w:pPr>
    </w:p>
    <w:p w14:paraId="65BAC2B0" w14:textId="77777777" w:rsidR="003F4655" w:rsidRPr="0022658D" w:rsidRDefault="003F4655" w:rsidP="003F4655">
      <w:pPr>
        <w:pStyle w:val="Heading1"/>
        <w:rPr>
          <w:rFonts w:asciiTheme="minorHAnsi" w:hAnsiTheme="minorHAnsi"/>
          <w:b/>
          <w:bCs/>
          <w:color w:val="auto"/>
          <w:sz w:val="22"/>
          <w:szCs w:val="22"/>
        </w:rPr>
      </w:pPr>
      <w:bookmarkStart w:id="1" w:name="_Hlk70411765"/>
      <w:r w:rsidRPr="0022658D">
        <w:rPr>
          <w:rFonts w:asciiTheme="minorHAnsi" w:hAnsiTheme="minorHAnsi"/>
          <w:b/>
          <w:bCs/>
          <w:color w:val="auto"/>
          <w:sz w:val="22"/>
          <w:szCs w:val="22"/>
        </w:rPr>
        <w:t>Portsmouth Hospitals University NHS Trust</w:t>
      </w:r>
    </w:p>
    <w:p w14:paraId="4A46A4C2" w14:textId="77777777" w:rsidR="003F4655" w:rsidRPr="00631082" w:rsidRDefault="003F4655" w:rsidP="003F4655">
      <w:pPr>
        <w:pStyle w:val="BodyText"/>
      </w:pPr>
      <w:r w:rsidRPr="00631082">
        <w:t xml:space="preserve">Portsmouth Hospitals </w:t>
      </w:r>
      <w:r>
        <w:t xml:space="preserve">University </w:t>
      </w:r>
      <w:r w:rsidRPr="00631082">
        <w:t>NHS Trust has a vision to be recognized as a world-class hospital, leading the field through innovative healthcare solutions, focusing on the best outcomes for our patients, delivered in a safe, caring and inspiring environment.</w:t>
      </w:r>
    </w:p>
    <w:p w14:paraId="132B79E0" w14:textId="77777777" w:rsidR="003F4655" w:rsidRPr="00631082" w:rsidRDefault="003F4655" w:rsidP="003F4655">
      <w:pPr>
        <w:spacing w:after="0"/>
      </w:pPr>
    </w:p>
    <w:p w14:paraId="05EF4039" w14:textId="77777777" w:rsidR="003F4655" w:rsidRPr="00631082" w:rsidRDefault="003F4655" w:rsidP="003F4655">
      <w:pPr>
        <w:pStyle w:val="BodyTextIndent"/>
        <w:spacing w:line="276" w:lineRule="auto"/>
        <w:ind w:left="0"/>
        <w:rPr>
          <w:rFonts w:asciiTheme="minorHAnsi" w:hAnsiTheme="minorHAnsi"/>
          <w:szCs w:val="22"/>
        </w:rPr>
      </w:pPr>
      <w:r w:rsidRPr="00631082">
        <w:rPr>
          <w:rFonts w:asciiTheme="minorHAnsi" w:hAnsiTheme="minorHAnsi"/>
          <w:szCs w:val="22"/>
        </w:rPr>
        <w:t>Services have been consolidated at the Queen Alexandra site within a PFI build.  These include Respiratory Medicine, Respiratory High-care, Medical Assessment Unit, Emergency Medicine, Critical Care, Coronary Care, Interventional Cardiology, Gastroenterology, GI Endoscopy, Diabetes and Endocrinology, Renal and Transplant Services, Radiotherapy and Oncology, Neurology, Neurophysiology, Acute Stroke services, Elderly Medicine, Rheumatology, Rehabilitation, Trauma and Orthopaedic Surgery, General Surgery and subspecialties, Plastic Surgery, Urology, Day Surgery, Ophthalmology, ENT, Audiology, Maxillofacial Surgery, Orthodontics, Paediatrics, Neonatal Intensive Care, Maternity and Gynaecology, Breast Screening, together with comprehensive Imaging, Nuclear Medicine and Pathology departments.  Dermatology and Genitourinary Medicine visit from another site within the Trust.</w:t>
      </w:r>
    </w:p>
    <w:bookmarkEnd w:id="1"/>
    <w:p w14:paraId="467F86E0" w14:textId="77777777" w:rsidR="003F4655" w:rsidRDefault="003F4655" w:rsidP="003F4655">
      <w:pPr>
        <w:spacing w:after="0"/>
        <w:rPr>
          <w:b/>
        </w:rPr>
      </w:pPr>
    </w:p>
    <w:p w14:paraId="256613BF" w14:textId="77777777" w:rsidR="003F4655" w:rsidRDefault="003F4655" w:rsidP="003F4655">
      <w:pPr>
        <w:spacing w:after="0"/>
        <w:rPr>
          <w:b/>
        </w:rPr>
      </w:pPr>
      <w:r w:rsidRPr="00631082">
        <w:rPr>
          <w:b/>
        </w:rPr>
        <w:t>The</w:t>
      </w:r>
      <w:r>
        <w:rPr>
          <w:b/>
        </w:rPr>
        <w:t xml:space="preserve"> </w:t>
      </w:r>
      <w:r w:rsidRPr="00631082">
        <w:rPr>
          <w:b/>
        </w:rPr>
        <w:t>Job</w:t>
      </w:r>
    </w:p>
    <w:p w14:paraId="0BCE24E1" w14:textId="0809BFE7" w:rsidR="00825B2E" w:rsidRDefault="00825B2E" w:rsidP="00825B2E">
      <w:pPr>
        <w:rPr>
          <w:rStyle w:val="apple-converted-space"/>
          <w:rFonts w:ascii="Calibri" w:hAnsi="Calibri" w:cs="Calibri"/>
          <w:color w:val="000000"/>
        </w:rPr>
      </w:pPr>
      <w:r w:rsidRPr="00874B7F">
        <w:rPr>
          <w:rFonts w:ascii="Calibri" w:hAnsi="Calibri" w:cs="Calibri"/>
          <w:color w:val="000000"/>
        </w:rPr>
        <w:t>The post offers an exciting opportunity for either a recently</w:t>
      </w:r>
      <w:r w:rsidR="00CC5977">
        <w:rPr>
          <w:rFonts w:ascii="Calibri" w:hAnsi="Calibri" w:cs="Calibri"/>
          <w:color w:val="000000"/>
        </w:rPr>
        <w:t xml:space="preserve"> </w:t>
      </w:r>
      <w:r w:rsidRPr="00874B7F">
        <w:rPr>
          <w:rFonts w:ascii="Calibri" w:hAnsi="Calibri" w:cs="Calibri"/>
          <w:color w:val="000000"/>
        </w:rPr>
        <w:t xml:space="preserve">trained or established respiratory consultant with expertise or experience in </w:t>
      </w:r>
      <w:r w:rsidR="00F03220">
        <w:rPr>
          <w:rFonts w:ascii="Calibri" w:hAnsi="Calibri" w:cs="Calibri"/>
          <w:color w:val="000000"/>
        </w:rPr>
        <w:t>l</w:t>
      </w:r>
      <w:r w:rsidR="001266E1">
        <w:rPr>
          <w:rFonts w:ascii="Calibri" w:hAnsi="Calibri" w:cs="Calibri"/>
          <w:color w:val="000000"/>
        </w:rPr>
        <w:t>ung cancer</w:t>
      </w:r>
      <w:r w:rsidR="00F03220">
        <w:rPr>
          <w:rFonts w:ascii="Calibri" w:hAnsi="Calibri" w:cs="Calibri"/>
          <w:color w:val="000000"/>
        </w:rPr>
        <w:t xml:space="preserve"> and pleural diseases</w:t>
      </w:r>
      <w:r w:rsidR="00856594">
        <w:rPr>
          <w:rFonts w:ascii="Calibri" w:hAnsi="Calibri" w:cs="Calibri"/>
          <w:color w:val="000000"/>
        </w:rPr>
        <w:t xml:space="preserve"> </w:t>
      </w:r>
      <w:r w:rsidRPr="00874B7F">
        <w:rPr>
          <w:rFonts w:ascii="Calibri" w:hAnsi="Calibri" w:cs="Calibri"/>
          <w:color w:val="000000"/>
        </w:rPr>
        <w:t>to join our busy and visionary department within a newly appointed University Hospital.</w:t>
      </w:r>
      <w:r w:rsidRPr="00874B7F">
        <w:rPr>
          <w:rStyle w:val="apple-converted-space"/>
          <w:rFonts w:ascii="Calibri" w:hAnsi="Calibri" w:cs="Calibri"/>
          <w:color w:val="000000"/>
        </w:rPr>
        <w:t> </w:t>
      </w:r>
    </w:p>
    <w:p w14:paraId="497CF016" w14:textId="77777777" w:rsidR="000077BB" w:rsidRDefault="000077BB" w:rsidP="000077BB">
      <w:pPr>
        <w:spacing w:after="0"/>
      </w:pPr>
      <w:r w:rsidRPr="00874B7F">
        <w:rPr>
          <w:rFonts w:ascii="Calibri" w:hAnsi="Calibri" w:cs="Calibri"/>
          <w:color w:val="000000"/>
        </w:rPr>
        <w:t xml:space="preserve">The successful applicant will join </w:t>
      </w:r>
      <w:r>
        <w:rPr>
          <w:rFonts w:ascii="Calibri" w:hAnsi="Calibri" w:cs="Calibri"/>
          <w:color w:val="000000"/>
        </w:rPr>
        <w:t xml:space="preserve">five </w:t>
      </w:r>
      <w:r w:rsidRPr="00874B7F">
        <w:rPr>
          <w:rFonts w:ascii="Calibri" w:hAnsi="Calibri" w:cs="Calibri"/>
          <w:color w:val="000000"/>
        </w:rPr>
        <w:t xml:space="preserve">other respiratory consultants working within </w:t>
      </w:r>
      <w:r>
        <w:rPr>
          <w:rFonts w:ascii="Calibri" w:hAnsi="Calibri" w:cs="Calibri"/>
          <w:color w:val="000000"/>
        </w:rPr>
        <w:t xml:space="preserve">the lung cancer services. </w:t>
      </w:r>
      <w:r w:rsidRPr="00631082">
        <w:t xml:space="preserve">Pleural clinics are run by 2 consultants and supported by a </w:t>
      </w:r>
      <w:r>
        <w:t>pleural specialist nurse</w:t>
      </w:r>
      <w:r w:rsidRPr="00631082">
        <w:t xml:space="preserve">. Ultrasound is available in clinic, where on-the-spot diagnostic aspirations are performed. </w:t>
      </w:r>
    </w:p>
    <w:p w14:paraId="4D5C3FFD" w14:textId="77777777" w:rsidR="000077BB" w:rsidRDefault="000077BB" w:rsidP="000077BB">
      <w:pPr>
        <w:spacing w:after="0"/>
      </w:pPr>
    </w:p>
    <w:p w14:paraId="7976F7F5" w14:textId="743CBCE0" w:rsidR="00B1217E" w:rsidRDefault="000077BB" w:rsidP="00522F2C">
      <w:pPr>
        <w:spacing w:after="0"/>
        <w:rPr>
          <w:rFonts w:cs="Times New Roman"/>
        </w:rPr>
      </w:pPr>
      <w:r w:rsidRPr="00631082">
        <w:rPr>
          <w:rFonts w:cs="Times New Roman"/>
        </w:rPr>
        <w:t>Video-thoracoscopy is performed by the respiratory physicians; Portsmouth is a training centre for medical thoracoscopy, with over 25 years’ experience. There is also a</w:t>
      </w:r>
      <w:r>
        <w:rPr>
          <w:rFonts w:cs="Times New Roman"/>
        </w:rPr>
        <w:t>n</w:t>
      </w:r>
      <w:r w:rsidRPr="00631082">
        <w:rPr>
          <w:rFonts w:cs="Times New Roman"/>
        </w:rPr>
        <w:t xml:space="preserve"> IPC ambulatory chest drain service (for which we run nationally</w:t>
      </w:r>
      <w:r>
        <w:rPr>
          <w:rFonts w:cs="Times New Roman"/>
        </w:rPr>
        <w:t xml:space="preserve"> </w:t>
      </w:r>
      <w:r w:rsidRPr="00631082">
        <w:rPr>
          <w:rFonts w:cs="Times New Roman"/>
        </w:rPr>
        <w:t>available training courses)</w:t>
      </w:r>
      <w:r>
        <w:rPr>
          <w:rFonts w:cs="Times New Roman"/>
        </w:rPr>
        <w:t xml:space="preserve"> and have recently started undertaking pleural biopsies. </w:t>
      </w:r>
    </w:p>
    <w:p w14:paraId="05391C8C" w14:textId="77777777" w:rsidR="003D26DC" w:rsidRPr="00874B7F" w:rsidRDefault="003D26DC" w:rsidP="00522F2C">
      <w:pPr>
        <w:spacing w:after="0"/>
        <w:rPr>
          <w:rFonts w:ascii="Calibri" w:hAnsi="Calibri" w:cs="Calibri"/>
          <w:color w:val="000000"/>
        </w:rPr>
      </w:pPr>
    </w:p>
    <w:p w14:paraId="1BF06358" w14:textId="20416CA8" w:rsidR="003F4655" w:rsidRPr="005725A1" w:rsidRDefault="00825B2E" w:rsidP="005725A1">
      <w:pPr>
        <w:rPr>
          <w:b/>
          <w:bCs/>
        </w:rPr>
      </w:pPr>
      <w:r w:rsidRPr="005725A1">
        <w:rPr>
          <w:rFonts w:ascii="Calibri" w:hAnsi="Calibri" w:cs="Calibri"/>
          <w:b/>
          <w:bCs/>
          <w:color w:val="000000"/>
        </w:rPr>
        <w:t> </w:t>
      </w:r>
      <w:r w:rsidR="003F4655" w:rsidRPr="005725A1">
        <w:rPr>
          <w:b/>
          <w:bCs/>
        </w:rPr>
        <w:t>The Department</w:t>
      </w:r>
    </w:p>
    <w:p w14:paraId="132880C7" w14:textId="77777777" w:rsidR="003F4655" w:rsidRPr="00631082" w:rsidRDefault="003F4655" w:rsidP="003F4655">
      <w:pPr>
        <w:spacing w:after="0"/>
        <w:rPr>
          <w:rFonts w:cs="Times New Roman"/>
          <w:b/>
        </w:rPr>
      </w:pPr>
      <w:r w:rsidRPr="00631082">
        <w:rPr>
          <w:rFonts w:cs="Times New Roman"/>
          <w:b/>
        </w:rPr>
        <w:t>The Respiratory Centre</w:t>
      </w:r>
    </w:p>
    <w:p w14:paraId="397C35B0" w14:textId="1D452B1D" w:rsidR="003F4655" w:rsidRPr="00631082" w:rsidRDefault="003F4655" w:rsidP="003F4655">
      <w:pPr>
        <w:spacing w:after="0"/>
      </w:pPr>
      <w:r w:rsidRPr="00631082">
        <w:t>The Respiratory Centre at Portsmouth is one of the largest units in the country. The patient-base is 1% of the UK population, providing an exceptional range of clinical ex</w:t>
      </w:r>
      <w:r>
        <w:t>perience. The department has</w:t>
      </w:r>
      <w:r w:rsidRPr="00631082">
        <w:t xml:space="preserve"> a complement of </w:t>
      </w:r>
      <w:r w:rsidR="0046611A">
        <w:t>20</w:t>
      </w:r>
      <w:r w:rsidRPr="00631082">
        <w:t xml:space="preserve"> Consultant Respiratory Physicians, including a full-time academic post and a Respiratory Intensivist with additional Respiratory sessions. There is a well-established multi-disciplinary ethos, including a team of specialist respiratory nurses, a superintendent physiotherapist and team, a specialist lung-function and sleep team and a closely</w:t>
      </w:r>
      <w:r w:rsidR="00CC5977">
        <w:t xml:space="preserve"> </w:t>
      </w:r>
      <w:r w:rsidRPr="00631082">
        <w:t xml:space="preserve">integrated </w:t>
      </w:r>
      <w:r w:rsidR="005725A1">
        <w:t>business/</w:t>
      </w:r>
      <w:r w:rsidRPr="00631082">
        <w:t>secretarial</w:t>
      </w:r>
      <w:r w:rsidR="005725A1">
        <w:t>/</w:t>
      </w:r>
      <w:r w:rsidRPr="00631082">
        <w:t xml:space="preserve">clerical staff. </w:t>
      </w:r>
      <w:r w:rsidR="005725A1">
        <w:t xml:space="preserve">  </w:t>
      </w:r>
      <w:r w:rsidRPr="00631082">
        <w:t>The department has a strong record of delivery in research and innovation, with a wide interest in educational activities</w:t>
      </w:r>
      <w:r>
        <w:t xml:space="preserve">. </w:t>
      </w:r>
    </w:p>
    <w:p w14:paraId="6D2480EB" w14:textId="77777777" w:rsidR="003F4655" w:rsidRPr="00631082" w:rsidRDefault="003F4655" w:rsidP="003F4655">
      <w:pPr>
        <w:spacing w:after="0"/>
      </w:pPr>
    </w:p>
    <w:p w14:paraId="2C72AB5D" w14:textId="77777777" w:rsidR="003F4655" w:rsidRPr="00631082" w:rsidRDefault="003F4655" w:rsidP="003F4655">
      <w:pPr>
        <w:spacing w:after="0"/>
      </w:pPr>
      <w:r w:rsidRPr="00631082">
        <w:t xml:space="preserve">The Respiratory Centre includes purpose-built respiratory outpatient facilities, a respiratory day-case ward and bronchoscopy suite, lung function laboratories, administrative and secretarial support, with office-space for the entire team. Chest imaging facilities are immediately adjacent.  </w:t>
      </w:r>
    </w:p>
    <w:p w14:paraId="4624C927" w14:textId="77777777" w:rsidR="003F4655" w:rsidRPr="00631082" w:rsidRDefault="003F4655" w:rsidP="003F4655">
      <w:pPr>
        <w:spacing w:after="0"/>
      </w:pPr>
    </w:p>
    <w:p w14:paraId="0C45CA1E" w14:textId="77777777" w:rsidR="003F4655" w:rsidRPr="00631082" w:rsidRDefault="003F4655" w:rsidP="003F4655">
      <w:pPr>
        <w:spacing w:after="0"/>
        <w:rPr>
          <w:b/>
        </w:rPr>
      </w:pPr>
      <w:r w:rsidRPr="00631082">
        <w:rPr>
          <w:b/>
        </w:rPr>
        <w:t>Respiratory in-patients in Portsmouth</w:t>
      </w:r>
    </w:p>
    <w:p w14:paraId="6C67986B" w14:textId="21D11C48" w:rsidR="003F4655" w:rsidRPr="00631082" w:rsidRDefault="003F4655" w:rsidP="003F4655">
      <w:pPr>
        <w:spacing w:after="0"/>
      </w:pPr>
      <w:r w:rsidRPr="00631082">
        <w:t xml:space="preserve">All respiratory consultants participate in the </w:t>
      </w:r>
      <w:r>
        <w:t xml:space="preserve">on call at QAH </w:t>
      </w:r>
      <w:r w:rsidRPr="00631082">
        <w:t>(approx. 1:</w:t>
      </w:r>
      <w:r w:rsidR="00522F2C">
        <w:t>19</w:t>
      </w:r>
      <w:r w:rsidRPr="00631082">
        <w:t>).  Upwards of 80% of our inpatient caseload is primarily respiratory.</w:t>
      </w:r>
    </w:p>
    <w:p w14:paraId="0CEA4047" w14:textId="77777777" w:rsidR="001F0E3E" w:rsidRPr="00631082" w:rsidRDefault="001F0E3E" w:rsidP="003F4655">
      <w:pPr>
        <w:spacing w:after="0"/>
      </w:pPr>
    </w:p>
    <w:p w14:paraId="422D4258" w14:textId="77777777" w:rsidR="003F4655" w:rsidRPr="00631082" w:rsidRDefault="003F4655" w:rsidP="003F4655">
      <w:pPr>
        <w:spacing w:after="0"/>
        <w:rPr>
          <w:b/>
        </w:rPr>
      </w:pPr>
      <w:r w:rsidRPr="00631082">
        <w:rPr>
          <w:b/>
        </w:rPr>
        <w:t>Respiratory out-patients in Portsmouth</w:t>
      </w:r>
    </w:p>
    <w:p w14:paraId="2399CC66" w14:textId="600F023D" w:rsidR="00311210" w:rsidRDefault="003F4655" w:rsidP="003F4655">
      <w:pPr>
        <w:spacing w:after="0"/>
      </w:pPr>
      <w:r w:rsidRPr="00631082">
        <w:t>New referra</w:t>
      </w:r>
      <w:r>
        <w:t>ls are all respiratory patients</w:t>
      </w:r>
      <w:r w:rsidRPr="00631082">
        <w:t xml:space="preserve">. Clinics are supported by respiratory nurse specialists, clinic nurses and health-care support workers as appropriate. There is comprehensive lung-function testing, including cardio-pulmonary exercise testing. Specialist clinics </w:t>
      </w:r>
      <w:proofErr w:type="gramStart"/>
      <w:r w:rsidRPr="00631082">
        <w:t>include:</w:t>
      </w:r>
      <w:proofErr w:type="gramEnd"/>
      <w:r w:rsidRPr="00631082">
        <w:t xml:space="preserve"> lung cancer, ILD, asthma, COPD, bronchiectasis, TB, pleural, PE, pulmonary hypertension, sleep and NIV.</w:t>
      </w:r>
      <w:r w:rsidR="006F44AB">
        <w:t xml:space="preserve">  </w:t>
      </w:r>
      <w:r>
        <w:t>The department has a dedicated outpatient department with extensive facilities to deliver face to face and remote consultations.</w:t>
      </w:r>
    </w:p>
    <w:p w14:paraId="53695907" w14:textId="77777777" w:rsidR="00311210" w:rsidRDefault="00311210" w:rsidP="003F4655">
      <w:pPr>
        <w:spacing w:after="0"/>
      </w:pPr>
    </w:p>
    <w:p w14:paraId="79CEF020" w14:textId="4C995D52" w:rsidR="00B1217E" w:rsidRDefault="00B1217E" w:rsidP="003F4655">
      <w:pPr>
        <w:spacing w:after="0"/>
        <w:rPr>
          <w:b/>
        </w:rPr>
      </w:pPr>
      <w:bookmarkStart w:id="2" w:name="_Hlk112759632"/>
      <w:r>
        <w:rPr>
          <w:b/>
        </w:rPr>
        <w:t>Asthma and Cough Services</w:t>
      </w:r>
    </w:p>
    <w:p w14:paraId="069E1579" w14:textId="3B9322F3" w:rsidR="00B1217E" w:rsidRPr="00874B7F" w:rsidRDefault="00655CBE" w:rsidP="00B1217E">
      <w:pPr>
        <w:rPr>
          <w:rFonts w:ascii="Calibri" w:hAnsi="Calibri" w:cs="Calibri"/>
          <w:color w:val="000000"/>
        </w:rPr>
      </w:pPr>
      <w:r>
        <w:rPr>
          <w:rFonts w:ascii="Calibri" w:hAnsi="Calibri" w:cs="Calibri"/>
          <w:color w:val="000000"/>
        </w:rPr>
        <w:t>T</w:t>
      </w:r>
      <w:r w:rsidR="00B1217E" w:rsidRPr="00874B7F">
        <w:rPr>
          <w:rFonts w:ascii="Calibri" w:hAnsi="Calibri" w:cs="Calibri"/>
          <w:color w:val="000000"/>
        </w:rPr>
        <w:t>he NHSE specialis</w:t>
      </w:r>
      <w:r>
        <w:rPr>
          <w:rFonts w:ascii="Calibri" w:hAnsi="Calibri" w:cs="Calibri"/>
          <w:color w:val="000000"/>
        </w:rPr>
        <w:t>t</w:t>
      </w:r>
      <w:r w:rsidR="00B1217E" w:rsidRPr="00874B7F">
        <w:rPr>
          <w:rFonts w:ascii="Calibri" w:hAnsi="Calibri" w:cs="Calibri"/>
          <w:color w:val="000000"/>
        </w:rPr>
        <w:t xml:space="preserve"> commissioned Portsmouth Severe Asthma Service (PSAS) based at Queen Alexandra Hospital deliver</w:t>
      </w:r>
      <w:r>
        <w:rPr>
          <w:rFonts w:ascii="Calibri" w:hAnsi="Calibri" w:cs="Calibri"/>
          <w:color w:val="000000"/>
        </w:rPr>
        <w:t>s</w:t>
      </w:r>
      <w:r w:rsidR="00B1217E" w:rsidRPr="00874B7F">
        <w:rPr>
          <w:rFonts w:ascii="Calibri" w:hAnsi="Calibri" w:cs="Calibri"/>
          <w:color w:val="000000"/>
        </w:rPr>
        <w:t xml:space="preserve"> innovative, patient-centred care for patients with difficult or severe asthma across 5 counties as part of a </w:t>
      </w:r>
      <w:r w:rsidR="00B1217E" w:rsidRPr="00874B7F">
        <w:rPr>
          <w:rFonts w:ascii="Calibri" w:hAnsi="Calibri" w:cs="Calibri"/>
          <w:color w:val="000000"/>
        </w:rPr>
        <w:lastRenderedPageBreak/>
        <w:t>regional network. Portsmouth Hospitals University NHS Trust (PHU) have developed an acute partnership with the Isle of Wight NHS Trust and there will be opportunity to expand services on the Isle of Wight (IoW) in the future.</w:t>
      </w:r>
      <w:r w:rsidR="00B1217E" w:rsidRPr="00874B7F">
        <w:rPr>
          <w:rStyle w:val="apple-converted-space"/>
          <w:rFonts w:ascii="Calibri" w:hAnsi="Calibri" w:cs="Calibri"/>
          <w:color w:val="000000"/>
        </w:rPr>
        <w:t> </w:t>
      </w:r>
    </w:p>
    <w:p w14:paraId="79AA6CC4" w14:textId="05D3224C" w:rsidR="00B1217E" w:rsidRPr="00874B7F" w:rsidRDefault="00B1217E" w:rsidP="00B1217E">
      <w:pPr>
        <w:rPr>
          <w:rFonts w:ascii="Calibri" w:hAnsi="Calibri" w:cs="Calibri"/>
          <w:color w:val="000000"/>
        </w:rPr>
      </w:pPr>
      <w:r w:rsidRPr="00874B7F">
        <w:rPr>
          <w:rFonts w:ascii="Calibri" w:hAnsi="Calibri" w:cs="Calibri"/>
          <w:color w:val="000000"/>
        </w:rPr>
        <w:t xml:space="preserve"> The asthma multi-disciplinary team includes 3 respiratory consultants with a subspecialty interest in Severe Asthma, a lead asthma nurse, 3 specialist asthma nurses, 2 specialist respiratory physiotherapists, a dietician, a psychologist, a pharmacist, a severe asthma MDT co-ordinator and a dedicated asthma administrator. The service provides care for patients with associated eosinophilic conditions including a dedicated EGPA clinic. </w:t>
      </w:r>
    </w:p>
    <w:p w14:paraId="1A1B82AF" w14:textId="1FDD93FB" w:rsidR="00B1217E" w:rsidRDefault="00B1217E" w:rsidP="00B1217E">
      <w:pPr>
        <w:rPr>
          <w:rFonts w:ascii="Calibri" w:hAnsi="Calibri" w:cs="Calibri"/>
          <w:color w:val="000000"/>
        </w:rPr>
      </w:pPr>
      <w:r w:rsidRPr="00874B7F">
        <w:rPr>
          <w:rFonts w:ascii="Calibri" w:hAnsi="Calibri" w:cs="Calibri"/>
          <w:color w:val="000000"/>
        </w:rPr>
        <w:t xml:space="preserve"> There are 5 consultant clinics each week alongside an expanding nurse-led service and clinics provided by other members of the asthma MDT. The service provides support for over 200 patients on biologic therapies for severe asthma. Specialist testing including sputum, bronchoalveolar lavage and nasal </w:t>
      </w:r>
      <w:proofErr w:type="spellStart"/>
      <w:r w:rsidRPr="00874B7F">
        <w:rPr>
          <w:rFonts w:ascii="Calibri" w:hAnsi="Calibri" w:cs="Calibri"/>
          <w:color w:val="000000"/>
        </w:rPr>
        <w:t>inflammometry</w:t>
      </w:r>
      <w:proofErr w:type="spellEnd"/>
      <w:r w:rsidRPr="00874B7F">
        <w:rPr>
          <w:rFonts w:ascii="Calibri" w:hAnsi="Calibri" w:cs="Calibri"/>
          <w:color w:val="000000"/>
        </w:rPr>
        <w:t xml:space="preserve">, </w:t>
      </w:r>
      <w:proofErr w:type="spellStart"/>
      <w:r w:rsidRPr="00874B7F">
        <w:rPr>
          <w:rFonts w:ascii="Calibri" w:hAnsi="Calibri" w:cs="Calibri"/>
          <w:color w:val="000000"/>
        </w:rPr>
        <w:t>oscillometry</w:t>
      </w:r>
      <w:proofErr w:type="spellEnd"/>
      <w:r w:rsidRPr="00874B7F">
        <w:rPr>
          <w:rFonts w:ascii="Calibri" w:hAnsi="Calibri" w:cs="Calibri"/>
          <w:color w:val="000000"/>
        </w:rPr>
        <w:t xml:space="preserve">, airway acidification, bronchial hyperreactivity and cardio-pulmonary exercise testing are integrated in the service.  The Department has won multiple awards for research and quality improvement and was selected by NICE as a model of adoption of exhaled NO in clinical practice. </w:t>
      </w:r>
    </w:p>
    <w:bookmarkEnd w:id="2"/>
    <w:p w14:paraId="1D9869B8" w14:textId="77777777" w:rsidR="003F4655" w:rsidRPr="00631082" w:rsidRDefault="003F4655" w:rsidP="003F4655">
      <w:pPr>
        <w:spacing w:after="0"/>
        <w:rPr>
          <w:rFonts w:cs="Times New Roman"/>
          <w:b/>
        </w:rPr>
      </w:pPr>
      <w:r w:rsidRPr="00631082">
        <w:rPr>
          <w:rFonts w:cs="Times New Roman"/>
          <w:b/>
        </w:rPr>
        <w:t>Thoracic Procedures</w:t>
      </w:r>
    </w:p>
    <w:p w14:paraId="02607F8D" w14:textId="562EBFBE" w:rsidR="003F4655" w:rsidRDefault="003F4655" w:rsidP="003F4655">
      <w:pPr>
        <w:spacing w:after="0"/>
        <w:rPr>
          <w:rFonts w:cs="Times New Roman"/>
        </w:rPr>
      </w:pPr>
      <w:r w:rsidRPr="00631082">
        <w:rPr>
          <w:rFonts w:cs="Times New Roman"/>
        </w:rPr>
        <w:t xml:space="preserve">The Respiratory Centre has a dedicated 6-bedded day-case ward to support procedures </w:t>
      </w:r>
      <w:proofErr w:type="gramStart"/>
      <w:r w:rsidRPr="00631082">
        <w:rPr>
          <w:rFonts w:cs="Times New Roman"/>
        </w:rPr>
        <w:t>and also</w:t>
      </w:r>
      <w:proofErr w:type="gramEnd"/>
      <w:r w:rsidRPr="00631082">
        <w:rPr>
          <w:rFonts w:cs="Times New Roman"/>
        </w:rPr>
        <w:t xml:space="preserve"> for provision of therapies, such as intravenous immunoglobulin, immunomodulators and other infusions.</w:t>
      </w:r>
      <w:r w:rsidR="00F65E76">
        <w:rPr>
          <w:rFonts w:cs="Times New Roman"/>
        </w:rPr>
        <w:t xml:space="preserve">  </w:t>
      </w:r>
      <w:r w:rsidRPr="00631082">
        <w:rPr>
          <w:rFonts w:cs="Times New Roman"/>
        </w:rPr>
        <w:t>There is a dedicated operating room within the Respiratory Centre</w:t>
      </w:r>
      <w:r>
        <w:rPr>
          <w:rFonts w:cs="Times New Roman"/>
        </w:rPr>
        <w:t xml:space="preserve"> open 5 days a week for </w:t>
      </w:r>
      <w:proofErr w:type="spellStart"/>
      <w:r>
        <w:rPr>
          <w:rFonts w:cs="Times New Roman"/>
        </w:rPr>
        <w:t>bronchoscopic</w:t>
      </w:r>
      <w:proofErr w:type="spellEnd"/>
      <w:r>
        <w:rPr>
          <w:rFonts w:cs="Times New Roman"/>
        </w:rPr>
        <w:t xml:space="preserve"> procedures, chest drains, pleural vents and </w:t>
      </w:r>
      <w:r w:rsidR="0046611A">
        <w:rPr>
          <w:rFonts w:cs="Times New Roman"/>
        </w:rPr>
        <w:t>indwelling pleural</w:t>
      </w:r>
      <w:r>
        <w:rPr>
          <w:rFonts w:cs="Times New Roman"/>
        </w:rPr>
        <w:t xml:space="preserve"> catheters. </w:t>
      </w:r>
      <w:r w:rsidRPr="00631082">
        <w:rPr>
          <w:rFonts w:cs="Times New Roman"/>
        </w:rPr>
        <w:t xml:space="preserve"> Equipment includes 6 </w:t>
      </w:r>
      <w:proofErr w:type="gramStart"/>
      <w:r w:rsidRPr="00631082">
        <w:rPr>
          <w:rFonts w:cs="Times New Roman"/>
        </w:rPr>
        <w:t>newly-commissioned</w:t>
      </w:r>
      <w:proofErr w:type="gramEnd"/>
      <w:r w:rsidRPr="00631082">
        <w:rPr>
          <w:rFonts w:cs="Times New Roman"/>
        </w:rPr>
        <w:t xml:space="preserve"> bronchoscopes, dual-screen imaging, </w:t>
      </w:r>
      <w:r>
        <w:rPr>
          <w:rFonts w:cs="Times New Roman"/>
        </w:rPr>
        <w:t xml:space="preserve">3 EBUS </w:t>
      </w:r>
      <w:r w:rsidRPr="00631082">
        <w:rPr>
          <w:rFonts w:cs="Times New Roman"/>
        </w:rPr>
        <w:t>scope</w:t>
      </w:r>
      <w:r>
        <w:rPr>
          <w:rFonts w:cs="Times New Roman"/>
        </w:rPr>
        <w:t>s</w:t>
      </w:r>
      <w:r w:rsidRPr="00631082">
        <w:rPr>
          <w:rFonts w:cs="Times New Roman"/>
        </w:rPr>
        <w:t xml:space="preserve">, </w:t>
      </w:r>
      <w:r>
        <w:rPr>
          <w:rFonts w:cs="Times New Roman"/>
        </w:rPr>
        <w:t xml:space="preserve">2 thoracoscopes </w:t>
      </w:r>
      <w:r w:rsidRPr="00631082">
        <w:rPr>
          <w:rFonts w:cs="Times New Roman"/>
        </w:rPr>
        <w:t>and full sterilising and storage facilities within the unit.</w:t>
      </w:r>
    </w:p>
    <w:p w14:paraId="57CC8712" w14:textId="77777777" w:rsidR="003F4655" w:rsidRPr="00631082" w:rsidRDefault="003F4655" w:rsidP="003F4655">
      <w:pPr>
        <w:spacing w:after="0"/>
      </w:pPr>
      <w:r w:rsidRPr="00631082">
        <w:t>We anticipate continuing expansion of our procedures service, which has seen an increase in the numbers and complexity of EBUS cases and development of other endobronchial interventions is expected. Our pleural service continues to grow.</w:t>
      </w:r>
    </w:p>
    <w:p w14:paraId="5C66B2A7" w14:textId="77777777" w:rsidR="003F4655" w:rsidRDefault="003F4655" w:rsidP="003F4655">
      <w:pPr>
        <w:spacing w:after="0"/>
      </w:pPr>
    </w:p>
    <w:p w14:paraId="6AE086D5" w14:textId="77777777" w:rsidR="003F4655" w:rsidRPr="00631082" w:rsidRDefault="003F4655" w:rsidP="003F4655">
      <w:pPr>
        <w:spacing w:after="0"/>
        <w:rPr>
          <w:b/>
        </w:rPr>
      </w:pPr>
      <w:r w:rsidRPr="00631082">
        <w:rPr>
          <w:b/>
        </w:rPr>
        <w:t>Respiratory Oncology</w:t>
      </w:r>
    </w:p>
    <w:p w14:paraId="42A1953C" w14:textId="75A97932" w:rsidR="003F4655" w:rsidRPr="00631082" w:rsidRDefault="003F4655" w:rsidP="003F4655">
      <w:pPr>
        <w:spacing w:after="0"/>
      </w:pPr>
      <w:r w:rsidRPr="00631082">
        <w:t xml:space="preserve">Portsmouth is a Cancer Centre and the respiratory physicians in Portsmouth have a close working relationship with the oncologists. There are </w:t>
      </w:r>
      <w:r w:rsidR="00F95363">
        <w:t>3 respiratory</w:t>
      </w:r>
      <w:r w:rsidRPr="00631082">
        <w:t xml:space="preserve"> consultant clinical oncologists and </w:t>
      </w:r>
      <w:r w:rsidR="00F95363">
        <w:t>3 respiratory</w:t>
      </w:r>
      <w:r w:rsidRPr="00631082">
        <w:t xml:space="preserve"> consultant medical oncologists. There is an in-house palliative care consultant with supporting specialist nurses.</w:t>
      </w:r>
    </w:p>
    <w:p w14:paraId="78530612" w14:textId="552649FE" w:rsidR="003F4655" w:rsidRPr="00631082" w:rsidRDefault="003F4655" w:rsidP="003F4655">
      <w:pPr>
        <w:spacing w:after="0"/>
      </w:pPr>
      <w:r w:rsidRPr="00631082">
        <w:t xml:space="preserve">The multidisciplinary lung cancer </w:t>
      </w:r>
      <w:r w:rsidR="00F95363">
        <w:t>team</w:t>
      </w:r>
      <w:r w:rsidRPr="00631082">
        <w:t xml:space="preserve"> is run by </w:t>
      </w:r>
      <w:r>
        <w:t>five</w:t>
      </w:r>
      <w:r w:rsidRPr="00631082">
        <w:t xml:space="preserve"> of the respiratory physicians, with </w:t>
      </w:r>
      <w:r w:rsidR="00F03220">
        <w:t>4</w:t>
      </w:r>
      <w:r w:rsidRPr="00631082">
        <w:t xml:space="preserve"> lung </w:t>
      </w:r>
      <w:r w:rsidR="00F65E76">
        <w:t>C</w:t>
      </w:r>
      <w:r w:rsidRPr="00631082">
        <w:t xml:space="preserve">ancer specialist nurses, </w:t>
      </w:r>
      <w:r w:rsidR="00F95363">
        <w:t>3</w:t>
      </w:r>
      <w:r w:rsidRPr="00631082">
        <w:t xml:space="preserve"> rad</w:t>
      </w:r>
      <w:r w:rsidR="00F95363">
        <w:t>iologists</w:t>
      </w:r>
      <w:r w:rsidRPr="00631082">
        <w:t xml:space="preserve">, </w:t>
      </w:r>
      <w:r w:rsidR="00F95363">
        <w:t>5</w:t>
      </w:r>
      <w:r w:rsidRPr="00631082">
        <w:t xml:space="preserve"> medical oncologists and one of the visiting thoracic </w:t>
      </w:r>
      <w:proofErr w:type="gramStart"/>
      <w:r w:rsidRPr="00631082">
        <w:t>surgeon</w:t>
      </w:r>
      <w:proofErr w:type="gramEnd"/>
      <w:r w:rsidRPr="00631082">
        <w:t>.</w:t>
      </w:r>
    </w:p>
    <w:p w14:paraId="03092939" w14:textId="688C3644" w:rsidR="003F4655" w:rsidRPr="00631082" w:rsidRDefault="003F4655" w:rsidP="003F4655">
      <w:pPr>
        <w:spacing w:after="0"/>
      </w:pPr>
      <w:r w:rsidRPr="00631082">
        <w:t xml:space="preserve">Portsmouth hosts a translational oncology research </w:t>
      </w:r>
      <w:r w:rsidR="00F95363">
        <w:t>program</w:t>
      </w:r>
      <w:r w:rsidRPr="00631082">
        <w:t xml:space="preserve">, where </w:t>
      </w:r>
      <w:r w:rsidR="00F95363">
        <w:t>studies</w:t>
      </w:r>
      <w:r w:rsidRPr="00631082">
        <w:t xml:space="preserve"> have potential to generate important information of direct clinical relevance to individual patients with lung cancer or malignant pleural effusions.</w:t>
      </w:r>
    </w:p>
    <w:p w14:paraId="4B471ACF" w14:textId="77777777" w:rsidR="003F4655" w:rsidRDefault="003F4655" w:rsidP="003F4655">
      <w:pPr>
        <w:spacing w:after="0"/>
        <w:rPr>
          <w:b/>
        </w:rPr>
      </w:pPr>
    </w:p>
    <w:p w14:paraId="54C63BA3" w14:textId="303062B2" w:rsidR="003F4655" w:rsidRDefault="003F4655" w:rsidP="003F4655">
      <w:pPr>
        <w:spacing w:after="0"/>
        <w:rPr>
          <w:b/>
        </w:rPr>
      </w:pPr>
      <w:r w:rsidRPr="00631082">
        <w:rPr>
          <w:b/>
        </w:rPr>
        <w:t>Sleep Medicine</w:t>
      </w:r>
    </w:p>
    <w:p w14:paraId="4EB591CD" w14:textId="43665D5B" w:rsidR="00311210" w:rsidRDefault="00311210" w:rsidP="00311210">
      <w:pPr>
        <w:spacing w:after="0"/>
      </w:pPr>
      <w:r>
        <w:t>Since our Sleep service was established 1</w:t>
      </w:r>
      <w:r w:rsidR="00F95363">
        <w:t>5</w:t>
      </w:r>
      <w:r>
        <w:t xml:space="preserve"> years ago, it has undergone rapid development and we see </w:t>
      </w:r>
      <w:proofErr w:type="gramStart"/>
      <w:r>
        <w:t>in excess of</w:t>
      </w:r>
      <w:proofErr w:type="gramEnd"/>
      <w:r>
        <w:t xml:space="preserve"> 1200 new cases per year, including referrals for a wide range of non-respiratory sleep disorders. </w:t>
      </w:r>
      <w:r w:rsidRPr="00A61146">
        <w:t xml:space="preserve">We have an excellent multi-disciplinary team of nurses and physiologists who work closely with the rest of the Respiratory Department. </w:t>
      </w:r>
      <w:r>
        <w:t xml:space="preserve">Our </w:t>
      </w:r>
      <w:r w:rsidRPr="00A61146">
        <w:t>s</w:t>
      </w:r>
      <w:r>
        <w:t>leep clinics are</w:t>
      </w:r>
      <w:r w:rsidRPr="00A61146">
        <w:t xml:space="preserve"> </w:t>
      </w:r>
      <w:r>
        <w:t xml:space="preserve">predominantly Nurse / Physiologist led, with access to a Consultant Sleep clinic for complex cases.  </w:t>
      </w:r>
    </w:p>
    <w:p w14:paraId="26A755B8" w14:textId="77777777" w:rsidR="00311210" w:rsidRPr="00A61146" w:rsidRDefault="00311210" w:rsidP="00311210">
      <w:pPr>
        <w:spacing w:after="0"/>
      </w:pPr>
      <w:r w:rsidRPr="00A61146">
        <w:t xml:space="preserve">We have monthly sleep meetings that alternate between management of the service and </w:t>
      </w:r>
      <w:r>
        <w:t>departmental education as well as a monthly sleep MDT to discuss cases</w:t>
      </w:r>
      <w:r w:rsidRPr="00A61146">
        <w:t>.</w:t>
      </w:r>
    </w:p>
    <w:p w14:paraId="7C902B10" w14:textId="77777777" w:rsidR="00311210" w:rsidRDefault="00311210" w:rsidP="00311210">
      <w:pPr>
        <w:spacing w:after="0"/>
      </w:pPr>
      <w:r>
        <w:lastRenderedPageBreak/>
        <w:t>We provide overnight polysomnography, multiple sleep latency tests and maintenance-of-wakefulness testing.  We have actigraphy monitoring for suspected circadian disorders and unexplained hypersomnia.</w:t>
      </w:r>
      <w:r w:rsidRPr="00A61146">
        <w:t xml:space="preserve"> </w:t>
      </w:r>
    </w:p>
    <w:p w14:paraId="55F6F6BE" w14:textId="77777777" w:rsidR="001F0E3E" w:rsidRDefault="001F0E3E" w:rsidP="003F4655">
      <w:pPr>
        <w:spacing w:after="0"/>
        <w:rPr>
          <w:b/>
        </w:rPr>
      </w:pPr>
    </w:p>
    <w:p w14:paraId="593BCA51" w14:textId="4D306DF4" w:rsidR="003F4655" w:rsidRPr="00631082" w:rsidRDefault="003F4655" w:rsidP="003F4655">
      <w:pPr>
        <w:spacing w:after="0"/>
        <w:rPr>
          <w:b/>
        </w:rPr>
      </w:pPr>
      <w:r w:rsidRPr="00631082">
        <w:rPr>
          <w:b/>
        </w:rPr>
        <w:t>Bronchiectasis</w:t>
      </w:r>
    </w:p>
    <w:p w14:paraId="65CD6BED" w14:textId="77777777" w:rsidR="003F4655" w:rsidRPr="00631082" w:rsidRDefault="003F4655" w:rsidP="003F4655">
      <w:pPr>
        <w:spacing w:after="0"/>
      </w:pPr>
      <w:r w:rsidRPr="00631082">
        <w:t xml:space="preserve">Our bronchiectasis service has over 400 patients with complex bronchiectasis under active follow-up. We run a weekly consultant-led multidisciplinary clinic with a specialist physiotherapist and Clinical Nurse Specialist. We deliver our own outpatient IV antibiotic and replacement IV immunoglobulin services.  The service has an active interest in research.  </w:t>
      </w:r>
    </w:p>
    <w:p w14:paraId="14B24F86" w14:textId="77777777" w:rsidR="003F4655" w:rsidRDefault="003F4655" w:rsidP="003F4655">
      <w:pPr>
        <w:spacing w:after="0"/>
        <w:rPr>
          <w:b/>
        </w:rPr>
      </w:pPr>
    </w:p>
    <w:p w14:paraId="17A174CA" w14:textId="77777777" w:rsidR="003F4655" w:rsidRDefault="003F4655" w:rsidP="003F4655">
      <w:pPr>
        <w:spacing w:after="0"/>
        <w:rPr>
          <w:b/>
        </w:rPr>
      </w:pPr>
      <w:r w:rsidRPr="00631082">
        <w:rPr>
          <w:b/>
        </w:rPr>
        <w:t>COPD</w:t>
      </w:r>
    </w:p>
    <w:p w14:paraId="3E2D4226" w14:textId="2E35DCA7" w:rsidR="003F4655" w:rsidRPr="00631082" w:rsidRDefault="003F4655" w:rsidP="003F4655">
      <w:pPr>
        <w:spacing w:after="0"/>
      </w:pPr>
      <w:r w:rsidRPr="00631082">
        <w:t>We have a newly appointed multidisciplinary COPD Specialist team with role of delivering COPD Best Practice Care to our annual 1</w:t>
      </w:r>
      <w:r w:rsidR="00A04AEB">
        <w:t>5</w:t>
      </w:r>
      <w:r w:rsidRPr="00631082">
        <w:t xml:space="preserve">00 acute COPD admissions. </w:t>
      </w:r>
      <w:r w:rsidR="007F066B">
        <w:t xml:space="preserve"> </w:t>
      </w:r>
      <w:r w:rsidRPr="00631082">
        <w:t xml:space="preserve">We have a </w:t>
      </w:r>
      <w:proofErr w:type="gramStart"/>
      <w:r w:rsidRPr="00631082">
        <w:t>specialist COPD clinic</w:t>
      </w:r>
      <w:r w:rsidR="00F95363">
        <w:t>s</w:t>
      </w:r>
      <w:proofErr w:type="gramEnd"/>
      <w:r w:rsidRPr="00631082">
        <w:t xml:space="preserve"> with access to the Lung Volume</w:t>
      </w:r>
      <w:r>
        <w:t xml:space="preserve"> Reduction MDT at S</w:t>
      </w:r>
      <w:r w:rsidRPr="00631082">
        <w:t>outhampton.</w:t>
      </w:r>
      <w:r w:rsidR="007F066B">
        <w:t xml:space="preserve">  </w:t>
      </w:r>
      <w:r w:rsidRPr="00631082">
        <w:t>The department is active in COPD research and innovation</w:t>
      </w:r>
      <w:r w:rsidR="00F95363">
        <w:t>, including multiple biologic therapy trials</w:t>
      </w:r>
      <w:r w:rsidR="007F066B">
        <w:t>.</w:t>
      </w:r>
    </w:p>
    <w:p w14:paraId="40E1864E" w14:textId="77777777" w:rsidR="00490632" w:rsidRDefault="00490632" w:rsidP="00490632">
      <w:pPr>
        <w:spacing w:after="0"/>
        <w:rPr>
          <w:b/>
        </w:rPr>
      </w:pPr>
    </w:p>
    <w:p w14:paraId="5CE2DA42" w14:textId="26EA3A33" w:rsidR="00490632" w:rsidRPr="00631082" w:rsidRDefault="00490632" w:rsidP="00490632">
      <w:pPr>
        <w:spacing w:after="0"/>
        <w:rPr>
          <w:b/>
        </w:rPr>
      </w:pPr>
      <w:r w:rsidRPr="00631082">
        <w:rPr>
          <w:b/>
        </w:rPr>
        <w:t>Pleural diseases</w:t>
      </w:r>
    </w:p>
    <w:p w14:paraId="05DC0F4A" w14:textId="592AD719" w:rsidR="00490632" w:rsidRPr="00631082" w:rsidRDefault="00490632" w:rsidP="00490632">
      <w:pPr>
        <w:spacing w:after="0"/>
        <w:rPr>
          <w:rFonts w:cs="Times New Roman"/>
        </w:rPr>
      </w:pPr>
      <w:r w:rsidRPr="00631082">
        <w:t xml:space="preserve">Pleural clinics are run by 2 consultants and supported by a </w:t>
      </w:r>
      <w:r w:rsidR="00F03220">
        <w:t>pleural</w:t>
      </w:r>
      <w:r w:rsidRPr="00631082">
        <w:t xml:space="preserve"> specialist nurse. Ultrasound is available in clinic, where on-the-spot diagnostic aspirations are performed. </w:t>
      </w:r>
      <w:r>
        <w:t xml:space="preserve"> </w:t>
      </w:r>
      <w:r w:rsidRPr="00631082">
        <w:rPr>
          <w:rFonts w:cs="Times New Roman"/>
        </w:rPr>
        <w:t>Video-thoracoscopy is performed by the respiratory physicians; Portsmouth is a training centre for medical thoracoscopy, with over 25 years’ experience. There is also a</w:t>
      </w:r>
      <w:r>
        <w:rPr>
          <w:rFonts w:cs="Times New Roman"/>
        </w:rPr>
        <w:t>n</w:t>
      </w:r>
      <w:r w:rsidRPr="00631082">
        <w:rPr>
          <w:rFonts w:cs="Times New Roman"/>
        </w:rPr>
        <w:t xml:space="preserve"> IPC ambulatory chest drain service (for which we run nationally</w:t>
      </w:r>
      <w:r w:rsidR="00655CBE">
        <w:rPr>
          <w:rFonts w:cs="Times New Roman"/>
        </w:rPr>
        <w:t xml:space="preserve"> </w:t>
      </w:r>
      <w:r w:rsidRPr="00631082">
        <w:rPr>
          <w:rFonts w:cs="Times New Roman"/>
        </w:rPr>
        <w:t>available training courses).</w:t>
      </w:r>
      <w:r>
        <w:t xml:space="preserve">  </w:t>
      </w:r>
      <w:r>
        <w:rPr>
          <w:rFonts w:cs="Times New Roman"/>
        </w:rPr>
        <w:t>3 d</w:t>
      </w:r>
      <w:r w:rsidRPr="00631082">
        <w:rPr>
          <w:rFonts w:cs="Times New Roman"/>
        </w:rPr>
        <w:t>edicated ultrasound machines are used to facilitate all pleural procedures and to support diagnosis on the wards and in clinic, in addition to endobronchial ultrasound.</w:t>
      </w:r>
      <w:r>
        <w:rPr>
          <w:rFonts w:cs="Times New Roman"/>
        </w:rPr>
        <w:t xml:space="preserve">  </w:t>
      </w:r>
    </w:p>
    <w:p w14:paraId="694F6FFD" w14:textId="0193BCEC" w:rsidR="003F4655" w:rsidRDefault="003F4655" w:rsidP="003F4655">
      <w:pPr>
        <w:spacing w:after="0"/>
        <w:rPr>
          <w:rFonts w:cs="Times New Roman"/>
          <w:color w:val="1F497D"/>
        </w:rPr>
      </w:pPr>
    </w:p>
    <w:p w14:paraId="278821FE" w14:textId="77777777" w:rsidR="003F4655" w:rsidRPr="00631082" w:rsidRDefault="003F4655" w:rsidP="003F4655">
      <w:pPr>
        <w:spacing w:after="0"/>
        <w:rPr>
          <w:b/>
        </w:rPr>
      </w:pPr>
      <w:r w:rsidRPr="00631082">
        <w:rPr>
          <w:b/>
        </w:rPr>
        <w:t>Community Respiratory Integrated Service (CRIS)</w:t>
      </w:r>
    </w:p>
    <w:p w14:paraId="2C8CC206" w14:textId="77777777" w:rsidR="003F4655" w:rsidRPr="00631082" w:rsidRDefault="003F4655" w:rsidP="003F4655">
      <w:pPr>
        <w:spacing w:after="0"/>
      </w:pPr>
      <w:r w:rsidRPr="00631082">
        <w:t xml:space="preserve">PHT provides consultant expert support, including virtual ward-rounds, telephone-advice and education for community respiratory nurses. This currently includes </w:t>
      </w:r>
      <w:r>
        <w:t>0.5 PA</w:t>
      </w:r>
      <w:r w:rsidRPr="00631082">
        <w:t xml:space="preserve"> of consultant time, with supervision of oxygen assessment services and nurse-led admission-avoidance schemes. </w:t>
      </w:r>
    </w:p>
    <w:p w14:paraId="2EFC353A" w14:textId="4933BA57" w:rsidR="003F4655" w:rsidRDefault="003F4655" w:rsidP="003F4655">
      <w:pPr>
        <w:spacing w:after="0"/>
      </w:pPr>
    </w:p>
    <w:p w14:paraId="1C92ABC5" w14:textId="77777777" w:rsidR="003F4655" w:rsidRPr="00631082" w:rsidRDefault="003F4655" w:rsidP="003F4655">
      <w:pPr>
        <w:spacing w:after="0"/>
        <w:rPr>
          <w:b/>
        </w:rPr>
      </w:pPr>
      <w:r w:rsidRPr="00631082">
        <w:rPr>
          <w:b/>
        </w:rPr>
        <w:t>Non-invasive ventilation</w:t>
      </w:r>
    </w:p>
    <w:p w14:paraId="41D452CC" w14:textId="7E67C9E0" w:rsidR="003F4655" w:rsidRPr="00631082" w:rsidRDefault="003F4655" w:rsidP="003F4655">
      <w:pPr>
        <w:spacing w:after="0"/>
      </w:pPr>
      <w:r w:rsidRPr="00631082">
        <w:t xml:space="preserve">We look-after </w:t>
      </w:r>
      <w:r w:rsidR="00A04AEB">
        <w:t>350</w:t>
      </w:r>
      <w:r w:rsidRPr="00631082">
        <w:t xml:space="preserve"> patients who are maintained on home NIV.  This service is supported by a </w:t>
      </w:r>
      <w:proofErr w:type="spellStart"/>
      <w:r w:rsidRPr="00631082">
        <w:t>Superintendant</w:t>
      </w:r>
      <w:proofErr w:type="spellEnd"/>
      <w:r w:rsidRPr="00631082">
        <w:t xml:space="preserve"> Respiratory Physiotherapist and as well as </w:t>
      </w:r>
      <w:r w:rsidR="00215AFB">
        <w:t>2 C</w:t>
      </w:r>
      <w:r w:rsidRPr="00631082">
        <w:t>onsultant</w:t>
      </w:r>
      <w:r w:rsidR="00215AFB">
        <w:t>s</w:t>
      </w:r>
      <w:r w:rsidRPr="00631082">
        <w:t xml:space="preserve"> with an interest in NIV, </w:t>
      </w:r>
      <w:r w:rsidR="00215AFB">
        <w:t xml:space="preserve">one of whom </w:t>
      </w:r>
      <w:r w:rsidRPr="00631082">
        <w:t>is triply accredited as an Intensivist.  We support a handful of patients who receive home tra</w:t>
      </w:r>
      <w:r w:rsidR="007F066B">
        <w:t>n</w:t>
      </w:r>
      <w:r w:rsidRPr="00631082">
        <w:t>che ventilation. Our 1</w:t>
      </w:r>
      <w:r w:rsidR="00215AFB">
        <w:t>8</w:t>
      </w:r>
      <w:r w:rsidRPr="00631082">
        <w:t xml:space="preserve"> inpatient NIV-unit beds are supervised by each of the respiratory consultants, during their ward spells.  </w:t>
      </w:r>
    </w:p>
    <w:p w14:paraId="097938B9" w14:textId="77777777" w:rsidR="003F4655" w:rsidRPr="00631082" w:rsidRDefault="003F4655" w:rsidP="003F4655">
      <w:pPr>
        <w:spacing w:after="0"/>
      </w:pPr>
    </w:p>
    <w:p w14:paraId="0A81D82B" w14:textId="77777777" w:rsidR="003F4655" w:rsidRPr="00631082" w:rsidRDefault="003F4655" w:rsidP="003F4655">
      <w:pPr>
        <w:spacing w:after="0"/>
        <w:rPr>
          <w:b/>
        </w:rPr>
      </w:pPr>
      <w:r w:rsidRPr="00631082">
        <w:rPr>
          <w:b/>
        </w:rPr>
        <w:t>Physiology</w:t>
      </w:r>
    </w:p>
    <w:p w14:paraId="565FBBF4" w14:textId="67BA1571" w:rsidR="00311210" w:rsidRPr="00631082" w:rsidRDefault="00311210" w:rsidP="00311210">
      <w:pPr>
        <w:spacing w:after="0"/>
      </w:pPr>
      <w:bookmarkStart w:id="3" w:name="_Hlk70411995"/>
      <w:r w:rsidRPr="007A258A">
        <w:t>We have a thriving Physiology team which includes trainee Scientists and Practitioners, as well as BSc and MSc students on rotation.</w:t>
      </w:r>
      <w:r w:rsidRPr="00631082">
        <w:t xml:space="preserve"> There are 2 sets of computerised spirometry/gas transfer equipment, one linked to a whole-body plethysmograph including mouth-pressure measurements. There is bicycle-based cardiopulmonary exercise testing with on-line gas sampling and computerised analysis. There are dedicated blood gas machines in clinic and on the Respiratory High-Care unit. Pharmacological bronchial challenge testing with Methacholine, </w:t>
      </w:r>
      <w:proofErr w:type="spellStart"/>
      <w:r w:rsidRPr="00631082">
        <w:t>FeNO</w:t>
      </w:r>
      <w:proofErr w:type="spellEnd"/>
      <w:r w:rsidRPr="00631082">
        <w:t xml:space="preserve"> analysers and skin allergen testing are routinely available</w:t>
      </w:r>
      <w:r w:rsidR="00201E19">
        <w:t xml:space="preserve"> a</w:t>
      </w:r>
      <w:r w:rsidRPr="00631082">
        <w:t>long with muscle function, field exercise tests and fitness to fly assessments.</w:t>
      </w:r>
    </w:p>
    <w:bookmarkEnd w:id="3"/>
    <w:p w14:paraId="7AFB8D1A" w14:textId="77777777" w:rsidR="00311210" w:rsidRDefault="00311210" w:rsidP="003F4655">
      <w:pPr>
        <w:spacing w:after="0"/>
      </w:pPr>
    </w:p>
    <w:p w14:paraId="464B95A5" w14:textId="77777777" w:rsidR="003F4655" w:rsidRPr="00631082" w:rsidRDefault="003F4655" w:rsidP="003F4655">
      <w:pPr>
        <w:spacing w:after="0"/>
        <w:rPr>
          <w:b/>
        </w:rPr>
      </w:pPr>
      <w:r w:rsidRPr="00631082">
        <w:rPr>
          <w:b/>
        </w:rPr>
        <w:t>TB</w:t>
      </w:r>
    </w:p>
    <w:p w14:paraId="5CB8B082" w14:textId="193EB8AF" w:rsidR="003F4655" w:rsidRPr="00631082" w:rsidRDefault="003F4655" w:rsidP="003F4655">
      <w:pPr>
        <w:spacing w:after="0"/>
        <w:rPr>
          <w:rFonts w:cs="Times New Roman"/>
        </w:rPr>
      </w:pPr>
      <w:r w:rsidRPr="00631082">
        <w:rPr>
          <w:rFonts w:cs="Times New Roman"/>
        </w:rPr>
        <w:t xml:space="preserve">A Respiratory Physician and Band </w:t>
      </w:r>
      <w:r w:rsidR="00CC5977">
        <w:rPr>
          <w:rFonts w:cs="Times New Roman"/>
        </w:rPr>
        <w:t>7</w:t>
      </w:r>
      <w:r w:rsidRPr="00631082">
        <w:rPr>
          <w:rFonts w:cs="Times New Roman"/>
        </w:rPr>
        <w:t xml:space="preserve"> Clinical Nurse Specialist head this service, which provides TB case management, contact tracing, DOTs, screening for high-risk groups in community clinics and BCG vaccination. </w:t>
      </w:r>
      <w:r w:rsidRPr="00631082">
        <w:t>Our close co-operation within the team and with different partners in the community is exemplary within Wessex for offering a first</w:t>
      </w:r>
      <w:r w:rsidR="00CC5977">
        <w:t>-</w:t>
      </w:r>
      <w:r w:rsidRPr="00631082">
        <w:t>class service.</w:t>
      </w:r>
      <w:r w:rsidRPr="00631082">
        <w:rPr>
          <w:rFonts w:cs="Times New Roman"/>
        </w:rPr>
        <w:t xml:space="preserve"> The service has representation on local, regional and national networks.</w:t>
      </w:r>
    </w:p>
    <w:p w14:paraId="345855B3" w14:textId="77777777" w:rsidR="003F4655" w:rsidRPr="00631082" w:rsidRDefault="003F4655" w:rsidP="003F4655">
      <w:pPr>
        <w:spacing w:after="0"/>
      </w:pPr>
    </w:p>
    <w:p w14:paraId="3BDC9223" w14:textId="77777777" w:rsidR="003F4655" w:rsidRPr="00631082" w:rsidRDefault="003F4655" w:rsidP="003F4655">
      <w:pPr>
        <w:spacing w:after="0"/>
        <w:rPr>
          <w:b/>
        </w:rPr>
      </w:pPr>
      <w:r w:rsidRPr="00631082">
        <w:rPr>
          <w:b/>
        </w:rPr>
        <w:t>Thoracic imaging</w:t>
      </w:r>
    </w:p>
    <w:p w14:paraId="17DF27F4" w14:textId="77777777" w:rsidR="003F4655" w:rsidRPr="00631082" w:rsidRDefault="003F4655" w:rsidP="003F4655">
      <w:pPr>
        <w:spacing w:after="0"/>
      </w:pPr>
      <w:r w:rsidRPr="00631082">
        <w:t>There is a twice-weekly imaging meeting attended by several radiologists, including two of our three dedicated Thoracic Radiologists.  At least one Thoracic Radiologist attends the weekly lung cancer multi-disciplinary meeting. There are three CT scanners in Portsmouth, 3 MRI scanners and a nuclear medicine department with planar, SPECT and PET-CT scanners.  There is close collaboration in the provision of thoracic ultrasound.  The Respiratory service enjoys direct access to dedicated CT and image-guided biopsy slots. We have one static and one portable ultrasound machine.</w:t>
      </w:r>
    </w:p>
    <w:p w14:paraId="225BE599" w14:textId="77777777" w:rsidR="001F0E3E" w:rsidRPr="00631082" w:rsidRDefault="001F0E3E" w:rsidP="003F4655">
      <w:pPr>
        <w:spacing w:after="0"/>
      </w:pPr>
    </w:p>
    <w:p w14:paraId="3B960BBB" w14:textId="77777777" w:rsidR="003F4655" w:rsidRPr="00631082" w:rsidRDefault="003F4655" w:rsidP="003F4655">
      <w:pPr>
        <w:spacing w:after="0"/>
        <w:rPr>
          <w:rFonts w:cs="Times New Roman"/>
          <w:b/>
        </w:rPr>
      </w:pPr>
      <w:r w:rsidRPr="00631082">
        <w:rPr>
          <w:rFonts w:cs="Times New Roman"/>
          <w:b/>
        </w:rPr>
        <w:t>Research and Innovation</w:t>
      </w:r>
    </w:p>
    <w:p w14:paraId="064CD33D" w14:textId="45D7C8DF" w:rsidR="003F4655" w:rsidRDefault="003F4655" w:rsidP="003F4655">
      <w:pPr>
        <w:spacing w:after="0"/>
      </w:pPr>
      <w:r w:rsidRPr="00631082">
        <w:t xml:space="preserve">The department has an excellent track record of clinical research and innovation and has multi-centre projects </w:t>
      </w:r>
      <w:r w:rsidR="00F95363">
        <w:t xml:space="preserve">with grant </w:t>
      </w:r>
      <w:r w:rsidRPr="00631082">
        <w:t>fund</w:t>
      </w:r>
      <w:r w:rsidR="00F95363">
        <w:t>ing</w:t>
      </w:r>
      <w:r w:rsidR="00590100">
        <w:t xml:space="preserve"> along with well-established commercial collaborations on phase 1 to 4 studies</w:t>
      </w:r>
      <w:r w:rsidRPr="00631082">
        <w:t xml:space="preserve">.  There are currently </w:t>
      </w:r>
      <w:r w:rsidR="00590100">
        <w:t>3</w:t>
      </w:r>
      <w:r w:rsidRPr="00631082">
        <w:t xml:space="preserve"> clinical research fellows, 5 research &amp; innovation nurses and basic clinical scientists attached to the Department under the supervision of Professor </w:t>
      </w:r>
      <w:r w:rsidR="00F95363">
        <w:t>Tom Brown</w:t>
      </w:r>
      <w:r w:rsidRPr="00631082">
        <w:t xml:space="preserve">, who is Professor of Respiratory Medicine at the University of Portsmouth and the Trust </w:t>
      </w:r>
      <w:r w:rsidR="00F95363">
        <w:t xml:space="preserve">Deputy </w:t>
      </w:r>
      <w:r w:rsidRPr="00631082">
        <w:t xml:space="preserve">Director of R &amp; D.  </w:t>
      </w:r>
    </w:p>
    <w:p w14:paraId="4C507784" w14:textId="77777777" w:rsidR="003F4655" w:rsidRPr="00631082" w:rsidRDefault="003F4655" w:rsidP="003F4655">
      <w:pPr>
        <w:spacing w:after="0"/>
      </w:pPr>
    </w:p>
    <w:p w14:paraId="4605F12C" w14:textId="11A4A74A" w:rsidR="003F4655" w:rsidRPr="00631082" w:rsidRDefault="003F4655" w:rsidP="003F4655">
      <w:pPr>
        <w:spacing w:after="0"/>
      </w:pPr>
      <w:r w:rsidRPr="00631082">
        <w:t>Our research participation provides unparalleled acces</w:t>
      </w:r>
      <w:r>
        <w:t xml:space="preserve">s to new biological therapies and </w:t>
      </w:r>
      <w:r w:rsidRPr="00631082">
        <w:t xml:space="preserve">research participation extends to ILD, bronchiectasis, COPD, health services and pleural disease. The research and innovation programme </w:t>
      </w:r>
      <w:proofErr w:type="gramStart"/>
      <w:r w:rsidRPr="00631082">
        <w:t>is</w:t>
      </w:r>
      <w:proofErr w:type="gramEnd"/>
      <w:r w:rsidRPr="00631082">
        <w:t xml:space="preserve"> also supported by the Wessex CRN and AHSN. </w:t>
      </w:r>
    </w:p>
    <w:p w14:paraId="38BAF1AB" w14:textId="77777777" w:rsidR="003F4655" w:rsidRPr="00631082" w:rsidRDefault="003F4655" w:rsidP="003F4655">
      <w:pPr>
        <w:spacing w:after="0"/>
        <w:rPr>
          <w:rFonts w:cs="Times New Roman"/>
          <w:b/>
        </w:rPr>
      </w:pPr>
    </w:p>
    <w:p w14:paraId="76D60861" w14:textId="77777777" w:rsidR="003F4655" w:rsidRPr="00631082" w:rsidRDefault="003F4655" w:rsidP="003F4655">
      <w:pPr>
        <w:spacing w:after="0"/>
        <w:rPr>
          <w:rFonts w:cs="Times New Roman"/>
          <w:b/>
        </w:rPr>
      </w:pPr>
      <w:r w:rsidRPr="00631082">
        <w:rPr>
          <w:rFonts w:cs="Times New Roman"/>
          <w:b/>
        </w:rPr>
        <w:t>Teaching</w:t>
      </w:r>
    </w:p>
    <w:p w14:paraId="0C0C7A96" w14:textId="1B3E17A5" w:rsidR="003F4655" w:rsidRPr="00631082" w:rsidRDefault="003F4655" w:rsidP="003F4655">
      <w:pPr>
        <w:spacing w:after="0"/>
      </w:pPr>
      <w:r w:rsidRPr="00631082">
        <w:t xml:space="preserve">Portsmouth enjoys an enviable reputation for its teaching and all consultants are expected to play an active part in education for all professional groups. Undergraduates from </w:t>
      </w:r>
      <w:r w:rsidR="00A04AEB">
        <w:t xml:space="preserve">University of Portsmouth Medical School and </w:t>
      </w:r>
      <w:r w:rsidRPr="00631082">
        <w:t>Southampton University Medical School are attached regularly to the department. The appointee will be expected to fulfil the Royal College of Physicians' recommendations for CME/CPD as a minimum.</w:t>
      </w:r>
    </w:p>
    <w:p w14:paraId="55C77E05" w14:textId="77777777" w:rsidR="003F4655" w:rsidRDefault="003F4655" w:rsidP="003F4655">
      <w:pPr>
        <w:rPr>
          <w:rFonts w:cs="Times New Roman"/>
          <w:b/>
        </w:rPr>
      </w:pPr>
      <w:r>
        <w:rPr>
          <w:rFonts w:cs="Times New Roman"/>
          <w:b/>
        </w:rPr>
        <w:br w:type="page"/>
      </w:r>
    </w:p>
    <w:p w14:paraId="486691A4" w14:textId="77777777" w:rsidR="001C57E3" w:rsidRPr="00631082" w:rsidRDefault="001C57E3" w:rsidP="001C57E3">
      <w:pPr>
        <w:spacing w:after="0"/>
        <w:rPr>
          <w:rFonts w:cs="Times New Roman"/>
          <w:b/>
        </w:rPr>
      </w:pPr>
      <w:r w:rsidRPr="00631082">
        <w:rPr>
          <w:rFonts w:cs="Times New Roman"/>
          <w:b/>
        </w:rPr>
        <w:lastRenderedPageBreak/>
        <w:t>Consultant Staff in Respiratory Medicine</w:t>
      </w:r>
    </w:p>
    <w:p w14:paraId="17957F91" w14:textId="226EB04C" w:rsidR="000077BB" w:rsidRDefault="000077BB" w:rsidP="000077BB">
      <w:pPr>
        <w:spacing w:after="0"/>
      </w:pPr>
      <w:bookmarkStart w:id="4" w:name="_Hlk70412026"/>
      <w:r>
        <w:t xml:space="preserve">Dr Alex Hicks </w:t>
      </w:r>
      <w:r w:rsidRPr="00631082">
        <w:t>(Clinical Director for Respiratory Medicine)</w:t>
      </w:r>
    </w:p>
    <w:p w14:paraId="21EE2F2D" w14:textId="39343E03" w:rsidR="001C57E3" w:rsidRDefault="001C57E3" w:rsidP="001C57E3">
      <w:pPr>
        <w:spacing w:after="0"/>
      </w:pPr>
      <w:r>
        <w:t xml:space="preserve">Dr </w:t>
      </w:r>
      <w:r w:rsidRPr="00631082">
        <w:t xml:space="preserve">Suresh Babu </w:t>
      </w:r>
    </w:p>
    <w:p w14:paraId="624DDD99" w14:textId="77777777" w:rsidR="001C57E3" w:rsidRPr="00631082" w:rsidRDefault="001C57E3" w:rsidP="001C57E3">
      <w:pPr>
        <w:spacing w:after="0"/>
      </w:pPr>
      <w:r w:rsidRPr="00631082">
        <w:t>Professor Anoop Chauhan (Director of Research &amp; Development)</w:t>
      </w:r>
    </w:p>
    <w:p w14:paraId="603B1FDB" w14:textId="77777777" w:rsidR="001C57E3" w:rsidRPr="00631082" w:rsidRDefault="001C57E3" w:rsidP="001C57E3">
      <w:pPr>
        <w:spacing w:after="0"/>
      </w:pPr>
      <w:r w:rsidRPr="00631082">
        <w:t>Dr Sarah Scrivener</w:t>
      </w:r>
    </w:p>
    <w:p w14:paraId="5741F644" w14:textId="77777777" w:rsidR="001C57E3" w:rsidRPr="00631082" w:rsidRDefault="001C57E3" w:rsidP="001C57E3">
      <w:pPr>
        <w:spacing w:after="0"/>
      </w:pPr>
      <w:r w:rsidRPr="00631082">
        <w:t>Dr Ben Green</w:t>
      </w:r>
      <w:r>
        <w:t xml:space="preserve"> </w:t>
      </w:r>
    </w:p>
    <w:p w14:paraId="18916326" w14:textId="5EA1FD8A" w:rsidR="001C57E3" w:rsidRPr="00631082" w:rsidRDefault="001C57E3" w:rsidP="001C57E3">
      <w:pPr>
        <w:spacing w:after="0"/>
      </w:pPr>
      <w:r w:rsidRPr="00631082">
        <w:t>Dr</w:t>
      </w:r>
      <w:r>
        <w:t xml:space="preserve"> Ellie Lanning </w:t>
      </w:r>
    </w:p>
    <w:p w14:paraId="1C95777B" w14:textId="77777777" w:rsidR="001C57E3" w:rsidRPr="00631082" w:rsidRDefault="001C57E3" w:rsidP="001C57E3">
      <w:pPr>
        <w:spacing w:after="0"/>
      </w:pPr>
      <w:r w:rsidRPr="00631082">
        <w:t>Dr Kay Adeniji (Consultant Intensivist)</w:t>
      </w:r>
    </w:p>
    <w:p w14:paraId="2D1578E2" w14:textId="6EA322E6" w:rsidR="001C57E3" w:rsidRPr="00631082" w:rsidRDefault="00590100" w:rsidP="001C57E3">
      <w:pPr>
        <w:spacing w:after="0"/>
      </w:pPr>
      <w:r>
        <w:t>P</w:t>
      </w:r>
      <w:r w:rsidR="001C57E3" w:rsidRPr="00631082">
        <w:t>r</w:t>
      </w:r>
      <w:r>
        <w:t>ofessor</w:t>
      </w:r>
      <w:r w:rsidR="001C57E3" w:rsidRPr="00631082">
        <w:t xml:space="preserve"> Tom Brown </w:t>
      </w:r>
      <w:r>
        <w:t>(Deputy Director of Research &amp; Development)</w:t>
      </w:r>
    </w:p>
    <w:p w14:paraId="2BCB4FB8" w14:textId="77777777" w:rsidR="001C57E3" w:rsidRPr="00631082" w:rsidRDefault="001C57E3" w:rsidP="001C57E3">
      <w:pPr>
        <w:spacing w:after="0"/>
      </w:pPr>
      <w:r>
        <w:t>Dr Clare Bradley</w:t>
      </w:r>
    </w:p>
    <w:p w14:paraId="6177006C" w14:textId="77777777" w:rsidR="001C57E3" w:rsidRDefault="001C57E3" w:rsidP="001C57E3">
      <w:pPr>
        <w:spacing w:after="0"/>
      </w:pPr>
      <w:r>
        <w:t>Dr Anna Donaldson</w:t>
      </w:r>
      <w:r w:rsidRPr="00311210">
        <w:t xml:space="preserve"> </w:t>
      </w:r>
    </w:p>
    <w:p w14:paraId="2D5822B3" w14:textId="77777777" w:rsidR="001C57E3" w:rsidRDefault="001C57E3" w:rsidP="001C57E3">
      <w:pPr>
        <w:spacing w:after="0"/>
      </w:pPr>
      <w:r>
        <w:t xml:space="preserve">Dr Claire Roberts </w:t>
      </w:r>
    </w:p>
    <w:p w14:paraId="46986651" w14:textId="77777777" w:rsidR="001C57E3" w:rsidRDefault="001C57E3" w:rsidP="001C57E3">
      <w:pPr>
        <w:spacing w:after="0"/>
      </w:pPr>
      <w:r>
        <w:t>Dr Rachel Mercer</w:t>
      </w:r>
    </w:p>
    <w:p w14:paraId="5F9A1468" w14:textId="77777777" w:rsidR="001C57E3" w:rsidRDefault="001C57E3" w:rsidP="001C57E3">
      <w:pPr>
        <w:spacing w:after="0"/>
      </w:pPr>
      <w:r>
        <w:t>Dr Georgina Stait (Military)</w:t>
      </w:r>
    </w:p>
    <w:p w14:paraId="350DB199" w14:textId="77777777" w:rsidR="001C57E3" w:rsidRDefault="001C57E3" w:rsidP="001C57E3">
      <w:pPr>
        <w:spacing w:after="0"/>
      </w:pPr>
      <w:r>
        <w:t>Dr Michael Ball</w:t>
      </w:r>
    </w:p>
    <w:p w14:paraId="69630FEC" w14:textId="77777777" w:rsidR="001C57E3" w:rsidRDefault="001C57E3" w:rsidP="001C57E3">
      <w:pPr>
        <w:spacing w:after="0"/>
      </w:pPr>
      <w:r>
        <w:t>Dr Daniel Neville</w:t>
      </w:r>
    </w:p>
    <w:p w14:paraId="1866CCAB" w14:textId="77777777" w:rsidR="001C57E3" w:rsidRDefault="001C57E3" w:rsidP="001C57E3">
      <w:pPr>
        <w:spacing w:after="0"/>
      </w:pPr>
      <w:r>
        <w:t xml:space="preserve">Dr Fiona Thompson </w:t>
      </w:r>
    </w:p>
    <w:p w14:paraId="3AC6803B" w14:textId="77777777" w:rsidR="001C57E3" w:rsidRDefault="001C57E3" w:rsidP="001C57E3">
      <w:pPr>
        <w:spacing w:after="0"/>
      </w:pPr>
      <w:r>
        <w:t>Dr Ben Irving (Locum Consultant)</w:t>
      </w:r>
    </w:p>
    <w:p w14:paraId="6C32358B" w14:textId="171E2826" w:rsidR="001C57E3" w:rsidRDefault="001C57E3" w:rsidP="001C57E3">
      <w:pPr>
        <w:spacing w:after="0"/>
      </w:pPr>
      <w:r>
        <w:t xml:space="preserve">Dr Emily Harvey </w:t>
      </w:r>
    </w:p>
    <w:p w14:paraId="5D3CF4BA" w14:textId="0B6E0763" w:rsidR="001C57E3" w:rsidRDefault="001C57E3" w:rsidP="001C57E3">
      <w:pPr>
        <w:spacing w:after="0"/>
      </w:pPr>
      <w:r>
        <w:t xml:space="preserve">Dr Thomas Jones </w:t>
      </w:r>
    </w:p>
    <w:p w14:paraId="1C9E8160" w14:textId="6461210B" w:rsidR="00D11679" w:rsidRDefault="000077BB" w:rsidP="000077BB">
      <w:r>
        <w:t xml:space="preserve">Dr Maxine Zahra Montefort </w:t>
      </w:r>
      <w:bookmarkEnd w:id="4"/>
      <w:r w:rsidR="00D11679">
        <w:br/>
        <w:t>Dr Ellie Cox (Locum Consultant in respiratory and acute medicine)</w:t>
      </w:r>
    </w:p>
    <w:p w14:paraId="4A599D65" w14:textId="77777777" w:rsidR="001C57E3" w:rsidRDefault="001C57E3" w:rsidP="001C57E3">
      <w:pPr>
        <w:spacing w:after="0"/>
      </w:pPr>
      <w:r w:rsidRPr="00631082">
        <w:t xml:space="preserve">Dr Robin Clark </w:t>
      </w:r>
      <w:r>
        <w:t>is also a</w:t>
      </w:r>
      <w:r w:rsidRPr="00631082">
        <w:t xml:space="preserve"> sessional consultant</w:t>
      </w:r>
    </w:p>
    <w:p w14:paraId="6AF810C4" w14:textId="77777777" w:rsidR="001C57E3" w:rsidRPr="00631082" w:rsidRDefault="001C57E3" w:rsidP="001C57E3">
      <w:pPr>
        <w:spacing w:after="0"/>
      </w:pPr>
    </w:p>
    <w:p w14:paraId="49A830AE" w14:textId="77777777" w:rsidR="001C57E3" w:rsidRPr="00631082" w:rsidRDefault="001C57E3" w:rsidP="001C57E3">
      <w:pPr>
        <w:spacing w:after="0"/>
        <w:rPr>
          <w:rFonts w:cs="Times New Roman"/>
          <w:b/>
        </w:rPr>
      </w:pPr>
      <w:r w:rsidRPr="00631082">
        <w:rPr>
          <w:rFonts w:cs="Times New Roman"/>
          <w:b/>
        </w:rPr>
        <w:t>Secretarial Support &amp; Office Accommodation</w:t>
      </w:r>
    </w:p>
    <w:p w14:paraId="54605841" w14:textId="77777777" w:rsidR="001C57E3" w:rsidRPr="00631082" w:rsidRDefault="001C57E3" w:rsidP="001C57E3">
      <w:pPr>
        <w:spacing w:after="0"/>
        <w:rPr>
          <w:rFonts w:cs="Times New Roman"/>
          <w:b/>
        </w:rPr>
      </w:pPr>
    </w:p>
    <w:p w14:paraId="0F2695AD" w14:textId="77777777" w:rsidR="001C57E3" w:rsidRPr="00631082" w:rsidRDefault="001C57E3" w:rsidP="001C57E3">
      <w:pPr>
        <w:spacing w:after="0"/>
      </w:pPr>
      <w:r w:rsidRPr="00631082">
        <w:t>Office accommodation (</w:t>
      </w:r>
      <w:r>
        <w:t>room shared with</w:t>
      </w:r>
      <w:r w:rsidRPr="00631082">
        <w:t xml:space="preserve"> other consultants) is available in the Respiratory Centre. The incumbent will share a secretary and, in addition, will be supported by medical audio-typists and clerical officers.  The secretarial staff work as a mutually supportive team.</w:t>
      </w:r>
      <w:r>
        <w:t xml:space="preserve">  The Trust offers a mentorship scheme which is available to all new Consultants.</w:t>
      </w:r>
    </w:p>
    <w:p w14:paraId="5648BC14" w14:textId="77777777" w:rsidR="001C57E3" w:rsidRPr="00631082" w:rsidRDefault="001C57E3" w:rsidP="001C57E3">
      <w:pPr>
        <w:spacing w:after="0"/>
      </w:pPr>
    </w:p>
    <w:p w14:paraId="3F6427E1" w14:textId="77777777" w:rsidR="001C57E3" w:rsidRPr="00631082" w:rsidRDefault="001C57E3" w:rsidP="001C57E3">
      <w:pPr>
        <w:spacing w:after="0"/>
        <w:rPr>
          <w:rFonts w:cs="Times New Roman"/>
          <w:b/>
        </w:rPr>
      </w:pPr>
      <w:r w:rsidRPr="00631082">
        <w:rPr>
          <w:rFonts w:cs="Times New Roman"/>
          <w:b/>
        </w:rPr>
        <w:t>Other Medical Staff</w:t>
      </w:r>
    </w:p>
    <w:p w14:paraId="005AA9B3" w14:textId="77777777" w:rsidR="001C57E3" w:rsidRPr="00631082" w:rsidRDefault="001C57E3" w:rsidP="001C57E3">
      <w:pPr>
        <w:spacing w:after="0"/>
        <w:rPr>
          <w:rFonts w:cs="Times New Roman"/>
          <w:b/>
        </w:rPr>
      </w:pPr>
    </w:p>
    <w:p w14:paraId="312CEC07" w14:textId="77777777" w:rsidR="001C57E3" w:rsidRPr="00631082" w:rsidRDefault="001C57E3" w:rsidP="001C57E3">
      <w:pPr>
        <w:spacing w:after="0"/>
      </w:pPr>
      <w:r>
        <w:t>7</w:t>
      </w:r>
      <w:r w:rsidRPr="00631082">
        <w:t xml:space="preserve"> Specialist Registrars (NTN training posts in the Wessex rotation)</w:t>
      </w:r>
    </w:p>
    <w:p w14:paraId="2367A4A2" w14:textId="77777777" w:rsidR="001C57E3" w:rsidRPr="00631082" w:rsidRDefault="001C57E3" w:rsidP="001C57E3">
      <w:pPr>
        <w:spacing w:after="0"/>
      </w:pPr>
      <w:r>
        <w:t>3</w:t>
      </w:r>
      <w:r w:rsidRPr="00631082">
        <w:t xml:space="preserve"> Trust Grade Registrar</w:t>
      </w:r>
    </w:p>
    <w:p w14:paraId="5A23A5C7" w14:textId="77777777" w:rsidR="001C57E3" w:rsidRPr="00631082" w:rsidRDefault="001C57E3" w:rsidP="001C57E3">
      <w:pPr>
        <w:spacing w:after="0"/>
      </w:pPr>
      <w:r w:rsidRPr="00631082">
        <w:t>Clinical Research Fellows</w:t>
      </w:r>
    </w:p>
    <w:p w14:paraId="249BB5B6" w14:textId="77777777" w:rsidR="001C57E3" w:rsidRPr="00631082" w:rsidRDefault="001C57E3" w:rsidP="001C57E3">
      <w:pPr>
        <w:spacing w:after="0"/>
      </w:pPr>
      <w:r>
        <w:t>10</w:t>
      </w:r>
      <w:r w:rsidRPr="00631082">
        <w:t xml:space="preserve"> “Senior House Officers” of FY2, S/CT 1 and S/CT 2 grades</w:t>
      </w:r>
    </w:p>
    <w:p w14:paraId="0496C89C" w14:textId="77777777" w:rsidR="001C57E3" w:rsidRPr="00631082" w:rsidRDefault="001C57E3" w:rsidP="001C57E3">
      <w:pPr>
        <w:spacing w:after="0"/>
      </w:pPr>
      <w:r>
        <w:t>6</w:t>
      </w:r>
      <w:r w:rsidRPr="00631082">
        <w:t xml:space="preserve"> F1 (Pre-Registration) Trainees </w:t>
      </w:r>
    </w:p>
    <w:p w14:paraId="3E4F0F1C" w14:textId="33924A7B" w:rsidR="003F4655" w:rsidRPr="001C57E3" w:rsidRDefault="001C57E3" w:rsidP="003F4655">
      <w:pPr>
        <w:rPr>
          <w:rFonts w:cs="Times New Roman"/>
          <w:bCs/>
        </w:rPr>
      </w:pPr>
      <w:bookmarkStart w:id="5" w:name="_Hlk161310905"/>
      <w:r w:rsidRPr="001C57E3">
        <w:rPr>
          <w:rFonts w:cs="Times New Roman"/>
          <w:bCs/>
        </w:rPr>
        <w:t>2 x ACPs</w:t>
      </w:r>
      <w:bookmarkEnd w:id="5"/>
      <w:r w:rsidR="003F4655" w:rsidRPr="001C57E3">
        <w:rPr>
          <w:rFonts w:cs="Times New Roman"/>
          <w:bCs/>
        </w:rPr>
        <w:br w:type="page"/>
      </w:r>
    </w:p>
    <w:p w14:paraId="3EAF1A71" w14:textId="77777777" w:rsidR="0014109C" w:rsidRPr="00631082" w:rsidRDefault="0014109C" w:rsidP="0014109C">
      <w:pPr>
        <w:spacing w:after="0"/>
        <w:rPr>
          <w:rFonts w:cs="Times New Roman"/>
          <w:b/>
        </w:rPr>
      </w:pPr>
      <w:r>
        <w:rPr>
          <w:rFonts w:cs="Times New Roman"/>
          <w:b/>
        </w:rPr>
        <w:lastRenderedPageBreak/>
        <w:t xml:space="preserve">Wider Outpatient Dept </w:t>
      </w:r>
      <w:r w:rsidRPr="00631082">
        <w:rPr>
          <w:rFonts w:cs="Times New Roman"/>
          <w:b/>
        </w:rPr>
        <w:t>Establishment</w:t>
      </w:r>
    </w:p>
    <w:tbl>
      <w:tblPr>
        <w:tblW w:w="9322" w:type="dxa"/>
        <w:tblLook w:val="01E0" w:firstRow="1" w:lastRow="1" w:firstColumn="1" w:lastColumn="1" w:noHBand="0" w:noVBand="0"/>
      </w:tblPr>
      <w:tblGrid>
        <w:gridCol w:w="2952"/>
        <w:gridCol w:w="2952"/>
        <w:gridCol w:w="3418"/>
      </w:tblGrid>
      <w:tr w:rsidR="0014109C" w:rsidRPr="00631082" w14:paraId="4C68C6AF" w14:textId="77777777" w:rsidTr="004278DC">
        <w:tc>
          <w:tcPr>
            <w:tcW w:w="2952" w:type="dxa"/>
          </w:tcPr>
          <w:p w14:paraId="5E962AB4" w14:textId="77777777" w:rsidR="0014109C" w:rsidRPr="00631082" w:rsidRDefault="0014109C" w:rsidP="004278DC">
            <w:pPr>
              <w:spacing w:after="0"/>
            </w:pPr>
            <w:r>
              <w:t xml:space="preserve">1 x </w:t>
            </w:r>
            <w:r w:rsidRPr="00631082">
              <w:t>WTE</w:t>
            </w:r>
          </w:p>
          <w:p w14:paraId="41F12A6F" w14:textId="2B440670" w:rsidR="0014109C" w:rsidRDefault="0014109C" w:rsidP="004278DC">
            <w:pPr>
              <w:spacing w:after="0"/>
            </w:pPr>
          </w:p>
          <w:p w14:paraId="6BB7B1CE" w14:textId="69EBC1CF" w:rsidR="00BE6824" w:rsidRPr="00631082" w:rsidRDefault="00BE6824" w:rsidP="004278DC">
            <w:pPr>
              <w:spacing w:after="0"/>
            </w:pPr>
            <w:r>
              <w:t>1 x WTE</w:t>
            </w:r>
          </w:p>
          <w:p w14:paraId="5BF5C581" w14:textId="009A86CA" w:rsidR="0014109C" w:rsidRPr="00631082" w:rsidRDefault="00BE6824" w:rsidP="004278DC">
            <w:pPr>
              <w:spacing w:after="0"/>
            </w:pPr>
            <w:r w:rsidRPr="007F066B">
              <w:t>1.</w:t>
            </w:r>
            <w:r w:rsidR="00A816DA" w:rsidRPr="007F066B">
              <w:t>4</w:t>
            </w:r>
            <w:r w:rsidR="0014109C" w:rsidRPr="007F066B">
              <w:t xml:space="preserve"> </w:t>
            </w:r>
            <w:r w:rsidRPr="007F066B">
              <w:t>x</w:t>
            </w:r>
            <w:r w:rsidR="0014109C" w:rsidRPr="007F066B">
              <w:t xml:space="preserve"> WTE</w:t>
            </w:r>
          </w:p>
        </w:tc>
        <w:tc>
          <w:tcPr>
            <w:tcW w:w="2952" w:type="dxa"/>
          </w:tcPr>
          <w:p w14:paraId="7EA6D641" w14:textId="77777777" w:rsidR="0014109C" w:rsidRPr="00631082" w:rsidRDefault="0014109C" w:rsidP="004278DC">
            <w:pPr>
              <w:spacing w:after="0"/>
            </w:pPr>
            <w:r w:rsidRPr="00631082">
              <w:t>Band 8</w:t>
            </w:r>
            <w:r>
              <w:t>a</w:t>
            </w:r>
          </w:p>
          <w:p w14:paraId="61766722" w14:textId="77777777" w:rsidR="0014109C" w:rsidRPr="00631082" w:rsidRDefault="0014109C" w:rsidP="004278DC">
            <w:pPr>
              <w:spacing w:after="0"/>
            </w:pPr>
          </w:p>
          <w:p w14:paraId="39167F1A" w14:textId="66EDD83D" w:rsidR="00BE6824" w:rsidRDefault="00BE6824" w:rsidP="004278DC">
            <w:pPr>
              <w:spacing w:after="0"/>
            </w:pPr>
            <w:r>
              <w:t>Band 7</w:t>
            </w:r>
          </w:p>
          <w:p w14:paraId="165F765F" w14:textId="14772015" w:rsidR="0014109C" w:rsidRPr="00631082" w:rsidRDefault="0014109C" w:rsidP="004278DC">
            <w:pPr>
              <w:spacing w:after="0"/>
            </w:pPr>
            <w:r w:rsidRPr="00631082">
              <w:t>Band 6</w:t>
            </w:r>
          </w:p>
        </w:tc>
        <w:tc>
          <w:tcPr>
            <w:tcW w:w="3418" w:type="dxa"/>
          </w:tcPr>
          <w:p w14:paraId="674CC704" w14:textId="77777777" w:rsidR="0014109C" w:rsidRDefault="0014109C" w:rsidP="004278DC">
            <w:pPr>
              <w:spacing w:after="0"/>
            </w:pPr>
            <w:r w:rsidRPr="00631082">
              <w:t xml:space="preserve">Lead Nurse </w:t>
            </w:r>
            <w:r>
              <w:t>/ Lead ILD CNS</w:t>
            </w:r>
          </w:p>
          <w:p w14:paraId="077BE09D" w14:textId="77777777" w:rsidR="0014109C" w:rsidRDefault="0014109C" w:rsidP="004278DC">
            <w:pPr>
              <w:spacing w:after="0"/>
            </w:pPr>
          </w:p>
          <w:p w14:paraId="47C6863B" w14:textId="650F52B4" w:rsidR="0014109C" w:rsidRDefault="0014109C" w:rsidP="004278DC">
            <w:pPr>
              <w:spacing w:after="0"/>
            </w:pPr>
            <w:r>
              <w:t>Sleep</w:t>
            </w:r>
            <w:r w:rsidR="00BE6824">
              <w:t xml:space="preserve"> Lead</w:t>
            </w:r>
          </w:p>
          <w:p w14:paraId="366499B0" w14:textId="156E5999" w:rsidR="00BE6824" w:rsidRPr="00631082" w:rsidRDefault="00BE6824" w:rsidP="004278DC">
            <w:pPr>
              <w:spacing w:after="0"/>
            </w:pPr>
            <w:r>
              <w:t>Sleep</w:t>
            </w:r>
          </w:p>
        </w:tc>
      </w:tr>
      <w:tr w:rsidR="0014109C" w:rsidRPr="00631082" w14:paraId="459C5450" w14:textId="77777777" w:rsidTr="004278DC">
        <w:tc>
          <w:tcPr>
            <w:tcW w:w="2952" w:type="dxa"/>
          </w:tcPr>
          <w:p w14:paraId="137B0DA8" w14:textId="3305C328" w:rsidR="00BE6824" w:rsidRDefault="00BE6824" w:rsidP="004278DC">
            <w:pPr>
              <w:spacing w:after="0"/>
            </w:pPr>
            <w:r>
              <w:t>1 x WTE</w:t>
            </w:r>
          </w:p>
          <w:p w14:paraId="6A9B07EE" w14:textId="7CA650EA" w:rsidR="0014109C" w:rsidRPr="00631082" w:rsidRDefault="0014109C" w:rsidP="004278DC">
            <w:pPr>
              <w:spacing w:after="0"/>
            </w:pPr>
            <w:r>
              <w:t>2</w:t>
            </w:r>
            <w:r w:rsidRPr="00631082">
              <w:t xml:space="preserve"> x WTE</w:t>
            </w:r>
          </w:p>
        </w:tc>
        <w:tc>
          <w:tcPr>
            <w:tcW w:w="2952" w:type="dxa"/>
          </w:tcPr>
          <w:p w14:paraId="08F9B2C7" w14:textId="77777777" w:rsidR="0014109C" w:rsidRDefault="0014109C" w:rsidP="004278DC">
            <w:pPr>
              <w:spacing w:after="0"/>
            </w:pPr>
            <w:r w:rsidRPr="00631082">
              <w:t xml:space="preserve">Band </w:t>
            </w:r>
            <w:r>
              <w:t>7</w:t>
            </w:r>
          </w:p>
          <w:p w14:paraId="588C25ED" w14:textId="2D4093EB" w:rsidR="00BE6824" w:rsidRPr="00631082" w:rsidRDefault="00BE6824" w:rsidP="004278DC">
            <w:pPr>
              <w:spacing w:after="0"/>
            </w:pPr>
            <w:r>
              <w:t>Band 6</w:t>
            </w:r>
          </w:p>
        </w:tc>
        <w:tc>
          <w:tcPr>
            <w:tcW w:w="3418" w:type="dxa"/>
          </w:tcPr>
          <w:p w14:paraId="7BEA4836" w14:textId="374FB8A3" w:rsidR="00BE6824" w:rsidRDefault="00BE6824" w:rsidP="004278DC">
            <w:pPr>
              <w:spacing w:after="0"/>
            </w:pPr>
            <w:r>
              <w:t xml:space="preserve">Lung </w:t>
            </w:r>
            <w:r w:rsidR="00590100">
              <w:t>Cancer Screening</w:t>
            </w:r>
            <w:r>
              <w:t xml:space="preserve"> Programme</w:t>
            </w:r>
          </w:p>
          <w:p w14:paraId="1397E797" w14:textId="217761A9" w:rsidR="0014109C" w:rsidRPr="00631082" w:rsidRDefault="0014109C" w:rsidP="004278DC">
            <w:pPr>
              <w:spacing w:after="0"/>
            </w:pPr>
            <w:r w:rsidRPr="00631082">
              <w:t xml:space="preserve">TB </w:t>
            </w:r>
          </w:p>
        </w:tc>
      </w:tr>
      <w:tr w:rsidR="0014109C" w:rsidRPr="00631082" w14:paraId="1F6AC56A" w14:textId="77777777" w:rsidTr="004278DC">
        <w:tc>
          <w:tcPr>
            <w:tcW w:w="2952" w:type="dxa"/>
          </w:tcPr>
          <w:p w14:paraId="195B4D58" w14:textId="77777777" w:rsidR="0014109C" w:rsidRPr="00631082" w:rsidRDefault="0014109C" w:rsidP="004278DC">
            <w:pPr>
              <w:spacing w:after="0"/>
            </w:pPr>
            <w:r w:rsidRPr="00631082">
              <w:t>1 x WTE</w:t>
            </w:r>
          </w:p>
        </w:tc>
        <w:tc>
          <w:tcPr>
            <w:tcW w:w="2952" w:type="dxa"/>
          </w:tcPr>
          <w:p w14:paraId="5EB2D8FF" w14:textId="77777777" w:rsidR="0014109C" w:rsidRPr="00631082" w:rsidRDefault="0014109C" w:rsidP="004278DC">
            <w:pPr>
              <w:spacing w:after="0"/>
            </w:pPr>
            <w:r w:rsidRPr="00631082">
              <w:t>Band 7</w:t>
            </w:r>
          </w:p>
        </w:tc>
        <w:tc>
          <w:tcPr>
            <w:tcW w:w="3418" w:type="dxa"/>
          </w:tcPr>
          <w:p w14:paraId="0E3B990A" w14:textId="77777777" w:rsidR="0014109C" w:rsidRPr="00631082" w:rsidRDefault="0014109C" w:rsidP="004278DC">
            <w:pPr>
              <w:spacing w:after="0"/>
            </w:pPr>
            <w:r w:rsidRPr="00631082">
              <w:t>Bronchiectasis/Home IVs</w:t>
            </w:r>
          </w:p>
        </w:tc>
      </w:tr>
      <w:tr w:rsidR="0014109C" w:rsidRPr="00631082" w14:paraId="5697F09E" w14:textId="77777777" w:rsidTr="004278DC">
        <w:tc>
          <w:tcPr>
            <w:tcW w:w="2952" w:type="dxa"/>
          </w:tcPr>
          <w:p w14:paraId="5E24307F" w14:textId="77777777" w:rsidR="0014109C" w:rsidRDefault="0014109C" w:rsidP="004278DC">
            <w:pPr>
              <w:spacing w:after="0"/>
            </w:pPr>
            <w:r>
              <w:t>1 x WTE</w:t>
            </w:r>
          </w:p>
          <w:p w14:paraId="2D6572CC" w14:textId="77777777" w:rsidR="0014109C" w:rsidRPr="00631082" w:rsidRDefault="0014109C" w:rsidP="004278DC">
            <w:pPr>
              <w:spacing w:after="0"/>
            </w:pPr>
            <w:r>
              <w:t>3</w:t>
            </w:r>
            <w:r w:rsidRPr="00631082">
              <w:t xml:space="preserve"> x WTE</w:t>
            </w:r>
          </w:p>
          <w:p w14:paraId="27F1BCD9" w14:textId="77777777" w:rsidR="0014109C" w:rsidRPr="00631082" w:rsidRDefault="0014109C" w:rsidP="004278DC">
            <w:pPr>
              <w:spacing w:after="0"/>
            </w:pPr>
            <w:r w:rsidRPr="00631082">
              <w:t>1 x WTE</w:t>
            </w:r>
          </w:p>
        </w:tc>
        <w:tc>
          <w:tcPr>
            <w:tcW w:w="2952" w:type="dxa"/>
          </w:tcPr>
          <w:p w14:paraId="7FE6A845" w14:textId="77777777" w:rsidR="0014109C" w:rsidRDefault="0014109C" w:rsidP="004278DC">
            <w:pPr>
              <w:spacing w:after="0"/>
            </w:pPr>
            <w:r>
              <w:t>Band 7</w:t>
            </w:r>
          </w:p>
          <w:p w14:paraId="4ED25E4B" w14:textId="77777777" w:rsidR="0014109C" w:rsidRPr="00631082" w:rsidRDefault="0014109C" w:rsidP="004278DC">
            <w:pPr>
              <w:spacing w:after="0"/>
            </w:pPr>
            <w:r w:rsidRPr="00631082">
              <w:t>Band 6</w:t>
            </w:r>
          </w:p>
          <w:p w14:paraId="77784D91" w14:textId="77777777" w:rsidR="0014109C" w:rsidRPr="00631082" w:rsidRDefault="0014109C" w:rsidP="004278DC">
            <w:pPr>
              <w:spacing w:after="0"/>
            </w:pPr>
            <w:r w:rsidRPr="00631082">
              <w:t>Band 6</w:t>
            </w:r>
          </w:p>
        </w:tc>
        <w:tc>
          <w:tcPr>
            <w:tcW w:w="3418" w:type="dxa"/>
          </w:tcPr>
          <w:p w14:paraId="5D44AA36" w14:textId="7B6C3B5A" w:rsidR="0014109C" w:rsidRPr="00631082" w:rsidRDefault="0014109C" w:rsidP="004278DC">
            <w:pPr>
              <w:spacing w:after="0"/>
            </w:pPr>
            <w:r w:rsidRPr="00631082">
              <w:t>Asthma</w:t>
            </w:r>
            <w:r>
              <w:t xml:space="preserve"> </w:t>
            </w:r>
            <w:r w:rsidR="00BE6824">
              <w:t>Lead</w:t>
            </w:r>
          </w:p>
          <w:p w14:paraId="2E42C13F" w14:textId="77777777" w:rsidR="0014109C" w:rsidRDefault="0014109C" w:rsidP="004278DC">
            <w:pPr>
              <w:spacing w:after="0"/>
            </w:pPr>
            <w:r>
              <w:t>Asthma</w:t>
            </w:r>
          </w:p>
          <w:p w14:paraId="51FC4961" w14:textId="77777777" w:rsidR="0014109C" w:rsidRPr="00631082" w:rsidRDefault="0014109C" w:rsidP="004278DC">
            <w:pPr>
              <w:spacing w:after="0"/>
            </w:pPr>
            <w:r w:rsidRPr="00631082">
              <w:t>ILD</w:t>
            </w:r>
          </w:p>
        </w:tc>
      </w:tr>
      <w:tr w:rsidR="0014109C" w:rsidRPr="00631082" w14:paraId="1BD394B7" w14:textId="77777777" w:rsidTr="004278DC">
        <w:tc>
          <w:tcPr>
            <w:tcW w:w="2952" w:type="dxa"/>
          </w:tcPr>
          <w:p w14:paraId="1DF6CA32" w14:textId="77777777" w:rsidR="0014109C" w:rsidRPr="00631082" w:rsidRDefault="0014109C" w:rsidP="004278DC">
            <w:pPr>
              <w:spacing w:after="0"/>
            </w:pPr>
            <w:r w:rsidRPr="00631082">
              <w:t>1 x WTE</w:t>
            </w:r>
          </w:p>
          <w:p w14:paraId="64EC1B1B" w14:textId="76BFF19F" w:rsidR="0014109C" w:rsidRPr="00631082" w:rsidRDefault="0014109C" w:rsidP="004278DC">
            <w:pPr>
              <w:spacing w:after="0"/>
            </w:pPr>
            <w:r w:rsidRPr="00631082">
              <w:t>1 x WTE</w:t>
            </w:r>
          </w:p>
        </w:tc>
        <w:tc>
          <w:tcPr>
            <w:tcW w:w="2952" w:type="dxa"/>
          </w:tcPr>
          <w:p w14:paraId="50D8BB17" w14:textId="77777777" w:rsidR="0014109C" w:rsidRPr="00631082" w:rsidRDefault="0014109C" w:rsidP="004278DC">
            <w:pPr>
              <w:spacing w:after="0"/>
            </w:pPr>
            <w:r w:rsidRPr="00631082">
              <w:t>Band 7</w:t>
            </w:r>
          </w:p>
          <w:p w14:paraId="258E4ADB" w14:textId="77777777" w:rsidR="0014109C" w:rsidRPr="00631082" w:rsidRDefault="0014109C" w:rsidP="004278DC">
            <w:pPr>
              <w:spacing w:after="0"/>
            </w:pPr>
            <w:r w:rsidRPr="00631082">
              <w:t>Band 6</w:t>
            </w:r>
          </w:p>
        </w:tc>
        <w:tc>
          <w:tcPr>
            <w:tcW w:w="3418" w:type="dxa"/>
          </w:tcPr>
          <w:p w14:paraId="5EDA83CE" w14:textId="77777777" w:rsidR="0014109C" w:rsidRPr="00631082" w:rsidRDefault="0014109C" w:rsidP="004278DC">
            <w:pPr>
              <w:spacing w:after="0"/>
            </w:pPr>
            <w:r>
              <w:t>COPD Specialist Team Lead</w:t>
            </w:r>
          </w:p>
          <w:p w14:paraId="341A487D" w14:textId="4B9815A9" w:rsidR="00BE6824" w:rsidRPr="00631082" w:rsidRDefault="0014109C" w:rsidP="004278DC">
            <w:pPr>
              <w:spacing w:after="0"/>
            </w:pPr>
            <w:r w:rsidRPr="00631082">
              <w:t xml:space="preserve">COPD </w:t>
            </w:r>
          </w:p>
          <w:p w14:paraId="03B6EDF5" w14:textId="77777777" w:rsidR="0014109C" w:rsidRPr="00631082" w:rsidRDefault="0014109C" w:rsidP="004278DC">
            <w:pPr>
              <w:spacing w:after="0"/>
            </w:pPr>
          </w:p>
        </w:tc>
      </w:tr>
      <w:tr w:rsidR="0014109C" w:rsidRPr="00631082" w14:paraId="487247CF" w14:textId="77777777" w:rsidTr="004278DC">
        <w:tc>
          <w:tcPr>
            <w:tcW w:w="2952" w:type="dxa"/>
          </w:tcPr>
          <w:p w14:paraId="1EFCF99D" w14:textId="18184947" w:rsidR="0014109C" w:rsidRPr="00631082" w:rsidRDefault="0014109C" w:rsidP="004278DC">
            <w:pPr>
              <w:spacing w:after="0"/>
            </w:pPr>
          </w:p>
          <w:p w14:paraId="6A00BA4C" w14:textId="77777777" w:rsidR="0014109C" w:rsidRPr="00631082" w:rsidRDefault="0014109C" w:rsidP="004278DC">
            <w:pPr>
              <w:spacing w:after="0"/>
            </w:pPr>
            <w:r w:rsidRPr="00631082">
              <w:t>1 x WTE</w:t>
            </w:r>
          </w:p>
        </w:tc>
        <w:tc>
          <w:tcPr>
            <w:tcW w:w="2952" w:type="dxa"/>
          </w:tcPr>
          <w:p w14:paraId="38F7F3A4" w14:textId="2F0B924B" w:rsidR="0014109C" w:rsidRPr="00631082" w:rsidRDefault="0014109C" w:rsidP="004278DC">
            <w:pPr>
              <w:spacing w:after="0"/>
            </w:pPr>
          </w:p>
          <w:p w14:paraId="1B4AA1FD" w14:textId="77777777" w:rsidR="0014109C" w:rsidRPr="00631082" w:rsidRDefault="0014109C" w:rsidP="004278DC">
            <w:pPr>
              <w:spacing w:after="0"/>
            </w:pPr>
            <w:r w:rsidRPr="00631082">
              <w:t>Band 7</w:t>
            </w:r>
          </w:p>
        </w:tc>
        <w:tc>
          <w:tcPr>
            <w:tcW w:w="3418" w:type="dxa"/>
          </w:tcPr>
          <w:p w14:paraId="19351E5C" w14:textId="1AA9E686" w:rsidR="0014109C" w:rsidRPr="00631082" w:rsidRDefault="0014109C" w:rsidP="004278DC">
            <w:pPr>
              <w:spacing w:after="0"/>
            </w:pPr>
          </w:p>
          <w:p w14:paraId="25DA72C9" w14:textId="3DA194CF" w:rsidR="0014109C" w:rsidRPr="00631082" w:rsidRDefault="0014109C" w:rsidP="004278DC">
            <w:pPr>
              <w:spacing w:after="0"/>
            </w:pPr>
            <w:r w:rsidRPr="00631082">
              <w:t>Lung Cancer</w:t>
            </w:r>
            <w:r w:rsidR="00BE6824">
              <w:t xml:space="preserve"> </w:t>
            </w:r>
            <w:proofErr w:type="gramStart"/>
            <w:r w:rsidR="00BE6824">
              <w:t>Lead</w:t>
            </w:r>
            <w:proofErr w:type="gramEnd"/>
          </w:p>
        </w:tc>
      </w:tr>
      <w:tr w:rsidR="0014109C" w:rsidRPr="00631082" w14:paraId="4B5A77F8" w14:textId="77777777" w:rsidTr="004278DC">
        <w:tc>
          <w:tcPr>
            <w:tcW w:w="2952" w:type="dxa"/>
          </w:tcPr>
          <w:p w14:paraId="1BCF7054" w14:textId="77777777" w:rsidR="0014109C" w:rsidRDefault="0014109C" w:rsidP="004278DC">
            <w:pPr>
              <w:spacing w:after="0"/>
            </w:pPr>
            <w:r>
              <w:t>2</w:t>
            </w:r>
            <w:r w:rsidRPr="00631082">
              <w:t>.</w:t>
            </w:r>
            <w:r w:rsidR="00BE6824">
              <w:t>5</w:t>
            </w:r>
            <w:r w:rsidRPr="00631082">
              <w:t>6 x WTE</w:t>
            </w:r>
          </w:p>
          <w:p w14:paraId="6339B247" w14:textId="4121EE17" w:rsidR="00BE6824" w:rsidRPr="00631082" w:rsidRDefault="00BE6824" w:rsidP="004278DC">
            <w:pPr>
              <w:spacing w:after="0"/>
            </w:pPr>
            <w:r>
              <w:t>0.8 x WTE</w:t>
            </w:r>
          </w:p>
        </w:tc>
        <w:tc>
          <w:tcPr>
            <w:tcW w:w="2952" w:type="dxa"/>
          </w:tcPr>
          <w:p w14:paraId="37794514" w14:textId="77777777" w:rsidR="0014109C" w:rsidRPr="00631082" w:rsidRDefault="0014109C" w:rsidP="004278DC">
            <w:pPr>
              <w:spacing w:after="0"/>
            </w:pPr>
            <w:r w:rsidRPr="00631082">
              <w:t xml:space="preserve">Band 6  </w:t>
            </w:r>
          </w:p>
          <w:p w14:paraId="425BF0B3" w14:textId="0D630B14" w:rsidR="0014109C" w:rsidRPr="00631082" w:rsidRDefault="00BE6824" w:rsidP="004278DC">
            <w:pPr>
              <w:spacing w:after="0"/>
            </w:pPr>
            <w:r>
              <w:t>Band 6</w:t>
            </w:r>
          </w:p>
        </w:tc>
        <w:tc>
          <w:tcPr>
            <w:tcW w:w="3418" w:type="dxa"/>
          </w:tcPr>
          <w:p w14:paraId="5C2DD419" w14:textId="2483CDB6" w:rsidR="0014109C" w:rsidRDefault="0014109C" w:rsidP="004278DC">
            <w:pPr>
              <w:spacing w:after="0"/>
            </w:pPr>
            <w:r w:rsidRPr="00631082">
              <w:t>Lung Cancer</w:t>
            </w:r>
          </w:p>
          <w:p w14:paraId="6F77865F" w14:textId="204586FF" w:rsidR="00BE6824" w:rsidRPr="00631082" w:rsidRDefault="00BE6824" w:rsidP="004278DC">
            <w:pPr>
              <w:spacing w:after="0"/>
            </w:pPr>
            <w:r>
              <w:t>Pleural/Mesothelioma</w:t>
            </w:r>
          </w:p>
          <w:p w14:paraId="652EB173" w14:textId="77777777" w:rsidR="0014109C" w:rsidRPr="00631082" w:rsidRDefault="0014109C" w:rsidP="004278DC">
            <w:pPr>
              <w:spacing w:after="0"/>
            </w:pPr>
          </w:p>
        </w:tc>
      </w:tr>
      <w:tr w:rsidR="0014109C" w:rsidRPr="00631082" w14:paraId="569C27DA" w14:textId="77777777" w:rsidTr="004278DC">
        <w:tc>
          <w:tcPr>
            <w:tcW w:w="2952" w:type="dxa"/>
          </w:tcPr>
          <w:p w14:paraId="68B95436" w14:textId="77777777" w:rsidR="0014109C" w:rsidRPr="00631082" w:rsidRDefault="0014109C" w:rsidP="004278DC">
            <w:pPr>
              <w:spacing w:after="0"/>
            </w:pPr>
            <w:r w:rsidRPr="00631082">
              <w:t>1 x WTE</w:t>
            </w:r>
          </w:p>
        </w:tc>
        <w:tc>
          <w:tcPr>
            <w:tcW w:w="2952" w:type="dxa"/>
          </w:tcPr>
          <w:p w14:paraId="28E083C5" w14:textId="77777777" w:rsidR="0014109C" w:rsidRPr="00631082" w:rsidRDefault="0014109C" w:rsidP="004278DC">
            <w:pPr>
              <w:spacing w:after="0"/>
            </w:pPr>
            <w:r w:rsidRPr="00631082">
              <w:t>Band 6</w:t>
            </w:r>
          </w:p>
        </w:tc>
        <w:tc>
          <w:tcPr>
            <w:tcW w:w="3418" w:type="dxa"/>
          </w:tcPr>
          <w:p w14:paraId="482BE279" w14:textId="77777777" w:rsidR="0014109C" w:rsidRPr="00631082" w:rsidRDefault="0014109C" w:rsidP="004278DC">
            <w:pPr>
              <w:spacing w:after="0"/>
            </w:pPr>
            <w:r>
              <w:t xml:space="preserve">Lead Nurse Day </w:t>
            </w:r>
            <w:r w:rsidRPr="00631082">
              <w:t>Ward</w:t>
            </w:r>
          </w:p>
        </w:tc>
      </w:tr>
      <w:tr w:rsidR="0014109C" w:rsidRPr="00631082" w14:paraId="1F71EE2D" w14:textId="77777777" w:rsidTr="004278DC">
        <w:tc>
          <w:tcPr>
            <w:tcW w:w="2952" w:type="dxa"/>
          </w:tcPr>
          <w:p w14:paraId="3FB1C59D" w14:textId="77777777" w:rsidR="0014109C" w:rsidRPr="00631082" w:rsidRDefault="0014109C" w:rsidP="004278DC">
            <w:pPr>
              <w:spacing w:after="0"/>
            </w:pPr>
            <w:r w:rsidRPr="00631082">
              <w:t>4 x WTE</w:t>
            </w:r>
          </w:p>
        </w:tc>
        <w:tc>
          <w:tcPr>
            <w:tcW w:w="2952" w:type="dxa"/>
          </w:tcPr>
          <w:p w14:paraId="21F6F5B3" w14:textId="77777777" w:rsidR="0014109C" w:rsidRPr="00631082" w:rsidRDefault="0014109C" w:rsidP="004278DC">
            <w:pPr>
              <w:spacing w:after="0"/>
            </w:pPr>
            <w:r w:rsidRPr="00631082">
              <w:t>Band 5</w:t>
            </w:r>
          </w:p>
        </w:tc>
        <w:tc>
          <w:tcPr>
            <w:tcW w:w="3418" w:type="dxa"/>
          </w:tcPr>
          <w:p w14:paraId="1A3C8974" w14:textId="77777777" w:rsidR="0014109C" w:rsidRPr="00631082" w:rsidRDefault="0014109C" w:rsidP="004278DC">
            <w:pPr>
              <w:spacing w:after="0"/>
            </w:pPr>
            <w:r w:rsidRPr="00631082">
              <w:t>Ward/ Bronchoscopy/Clinic</w:t>
            </w:r>
          </w:p>
        </w:tc>
      </w:tr>
      <w:tr w:rsidR="0014109C" w:rsidRPr="00631082" w14:paraId="4FFEAEBD" w14:textId="77777777" w:rsidTr="004278DC">
        <w:tc>
          <w:tcPr>
            <w:tcW w:w="2952" w:type="dxa"/>
          </w:tcPr>
          <w:p w14:paraId="70CAEF50" w14:textId="44F4E2AE" w:rsidR="0014109C" w:rsidRPr="00631082" w:rsidRDefault="00BE6824" w:rsidP="004278DC">
            <w:pPr>
              <w:spacing w:after="0"/>
            </w:pPr>
            <w:r w:rsidRPr="00A816DA">
              <w:t xml:space="preserve">3 </w:t>
            </w:r>
            <w:r w:rsidR="0014109C" w:rsidRPr="00A816DA">
              <w:t>x WTE</w:t>
            </w:r>
          </w:p>
        </w:tc>
        <w:tc>
          <w:tcPr>
            <w:tcW w:w="2952" w:type="dxa"/>
          </w:tcPr>
          <w:p w14:paraId="344BCE65" w14:textId="77777777" w:rsidR="0014109C" w:rsidRPr="00631082" w:rsidRDefault="0014109C" w:rsidP="004278DC">
            <w:pPr>
              <w:spacing w:after="0"/>
            </w:pPr>
            <w:r w:rsidRPr="00631082">
              <w:t>Band 3</w:t>
            </w:r>
          </w:p>
        </w:tc>
        <w:tc>
          <w:tcPr>
            <w:tcW w:w="3418" w:type="dxa"/>
          </w:tcPr>
          <w:p w14:paraId="5B39B5C2" w14:textId="77777777" w:rsidR="0014109C" w:rsidRPr="00631082" w:rsidRDefault="0014109C" w:rsidP="004278DC">
            <w:pPr>
              <w:spacing w:after="0"/>
            </w:pPr>
            <w:r w:rsidRPr="00631082">
              <w:t>Ward/ Bronchoscopy/Clinic</w:t>
            </w:r>
          </w:p>
        </w:tc>
      </w:tr>
      <w:tr w:rsidR="0014109C" w:rsidRPr="00631082" w14:paraId="4F8B60D6" w14:textId="77777777" w:rsidTr="004278DC">
        <w:tc>
          <w:tcPr>
            <w:tcW w:w="2952" w:type="dxa"/>
          </w:tcPr>
          <w:p w14:paraId="78826BA3" w14:textId="09E6E89D" w:rsidR="0014109C" w:rsidRPr="00631082" w:rsidRDefault="0014109C" w:rsidP="004278DC">
            <w:pPr>
              <w:spacing w:after="0"/>
            </w:pPr>
          </w:p>
        </w:tc>
        <w:tc>
          <w:tcPr>
            <w:tcW w:w="2952" w:type="dxa"/>
          </w:tcPr>
          <w:p w14:paraId="3E684A65" w14:textId="19130657" w:rsidR="0014109C" w:rsidRPr="00631082" w:rsidRDefault="0014109C" w:rsidP="004278DC">
            <w:pPr>
              <w:spacing w:after="0"/>
            </w:pPr>
          </w:p>
        </w:tc>
        <w:tc>
          <w:tcPr>
            <w:tcW w:w="3418" w:type="dxa"/>
          </w:tcPr>
          <w:p w14:paraId="41FADA09" w14:textId="2964BF7E" w:rsidR="0014109C" w:rsidRPr="00631082" w:rsidRDefault="0014109C" w:rsidP="004278DC">
            <w:pPr>
              <w:spacing w:after="0"/>
            </w:pPr>
          </w:p>
        </w:tc>
      </w:tr>
    </w:tbl>
    <w:p w14:paraId="15EC3A43" w14:textId="77777777" w:rsidR="0014109C" w:rsidRDefault="0014109C" w:rsidP="0014109C">
      <w:pPr>
        <w:spacing w:after="0"/>
        <w:rPr>
          <w:rFonts w:cs="Times New Roman"/>
          <w:b/>
        </w:rPr>
      </w:pPr>
      <w:r>
        <w:rPr>
          <w:rFonts w:cs="Times New Roman"/>
          <w:b/>
        </w:rPr>
        <w:t>----------------------</w:t>
      </w:r>
    </w:p>
    <w:p w14:paraId="2283DF41" w14:textId="77777777" w:rsidR="0014109C" w:rsidRDefault="0014109C" w:rsidP="0014109C">
      <w:pPr>
        <w:spacing w:after="0"/>
        <w:ind w:left="142"/>
        <w:rPr>
          <w:rFonts w:cs="Times New Roman"/>
          <w:bCs/>
        </w:rPr>
      </w:pPr>
      <w:r w:rsidRPr="00CA7C21">
        <w:rPr>
          <w:rFonts w:cs="Times New Roman"/>
          <w:bCs/>
        </w:rPr>
        <w:t>1 x WTE</w:t>
      </w:r>
      <w:r w:rsidRPr="00CA7C21">
        <w:rPr>
          <w:rFonts w:cs="Times New Roman"/>
          <w:bCs/>
        </w:rPr>
        <w:tab/>
      </w:r>
      <w:r w:rsidRPr="00CA7C21">
        <w:rPr>
          <w:rFonts w:cs="Times New Roman"/>
          <w:bCs/>
        </w:rPr>
        <w:tab/>
      </w:r>
      <w:r w:rsidRPr="00CA7C21">
        <w:rPr>
          <w:rFonts w:cs="Times New Roman"/>
          <w:bCs/>
        </w:rPr>
        <w:tab/>
      </w:r>
      <w:r>
        <w:rPr>
          <w:rFonts w:cs="Times New Roman"/>
          <w:bCs/>
        </w:rPr>
        <w:t>Band 8b</w:t>
      </w:r>
      <w:r>
        <w:rPr>
          <w:rFonts w:cs="Times New Roman"/>
          <w:bCs/>
        </w:rPr>
        <w:tab/>
        <w:t xml:space="preserve">Lead for Lung Health Check Programme / </w:t>
      </w:r>
      <w:r w:rsidRPr="00CA7C21">
        <w:rPr>
          <w:rFonts w:cs="Times New Roman"/>
          <w:bCs/>
        </w:rPr>
        <w:t>Business Manager</w:t>
      </w:r>
    </w:p>
    <w:p w14:paraId="53CC2F14" w14:textId="17B282C7" w:rsidR="00BE6824" w:rsidRDefault="0014109C" w:rsidP="0014109C">
      <w:pPr>
        <w:spacing w:after="0"/>
        <w:ind w:left="142"/>
        <w:rPr>
          <w:rFonts w:cs="Times New Roman"/>
          <w:bCs/>
        </w:rPr>
      </w:pPr>
      <w:r>
        <w:rPr>
          <w:rFonts w:cs="Times New Roman"/>
          <w:bCs/>
        </w:rPr>
        <w:t>1 x WTE</w:t>
      </w:r>
      <w:r w:rsidR="00BE6824" w:rsidRPr="00BE6824">
        <w:rPr>
          <w:rFonts w:cs="Times New Roman"/>
          <w:bCs/>
        </w:rPr>
        <w:t xml:space="preserve"> </w:t>
      </w:r>
      <w:r w:rsidR="00BE6824">
        <w:rPr>
          <w:rFonts w:cs="Times New Roman"/>
          <w:bCs/>
        </w:rPr>
        <w:tab/>
      </w:r>
      <w:r w:rsidR="00BE6824">
        <w:rPr>
          <w:rFonts w:cs="Times New Roman"/>
          <w:bCs/>
        </w:rPr>
        <w:tab/>
      </w:r>
      <w:r w:rsidR="00BE6824">
        <w:rPr>
          <w:rFonts w:cs="Times New Roman"/>
          <w:bCs/>
        </w:rPr>
        <w:tab/>
        <w:t>Band 6</w:t>
      </w:r>
      <w:r w:rsidR="00BE6824">
        <w:rPr>
          <w:rFonts w:cs="Times New Roman"/>
          <w:bCs/>
        </w:rPr>
        <w:tab/>
      </w:r>
      <w:r w:rsidR="00BE6824">
        <w:rPr>
          <w:rFonts w:cs="Times New Roman"/>
          <w:bCs/>
        </w:rPr>
        <w:tab/>
        <w:t>Deputy Service Manager</w:t>
      </w:r>
    </w:p>
    <w:p w14:paraId="38187BF5" w14:textId="310DEF81" w:rsidR="0014109C" w:rsidRPr="00CA7C21" w:rsidRDefault="00BE6824" w:rsidP="0014109C">
      <w:pPr>
        <w:spacing w:after="0"/>
        <w:ind w:left="142"/>
        <w:rPr>
          <w:rFonts w:cs="Times New Roman"/>
          <w:bCs/>
        </w:rPr>
      </w:pPr>
      <w:r>
        <w:rPr>
          <w:rFonts w:cs="Times New Roman"/>
          <w:bCs/>
        </w:rPr>
        <w:t>1 x WTE</w:t>
      </w:r>
      <w:r>
        <w:rPr>
          <w:rFonts w:cs="Times New Roman"/>
          <w:bCs/>
        </w:rPr>
        <w:tab/>
      </w:r>
      <w:r>
        <w:rPr>
          <w:rFonts w:cs="Times New Roman"/>
          <w:bCs/>
        </w:rPr>
        <w:tab/>
      </w:r>
      <w:r>
        <w:rPr>
          <w:rFonts w:cs="Times New Roman"/>
          <w:bCs/>
        </w:rPr>
        <w:tab/>
        <w:t>Band 6</w:t>
      </w:r>
      <w:r>
        <w:rPr>
          <w:rFonts w:cs="Times New Roman"/>
          <w:bCs/>
        </w:rPr>
        <w:tab/>
      </w:r>
      <w:r>
        <w:rPr>
          <w:rFonts w:cs="Times New Roman"/>
          <w:bCs/>
        </w:rPr>
        <w:tab/>
        <w:t>Lung Health Check Support Manager</w:t>
      </w:r>
      <w:r w:rsidR="0014109C">
        <w:rPr>
          <w:rFonts w:cs="Times New Roman"/>
          <w:bCs/>
        </w:rPr>
        <w:tab/>
      </w:r>
      <w:r w:rsidR="0014109C">
        <w:rPr>
          <w:rFonts w:cs="Times New Roman"/>
          <w:bCs/>
        </w:rPr>
        <w:tab/>
      </w:r>
      <w:r w:rsidR="0014109C">
        <w:rPr>
          <w:rFonts w:cs="Times New Roman"/>
          <w:bCs/>
        </w:rPr>
        <w:tab/>
      </w:r>
      <w:r w:rsidR="0014109C">
        <w:rPr>
          <w:rFonts w:cs="Times New Roman"/>
          <w:bCs/>
        </w:rPr>
        <w:tab/>
      </w:r>
    </w:p>
    <w:p w14:paraId="1E583A73" w14:textId="334D2DFC" w:rsidR="0014109C" w:rsidRPr="00CA7C21" w:rsidRDefault="0014109C" w:rsidP="00BE6824">
      <w:pPr>
        <w:spacing w:after="0"/>
        <w:rPr>
          <w:rFonts w:cs="Times New Roman"/>
          <w:bCs/>
        </w:rPr>
      </w:pPr>
    </w:p>
    <w:p w14:paraId="39C71C74" w14:textId="289F35EF" w:rsidR="0014109C" w:rsidRPr="00631082" w:rsidRDefault="0014109C" w:rsidP="0014109C">
      <w:pPr>
        <w:spacing w:after="0"/>
        <w:ind w:left="142"/>
      </w:pPr>
      <w:r w:rsidRPr="00631082">
        <w:t>1</w:t>
      </w:r>
      <w:r w:rsidR="00215AFB">
        <w:t>.25</w:t>
      </w:r>
      <w:r w:rsidRPr="00631082">
        <w:t xml:space="preserve"> x WTE</w:t>
      </w:r>
      <w:r w:rsidRPr="00631082">
        <w:tab/>
      </w:r>
      <w:r w:rsidRPr="00631082">
        <w:tab/>
      </w:r>
      <w:r w:rsidRPr="00631082">
        <w:tab/>
      </w:r>
      <w:r>
        <w:t>Band 8a</w:t>
      </w:r>
      <w:r>
        <w:tab/>
      </w:r>
      <w:r w:rsidRPr="00631082">
        <w:t>Superintendent Respiratory Physiotherapist</w:t>
      </w:r>
    </w:p>
    <w:p w14:paraId="269B5D57" w14:textId="27582C40" w:rsidR="0014109C" w:rsidRDefault="0014109C" w:rsidP="0014109C">
      <w:pPr>
        <w:spacing w:after="0"/>
        <w:ind w:left="142"/>
      </w:pPr>
      <w:r>
        <w:t>1.</w:t>
      </w:r>
      <w:r w:rsidR="00BE6824">
        <w:t>37</w:t>
      </w:r>
      <w:r>
        <w:t xml:space="preserve"> x WTE</w:t>
      </w:r>
      <w:r>
        <w:tab/>
      </w:r>
      <w:r>
        <w:tab/>
      </w:r>
      <w:r>
        <w:tab/>
        <w:t>Band 6</w:t>
      </w:r>
      <w:r>
        <w:tab/>
      </w:r>
      <w:r>
        <w:tab/>
        <w:t>Respiratory Physiotherapist</w:t>
      </w:r>
    </w:p>
    <w:p w14:paraId="31D3C37A" w14:textId="77777777" w:rsidR="0014109C" w:rsidRPr="00631082" w:rsidRDefault="0014109C" w:rsidP="0014109C">
      <w:pPr>
        <w:spacing w:after="0"/>
        <w:ind w:left="142"/>
      </w:pPr>
      <w:r w:rsidRPr="00631082">
        <w:t>1 x WTE</w:t>
      </w:r>
      <w:r>
        <w:tab/>
      </w:r>
      <w:r>
        <w:tab/>
      </w:r>
      <w:r>
        <w:tab/>
        <w:t>Band 8a</w:t>
      </w:r>
      <w:r>
        <w:tab/>
        <w:t xml:space="preserve">Respiratory </w:t>
      </w:r>
      <w:r w:rsidRPr="00631082">
        <w:t xml:space="preserve">Clinical Physiologist </w:t>
      </w:r>
    </w:p>
    <w:p w14:paraId="23FEDEB6" w14:textId="77777777" w:rsidR="0014109C" w:rsidRDefault="0014109C" w:rsidP="0014109C">
      <w:pPr>
        <w:spacing w:after="0"/>
        <w:ind w:left="142"/>
      </w:pPr>
      <w:r>
        <w:t>1 x WTE</w:t>
      </w:r>
      <w:r>
        <w:tab/>
      </w:r>
      <w:r>
        <w:tab/>
      </w:r>
      <w:r>
        <w:tab/>
        <w:t>Band 7</w:t>
      </w:r>
      <w:r>
        <w:tab/>
      </w:r>
      <w:r>
        <w:tab/>
        <w:t xml:space="preserve">Respiratory </w:t>
      </w:r>
      <w:r w:rsidRPr="00631082">
        <w:t>Clinical Physiologist</w:t>
      </w:r>
    </w:p>
    <w:p w14:paraId="03B2B939" w14:textId="77777777" w:rsidR="0014109C" w:rsidRDefault="0014109C" w:rsidP="0014109C">
      <w:pPr>
        <w:spacing w:after="0"/>
        <w:ind w:left="142"/>
      </w:pPr>
      <w:r>
        <w:t>0.6 WTE</w:t>
      </w:r>
      <w:r>
        <w:tab/>
      </w:r>
      <w:r>
        <w:tab/>
      </w:r>
      <w:r>
        <w:tab/>
        <w:t>Band 6</w:t>
      </w:r>
      <w:r w:rsidRPr="00646F3A">
        <w:t xml:space="preserve"> </w:t>
      </w:r>
      <w:r>
        <w:tab/>
      </w:r>
      <w:r>
        <w:tab/>
        <w:t xml:space="preserve">Respiratory </w:t>
      </w:r>
      <w:r w:rsidRPr="00631082">
        <w:t>Clinical Physiologist</w:t>
      </w:r>
    </w:p>
    <w:p w14:paraId="7A786FA8" w14:textId="77777777" w:rsidR="0014109C" w:rsidRDefault="0014109C" w:rsidP="0014109C">
      <w:pPr>
        <w:spacing w:after="0"/>
        <w:ind w:left="142"/>
      </w:pPr>
      <w:r>
        <w:t>3 x WTE</w:t>
      </w:r>
      <w:r>
        <w:tab/>
      </w:r>
      <w:r>
        <w:tab/>
      </w:r>
      <w:r>
        <w:tab/>
        <w:t>Band 5</w:t>
      </w:r>
      <w:r>
        <w:tab/>
      </w:r>
      <w:r>
        <w:tab/>
        <w:t xml:space="preserve">Respiratory </w:t>
      </w:r>
      <w:r w:rsidRPr="00631082">
        <w:t>Clinical Physiologist</w:t>
      </w:r>
    </w:p>
    <w:p w14:paraId="07943EFE" w14:textId="77777777" w:rsidR="0014109C" w:rsidRPr="00631082" w:rsidRDefault="0014109C" w:rsidP="0014109C">
      <w:pPr>
        <w:spacing w:after="0"/>
        <w:ind w:left="142"/>
      </w:pPr>
      <w:r w:rsidRPr="00631082">
        <w:t>1 x WTE</w:t>
      </w:r>
      <w:r w:rsidRPr="00631082">
        <w:tab/>
      </w:r>
      <w:r w:rsidRPr="00631082">
        <w:tab/>
      </w:r>
      <w:r w:rsidRPr="00631082">
        <w:tab/>
      </w:r>
      <w:r>
        <w:t>Band 7</w:t>
      </w:r>
      <w:r>
        <w:tab/>
      </w:r>
      <w:r>
        <w:tab/>
      </w:r>
      <w:r w:rsidRPr="00631082">
        <w:t xml:space="preserve">Sleep </w:t>
      </w:r>
      <w:r>
        <w:t xml:space="preserve">Clinical </w:t>
      </w:r>
      <w:r w:rsidRPr="00631082">
        <w:t xml:space="preserve">Physiologist </w:t>
      </w:r>
    </w:p>
    <w:p w14:paraId="5D4159EF" w14:textId="77777777" w:rsidR="0014109C" w:rsidRPr="00631082" w:rsidRDefault="0014109C" w:rsidP="0014109C">
      <w:pPr>
        <w:spacing w:after="0"/>
        <w:ind w:left="142"/>
      </w:pPr>
      <w:r>
        <w:t>1</w:t>
      </w:r>
      <w:r w:rsidRPr="00631082">
        <w:t xml:space="preserve"> x WTE</w:t>
      </w:r>
      <w:r w:rsidRPr="00631082">
        <w:tab/>
      </w:r>
      <w:r w:rsidRPr="00631082">
        <w:tab/>
      </w:r>
      <w:r w:rsidRPr="00631082">
        <w:tab/>
      </w:r>
      <w:r>
        <w:t>Band 6</w:t>
      </w:r>
      <w:r>
        <w:tab/>
      </w:r>
      <w:r>
        <w:tab/>
      </w:r>
      <w:r w:rsidRPr="00631082">
        <w:t xml:space="preserve">Sleep </w:t>
      </w:r>
      <w:r>
        <w:t xml:space="preserve">Clinical </w:t>
      </w:r>
      <w:r w:rsidRPr="00631082">
        <w:t xml:space="preserve">Physiologist </w:t>
      </w:r>
    </w:p>
    <w:p w14:paraId="2F24007D" w14:textId="77777777" w:rsidR="0014109C" w:rsidRPr="00631082" w:rsidRDefault="0014109C" w:rsidP="0014109C">
      <w:pPr>
        <w:tabs>
          <w:tab w:val="left" w:pos="1504"/>
        </w:tabs>
        <w:spacing w:after="0"/>
        <w:ind w:left="142"/>
      </w:pPr>
      <w:r w:rsidRPr="00631082">
        <w:t>1 x WTE</w:t>
      </w:r>
      <w:r w:rsidRPr="00631082">
        <w:tab/>
      </w:r>
      <w:r w:rsidRPr="00631082">
        <w:tab/>
      </w:r>
      <w:r w:rsidRPr="00631082">
        <w:tab/>
      </w:r>
      <w:r>
        <w:t>Band 4</w:t>
      </w:r>
      <w:r>
        <w:tab/>
      </w:r>
      <w:r>
        <w:tab/>
      </w:r>
      <w:r w:rsidRPr="00631082">
        <w:t>ATO</w:t>
      </w:r>
    </w:p>
    <w:p w14:paraId="13338D03" w14:textId="77777777" w:rsidR="0014109C" w:rsidRDefault="0014109C" w:rsidP="0014109C">
      <w:pPr>
        <w:spacing w:after="0"/>
        <w:ind w:left="142"/>
      </w:pPr>
      <w:r>
        <w:t>0.5 WTE</w:t>
      </w:r>
      <w:r>
        <w:tab/>
      </w:r>
      <w:r>
        <w:tab/>
      </w:r>
      <w:r>
        <w:tab/>
        <w:t>Band 2</w:t>
      </w:r>
      <w:r>
        <w:tab/>
      </w:r>
      <w:r>
        <w:tab/>
        <w:t>ATO</w:t>
      </w:r>
    </w:p>
    <w:p w14:paraId="3BB55826" w14:textId="77777777" w:rsidR="0014109C" w:rsidRDefault="0014109C" w:rsidP="0014109C">
      <w:pPr>
        <w:spacing w:after="0"/>
        <w:ind w:left="142"/>
      </w:pPr>
    </w:p>
    <w:p w14:paraId="37037C27" w14:textId="77777777" w:rsidR="0014109C" w:rsidRDefault="0014109C" w:rsidP="0014109C">
      <w:pPr>
        <w:spacing w:after="0"/>
        <w:ind w:left="142"/>
      </w:pPr>
      <w:r>
        <w:t>6 x WTE</w:t>
      </w:r>
      <w:r>
        <w:tab/>
      </w:r>
      <w:r>
        <w:tab/>
      </w:r>
      <w:r>
        <w:tab/>
        <w:t>Band 4</w:t>
      </w:r>
      <w:r>
        <w:tab/>
      </w:r>
      <w:r>
        <w:tab/>
        <w:t>Co-ordinators/Pathway Navigators</w:t>
      </w:r>
    </w:p>
    <w:p w14:paraId="1BBEAF8C" w14:textId="77777777" w:rsidR="0014109C" w:rsidRPr="00631082" w:rsidRDefault="0014109C" w:rsidP="0014109C">
      <w:pPr>
        <w:spacing w:after="0"/>
        <w:ind w:left="142"/>
      </w:pPr>
      <w:r w:rsidRPr="00631082">
        <w:t xml:space="preserve">3 x </w:t>
      </w:r>
      <w:r>
        <w:t>Part Time</w:t>
      </w:r>
      <w:r w:rsidRPr="00631082">
        <w:t xml:space="preserve"> </w:t>
      </w:r>
      <w:r w:rsidRPr="00631082">
        <w:tab/>
      </w:r>
      <w:r w:rsidRPr="00631082">
        <w:tab/>
      </w:r>
      <w:r w:rsidRPr="00631082">
        <w:tab/>
      </w:r>
      <w:r>
        <w:t>Band 3</w:t>
      </w:r>
      <w:r>
        <w:tab/>
      </w:r>
      <w:r>
        <w:tab/>
      </w:r>
      <w:r w:rsidRPr="00631082">
        <w:t xml:space="preserve">Medical Secretaries </w:t>
      </w:r>
    </w:p>
    <w:p w14:paraId="7D615D5B" w14:textId="5A862E45" w:rsidR="0014109C" w:rsidRPr="00631082" w:rsidRDefault="00BE6824" w:rsidP="0014109C">
      <w:pPr>
        <w:spacing w:after="0"/>
        <w:ind w:left="142"/>
      </w:pPr>
      <w:r>
        <w:t>5</w:t>
      </w:r>
      <w:r w:rsidR="0014109C" w:rsidRPr="00631082">
        <w:t>.2 x WTE</w:t>
      </w:r>
      <w:r w:rsidR="0014109C" w:rsidRPr="00631082">
        <w:tab/>
      </w:r>
      <w:r w:rsidR="0014109C" w:rsidRPr="00631082">
        <w:tab/>
      </w:r>
      <w:r w:rsidR="0014109C" w:rsidRPr="00631082">
        <w:tab/>
      </w:r>
      <w:r w:rsidR="0014109C">
        <w:t>Band 2</w:t>
      </w:r>
      <w:r w:rsidR="0014109C">
        <w:tab/>
      </w:r>
      <w:r w:rsidR="0014109C">
        <w:tab/>
      </w:r>
      <w:r w:rsidR="0014109C" w:rsidRPr="00631082">
        <w:t>Administrative and Clerical Staff</w:t>
      </w:r>
    </w:p>
    <w:p w14:paraId="0978A6B0" w14:textId="1FE74078" w:rsidR="003F4655" w:rsidRPr="00631082" w:rsidRDefault="003F4655" w:rsidP="003F4655">
      <w:pPr>
        <w:autoSpaceDE w:val="0"/>
        <w:autoSpaceDN w:val="0"/>
        <w:adjustRightInd w:val="0"/>
        <w:spacing w:after="0"/>
        <w:rPr>
          <w:b/>
        </w:rPr>
      </w:pPr>
      <w:r w:rsidRPr="00631082">
        <w:rPr>
          <w:b/>
        </w:rPr>
        <w:lastRenderedPageBreak/>
        <w:t>Status of the post</w:t>
      </w:r>
    </w:p>
    <w:p w14:paraId="21D06C87" w14:textId="7D3D98A1" w:rsidR="003F4655" w:rsidRPr="00631082" w:rsidRDefault="003F4655" w:rsidP="003F4655">
      <w:pPr>
        <w:spacing w:after="0"/>
      </w:pPr>
      <w:r w:rsidRPr="00631082">
        <w:t xml:space="preserve">This is a full-time post.  </w:t>
      </w:r>
    </w:p>
    <w:p w14:paraId="53E02F50" w14:textId="77777777" w:rsidR="003F4655" w:rsidRPr="00631082" w:rsidRDefault="003F4655" w:rsidP="003F4655">
      <w:pPr>
        <w:autoSpaceDE w:val="0"/>
        <w:autoSpaceDN w:val="0"/>
        <w:adjustRightInd w:val="0"/>
        <w:spacing w:after="0"/>
      </w:pPr>
    </w:p>
    <w:p w14:paraId="5A83F9B6" w14:textId="77777777" w:rsidR="003F4655" w:rsidRPr="00631082" w:rsidRDefault="003F4655" w:rsidP="003F4655">
      <w:pPr>
        <w:autoSpaceDE w:val="0"/>
        <w:autoSpaceDN w:val="0"/>
        <w:adjustRightInd w:val="0"/>
        <w:spacing w:after="0"/>
        <w:rPr>
          <w:b/>
        </w:rPr>
      </w:pPr>
      <w:r w:rsidRPr="00631082">
        <w:rPr>
          <w:b/>
        </w:rPr>
        <w:t>Individual responsibility</w:t>
      </w:r>
    </w:p>
    <w:p w14:paraId="140F994E" w14:textId="77777777" w:rsidR="003F4655" w:rsidRPr="00631082" w:rsidRDefault="003F4655" w:rsidP="003F4655">
      <w:pPr>
        <w:spacing w:after="0"/>
      </w:pPr>
      <w:r w:rsidRPr="00631082">
        <w:t xml:space="preserve">Individual responsibilities are timetabled by consensus, with spells ‘on’ and ‘off’ ward-cover.  Outpatient and bronchoscopy duties are weighted toward “off-ward” periods, which also include a shared commitment to the </w:t>
      </w:r>
      <w:r>
        <w:t xml:space="preserve">managing Respiratory patients on the </w:t>
      </w:r>
      <w:r w:rsidRPr="00631082">
        <w:t xml:space="preserve">Medical Assessment Unit. </w:t>
      </w:r>
    </w:p>
    <w:p w14:paraId="0DD4CE74" w14:textId="50B6778C" w:rsidR="003F4655" w:rsidRDefault="003F4655" w:rsidP="003F4655">
      <w:pPr>
        <w:spacing w:after="0"/>
      </w:pPr>
    </w:p>
    <w:p w14:paraId="5B9D6576" w14:textId="77777777" w:rsidR="00311210" w:rsidRDefault="00311210" w:rsidP="00311210">
      <w:pPr>
        <w:spacing w:after="0"/>
      </w:pPr>
      <w:r>
        <w:t xml:space="preserve">Prior to the Covid-19 outbreak the department contributed to a rota supporting the unselected medical take, responsible for 10 weeks of a </w:t>
      </w:r>
      <w:proofErr w:type="gramStart"/>
      <w:r>
        <w:t>26 week</w:t>
      </w:r>
      <w:proofErr w:type="gramEnd"/>
      <w:r>
        <w:t xml:space="preserve"> rota.  We ceased to participate in this rota as our inpatient bed-base grew. However, there may be a return to this work as the Respiratory consultant workforce </w:t>
      </w:r>
      <w:proofErr w:type="gramStart"/>
      <w:r>
        <w:t>expands</w:t>
      </w:r>
      <w:proofErr w:type="gramEnd"/>
      <w:r>
        <w:t xml:space="preserve"> and any successful candidate must be prepared to do acute general medicine in the future.  The overnight medical cover continues for 20 weeks of the year and is shared equally.</w:t>
      </w:r>
    </w:p>
    <w:p w14:paraId="03151A44" w14:textId="77777777" w:rsidR="00311210" w:rsidRDefault="00311210" w:rsidP="003F4655">
      <w:pPr>
        <w:spacing w:after="0"/>
      </w:pPr>
    </w:p>
    <w:p w14:paraId="2E8D20E2" w14:textId="14E3197C" w:rsidR="00874B7F" w:rsidRDefault="00874B7F" w:rsidP="003F4655">
      <w:pPr>
        <w:spacing w:after="0"/>
      </w:pPr>
      <w:r>
        <w:t>Any successful applicant must be aware that there may be a return to “front-door” medicine in the future which will be shared equally within the department and would fit within job planned hours.</w:t>
      </w:r>
    </w:p>
    <w:p w14:paraId="67557293" w14:textId="77777777" w:rsidR="00874B7F" w:rsidRPr="00631082" w:rsidRDefault="00874B7F" w:rsidP="003F4655">
      <w:pPr>
        <w:spacing w:after="0"/>
        <w:rPr>
          <w:rFonts w:cs="Times New Roman"/>
          <w:b/>
          <w:u w:val="single"/>
        </w:rPr>
      </w:pPr>
    </w:p>
    <w:p w14:paraId="3800E985" w14:textId="77777777" w:rsidR="003F4655" w:rsidRPr="00631082" w:rsidRDefault="003F4655" w:rsidP="003F4655">
      <w:pPr>
        <w:spacing w:after="0"/>
        <w:rPr>
          <w:b/>
        </w:rPr>
      </w:pPr>
      <w:r w:rsidRPr="00631082">
        <w:rPr>
          <w:b/>
        </w:rPr>
        <w:t>Clinical Governance</w:t>
      </w:r>
    </w:p>
    <w:p w14:paraId="160B61B2" w14:textId="4064C803" w:rsidR="003F4655" w:rsidRPr="00631082" w:rsidRDefault="003F4655" w:rsidP="003F4655">
      <w:pPr>
        <w:spacing w:after="0"/>
      </w:pPr>
      <w:r w:rsidRPr="00631082">
        <w:rPr>
          <w:rFonts w:cs="Times New Roman"/>
        </w:rPr>
        <w:t>The appointee will be expected to attend an induction process and will be subject to annual appraisal, which will be conducted initially by the Clinical Director for Respiratory Medi</w:t>
      </w:r>
      <w:r>
        <w:rPr>
          <w:rFonts w:cs="Times New Roman"/>
        </w:rPr>
        <w:t xml:space="preserve">cine or a deputy. A </w:t>
      </w:r>
      <w:r w:rsidRPr="00631082">
        <w:rPr>
          <w:rFonts w:cs="Times New Roman"/>
        </w:rPr>
        <w:t xml:space="preserve">mentor will be appointed. The department supports fully regular clinical audit and clinical governance as a means of delivering high-quality clinical care. The department is involved in </w:t>
      </w:r>
      <w:proofErr w:type="gramStart"/>
      <w:r w:rsidRPr="00631082">
        <w:rPr>
          <w:rFonts w:cs="Times New Roman"/>
        </w:rPr>
        <w:t>a number of</w:t>
      </w:r>
      <w:proofErr w:type="gramEnd"/>
      <w:r w:rsidRPr="00631082">
        <w:rPr>
          <w:rFonts w:cs="Times New Roman"/>
        </w:rPr>
        <w:t xml:space="preserve"> ongoing audit projects and the appointee will be expected to participate in local and national audits, together with other initiatives concerning clinical governance. The appointee is expected to satisfy and maintain the requirements for revalidation, including as a minimum the RCP guidance for CPD.</w:t>
      </w:r>
    </w:p>
    <w:p w14:paraId="4DAF9CFD" w14:textId="77777777" w:rsidR="003F4655" w:rsidRPr="00631082" w:rsidRDefault="003F4655" w:rsidP="003F4655">
      <w:pPr>
        <w:spacing w:after="0"/>
      </w:pPr>
    </w:p>
    <w:p w14:paraId="65268002" w14:textId="77777777" w:rsidR="003F4655" w:rsidRPr="00631082" w:rsidRDefault="003F4655" w:rsidP="003F4655">
      <w:pPr>
        <w:spacing w:after="0"/>
        <w:rPr>
          <w:b/>
        </w:rPr>
      </w:pPr>
      <w:r w:rsidRPr="00631082">
        <w:rPr>
          <w:b/>
        </w:rPr>
        <w:t>Management</w:t>
      </w:r>
    </w:p>
    <w:p w14:paraId="1109AE5C" w14:textId="77777777" w:rsidR="003F4655" w:rsidRPr="00631082" w:rsidRDefault="003F4655" w:rsidP="003F4655">
      <w:pPr>
        <w:spacing w:after="0"/>
      </w:pPr>
      <w:r w:rsidRPr="00631082">
        <w:t xml:space="preserve">The post holder will be expected to work with local managers and professional colleagues in the efficient running of services and will share with consultant colleagues in the medical contribution to management.  </w:t>
      </w:r>
      <w:r w:rsidRPr="00631082">
        <w:rPr>
          <w:rFonts w:cs="Times New Roman"/>
        </w:rPr>
        <w:t xml:space="preserve">Subject to the provisions of the Terms and Conditions of Service, the post-holder is expected to observe agreed policies and procedures drawn up in consultation with the profession on clinical matters and follow the standing orders and financial instructions of the Portsmouth Hospitals NHS Trust. </w:t>
      </w:r>
      <w:proofErr w:type="gramStart"/>
      <w:r w:rsidRPr="00631082">
        <w:rPr>
          <w:rFonts w:cs="Times New Roman"/>
        </w:rPr>
        <w:t>In particular, managers</w:t>
      </w:r>
      <w:proofErr w:type="gramEnd"/>
      <w:r w:rsidRPr="00631082">
        <w:rPr>
          <w:rFonts w:cs="Times New Roman"/>
        </w:rPr>
        <w:t xml:space="preserve"> of employees of the Portsmouth Hospitals NHS Trust are expected to follow the local and national employment and personnel policies and procedures. </w:t>
      </w:r>
      <w:r w:rsidRPr="00631082">
        <w:t xml:space="preserve">All medical and dental staff are expected to comply with the Portsmouth Hospitals NHS Trust Health and Safety Policies. </w:t>
      </w:r>
      <w:r w:rsidRPr="00631082">
        <w:rPr>
          <w:rFonts w:cs="Times New Roman"/>
        </w:rPr>
        <w:t>The post-holder will be expected to ensure that there are adequate arrangements for hospital staff involved in the care of patients to be able to contact him/her when necessary.</w:t>
      </w:r>
    </w:p>
    <w:p w14:paraId="3B72CCE6" w14:textId="77777777" w:rsidR="003F4655" w:rsidRPr="00631082" w:rsidRDefault="003F4655" w:rsidP="003F4655">
      <w:pPr>
        <w:spacing w:after="0"/>
      </w:pPr>
    </w:p>
    <w:p w14:paraId="3E2B665A" w14:textId="77777777" w:rsidR="003F4655" w:rsidRPr="00631082" w:rsidRDefault="003F4655" w:rsidP="003F4655">
      <w:pPr>
        <w:adjustRightInd w:val="0"/>
        <w:spacing w:after="0"/>
        <w:rPr>
          <w:b/>
          <w:bCs/>
          <w:lang w:eastAsia="en-GB"/>
        </w:rPr>
      </w:pPr>
      <w:proofErr w:type="gramStart"/>
      <w:r w:rsidRPr="00631082">
        <w:rPr>
          <w:b/>
          <w:bCs/>
          <w:lang w:eastAsia="en-GB"/>
        </w:rPr>
        <w:t>Safe-guarding</w:t>
      </w:r>
      <w:proofErr w:type="gramEnd"/>
    </w:p>
    <w:p w14:paraId="22025986" w14:textId="77777777" w:rsidR="003F4655" w:rsidRPr="00631082" w:rsidRDefault="003F4655" w:rsidP="003F4655">
      <w:pPr>
        <w:adjustRightInd w:val="0"/>
        <w:spacing w:after="0"/>
        <w:rPr>
          <w:lang w:eastAsia="en-GB"/>
        </w:rPr>
      </w:pPr>
      <w:r w:rsidRPr="00631082">
        <w:rPr>
          <w:lang w:eastAsia="en-GB"/>
        </w:rPr>
        <w:t xml:space="preserve">Employees must act in such a way that, </w:t>
      </w:r>
      <w:proofErr w:type="gramStart"/>
      <w:r w:rsidRPr="00631082">
        <w:rPr>
          <w:lang w:eastAsia="en-GB"/>
        </w:rPr>
        <w:t>at all times</w:t>
      </w:r>
      <w:proofErr w:type="gramEnd"/>
      <w:r w:rsidRPr="00631082">
        <w:rPr>
          <w:lang w:eastAsia="en-GB"/>
        </w:rPr>
        <w:t>, the health and well-being of children and vulnerable adults is safeguarded. Familiarisation with and adherence to the Safeguarding Policies of the Trust is an essential requirement for all employees. In addition, all staff are expected to complete essential/mandatory training in this area.</w:t>
      </w:r>
    </w:p>
    <w:p w14:paraId="4F312074" w14:textId="77777777" w:rsidR="003F4655" w:rsidRPr="00631082" w:rsidRDefault="003F4655" w:rsidP="003F4655">
      <w:pPr>
        <w:adjustRightInd w:val="0"/>
        <w:spacing w:after="0"/>
        <w:rPr>
          <w:lang w:eastAsia="en-GB"/>
        </w:rPr>
      </w:pPr>
    </w:p>
    <w:p w14:paraId="2AB6D384" w14:textId="77777777" w:rsidR="003F4655" w:rsidRPr="00631082" w:rsidRDefault="003F4655" w:rsidP="003F4655">
      <w:pPr>
        <w:adjustRightInd w:val="0"/>
        <w:spacing w:after="0"/>
        <w:rPr>
          <w:b/>
          <w:lang w:eastAsia="en-GB"/>
        </w:rPr>
      </w:pPr>
      <w:r w:rsidRPr="00631082">
        <w:rPr>
          <w:b/>
          <w:lang w:eastAsia="en-GB"/>
        </w:rPr>
        <w:t>Infection Control</w:t>
      </w:r>
    </w:p>
    <w:p w14:paraId="42DD2C78" w14:textId="77777777" w:rsidR="003F4655" w:rsidRPr="00631082" w:rsidRDefault="003F4655" w:rsidP="003F4655">
      <w:pPr>
        <w:adjustRightInd w:val="0"/>
        <w:spacing w:after="0"/>
        <w:rPr>
          <w:b/>
          <w:bCs/>
          <w:color w:val="000000"/>
        </w:rPr>
      </w:pPr>
      <w:r w:rsidRPr="00631082">
        <w:rPr>
          <w:color w:val="000000"/>
        </w:rPr>
        <w:t>In compliance with the Trust's practices and procedures associated with the control of infection, you are required to:</w:t>
      </w:r>
    </w:p>
    <w:p w14:paraId="39FFD64E" w14:textId="77777777" w:rsidR="003F4655" w:rsidRPr="00631082" w:rsidRDefault="003F4655" w:rsidP="003F4655">
      <w:pPr>
        <w:pStyle w:val="ListParagraph"/>
        <w:numPr>
          <w:ilvl w:val="0"/>
          <w:numId w:val="26"/>
        </w:numPr>
        <w:adjustRightInd w:val="0"/>
        <w:spacing w:before="100" w:after="0"/>
      </w:pPr>
      <w:r w:rsidRPr="00631082">
        <w:t xml:space="preserve">Adhere to Trust Infection Control Policies, </w:t>
      </w:r>
      <w:proofErr w:type="gramStart"/>
      <w:r w:rsidRPr="00631082">
        <w:t>assuring compliance with all defined infection control standards at all times</w:t>
      </w:r>
      <w:proofErr w:type="gramEnd"/>
      <w:r w:rsidRPr="00631082">
        <w:t xml:space="preserve">.   </w:t>
      </w:r>
    </w:p>
    <w:p w14:paraId="26CD3897" w14:textId="77777777" w:rsidR="003F4655" w:rsidRPr="00631082" w:rsidRDefault="003F4655" w:rsidP="003F4655">
      <w:pPr>
        <w:pStyle w:val="ListParagraph"/>
        <w:numPr>
          <w:ilvl w:val="0"/>
          <w:numId w:val="26"/>
        </w:numPr>
        <w:adjustRightInd w:val="0"/>
        <w:spacing w:before="100" w:after="0"/>
      </w:pPr>
      <w:r w:rsidRPr="00631082">
        <w:t xml:space="preserve">Conduct hand hygiene in accordance with Trust policy, challenging others to do so. </w:t>
      </w:r>
    </w:p>
    <w:p w14:paraId="2A00D2EC" w14:textId="77777777" w:rsidR="003F4655" w:rsidRPr="00631082" w:rsidRDefault="003F4655" w:rsidP="003F4655">
      <w:pPr>
        <w:pStyle w:val="ListParagraph"/>
        <w:numPr>
          <w:ilvl w:val="0"/>
          <w:numId w:val="26"/>
        </w:numPr>
        <w:adjustRightInd w:val="0"/>
        <w:spacing w:before="100" w:after="0"/>
      </w:pPr>
      <w:r w:rsidRPr="00631082">
        <w:t xml:space="preserve">Challenge poor practice that could lead to the transmission of infection. </w:t>
      </w:r>
    </w:p>
    <w:p w14:paraId="7CA867F2" w14:textId="77777777" w:rsidR="003F4655" w:rsidRPr="00631082" w:rsidRDefault="003F4655" w:rsidP="003F4655">
      <w:pPr>
        <w:adjustRightInd w:val="0"/>
        <w:spacing w:before="100" w:after="0"/>
        <w:rPr>
          <w:b/>
        </w:rPr>
      </w:pPr>
    </w:p>
    <w:p w14:paraId="63A8A24D" w14:textId="77777777" w:rsidR="003F4655" w:rsidRPr="00631082" w:rsidRDefault="003F4655" w:rsidP="003F4655">
      <w:pPr>
        <w:adjustRightInd w:val="0"/>
        <w:spacing w:before="100" w:after="0"/>
        <w:rPr>
          <w:b/>
        </w:rPr>
      </w:pPr>
      <w:r w:rsidRPr="00631082">
        <w:rPr>
          <w:b/>
        </w:rPr>
        <w:t>Residence</w:t>
      </w:r>
    </w:p>
    <w:p w14:paraId="576759AF" w14:textId="77777777" w:rsidR="003F4655" w:rsidRDefault="003F4655" w:rsidP="003F4655">
      <w:pPr>
        <w:adjustRightInd w:val="0"/>
        <w:spacing w:before="100" w:after="0"/>
      </w:pPr>
      <w:r w:rsidRPr="00631082">
        <w:t>Residence within 10 miles or 30 minutes by road from QA Hospital is required, unless alternative arrangements are agreed with local management and consultant colleagues. The post-holder must normally have a current driving licence and his/or private residence must be maintained in contact with the public telephone service.</w:t>
      </w:r>
    </w:p>
    <w:p w14:paraId="32E87620" w14:textId="77777777" w:rsidR="003F4655" w:rsidRPr="00631082" w:rsidRDefault="003F4655" w:rsidP="003F4655">
      <w:pPr>
        <w:adjustRightInd w:val="0"/>
        <w:spacing w:before="100" w:after="0"/>
      </w:pPr>
    </w:p>
    <w:p w14:paraId="1B088484" w14:textId="77777777" w:rsidR="003F4655" w:rsidRPr="00631082" w:rsidRDefault="003F4655" w:rsidP="003F4655">
      <w:pPr>
        <w:spacing w:after="0"/>
        <w:rPr>
          <w:b/>
        </w:rPr>
      </w:pPr>
      <w:r w:rsidRPr="00631082">
        <w:rPr>
          <w:b/>
        </w:rPr>
        <w:t>Rehabilitation of offenders</w:t>
      </w:r>
    </w:p>
    <w:p w14:paraId="30D07C18" w14:textId="77777777" w:rsidR="003F4655" w:rsidRPr="00631082" w:rsidRDefault="003F4655" w:rsidP="003F4655">
      <w:pPr>
        <w:spacing w:after="0"/>
      </w:pPr>
      <w:r w:rsidRPr="00631082">
        <w:t>Because of the nature of the work for which you are applying, this post is exempt from the provisions of Section 4(2) of the Rehabilitation of Offenders Act 1974 (exceptions) Order 1975. Applicants are therefore not entitled to withhold information about convictions as this could result in dismissal or disciplinary action from the Trust. Any information given will be completely confidential and will be considered only in relation to an application for positions to which the order is applied. Any information given will be completely confidential and will be considered only in relation to an application for positions to which the order is applied.</w:t>
      </w:r>
    </w:p>
    <w:p w14:paraId="49356AC7" w14:textId="77777777" w:rsidR="003F4655" w:rsidRPr="00631082" w:rsidRDefault="003F4655" w:rsidP="003F4655">
      <w:pPr>
        <w:spacing w:after="0"/>
        <w:rPr>
          <w:b/>
        </w:rPr>
      </w:pPr>
    </w:p>
    <w:p w14:paraId="214E27C4" w14:textId="77777777" w:rsidR="003F4655" w:rsidRPr="00631082" w:rsidRDefault="003F4655" w:rsidP="003F4655">
      <w:pPr>
        <w:spacing w:after="0"/>
        <w:rPr>
          <w:b/>
        </w:rPr>
      </w:pPr>
      <w:r w:rsidRPr="00631082">
        <w:rPr>
          <w:b/>
        </w:rPr>
        <w:t>Professional and Study Leave</w:t>
      </w:r>
    </w:p>
    <w:p w14:paraId="4E584B04" w14:textId="77777777" w:rsidR="003F4655" w:rsidRPr="00631082" w:rsidRDefault="003F4655" w:rsidP="003F4655">
      <w:pPr>
        <w:spacing w:after="0"/>
      </w:pPr>
      <w:r w:rsidRPr="00631082">
        <w:t>Leave will normally be granted (pro rata) within the recommended standard of a maximum of 30 days in any 3 years for professional purposes within the UK in accordance with National and local guidelines on such leave.</w:t>
      </w:r>
    </w:p>
    <w:p w14:paraId="2C42B6DD" w14:textId="77777777" w:rsidR="003F4655" w:rsidRPr="00631082" w:rsidRDefault="003F4655" w:rsidP="003F4655">
      <w:pPr>
        <w:spacing w:after="0"/>
      </w:pPr>
    </w:p>
    <w:p w14:paraId="166E1108" w14:textId="77777777" w:rsidR="003F4655" w:rsidRPr="00631082" w:rsidRDefault="003F4655" w:rsidP="003F4655">
      <w:pPr>
        <w:spacing w:after="0"/>
        <w:rPr>
          <w:b/>
        </w:rPr>
      </w:pPr>
      <w:r w:rsidRPr="00631082">
        <w:rPr>
          <w:b/>
        </w:rPr>
        <w:t>Medical clearance</w:t>
      </w:r>
    </w:p>
    <w:p w14:paraId="17902418" w14:textId="77777777" w:rsidR="003F4655" w:rsidRPr="00631082" w:rsidRDefault="003F4655" w:rsidP="003F4655">
      <w:pPr>
        <w:spacing w:after="0"/>
      </w:pPr>
      <w:r w:rsidRPr="00631082">
        <w:t>Appointment to this post is subject to satisfactory medical clearance. If appointed, you will be required to complete a simple medical questionnaire.</w:t>
      </w:r>
    </w:p>
    <w:p w14:paraId="0FC56B70" w14:textId="77777777" w:rsidR="003F4655" w:rsidRPr="00631082" w:rsidRDefault="003F4655" w:rsidP="003F4655">
      <w:pPr>
        <w:spacing w:after="0"/>
      </w:pPr>
    </w:p>
    <w:p w14:paraId="23B75C70" w14:textId="21C15F6E" w:rsidR="003F4655" w:rsidRPr="00631082" w:rsidRDefault="003F4655" w:rsidP="003F4655">
      <w:pPr>
        <w:spacing w:after="0"/>
        <w:rPr>
          <w:b/>
        </w:rPr>
      </w:pPr>
      <w:r w:rsidRPr="00631082">
        <w:rPr>
          <w:b/>
        </w:rPr>
        <w:t>Commencement of duties</w:t>
      </w:r>
    </w:p>
    <w:p w14:paraId="4C6209BB" w14:textId="77777777" w:rsidR="003F4655" w:rsidRPr="00631082" w:rsidRDefault="003F4655" w:rsidP="003F4655">
      <w:pPr>
        <w:spacing w:after="0"/>
      </w:pPr>
      <w:r w:rsidRPr="00631082">
        <w:t>The post commences not later than 3 months after appointment at interview unless a special agreement has been made between the appointee and the Portsmouth Hospitals NHS Trust. If you consider it is unlikely that you will be able to take up the post on that date, you must point this out at the time of your application. Applicants must hold specialist registration in Respiratory and G(I)</w:t>
      </w:r>
      <w:proofErr w:type="gramStart"/>
      <w:r w:rsidRPr="00631082">
        <w:t>M, or</w:t>
      </w:r>
      <w:proofErr w:type="gramEnd"/>
      <w:r w:rsidRPr="00631082">
        <w:t xml:space="preserve"> be within 6 months of anticipated CCT date on the day of interview.</w:t>
      </w:r>
    </w:p>
    <w:p w14:paraId="681C2AFD" w14:textId="77777777" w:rsidR="003F4655" w:rsidRPr="00631082" w:rsidRDefault="003F4655" w:rsidP="003F4655">
      <w:pPr>
        <w:spacing w:after="0"/>
      </w:pPr>
    </w:p>
    <w:p w14:paraId="1BAA26DF" w14:textId="77777777" w:rsidR="003F4655" w:rsidRPr="00631082" w:rsidRDefault="003F4655" w:rsidP="003F4655">
      <w:pPr>
        <w:spacing w:after="0"/>
        <w:rPr>
          <w:b/>
        </w:rPr>
      </w:pPr>
      <w:r w:rsidRPr="00631082">
        <w:rPr>
          <w:b/>
        </w:rPr>
        <w:t>Visiting Arrangements</w:t>
      </w:r>
    </w:p>
    <w:p w14:paraId="69A1EF42" w14:textId="77777777" w:rsidR="003F4655" w:rsidRPr="00631082" w:rsidRDefault="003F4655" w:rsidP="003F4655">
      <w:pPr>
        <w:spacing w:after="0"/>
      </w:pPr>
      <w:r w:rsidRPr="00631082">
        <w:t xml:space="preserve">The Trust will reimburse expenses within the UK for </w:t>
      </w:r>
      <w:r w:rsidRPr="00631082">
        <w:rPr>
          <w:u w:val="single"/>
        </w:rPr>
        <w:t>one</w:t>
      </w:r>
      <w:r w:rsidRPr="00631082">
        <w:t xml:space="preserve"> pre-interview visit for any short-listed candidate.  </w:t>
      </w:r>
    </w:p>
    <w:p w14:paraId="23FFD1FA" w14:textId="41FFF904" w:rsidR="003F4655" w:rsidRPr="00631082" w:rsidRDefault="003F4655" w:rsidP="003F4655">
      <w:pPr>
        <w:spacing w:after="0"/>
        <w:rPr>
          <w:lang w:eastAsia="en-GB"/>
        </w:rPr>
      </w:pPr>
      <w:r w:rsidRPr="00631082">
        <w:lastRenderedPageBreak/>
        <w:t xml:space="preserve">Those who wish to visit the hospital should contact Dr </w:t>
      </w:r>
      <w:r w:rsidR="000077BB">
        <w:t>Alex Hicks</w:t>
      </w:r>
      <w:r w:rsidRPr="00631082">
        <w:t xml:space="preserve"> at Queen Alexandra Hospital, teleph</w:t>
      </w:r>
      <w:r>
        <w:t>one number 02392 28600</w:t>
      </w:r>
      <w:r w:rsidR="00AF758E">
        <w:t>0</w:t>
      </w:r>
      <w:r>
        <w:t xml:space="preserve"> </w:t>
      </w:r>
      <w:r w:rsidR="00AF758E">
        <w:t>E</w:t>
      </w:r>
      <w:r>
        <w:t>xt. 4198</w:t>
      </w:r>
      <w:r w:rsidRPr="00631082">
        <w:t>.</w:t>
      </w:r>
      <w:r>
        <w:t xml:space="preserve">  </w:t>
      </w:r>
      <w:r w:rsidRPr="00631082">
        <w:rPr>
          <w:lang w:eastAsia="en-GB"/>
        </w:rPr>
        <w:t xml:space="preserve">Due to the high volume of recruitment and our desire to treat all applicants fairly it is not possible to meet with the Chief Executive, </w:t>
      </w:r>
      <w:r w:rsidR="00874B7F">
        <w:rPr>
          <w:lang w:eastAsia="en-GB"/>
        </w:rPr>
        <w:t>M</w:t>
      </w:r>
      <w:r w:rsidR="00AF758E">
        <w:rPr>
          <w:lang w:eastAsia="en-GB"/>
        </w:rPr>
        <w:t>r</w:t>
      </w:r>
      <w:r w:rsidR="00874B7F">
        <w:rPr>
          <w:lang w:eastAsia="en-GB"/>
        </w:rPr>
        <w:t>s Penny</w:t>
      </w:r>
      <w:r w:rsidR="00AF758E">
        <w:rPr>
          <w:lang w:eastAsia="en-GB"/>
        </w:rPr>
        <w:t xml:space="preserve"> Emerit</w:t>
      </w:r>
      <w:r w:rsidRPr="00631082">
        <w:rPr>
          <w:lang w:eastAsia="en-GB"/>
        </w:rPr>
        <w:t>, prior to the Appointments Advisory Committee. </w:t>
      </w:r>
    </w:p>
    <w:p w14:paraId="2827198C" w14:textId="77777777" w:rsidR="003F4655" w:rsidRPr="00631082" w:rsidRDefault="003F4655" w:rsidP="003F4655">
      <w:pPr>
        <w:spacing w:after="0"/>
        <w:rPr>
          <w:lang w:eastAsia="en-GB"/>
        </w:rPr>
      </w:pPr>
    </w:p>
    <w:p w14:paraId="7F0BCC66" w14:textId="69C70DC3" w:rsidR="003F4655" w:rsidRPr="00631082" w:rsidRDefault="003F4655" w:rsidP="003F4655">
      <w:pPr>
        <w:spacing w:after="0"/>
        <w:rPr>
          <w:rFonts w:cs="Times New Roman"/>
          <w:lang w:eastAsia="en-GB"/>
        </w:rPr>
      </w:pPr>
      <w:r w:rsidRPr="00631082">
        <w:rPr>
          <w:lang w:eastAsia="en-GB"/>
        </w:rPr>
        <w:t xml:space="preserve">However, arrangements to meet with Dr </w:t>
      </w:r>
      <w:r w:rsidR="00590100">
        <w:rPr>
          <w:lang w:eastAsia="en-GB"/>
        </w:rPr>
        <w:t>Steve Matthieu</w:t>
      </w:r>
      <w:r w:rsidRPr="00631082">
        <w:rPr>
          <w:lang w:eastAsia="en-GB"/>
        </w:rPr>
        <w:t xml:space="preserve"> </w:t>
      </w:r>
      <w:r w:rsidR="00AF758E">
        <w:rPr>
          <w:lang w:eastAsia="en-GB"/>
        </w:rPr>
        <w:t xml:space="preserve">Chief Medical Officer </w:t>
      </w:r>
      <w:r w:rsidRPr="00631082">
        <w:rPr>
          <w:lang w:eastAsia="en-GB"/>
        </w:rPr>
        <w:t>can be made by contacting his PA on 02392</w:t>
      </w:r>
      <w:r>
        <w:rPr>
          <w:lang w:eastAsia="en-GB"/>
        </w:rPr>
        <w:t xml:space="preserve"> </w:t>
      </w:r>
      <w:r w:rsidRPr="00631082">
        <w:rPr>
          <w:lang w:eastAsia="en-GB"/>
        </w:rPr>
        <w:t xml:space="preserve">286342. Both </w:t>
      </w:r>
      <w:r w:rsidR="00874B7F">
        <w:rPr>
          <w:lang w:eastAsia="en-GB"/>
        </w:rPr>
        <w:t>M</w:t>
      </w:r>
      <w:r w:rsidR="00AF758E">
        <w:rPr>
          <w:lang w:eastAsia="en-GB"/>
        </w:rPr>
        <w:t>r</w:t>
      </w:r>
      <w:r w:rsidR="00874B7F">
        <w:rPr>
          <w:lang w:eastAsia="en-GB"/>
        </w:rPr>
        <w:t>s Emerit</w:t>
      </w:r>
      <w:r w:rsidRPr="00631082">
        <w:rPr>
          <w:lang w:eastAsia="en-GB"/>
        </w:rPr>
        <w:t xml:space="preserve"> and Dr </w:t>
      </w:r>
      <w:r w:rsidR="00590100">
        <w:rPr>
          <w:lang w:eastAsia="en-GB"/>
        </w:rPr>
        <w:t>Matthieu</w:t>
      </w:r>
      <w:r w:rsidRPr="00631082">
        <w:rPr>
          <w:lang w:eastAsia="en-GB"/>
        </w:rPr>
        <w:t xml:space="preserve"> are extremely committed to and supportive of this appointment and to appointing the right candidate; as part of the induction programme, the successful applicant will have an opportunity to meet with them.</w:t>
      </w:r>
    </w:p>
    <w:p w14:paraId="02AD5C45" w14:textId="77777777" w:rsidR="003F4655" w:rsidRPr="00631082" w:rsidRDefault="003F4655" w:rsidP="003F4655">
      <w:pPr>
        <w:spacing w:after="0"/>
      </w:pPr>
    </w:p>
    <w:p w14:paraId="4FB9763E" w14:textId="77777777" w:rsidR="003F4655" w:rsidRDefault="003F4655" w:rsidP="003F4655">
      <w:pPr>
        <w:spacing w:after="0"/>
      </w:pPr>
      <w:r w:rsidRPr="00631082">
        <w:rPr>
          <w:b/>
        </w:rPr>
        <w:t>Interview</w:t>
      </w:r>
    </w:p>
    <w:p w14:paraId="2273575B" w14:textId="1064CD95" w:rsidR="003F4655" w:rsidRPr="007D57A1" w:rsidRDefault="003F4655" w:rsidP="003F4655">
      <w:pPr>
        <w:rPr>
          <w:b/>
        </w:rPr>
      </w:pPr>
      <w:r w:rsidRPr="00631082">
        <w:t xml:space="preserve">The Advisory Appointments Committee will interview for this post.  </w:t>
      </w:r>
      <w:r w:rsidR="00E37D1C">
        <w:t xml:space="preserve">A date will be notified to successfully sifted applicants.  </w:t>
      </w:r>
      <w:r w:rsidRPr="00631082">
        <w:t>The process will include a presentation from each candidate, instructions for which wil</w:t>
      </w:r>
      <w:r>
        <w:t>l</w:t>
      </w:r>
      <w:r w:rsidRPr="003F4655">
        <w:t xml:space="preserve"> </w:t>
      </w:r>
      <w:r w:rsidRPr="00631082">
        <w:t>include a presentation from each candidate, instructions for which will be given after shortlisting.</w:t>
      </w:r>
    </w:p>
    <w:sectPr w:rsidR="003F4655" w:rsidRPr="007D57A1" w:rsidSect="001B7D42">
      <w:headerReference w:type="default" r:id="rId14"/>
      <w:footerReference w:type="default" r:id="rId15"/>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D3B4D" w14:textId="77777777" w:rsidR="004916E0" w:rsidRDefault="004916E0" w:rsidP="001B7D42">
      <w:pPr>
        <w:spacing w:after="0" w:line="240" w:lineRule="auto"/>
      </w:pPr>
      <w:r>
        <w:separator/>
      </w:r>
    </w:p>
  </w:endnote>
  <w:endnote w:type="continuationSeparator" w:id="0">
    <w:p w14:paraId="31DC6231" w14:textId="77777777" w:rsidR="004916E0" w:rsidRDefault="004916E0"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43934" w14:textId="09D35D15" w:rsidR="004278DC" w:rsidRDefault="004278DC">
    <w:pPr>
      <w:pStyle w:val="Footer"/>
    </w:pPr>
  </w:p>
  <w:p w14:paraId="2B943935" w14:textId="0076F47D" w:rsidR="004278DC" w:rsidRDefault="004278DC">
    <w:pPr>
      <w:pStyle w:val="Footer"/>
    </w:pPr>
    <w:r>
      <w:rPr>
        <w:noProof/>
        <w:lang w:eastAsia="en-GB"/>
      </w:rPr>
      <w:drawing>
        <wp:inline distT="0" distB="0" distL="0" distR="0" wp14:anchorId="18911FEB" wp14:editId="7F5491B9">
          <wp:extent cx="2095500" cy="29523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968" cy="296142"/>
                  </a:xfrm>
                  <a:prstGeom prst="rect">
                    <a:avLst/>
                  </a:prstGeom>
                  <a:noFill/>
                  <a:ln>
                    <a:noFill/>
                  </a:ln>
                </pic:spPr>
              </pic:pic>
            </a:graphicData>
          </a:graphic>
        </wp:inline>
      </w:drawing>
    </w:r>
    <w:r w:rsidRPr="00A929AA">
      <w:rPr>
        <w:noProof/>
        <w:sz w:val="24"/>
        <w:szCs w:val="24"/>
        <w:lang w:eastAsia="en-GB"/>
      </w:rPr>
      <w:drawing>
        <wp:anchor distT="0" distB="0" distL="114300" distR="114300" simplePos="0" relativeHeight="251661312" behindDoc="1" locked="0" layoutInCell="1" allowOverlap="1" wp14:anchorId="2B94393A" wp14:editId="2B94393B">
          <wp:simplePos x="0" y="0"/>
          <wp:positionH relativeFrom="column">
            <wp:posOffset>8819515</wp:posOffset>
          </wp:positionH>
          <wp:positionV relativeFrom="paragraph">
            <wp:posOffset>-3890010</wp:posOffset>
          </wp:positionV>
          <wp:extent cx="1190625" cy="1190625"/>
          <wp:effectExtent l="76200" t="38100" r="85725" b="142875"/>
          <wp:wrapNone/>
          <wp:docPr id="1" name="Picture 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2">
                    <a:extLst>
                      <a:ext uri="{BEBA8EAE-BF5A-486C-A8C5-ECC9F3942E4B}">
                        <a14:imgProps xmlns:a14="http://schemas.microsoft.com/office/drawing/2010/main">
                          <a14:imgLayer r:embed="rId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176FF" w14:textId="77777777" w:rsidR="004916E0" w:rsidRDefault="004916E0" w:rsidP="001B7D42">
      <w:pPr>
        <w:spacing w:after="0" w:line="240" w:lineRule="auto"/>
      </w:pPr>
      <w:r>
        <w:separator/>
      </w:r>
    </w:p>
  </w:footnote>
  <w:footnote w:type="continuationSeparator" w:id="0">
    <w:p w14:paraId="62DA211E" w14:textId="77777777" w:rsidR="004916E0" w:rsidRDefault="004916E0"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43932" w14:textId="7910467A" w:rsidR="004278DC" w:rsidRDefault="004278DC" w:rsidP="003F4655">
    <w:pPr>
      <w:pStyle w:val="Header"/>
      <w:jc w:val="right"/>
    </w:pPr>
    <w:r>
      <w:tab/>
    </w:r>
    <w:r>
      <w:tab/>
    </w:r>
    <w:r>
      <w:tab/>
    </w:r>
    <w:r>
      <w:tab/>
    </w:r>
    <w:r>
      <w:tab/>
    </w:r>
    <w:r>
      <w:tab/>
      <w:t xml:space="preserve">         </w:t>
    </w:r>
    <w:r>
      <w:rPr>
        <w:noProof/>
        <w:lang w:eastAsia="en-GB"/>
      </w:rPr>
      <w:drawing>
        <wp:inline distT="0" distB="0" distL="0" distR="0" wp14:anchorId="0B3A12D8" wp14:editId="480DBCD3">
          <wp:extent cx="1481914" cy="651002"/>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1787" cy="650946"/>
                  </a:xfrm>
                  <a:prstGeom prst="rect">
                    <a:avLst/>
                  </a:prstGeom>
                  <a:noFill/>
                </pic:spPr>
              </pic:pic>
            </a:graphicData>
          </a:graphic>
        </wp:inline>
      </w:drawing>
    </w:r>
  </w:p>
  <w:p w14:paraId="2B943933" w14:textId="77777777" w:rsidR="004278DC" w:rsidRDefault="00427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037"/>
    <w:multiLevelType w:val="hybridMultilevel"/>
    <w:tmpl w:val="633EAB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D005C"/>
    <w:multiLevelType w:val="hybridMultilevel"/>
    <w:tmpl w:val="A124742A"/>
    <w:lvl w:ilvl="0" w:tplc="0809000F">
      <w:start w:val="1"/>
      <w:numFmt w:val="decimal"/>
      <w:lvlText w:val="%1."/>
      <w:lvlJc w:val="left"/>
      <w:pPr>
        <w:tabs>
          <w:tab w:val="num" w:pos="-180"/>
        </w:tabs>
        <w:ind w:left="-180" w:hanging="360"/>
      </w:pPr>
    </w:lvl>
    <w:lvl w:ilvl="1" w:tplc="08090019" w:tentative="1">
      <w:start w:val="1"/>
      <w:numFmt w:val="lowerLetter"/>
      <w:lvlText w:val="%2."/>
      <w:lvlJc w:val="left"/>
      <w:pPr>
        <w:tabs>
          <w:tab w:val="num" w:pos="540"/>
        </w:tabs>
        <w:ind w:left="540" w:hanging="360"/>
      </w:pPr>
    </w:lvl>
    <w:lvl w:ilvl="2" w:tplc="0809001B" w:tentative="1">
      <w:start w:val="1"/>
      <w:numFmt w:val="lowerRoman"/>
      <w:lvlText w:val="%3."/>
      <w:lvlJc w:val="right"/>
      <w:pPr>
        <w:tabs>
          <w:tab w:val="num" w:pos="1260"/>
        </w:tabs>
        <w:ind w:left="1260" w:hanging="180"/>
      </w:pPr>
    </w:lvl>
    <w:lvl w:ilvl="3" w:tplc="0809000F" w:tentative="1">
      <w:start w:val="1"/>
      <w:numFmt w:val="decimal"/>
      <w:lvlText w:val="%4."/>
      <w:lvlJc w:val="left"/>
      <w:pPr>
        <w:tabs>
          <w:tab w:val="num" w:pos="1980"/>
        </w:tabs>
        <w:ind w:left="1980" w:hanging="360"/>
      </w:pPr>
    </w:lvl>
    <w:lvl w:ilvl="4" w:tplc="08090019" w:tentative="1">
      <w:start w:val="1"/>
      <w:numFmt w:val="lowerLetter"/>
      <w:lvlText w:val="%5."/>
      <w:lvlJc w:val="left"/>
      <w:pPr>
        <w:tabs>
          <w:tab w:val="num" w:pos="2700"/>
        </w:tabs>
        <w:ind w:left="2700" w:hanging="360"/>
      </w:pPr>
    </w:lvl>
    <w:lvl w:ilvl="5" w:tplc="0809001B" w:tentative="1">
      <w:start w:val="1"/>
      <w:numFmt w:val="lowerRoman"/>
      <w:lvlText w:val="%6."/>
      <w:lvlJc w:val="right"/>
      <w:pPr>
        <w:tabs>
          <w:tab w:val="num" w:pos="3420"/>
        </w:tabs>
        <w:ind w:left="3420" w:hanging="180"/>
      </w:pPr>
    </w:lvl>
    <w:lvl w:ilvl="6" w:tplc="0809000F" w:tentative="1">
      <w:start w:val="1"/>
      <w:numFmt w:val="decimal"/>
      <w:lvlText w:val="%7."/>
      <w:lvlJc w:val="left"/>
      <w:pPr>
        <w:tabs>
          <w:tab w:val="num" w:pos="4140"/>
        </w:tabs>
        <w:ind w:left="4140" w:hanging="360"/>
      </w:pPr>
    </w:lvl>
    <w:lvl w:ilvl="7" w:tplc="08090019" w:tentative="1">
      <w:start w:val="1"/>
      <w:numFmt w:val="lowerLetter"/>
      <w:lvlText w:val="%8."/>
      <w:lvlJc w:val="left"/>
      <w:pPr>
        <w:tabs>
          <w:tab w:val="num" w:pos="4860"/>
        </w:tabs>
        <w:ind w:left="4860" w:hanging="360"/>
      </w:pPr>
    </w:lvl>
    <w:lvl w:ilvl="8" w:tplc="0809001B" w:tentative="1">
      <w:start w:val="1"/>
      <w:numFmt w:val="lowerRoman"/>
      <w:lvlText w:val="%9."/>
      <w:lvlJc w:val="right"/>
      <w:pPr>
        <w:tabs>
          <w:tab w:val="num" w:pos="5580"/>
        </w:tabs>
        <w:ind w:left="5580" w:hanging="180"/>
      </w:pPr>
    </w:lvl>
  </w:abstractNum>
  <w:abstractNum w:abstractNumId="3" w15:restartNumberingAfterBreak="0">
    <w:nsid w:val="13607C8A"/>
    <w:multiLevelType w:val="hybridMultilevel"/>
    <w:tmpl w:val="3FC840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DA1FE2"/>
    <w:multiLevelType w:val="hybridMultilevel"/>
    <w:tmpl w:val="D3E8F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B92E41"/>
    <w:multiLevelType w:val="hybridMultilevel"/>
    <w:tmpl w:val="4FA86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F51F90"/>
    <w:multiLevelType w:val="hybridMultilevel"/>
    <w:tmpl w:val="0F6260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6B875D5"/>
    <w:multiLevelType w:val="hybridMultilevel"/>
    <w:tmpl w:val="6D782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2D9408D"/>
    <w:multiLevelType w:val="hybridMultilevel"/>
    <w:tmpl w:val="4C7C81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3A0624"/>
    <w:multiLevelType w:val="hybridMultilevel"/>
    <w:tmpl w:val="8BD87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877355"/>
    <w:multiLevelType w:val="hybridMultilevel"/>
    <w:tmpl w:val="30A6A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9A2306"/>
    <w:multiLevelType w:val="hybridMultilevel"/>
    <w:tmpl w:val="9C68AB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396F7A"/>
    <w:multiLevelType w:val="hybridMultilevel"/>
    <w:tmpl w:val="D214D1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48F1159"/>
    <w:multiLevelType w:val="hybridMultilevel"/>
    <w:tmpl w:val="DC786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786A67"/>
    <w:multiLevelType w:val="hybridMultilevel"/>
    <w:tmpl w:val="995E2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A06D31"/>
    <w:multiLevelType w:val="hybridMultilevel"/>
    <w:tmpl w:val="66F2B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7E3B4F"/>
    <w:multiLevelType w:val="hybridMultilevel"/>
    <w:tmpl w:val="2AC2D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F71AA9"/>
    <w:multiLevelType w:val="hybridMultilevel"/>
    <w:tmpl w:val="FFAE60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62647816">
    <w:abstractNumId w:val="24"/>
  </w:num>
  <w:num w:numId="2" w16cid:durableId="670254018">
    <w:abstractNumId w:val="12"/>
  </w:num>
  <w:num w:numId="3" w16cid:durableId="370737386">
    <w:abstractNumId w:val="14"/>
  </w:num>
  <w:num w:numId="4" w16cid:durableId="392168902">
    <w:abstractNumId w:val="4"/>
  </w:num>
  <w:num w:numId="5" w16cid:durableId="2443449">
    <w:abstractNumId w:val="17"/>
  </w:num>
  <w:num w:numId="6" w16cid:durableId="2054227714">
    <w:abstractNumId w:val="1"/>
  </w:num>
  <w:num w:numId="7" w16cid:durableId="1876574252">
    <w:abstractNumId w:val="11"/>
  </w:num>
  <w:num w:numId="8" w16cid:durableId="1919165858">
    <w:abstractNumId w:val="6"/>
  </w:num>
  <w:num w:numId="9" w16cid:durableId="1933196479">
    <w:abstractNumId w:val="22"/>
  </w:num>
  <w:num w:numId="10" w16cid:durableId="1119227021">
    <w:abstractNumId w:val="10"/>
  </w:num>
  <w:num w:numId="11" w16cid:durableId="49116894">
    <w:abstractNumId w:val="0"/>
  </w:num>
  <w:num w:numId="12" w16cid:durableId="360859294">
    <w:abstractNumId w:val="9"/>
  </w:num>
  <w:num w:numId="13" w16cid:durableId="1116605170">
    <w:abstractNumId w:val="18"/>
  </w:num>
  <w:num w:numId="14" w16cid:durableId="660234308">
    <w:abstractNumId w:val="8"/>
  </w:num>
  <w:num w:numId="15" w16cid:durableId="661398245">
    <w:abstractNumId w:val="3"/>
  </w:num>
  <w:num w:numId="16" w16cid:durableId="1117795636">
    <w:abstractNumId w:val="19"/>
  </w:num>
  <w:num w:numId="17" w16cid:durableId="634334825">
    <w:abstractNumId w:val="16"/>
  </w:num>
  <w:num w:numId="18" w16cid:durableId="2096049494">
    <w:abstractNumId w:val="7"/>
  </w:num>
  <w:num w:numId="19" w16cid:durableId="1486779962">
    <w:abstractNumId w:val="13"/>
  </w:num>
  <w:num w:numId="20" w16cid:durableId="768545342">
    <w:abstractNumId w:val="15"/>
  </w:num>
  <w:num w:numId="21" w16cid:durableId="1144859904">
    <w:abstractNumId w:val="23"/>
  </w:num>
  <w:num w:numId="22" w16cid:durableId="2136293882">
    <w:abstractNumId w:val="20"/>
  </w:num>
  <w:num w:numId="23" w16cid:durableId="1893811918">
    <w:abstractNumId w:val="5"/>
  </w:num>
  <w:num w:numId="24" w16cid:durableId="1184248934">
    <w:abstractNumId w:val="2"/>
  </w:num>
  <w:num w:numId="25" w16cid:durableId="192109774">
    <w:abstractNumId w:val="25"/>
  </w:num>
  <w:num w:numId="26" w16cid:durableId="8661379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077BB"/>
    <w:rsid w:val="00030D57"/>
    <w:rsid w:val="00033541"/>
    <w:rsid w:val="00080F40"/>
    <w:rsid w:val="0008325B"/>
    <w:rsid w:val="000B3892"/>
    <w:rsid w:val="000B786E"/>
    <w:rsid w:val="000E4DE1"/>
    <w:rsid w:val="001211D0"/>
    <w:rsid w:val="001266E1"/>
    <w:rsid w:val="0014109C"/>
    <w:rsid w:val="00190DE0"/>
    <w:rsid w:val="001B7D42"/>
    <w:rsid w:val="001C57E3"/>
    <w:rsid w:val="001C78DA"/>
    <w:rsid w:val="001F0E3E"/>
    <w:rsid w:val="00201E19"/>
    <w:rsid w:val="00211A97"/>
    <w:rsid w:val="00212101"/>
    <w:rsid w:val="00215AFB"/>
    <w:rsid w:val="002162D7"/>
    <w:rsid w:val="0022658D"/>
    <w:rsid w:val="0022709F"/>
    <w:rsid w:val="00230BCE"/>
    <w:rsid w:val="0023774D"/>
    <w:rsid w:val="00247C93"/>
    <w:rsid w:val="002A71C8"/>
    <w:rsid w:val="002C7458"/>
    <w:rsid w:val="00311210"/>
    <w:rsid w:val="00335549"/>
    <w:rsid w:val="00342C82"/>
    <w:rsid w:val="00342D85"/>
    <w:rsid w:val="003449F4"/>
    <w:rsid w:val="003502BE"/>
    <w:rsid w:val="00370639"/>
    <w:rsid w:val="003A3DEE"/>
    <w:rsid w:val="003C4534"/>
    <w:rsid w:val="003D26DC"/>
    <w:rsid w:val="003F447B"/>
    <w:rsid w:val="003F4655"/>
    <w:rsid w:val="003F721C"/>
    <w:rsid w:val="00400DA6"/>
    <w:rsid w:val="00401D6D"/>
    <w:rsid w:val="004072AB"/>
    <w:rsid w:val="00410047"/>
    <w:rsid w:val="004278DC"/>
    <w:rsid w:val="004365E3"/>
    <w:rsid w:val="0046611A"/>
    <w:rsid w:val="004719D8"/>
    <w:rsid w:val="00481CBF"/>
    <w:rsid w:val="00490632"/>
    <w:rsid w:val="004916E0"/>
    <w:rsid w:val="0050361B"/>
    <w:rsid w:val="00522F2C"/>
    <w:rsid w:val="00556D05"/>
    <w:rsid w:val="00571B8C"/>
    <w:rsid w:val="005725A1"/>
    <w:rsid w:val="00590100"/>
    <w:rsid w:val="00591440"/>
    <w:rsid w:val="00592272"/>
    <w:rsid w:val="005D0BC1"/>
    <w:rsid w:val="005E5B2A"/>
    <w:rsid w:val="0060302D"/>
    <w:rsid w:val="00636E33"/>
    <w:rsid w:val="006509A8"/>
    <w:rsid w:val="00651EA6"/>
    <w:rsid w:val="00655CBE"/>
    <w:rsid w:val="006706A4"/>
    <w:rsid w:val="006725E3"/>
    <w:rsid w:val="006F44AB"/>
    <w:rsid w:val="006F58A3"/>
    <w:rsid w:val="007B771F"/>
    <w:rsid w:val="007C03B2"/>
    <w:rsid w:val="007C63EE"/>
    <w:rsid w:val="007D57A1"/>
    <w:rsid w:val="007F066B"/>
    <w:rsid w:val="00825B2E"/>
    <w:rsid w:val="0084237A"/>
    <w:rsid w:val="00856594"/>
    <w:rsid w:val="0086322A"/>
    <w:rsid w:val="00874B7F"/>
    <w:rsid w:val="008B6EC0"/>
    <w:rsid w:val="008C73C3"/>
    <w:rsid w:val="008F5A86"/>
    <w:rsid w:val="00904398"/>
    <w:rsid w:val="00904D7D"/>
    <w:rsid w:val="00910B2B"/>
    <w:rsid w:val="0093637E"/>
    <w:rsid w:val="009C1347"/>
    <w:rsid w:val="009E2D26"/>
    <w:rsid w:val="00A00E4B"/>
    <w:rsid w:val="00A026CD"/>
    <w:rsid w:val="00A04AEB"/>
    <w:rsid w:val="00A2330A"/>
    <w:rsid w:val="00A23D83"/>
    <w:rsid w:val="00A3735B"/>
    <w:rsid w:val="00A501B6"/>
    <w:rsid w:val="00A816DA"/>
    <w:rsid w:val="00AF758E"/>
    <w:rsid w:val="00B1217E"/>
    <w:rsid w:val="00B1575E"/>
    <w:rsid w:val="00B41809"/>
    <w:rsid w:val="00B458F7"/>
    <w:rsid w:val="00B47B91"/>
    <w:rsid w:val="00BC28BB"/>
    <w:rsid w:val="00BE0036"/>
    <w:rsid w:val="00BE6824"/>
    <w:rsid w:val="00BE7028"/>
    <w:rsid w:val="00C274D3"/>
    <w:rsid w:val="00C361CD"/>
    <w:rsid w:val="00C82EEC"/>
    <w:rsid w:val="00C8321F"/>
    <w:rsid w:val="00C91358"/>
    <w:rsid w:val="00CA0F63"/>
    <w:rsid w:val="00CB1D41"/>
    <w:rsid w:val="00CC5977"/>
    <w:rsid w:val="00D11679"/>
    <w:rsid w:val="00D11ED2"/>
    <w:rsid w:val="00D20F39"/>
    <w:rsid w:val="00D55B95"/>
    <w:rsid w:val="00D822CA"/>
    <w:rsid w:val="00DB63DC"/>
    <w:rsid w:val="00DD143A"/>
    <w:rsid w:val="00DE5CEB"/>
    <w:rsid w:val="00E26CF3"/>
    <w:rsid w:val="00E37D1C"/>
    <w:rsid w:val="00E664A8"/>
    <w:rsid w:val="00E76884"/>
    <w:rsid w:val="00E92162"/>
    <w:rsid w:val="00EF186C"/>
    <w:rsid w:val="00F03220"/>
    <w:rsid w:val="00F65E76"/>
    <w:rsid w:val="00F92AA4"/>
    <w:rsid w:val="00F95363"/>
    <w:rsid w:val="00FB6A31"/>
    <w:rsid w:val="00FC0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B9438DC"/>
  <w15:docId w15:val="{4D63F2BF-8443-4861-B5AB-06C986A4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46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3637E"/>
    <w:pPr>
      <w:keepNext/>
      <w:spacing w:after="0" w:line="240" w:lineRule="auto"/>
      <w:outlineLvl w:val="1"/>
    </w:pPr>
    <w:rPr>
      <w:rFonts w:ascii="Arial" w:eastAsia="Times New Roman" w:hAnsi="Arial" w:cs="Arial"/>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651EA6"/>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651EA6"/>
    <w:rPr>
      <w:rFonts w:ascii="Arial" w:eastAsia="Times New Roman" w:hAnsi="Arial" w:cs="Arial"/>
      <w:szCs w:val="24"/>
    </w:rPr>
  </w:style>
  <w:style w:type="character" w:customStyle="1" w:styleId="Heading2Char">
    <w:name w:val="Heading 2 Char"/>
    <w:basedOn w:val="DefaultParagraphFont"/>
    <w:link w:val="Heading2"/>
    <w:rsid w:val="0093637E"/>
    <w:rPr>
      <w:rFonts w:ascii="Arial" w:eastAsia="Times New Roman" w:hAnsi="Arial" w:cs="Arial"/>
      <w:bCs/>
      <w:szCs w:val="24"/>
    </w:rPr>
  </w:style>
  <w:style w:type="paragraph" w:styleId="BodyText3">
    <w:name w:val="Body Text 3"/>
    <w:basedOn w:val="Normal"/>
    <w:link w:val="BodyText3Char"/>
    <w:unhideWhenUsed/>
    <w:rsid w:val="003F4655"/>
    <w:pPr>
      <w:spacing w:after="120" w:line="240" w:lineRule="auto"/>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rsid w:val="003F4655"/>
    <w:rPr>
      <w:rFonts w:ascii="Times New Roman" w:eastAsia="Times New Roman" w:hAnsi="Times New Roman" w:cs="Times New Roman"/>
      <w:sz w:val="16"/>
      <w:szCs w:val="16"/>
      <w:lang w:eastAsia="en-GB"/>
    </w:rPr>
  </w:style>
  <w:style w:type="character" w:customStyle="1" w:styleId="Heading1Char">
    <w:name w:val="Heading 1 Char"/>
    <w:basedOn w:val="DefaultParagraphFont"/>
    <w:link w:val="Heading1"/>
    <w:uiPriority w:val="9"/>
    <w:rsid w:val="003F4655"/>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3F4655"/>
    <w:pPr>
      <w:spacing w:after="120"/>
    </w:pPr>
  </w:style>
  <w:style w:type="character" w:customStyle="1" w:styleId="BodyTextChar">
    <w:name w:val="Body Text Char"/>
    <w:basedOn w:val="DefaultParagraphFont"/>
    <w:link w:val="BodyText"/>
    <w:uiPriority w:val="99"/>
    <w:semiHidden/>
    <w:rsid w:val="003F4655"/>
  </w:style>
  <w:style w:type="paragraph" w:customStyle="1" w:styleId="SuppoSuppo">
    <w:name w:val="SuppoSuppo"/>
    <w:basedOn w:val="Normal"/>
    <w:rsid w:val="003F4655"/>
    <w:pPr>
      <w:spacing w:after="0" w:line="240" w:lineRule="auto"/>
    </w:pPr>
    <w:rPr>
      <w:rFonts w:ascii="Times New Roman" w:eastAsia="Times New Roman" w:hAnsi="Times New Roman" w:cs="Arial"/>
      <w:b/>
      <w:sz w:val="24"/>
      <w:szCs w:val="24"/>
    </w:rPr>
  </w:style>
  <w:style w:type="table" w:styleId="TableGrid">
    <w:name w:val="Table Grid"/>
    <w:basedOn w:val="TableNormal"/>
    <w:uiPriority w:val="59"/>
    <w:rsid w:val="00825B2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25B2E"/>
    <w:rPr>
      <w:color w:val="0000FF"/>
      <w:u w:val="single"/>
    </w:rPr>
  </w:style>
  <w:style w:type="character" w:customStyle="1" w:styleId="apple-converted-space">
    <w:name w:val="apple-converted-space"/>
    <w:basedOn w:val="DefaultParagraphFont"/>
    <w:rsid w:val="00825B2E"/>
  </w:style>
  <w:style w:type="paragraph" w:styleId="Revision">
    <w:name w:val="Revision"/>
    <w:hidden/>
    <w:uiPriority w:val="99"/>
    <w:semiHidden/>
    <w:rsid w:val="00522F2C"/>
    <w:pPr>
      <w:spacing w:after="0" w:line="240" w:lineRule="auto"/>
    </w:pPr>
  </w:style>
  <w:style w:type="character" w:styleId="CommentReference">
    <w:name w:val="annotation reference"/>
    <w:basedOn w:val="DefaultParagraphFont"/>
    <w:uiPriority w:val="99"/>
    <w:semiHidden/>
    <w:unhideWhenUsed/>
    <w:rsid w:val="00211A97"/>
    <w:rPr>
      <w:sz w:val="16"/>
      <w:szCs w:val="16"/>
    </w:rPr>
  </w:style>
  <w:style w:type="paragraph" w:styleId="CommentText">
    <w:name w:val="annotation text"/>
    <w:basedOn w:val="Normal"/>
    <w:link w:val="CommentTextChar"/>
    <w:uiPriority w:val="99"/>
    <w:unhideWhenUsed/>
    <w:rsid w:val="00211A97"/>
    <w:pPr>
      <w:spacing w:line="240" w:lineRule="auto"/>
    </w:pPr>
    <w:rPr>
      <w:sz w:val="20"/>
      <w:szCs w:val="20"/>
    </w:rPr>
  </w:style>
  <w:style w:type="character" w:customStyle="1" w:styleId="CommentTextChar">
    <w:name w:val="Comment Text Char"/>
    <w:basedOn w:val="DefaultParagraphFont"/>
    <w:link w:val="CommentText"/>
    <w:uiPriority w:val="99"/>
    <w:rsid w:val="00211A97"/>
    <w:rPr>
      <w:sz w:val="20"/>
      <w:szCs w:val="20"/>
    </w:rPr>
  </w:style>
  <w:style w:type="paragraph" w:styleId="CommentSubject">
    <w:name w:val="annotation subject"/>
    <w:basedOn w:val="CommentText"/>
    <w:next w:val="CommentText"/>
    <w:link w:val="CommentSubjectChar"/>
    <w:uiPriority w:val="99"/>
    <w:semiHidden/>
    <w:unhideWhenUsed/>
    <w:rsid w:val="00211A97"/>
    <w:rPr>
      <w:b/>
      <w:bCs/>
    </w:rPr>
  </w:style>
  <w:style w:type="character" w:customStyle="1" w:styleId="CommentSubjectChar">
    <w:name w:val="Comment Subject Char"/>
    <w:basedOn w:val="CommentTextChar"/>
    <w:link w:val="CommentSubject"/>
    <w:uiPriority w:val="99"/>
    <w:semiHidden/>
    <w:rsid w:val="00211A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5489">
      <w:bodyDiv w:val="1"/>
      <w:marLeft w:val="0"/>
      <w:marRight w:val="0"/>
      <w:marTop w:val="0"/>
      <w:marBottom w:val="0"/>
      <w:divBdr>
        <w:top w:val="none" w:sz="0" w:space="0" w:color="auto"/>
        <w:left w:val="none" w:sz="0" w:space="0" w:color="auto"/>
        <w:bottom w:val="none" w:sz="0" w:space="0" w:color="auto"/>
        <w:right w:val="none" w:sz="0" w:space="0" w:color="auto"/>
      </w:divBdr>
    </w:div>
    <w:div w:id="138452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1.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_dlc_DocId xmlns="93f68a8c-f94e-4af5-b8e1-62bf4f5911e1">PPRHFURVXP55-1069884320-17600</_dlc_DocId>
    <_dlc_DocIdUrl xmlns="93f68a8c-f94e-4af5-b8e1-62bf4f5911e1">
      <Url>https://aac.rcp.ac.uk/_layouts/15/DocIdRedir.aspx?ID=PPRHFURVXP55-1069884320-17600</Url>
      <Description>PPRHFURVXP55-1069884320-17600</Description>
    </_dlc_DocIdUrl>
    <Link_x0020_URL xmlns="c724b777-3a4d-4563-90aa-fbfca55fd860" xsi:nil="true"/>
    <test xmlns="c724b777-3a4d-4563-90aa-fbfca55fd8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065F19B32894D4E82B9115BA1002DEF" ma:contentTypeVersion="91" ma:contentTypeDescription="Create a new document." ma:contentTypeScope="" ma:versionID="aa97b3616824c692d647a9bdb2cca0fa">
  <xsd:schema xmlns:xsd="http://www.w3.org/2001/XMLSchema" xmlns:xs="http://www.w3.org/2001/XMLSchema" xmlns:p="http://schemas.microsoft.com/office/2006/metadata/properties" xmlns:ns2="93f68a8c-f94e-4af5-b8e1-62bf4f5911e1" xmlns:ns3="c724b777-3a4d-4563-90aa-fbfca55fd860" targetNamespace="http://schemas.microsoft.com/office/2006/metadata/properties" ma:root="true" ma:fieldsID="765da4092b938868df3df0f270792197" ns2:_="" ns3:_="">
    <xsd:import namespace="93f68a8c-f94e-4af5-b8e1-62bf4f5911e1"/>
    <xsd:import namespace="c724b777-3a4d-4563-90aa-fbfca55fd860"/>
    <xsd:element name="properties">
      <xsd:complexType>
        <xsd:sequence>
          <xsd:element name="documentManagement">
            <xsd:complexType>
              <xsd:all>
                <xsd:element ref="ns2:_dlc_DocId" minOccurs="0"/>
                <xsd:element ref="ns2:_dlc_DocIdUrl" minOccurs="0"/>
                <xsd:element ref="ns2:_dlc_DocIdPersistId" minOccurs="0"/>
                <xsd:element ref="ns3:test" minOccurs="0"/>
                <xsd:element ref="ns3:Link_x0020_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68a8c-f94e-4af5-b8e1-62bf4f5911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24b777-3a4d-4563-90aa-fbfca55fd860" elementFormDefault="qualified">
    <xsd:import namespace="http://schemas.microsoft.com/office/2006/documentManagement/types"/>
    <xsd:import namespace="http://schemas.microsoft.com/office/infopath/2007/PartnerControls"/>
    <xsd:element name="test" ma:index="11" nillable="true" ma:displayName="test" ma:internalName="test">
      <xsd:simpleType>
        <xsd:restriction base="dms:Note">
          <xsd:maxLength value="255"/>
        </xsd:restriction>
      </xsd:simpleType>
    </xsd:element>
    <xsd:element name="Link_x0020_URL" ma:index="12" nillable="true" ma:displayName="Link URL" ma:internalName="Link_x0020_UR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5DEAF2-B1AF-DA4F-BE6E-10C903C7F714}">
  <ds:schemaRefs>
    <ds:schemaRef ds:uri="http://schemas.openxmlformats.org/officeDocument/2006/bibliography"/>
  </ds:schemaRefs>
</ds:datastoreItem>
</file>

<file path=customXml/itemProps2.xml><?xml version="1.0" encoding="utf-8"?>
<ds:datastoreItem xmlns:ds="http://schemas.openxmlformats.org/officeDocument/2006/customXml" ds:itemID="{B609975C-03A9-457B-AB26-6CD6D58795AD}">
  <ds:schemaRefs>
    <ds:schemaRef ds:uri="http://schemas.microsoft.com/office/2006/metadata/properties"/>
    <ds:schemaRef ds:uri="93eae619-85e5-4fb8-8606-ae9da4a90242"/>
    <ds:schemaRef ds:uri="16b1306c-144b-4665-873b-5c6eb97d5a45"/>
    <ds:schemaRef ds:uri="b867bc06-b0ac-4dcf-8e19-07b4dc3c18ac"/>
    <ds:schemaRef ds:uri="93f68a8c-f94e-4af5-b8e1-62bf4f5911e1"/>
    <ds:schemaRef ds:uri="c724b777-3a4d-4563-90aa-fbfca55fd860"/>
  </ds:schemaRefs>
</ds:datastoreItem>
</file>

<file path=customXml/itemProps3.xml><?xml version="1.0" encoding="utf-8"?>
<ds:datastoreItem xmlns:ds="http://schemas.openxmlformats.org/officeDocument/2006/customXml" ds:itemID="{C6C084E6-5570-40A9-9364-000DC709AF08}">
  <ds:schemaRefs>
    <ds:schemaRef ds:uri="http://schemas.microsoft.com/sharepoint/v3/contenttype/forms"/>
  </ds:schemaRefs>
</ds:datastoreItem>
</file>

<file path=customXml/itemProps4.xml><?xml version="1.0" encoding="utf-8"?>
<ds:datastoreItem xmlns:ds="http://schemas.openxmlformats.org/officeDocument/2006/customXml" ds:itemID="{7AB8D37A-D1AA-4F8C-8B16-E7733DCABFCA}">
  <ds:schemaRefs>
    <ds:schemaRef ds:uri="http://schemas.microsoft.com/sharepoint/events"/>
  </ds:schemaRefs>
</ds:datastoreItem>
</file>

<file path=customXml/itemProps5.xml><?xml version="1.0" encoding="utf-8"?>
<ds:datastoreItem xmlns:ds="http://schemas.openxmlformats.org/officeDocument/2006/customXml" ds:itemID="{EFBC0846-E289-4336-AF5A-6AD4171BA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68a8c-f94e-4af5-b8e1-62bf4f5911e1"/>
    <ds:schemaRef ds:uri="c724b777-3a4d-4563-90aa-fbfca55fd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5468</Words>
  <Characters>31169</Characters>
  <Application>Microsoft Office Word</Application>
  <DocSecurity>4</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HICKS, Alexander (PORTSMOUTH HOSPITALS UNIVERSITY NHS TRUST)</cp:lastModifiedBy>
  <cp:revision>2</cp:revision>
  <dcterms:created xsi:type="dcterms:W3CDTF">2025-08-21T21:12:00Z</dcterms:created>
  <dcterms:modified xsi:type="dcterms:W3CDTF">2025-08-21T21:12:00Z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0x0101008065F19B32894D4E82B9115BA1002DEF</vt:lpwstr>
  </property>
  <property fmtid="{D5CDD505-2E9C-101B-9397-08002B2CF9AE}" pid="3" name="_dlc_DocIdItemGuid">
    <vt:lpwstr>42f380c2-c234-4b96-92ca-8460d865161b</vt:lpwstr>
  </property>
  <property fmtid="{D5CDD505-2E9C-101B-9397-08002B2CF9AE}" pid="4" name="WorkflowChangePath">
    <vt:lpwstr>06fff320-a0d9-4666-b5fc-bf87af266a48,3;7d3f15eb-4f7c-491f-871d-0d4342e7c3a2,3;</vt:lpwstr>
  </property>
  <property fmtid="{D5CDD505-2E9C-101B-9397-08002B2CF9AE}" pid="5" name="Reference number">
    <vt:lpwstr>2290016114</vt:lpwstr>
  </property>
  <property fmtid="{D5CDD505-2E9C-101B-9397-08002B2CF9AE}" pid="6" name="Trust">
    <vt:lpwstr>Portsmouth Hospitals NHS Trust</vt:lpwstr>
  </property>
</Properties>
</file>