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06FB" w14:textId="139EE623" w:rsidR="007A6527" w:rsidRPr="00A237CE" w:rsidRDefault="007A6527" w:rsidP="007A6527">
      <w:pPr>
        <w:rPr>
          <w:b/>
        </w:rPr>
      </w:pPr>
      <w:r w:rsidRPr="00A237CE">
        <w:rPr>
          <w:b/>
        </w:rPr>
        <w:t xml:space="preserve">Title: </w:t>
      </w:r>
      <w:r w:rsidR="001D3282">
        <w:rPr>
          <w:b/>
        </w:rPr>
        <w:t xml:space="preserve"> </w:t>
      </w:r>
      <w:r w:rsidR="00F257AD">
        <w:rPr>
          <w:b/>
        </w:rPr>
        <w:t>T</w:t>
      </w:r>
      <w:r w:rsidR="007512E5">
        <w:rPr>
          <w:b/>
        </w:rPr>
        <w:t xml:space="preserve">herapy </w:t>
      </w:r>
      <w:r w:rsidR="008047E6">
        <w:rPr>
          <w:b/>
        </w:rPr>
        <w:t xml:space="preserve">Support Worker </w:t>
      </w:r>
    </w:p>
    <w:p w14:paraId="06CA9A03" w14:textId="77777777" w:rsidR="007A6527" w:rsidRPr="00A237CE" w:rsidRDefault="007A6527" w:rsidP="007A6527">
      <w:r w:rsidRPr="00A237CE">
        <w:rPr>
          <w:b/>
        </w:rPr>
        <w:t>Band:</w:t>
      </w:r>
      <w:r w:rsidR="001D3282">
        <w:rPr>
          <w:b/>
        </w:rPr>
        <w:t xml:space="preserve"> </w:t>
      </w:r>
      <w:r w:rsidR="007512E5" w:rsidRPr="007512E5">
        <w:rPr>
          <w:bCs/>
        </w:rPr>
        <w:t>3</w:t>
      </w:r>
    </w:p>
    <w:p w14:paraId="25831BDD" w14:textId="33CA2138" w:rsidR="00F807A7" w:rsidRPr="00BE09A0" w:rsidRDefault="00F807A7" w:rsidP="00F807A7">
      <w:pPr>
        <w:rPr>
          <w:bCs/>
        </w:rPr>
      </w:pPr>
      <w:r w:rsidRPr="00A237CE">
        <w:rPr>
          <w:b/>
        </w:rPr>
        <w:t>Staff Group:</w:t>
      </w:r>
      <w:r w:rsidR="007512E5">
        <w:rPr>
          <w:b/>
        </w:rPr>
        <w:t xml:space="preserve"> </w:t>
      </w:r>
      <w:r w:rsidR="007512E5" w:rsidRPr="007512E5">
        <w:rPr>
          <w:bCs/>
        </w:rPr>
        <w:t>Allied Health Professional</w:t>
      </w:r>
      <w:r w:rsidRPr="00A237CE">
        <w:rPr>
          <w:b/>
        </w:rPr>
        <w:t xml:space="preserve"> </w:t>
      </w:r>
      <w:r w:rsidR="00BE09A0">
        <w:rPr>
          <w:bCs/>
        </w:rPr>
        <w:t>(varying departments)</w:t>
      </w:r>
    </w:p>
    <w:p w14:paraId="31D0BEA9" w14:textId="77777777" w:rsidR="007A6527" w:rsidRDefault="007A6527" w:rsidP="007A6527">
      <w:r w:rsidRPr="00A237CE">
        <w:rPr>
          <w:b/>
        </w:rPr>
        <w:t xml:space="preserve">Reports to: </w:t>
      </w:r>
      <w:r w:rsidR="007512E5" w:rsidRPr="007512E5">
        <w:rPr>
          <w:bCs/>
        </w:rPr>
        <w:t>Senior Clinician</w:t>
      </w:r>
    </w:p>
    <w:p w14:paraId="302F16E9" w14:textId="77777777"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36DAA9BD" wp14:editId="7DAE7EB0">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F435B"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198EC75B" w14:textId="77777777" w:rsidR="007A6527" w:rsidRDefault="007A6527" w:rsidP="007A6527">
      <w:pPr>
        <w:rPr>
          <w:b/>
        </w:rPr>
      </w:pPr>
      <w:r w:rsidRPr="003C04B0">
        <w:rPr>
          <w:b/>
        </w:rPr>
        <w:t xml:space="preserve">Job </w:t>
      </w:r>
      <w:r w:rsidR="00A237CE">
        <w:rPr>
          <w:b/>
        </w:rPr>
        <w:t>Purpose</w:t>
      </w:r>
      <w:r w:rsidRPr="003C04B0">
        <w:rPr>
          <w:b/>
        </w:rPr>
        <w:t>:</w:t>
      </w:r>
    </w:p>
    <w:p w14:paraId="1582B851" w14:textId="77777777" w:rsidR="007512E5" w:rsidRPr="009E0EBA" w:rsidRDefault="007512E5" w:rsidP="007512E5">
      <w:pPr>
        <w:widowControl w:val="0"/>
        <w:numPr>
          <w:ilvl w:val="0"/>
          <w:numId w:val="23"/>
        </w:numPr>
        <w:tabs>
          <w:tab w:val="left" w:pos="993"/>
        </w:tabs>
        <w:overflowPunct w:val="0"/>
        <w:autoSpaceDE w:val="0"/>
        <w:autoSpaceDN w:val="0"/>
        <w:adjustRightInd w:val="0"/>
        <w:spacing w:after="0" w:line="240" w:lineRule="auto"/>
        <w:ind w:left="720"/>
        <w:textAlignment w:val="baseline"/>
        <w:rPr>
          <w:rFonts w:ascii="Calibri" w:eastAsia="Times New Roman" w:hAnsi="Calibri" w:cs="Arial"/>
          <w:lang w:eastAsia="en-GB"/>
        </w:rPr>
      </w:pPr>
      <w:r w:rsidRPr="009E0EBA">
        <w:rPr>
          <w:rFonts w:ascii="Calibri" w:eastAsia="Times New Roman" w:hAnsi="Calibri" w:cs="Arial"/>
          <w:lang w:eastAsia="en-GB"/>
        </w:rPr>
        <w:t>To undertake specific skilled support work to aid the assessment and rehabilitation of patients.</w:t>
      </w:r>
    </w:p>
    <w:p w14:paraId="52E5AF20" w14:textId="73D6EF8E" w:rsidR="007512E5" w:rsidRPr="009E0EBA" w:rsidRDefault="007512E5" w:rsidP="007512E5">
      <w:pPr>
        <w:widowControl w:val="0"/>
        <w:numPr>
          <w:ilvl w:val="0"/>
          <w:numId w:val="23"/>
        </w:numPr>
        <w:tabs>
          <w:tab w:val="left" w:pos="993"/>
        </w:tabs>
        <w:overflowPunct w:val="0"/>
        <w:autoSpaceDE w:val="0"/>
        <w:autoSpaceDN w:val="0"/>
        <w:adjustRightInd w:val="0"/>
        <w:spacing w:after="0" w:line="240" w:lineRule="auto"/>
        <w:ind w:left="720"/>
        <w:textAlignment w:val="baseline"/>
        <w:rPr>
          <w:rFonts w:ascii="Calibri" w:eastAsia="Times New Roman" w:hAnsi="Calibri" w:cs="Arial"/>
          <w:lang w:eastAsia="en-GB"/>
        </w:rPr>
      </w:pPr>
      <w:r w:rsidRPr="009E0EBA">
        <w:rPr>
          <w:rFonts w:ascii="Calibri" w:eastAsia="Times New Roman" w:hAnsi="Calibri" w:cs="Arial"/>
          <w:lang w:eastAsia="en-GB"/>
        </w:rPr>
        <w:t xml:space="preserve">To accept patients referred by a </w:t>
      </w:r>
      <w:r w:rsidR="00C21126">
        <w:rPr>
          <w:rFonts w:ascii="Calibri" w:eastAsia="Times New Roman" w:hAnsi="Calibri" w:cs="Arial"/>
          <w:lang w:eastAsia="en-GB"/>
        </w:rPr>
        <w:t>P</w:t>
      </w:r>
      <w:r w:rsidRPr="009E0EBA">
        <w:rPr>
          <w:rFonts w:ascii="Calibri" w:eastAsia="Times New Roman" w:hAnsi="Calibri" w:cs="Arial"/>
          <w:lang w:eastAsia="en-GB"/>
        </w:rPr>
        <w:t>hysiotherapis</w:t>
      </w:r>
      <w:r w:rsidR="00C21126">
        <w:rPr>
          <w:rFonts w:ascii="Calibri" w:eastAsia="Times New Roman" w:hAnsi="Calibri" w:cs="Arial"/>
          <w:lang w:eastAsia="en-GB"/>
        </w:rPr>
        <w:t>t and Occupational therapist</w:t>
      </w:r>
      <w:r w:rsidR="00C21126" w:rsidRPr="009E0EBA">
        <w:rPr>
          <w:rFonts w:ascii="Calibri" w:eastAsia="Times New Roman" w:hAnsi="Calibri" w:cs="Arial"/>
          <w:lang w:eastAsia="en-GB"/>
        </w:rPr>
        <w:t xml:space="preserve"> and</w:t>
      </w:r>
      <w:r w:rsidRPr="009E0EBA">
        <w:rPr>
          <w:rFonts w:ascii="Calibri" w:eastAsia="Times New Roman" w:hAnsi="Calibri" w:cs="Arial"/>
          <w:lang w:eastAsia="en-GB"/>
        </w:rPr>
        <w:t xml:space="preserve"> carry as own patient caseload. Treat patients according to set treatment protocols monitoring patient progression making minor alterations to patient treatment programmes as required. </w:t>
      </w:r>
    </w:p>
    <w:p w14:paraId="507C4533" w14:textId="77777777" w:rsidR="007512E5" w:rsidRPr="009E0EBA" w:rsidRDefault="007512E5" w:rsidP="007512E5">
      <w:pPr>
        <w:widowControl w:val="0"/>
        <w:numPr>
          <w:ilvl w:val="0"/>
          <w:numId w:val="23"/>
        </w:numPr>
        <w:tabs>
          <w:tab w:val="left" w:pos="993"/>
        </w:tabs>
        <w:overflowPunct w:val="0"/>
        <w:autoSpaceDE w:val="0"/>
        <w:autoSpaceDN w:val="0"/>
        <w:adjustRightInd w:val="0"/>
        <w:spacing w:after="0" w:line="240" w:lineRule="auto"/>
        <w:ind w:left="720"/>
        <w:textAlignment w:val="baseline"/>
        <w:rPr>
          <w:rFonts w:ascii="Calibri" w:eastAsia="Times New Roman" w:hAnsi="Calibri" w:cs="Arial"/>
          <w:lang w:eastAsia="en-GB"/>
        </w:rPr>
      </w:pPr>
      <w:r w:rsidRPr="009E0EBA">
        <w:rPr>
          <w:rFonts w:ascii="Calibri" w:eastAsia="Times New Roman" w:hAnsi="Calibri" w:cs="Arial"/>
          <w:lang w:eastAsia="en-GB"/>
        </w:rPr>
        <w:t>Work unsupervised reporting back patient progress and informing physiotherapist of any problems.</w:t>
      </w:r>
    </w:p>
    <w:p w14:paraId="4A77A8EB" w14:textId="553BF7AD" w:rsidR="007512E5" w:rsidRPr="009E0EBA" w:rsidRDefault="007512E5" w:rsidP="007512E5">
      <w:pPr>
        <w:widowControl w:val="0"/>
        <w:numPr>
          <w:ilvl w:val="0"/>
          <w:numId w:val="23"/>
        </w:numPr>
        <w:overflowPunct w:val="0"/>
        <w:autoSpaceDE w:val="0"/>
        <w:autoSpaceDN w:val="0"/>
        <w:adjustRightInd w:val="0"/>
        <w:spacing w:after="0" w:line="240" w:lineRule="auto"/>
        <w:ind w:left="720"/>
        <w:textAlignment w:val="baseline"/>
        <w:rPr>
          <w:rFonts w:ascii="Calibri" w:eastAsia="Times New Roman" w:hAnsi="Calibri" w:cs="Arial"/>
          <w:lang w:eastAsia="en-GB"/>
        </w:rPr>
      </w:pPr>
      <w:r w:rsidRPr="009E0EBA">
        <w:rPr>
          <w:rFonts w:ascii="Calibri" w:eastAsia="Times New Roman" w:hAnsi="Calibri" w:cs="Arial"/>
          <w:lang w:eastAsia="en-GB"/>
        </w:rPr>
        <w:t>Be responsible for non-professional duties in the provision of</w:t>
      </w:r>
      <w:r w:rsidR="00C21126">
        <w:rPr>
          <w:rFonts w:ascii="Calibri" w:eastAsia="Times New Roman" w:hAnsi="Calibri" w:cs="Arial"/>
          <w:lang w:eastAsia="en-GB"/>
        </w:rPr>
        <w:t xml:space="preserve"> </w:t>
      </w:r>
      <w:r w:rsidRPr="009E0EBA">
        <w:rPr>
          <w:rFonts w:ascii="Calibri" w:eastAsia="Times New Roman" w:hAnsi="Calibri" w:cs="Arial"/>
          <w:lang w:eastAsia="en-GB"/>
        </w:rPr>
        <w:t xml:space="preserve">therapy services </w:t>
      </w:r>
    </w:p>
    <w:p w14:paraId="6B980EB8" w14:textId="1918DCA0" w:rsidR="007512E5" w:rsidRPr="009E0EBA" w:rsidRDefault="007512E5" w:rsidP="007512E5">
      <w:pPr>
        <w:overflowPunct w:val="0"/>
        <w:autoSpaceDE w:val="0"/>
        <w:autoSpaceDN w:val="0"/>
        <w:adjustRightInd w:val="0"/>
        <w:spacing w:after="0" w:line="240" w:lineRule="auto"/>
        <w:ind w:left="720"/>
        <w:textAlignment w:val="baseline"/>
        <w:rPr>
          <w:rFonts w:ascii="Calibri" w:eastAsia="Times New Roman" w:hAnsi="Calibri" w:cs="Arial"/>
          <w:lang w:eastAsia="en-GB"/>
        </w:rPr>
      </w:pPr>
      <w:r w:rsidRPr="009E0EBA">
        <w:rPr>
          <w:rFonts w:ascii="Calibri" w:eastAsia="Times New Roman" w:hAnsi="Calibri" w:cs="Arial"/>
          <w:lang w:eastAsia="en-GB"/>
        </w:rPr>
        <w:t xml:space="preserve">within </w:t>
      </w:r>
      <w:r w:rsidR="00C21126">
        <w:rPr>
          <w:rFonts w:ascii="Calibri" w:eastAsia="Times New Roman" w:hAnsi="Calibri" w:cs="Arial"/>
          <w:lang w:eastAsia="en-GB"/>
        </w:rPr>
        <w:t>the Therapy cl</w:t>
      </w:r>
      <w:r w:rsidRPr="009E0EBA">
        <w:rPr>
          <w:rFonts w:ascii="Calibri" w:eastAsia="Times New Roman" w:hAnsi="Calibri" w:cs="Arial"/>
          <w:lang w:eastAsia="en-GB"/>
        </w:rPr>
        <w:t xml:space="preserve">inical team. </w:t>
      </w:r>
    </w:p>
    <w:p w14:paraId="43799065" w14:textId="77777777" w:rsidR="00226711" w:rsidRPr="007512E5" w:rsidRDefault="007512E5" w:rsidP="004B1051">
      <w:pPr>
        <w:widowControl w:val="0"/>
        <w:numPr>
          <w:ilvl w:val="0"/>
          <w:numId w:val="23"/>
        </w:numPr>
        <w:tabs>
          <w:tab w:val="left" w:pos="1080"/>
        </w:tabs>
        <w:overflowPunct w:val="0"/>
        <w:autoSpaceDE w:val="0"/>
        <w:autoSpaceDN w:val="0"/>
        <w:adjustRightInd w:val="0"/>
        <w:spacing w:after="0" w:line="240" w:lineRule="auto"/>
        <w:ind w:left="720"/>
        <w:textAlignment w:val="baseline"/>
        <w:rPr>
          <w:rFonts w:ascii="Calibri" w:eastAsia="Times New Roman" w:hAnsi="Calibri" w:cs="Times New Roman"/>
          <w:lang w:eastAsia="en-GB"/>
        </w:rPr>
      </w:pPr>
      <w:r w:rsidRPr="009E0EBA">
        <w:rPr>
          <w:rFonts w:ascii="Calibri" w:eastAsia="Times New Roman" w:hAnsi="Calibri" w:cs="Arial"/>
          <w:lang w:eastAsia="en-GB"/>
        </w:rPr>
        <w:t>Monitor and order stock, mobility aids, supplies for department or team</w:t>
      </w:r>
      <w:r w:rsidRPr="009E0EBA">
        <w:rPr>
          <w:rFonts w:ascii="Calibri" w:eastAsia="Times New Roman" w:hAnsi="Calibri" w:cs="Times New Roman"/>
          <w:lang w:eastAsia="en-GB"/>
        </w:rPr>
        <w:t xml:space="preserve">. </w:t>
      </w:r>
    </w:p>
    <w:p w14:paraId="29A54DBB" w14:textId="77777777"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2A3F2DA2" wp14:editId="54C677E4">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35527A"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45A3CD02" w14:textId="77777777" w:rsidR="007512E5" w:rsidRPr="007512E5" w:rsidRDefault="003259BA" w:rsidP="007512E5">
      <w:pPr>
        <w:rPr>
          <w:b/>
        </w:rPr>
      </w:pPr>
      <w:r>
        <w:rPr>
          <w:b/>
        </w:rPr>
        <w:t xml:space="preserve">Key Responsibilities </w:t>
      </w:r>
    </w:p>
    <w:p w14:paraId="37FCA9E8" w14:textId="77777777" w:rsidR="007512E5" w:rsidRPr="009E0EBA" w:rsidRDefault="007512E5" w:rsidP="007512E5">
      <w:pPr>
        <w:keepNext/>
        <w:spacing w:before="90" w:after="90" w:line="240" w:lineRule="auto"/>
        <w:outlineLvl w:val="2"/>
        <w:rPr>
          <w:rFonts w:ascii="Calibri" w:eastAsia="Times New Roman" w:hAnsi="Calibri" w:cs="Arial"/>
          <w:b/>
          <w:bCs/>
        </w:rPr>
      </w:pPr>
      <w:r w:rsidRPr="009E0EBA">
        <w:rPr>
          <w:rFonts w:ascii="Calibri" w:eastAsia="Times New Roman" w:hAnsi="Calibri" w:cs="Arial"/>
          <w:b/>
          <w:bCs/>
        </w:rPr>
        <w:t>Trust Organisational Expectations</w:t>
      </w:r>
    </w:p>
    <w:p w14:paraId="730EFD7F" w14:textId="77777777" w:rsidR="007512E5" w:rsidRPr="009E0EBA" w:rsidRDefault="007512E5" w:rsidP="007512E5">
      <w:pPr>
        <w:widowControl w:val="0"/>
        <w:numPr>
          <w:ilvl w:val="0"/>
          <w:numId w:val="24"/>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Proactively and positively contribute to the successful overall performance of the Trust.</w:t>
      </w:r>
    </w:p>
    <w:p w14:paraId="211FF7A3" w14:textId="77777777" w:rsidR="007512E5" w:rsidRPr="009E0EBA" w:rsidRDefault="007512E5" w:rsidP="007512E5">
      <w:pPr>
        <w:widowControl w:val="0"/>
        <w:numPr>
          <w:ilvl w:val="0"/>
          <w:numId w:val="24"/>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Deliver excellent levels of customer service to all patients/visitors and staff at the Trust.</w:t>
      </w:r>
    </w:p>
    <w:p w14:paraId="626BDD7D" w14:textId="77777777" w:rsidR="007512E5" w:rsidRPr="009E0EBA" w:rsidRDefault="007512E5" w:rsidP="007512E5">
      <w:pPr>
        <w:widowControl w:val="0"/>
        <w:numPr>
          <w:ilvl w:val="0"/>
          <w:numId w:val="24"/>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Develop effective ways of working and create strong partnerships and relationships with all stakeholders to support the implementation of the Government’s policies on Health.</w:t>
      </w:r>
    </w:p>
    <w:p w14:paraId="5F1CE3DE" w14:textId="77777777" w:rsidR="007512E5" w:rsidRPr="009E0EBA" w:rsidRDefault="007512E5" w:rsidP="007512E5">
      <w:pPr>
        <w:widowControl w:val="0"/>
        <w:numPr>
          <w:ilvl w:val="0"/>
          <w:numId w:val="24"/>
        </w:numPr>
        <w:autoSpaceDE w:val="0"/>
        <w:autoSpaceDN w:val="0"/>
        <w:adjustRightInd w:val="0"/>
        <w:spacing w:before="90" w:after="90" w:line="240" w:lineRule="auto"/>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 xml:space="preserve">Develop an </w:t>
      </w:r>
      <w:r w:rsidRPr="009E0EBA">
        <w:rPr>
          <w:rFonts w:ascii="Calibri" w:eastAsia="Times New Roman" w:hAnsi="Calibri" w:cs="Arial"/>
          <w:color w:val="000000"/>
          <w:lang w:eastAsia="en-GB"/>
        </w:rPr>
        <w:t>organisational</w:t>
      </w:r>
      <w:r w:rsidRPr="009E0EBA">
        <w:rPr>
          <w:rFonts w:ascii="Calibri" w:eastAsia="Times New Roman" w:hAnsi="Calibri" w:cs="Arial"/>
          <w:color w:val="000000"/>
          <w:lang w:val="en-US" w:eastAsia="en-GB"/>
        </w:rPr>
        <w:t xml:space="preserve"> culture that fosters collaborative working among all staff groups, to ensure a focused commitment to delivering quality services and outcomes.</w:t>
      </w:r>
    </w:p>
    <w:p w14:paraId="725EA538" w14:textId="77777777" w:rsidR="007512E5" w:rsidRPr="009E0EBA" w:rsidRDefault="007512E5" w:rsidP="007512E5">
      <w:pPr>
        <w:widowControl w:val="0"/>
        <w:numPr>
          <w:ilvl w:val="0"/>
          <w:numId w:val="24"/>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Act as an advocate for the Trust &amp; its contribution to the Health Service arena through creating effective partnerships and relationships with internal and external stakeholders.</w:t>
      </w:r>
    </w:p>
    <w:p w14:paraId="33F552ED" w14:textId="77777777" w:rsidR="007512E5" w:rsidRPr="009E0EBA" w:rsidRDefault="007512E5" w:rsidP="007512E5">
      <w:pPr>
        <w:widowControl w:val="0"/>
        <w:numPr>
          <w:ilvl w:val="0"/>
          <w:numId w:val="24"/>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 xml:space="preserve">Comply with corporate governance structure in keeping with the principles and standards set out by the Trust.  </w:t>
      </w:r>
    </w:p>
    <w:p w14:paraId="657B120E" w14:textId="77777777" w:rsidR="007512E5" w:rsidRDefault="007512E5" w:rsidP="007512E5">
      <w:pPr>
        <w:widowControl w:val="0"/>
        <w:numPr>
          <w:ilvl w:val="0"/>
          <w:numId w:val="24"/>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Support the Trust culture of collaborative, flexible cross-team working and commitment to delivering quality services and outcomes, which support the Government’s policies on public health</w:t>
      </w:r>
    </w:p>
    <w:p w14:paraId="3D70999F" w14:textId="77777777" w:rsidR="007512E5" w:rsidRPr="009E0EBA" w:rsidRDefault="007512E5" w:rsidP="007512E5">
      <w:pPr>
        <w:pStyle w:val="ListParagraph"/>
        <w:widowControl w:val="0"/>
        <w:numPr>
          <w:ilvl w:val="0"/>
          <w:numId w:val="24"/>
        </w:numPr>
        <w:tabs>
          <w:tab w:val="left" w:pos="204"/>
        </w:tabs>
        <w:autoSpaceDE w:val="0"/>
        <w:autoSpaceDN w:val="0"/>
        <w:adjustRightInd w:val="0"/>
        <w:spacing w:after="0" w:line="240" w:lineRule="auto"/>
        <w:rPr>
          <w:rFonts w:ascii="Calibri" w:eastAsia="Times New Roman" w:hAnsi="Calibri" w:cs="Arial"/>
          <w:bCs/>
          <w:noProof/>
          <w:lang w:val="en-US" w:eastAsia="en-GB"/>
        </w:rPr>
      </w:pPr>
      <w:r w:rsidRPr="009E0EBA">
        <w:rPr>
          <w:rFonts w:ascii="Calibri" w:eastAsia="Times New Roman" w:hAnsi="Calibri" w:cs="Arial"/>
          <w:bCs/>
          <w:noProof/>
          <w:lang w:val="en-US" w:eastAsia="en-GB"/>
        </w:rPr>
        <w:t xml:space="preserve">Proactively, meaningfully and consistently demonstrate the  Trust Values in your every day practice, decision making and interactions with patients and colleagues. </w:t>
      </w:r>
    </w:p>
    <w:p w14:paraId="23C2503D" w14:textId="77777777" w:rsidR="007512E5" w:rsidRPr="009E0EBA" w:rsidRDefault="007512E5" w:rsidP="007512E5">
      <w:pPr>
        <w:pStyle w:val="ListParagraph"/>
        <w:widowControl w:val="0"/>
        <w:numPr>
          <w:ilvl w:val="0"/>
          <w:numId w:val="24"/>
        </w:numPr>
        <w:tabs>
          <w:tab w:val="left" w:pos="204"/>
        </w:tabs>
        <w:autoSpaceDE w:val="0"/>
        <w:autoSpaceDN w:val="0"/>
        <w:adjustRightInd w:val="0"/>
        <w:spacing w:after="0" w:line="240" w:lineRule="auto"/>
        <w:rPr>
          <w:rFonts w:ascii="Calibri" w:eastAsia="Times New Roman" w:hAnsi="Calibri" w:cs="Arial"/>
          <w:bCs/>
          <w:noProof/>
          <w:lang w:val="en-US" w:eastAsia="en-GB"/>
        </w:rPr>
      </w:pPr>
      <w:r w:rsidRPr="009E0EBA">
        <w:rPr>
          <w:rFonts w:ascii="Calibri" w:hAnsi="Calibri" w:cs="Arial"/>
        </w:rPr>
        <w:t>Demonstrate own activities and workplace routines to new or less experienced employees</w:t>
      </w:r>
    </w:p>
    <w:p w14:paraId="708D0814" w14:textId="77777777" w:rsidR="007512E5" w:rsidRPr="009E0EBA" w:rsidRDefault="007512E5" w:rsidP="007512E5">
      <w:pPr>
        <w:widowControl w:val="0"/>
        <w:numPr>
          <w:ilvl w:val="0"/>
          <w:numId w:val="13"/>
        </w:numPr>
        <w:autoSpaceDE w:val="0"/>
        <w:autoSpaceDN w:val="0"/>
        <w:adjustRightInd w:val="0"/>
        <w:spacing w:before="90" w:after="90" w:line="240" w:lineRule="auto"/>
        <w:rPr>
          <w:rFonts w:ascii="Calibri" w:eastAsia="Times New Roman" w:hAnsi="Calibri" w:cs="Arial"/>
          <w:lang w:val="en-US" w:eastAsia="en-GB"/>
        </w:rPr>
      </w:pPr>
      <w:r w:rsidRPr="009E0EBA">
        <w:rPr>
          <w:rFonts w:ascii="Calibri" w:eastAsia="Times New Roman" w:hAnsi="Calibri" w:cs="Arial"/>
          <w:color w:val="000000"/>
          <w:lang w:val="en-US" w:eastAsia="en-GB"/>
        </w:rPr>
        <w:t xml:space="preserve">In compliance with the Trust's practices and procedures associated with the control of infection, you </w:t>
      </w:r>
      <w:r w:rsidRPr="009E0EBA">
        <w:rPr>
          <w:rFonts w:ascii="Calibri" w:eastAsia="Times New Roman" w:hAnsi="Calibri" w:cs="Arial"/>
          <w:lang w:val="en-US" w:eastAsia="en-GB"/>
        </w:rPr>
        <w:t>are required to:</w:t>
      </w:r>
    </w:p>
    <w:p w14:paraId="6D7BD1E3" w14:textId="77777777" w:rsidR="007512E5" w:rsidRPr="009E0EBA" w:rsidRDefault="007512E5" w:rsidP="007512E5">
      <w:pPr>
        <w:widowControl w:val="0"/>
        <w:numPr>
          <w:ilvl w:val="0"/>
          <w:numId w:val="14"/>
        </w:numPr>
        <w:autoSpaceDE w:val="0"/>
        <w:autoSpaceDN w:val="0"/>
        <w:adjustRightInd w:val="0"/>
        <w:spacing w:after="0" w:line="240" w:lineRule="auto"/>
        <w:jc w:val="both"/>
        <w:rPr>
          <w:rFonts w:ascii="Calibri" w:eastAsia="Times New Roman" w:hAnsi="Calibri" w:cs="Arial"/>
          <w:lang w:val="en-US" w:eastAsia="en-GB"/>
        </w:rPr>
      </w:pPr>
      <w:r w:rsidRPr="009E0EBA">
        <w:rPr>
          <w:rFonts w:ascii="Calibri" w:eastAsia="Times New Roman" w:hAnsi="Calibri" w:cs="Arial"/>
          <w:lang w:val="en-US" w:eastAsia="en-GB"/>
        </w:rPr>
        <w:t xml:space="preserve">Adhere to Trust Infection Control Policies assuring compliance with all defined infection control standards at all times. </w:t>
      </w:r>
    </w:p>
    <w:p w14:paraId="422FDD96" w14:textId="77777777" w:rsidR="007512E5" w:rsidRPr="009E0EBA" w:rsidRDefault="007512E5" w:rsidP="007512E5">
      <w:pPr>
        <w:widowControl w:val="0"/>
        <w:numPr>
          <w:ilvl w:val="0"/>
          <w:numId w:val="14"/>
        </w:numPr>
        <w:autoSpaceDE w:val="0"/>
        <w:autoSpaceDN w:val="0"/>
        <w:adjustRightInd w:val="0"/>
        <w:spacing w:after="0" w:line="240" w:lineRule="auto"/>
        <w:jc w:val="both"/>
        <w:rPr>
          <w:rFonts w:ascii="Calibri" w:eastAsia="Times New Roman" w:hAnsi="Calibri" w:cs="Arial"/>
          <w:lang w:val="en-US" w:eastAsia="en-GB"/>
        </w:rPr>
      </w:pPr>
      <w:r w:rsidRPr="009E0EBA">
        <w:rPr>
          <w:rFonts w:ascii="Calibri" w:eastAsia="Times New Roman" w:hAnsi="Calibri" w:cs="Arial"/>
          <w:lang w:val="en-US" w:eastAsia="en-GB"/>
        </w:rPr>
        <w:t xml:space="preserve">Conduct hand hygiene in accordance with Trust policy, challenging those around you that do not. </w:t>
      </w:r>
    </w:p>
    <w:p w14:paraId="4154A187" w14:textId="77777777" w:rsidR="007512E5" w:rsidRPr="009E0EBA" w:rsidRDefault="007512E5" w:rsidP="007512E5">
      <w:pPr>
        <w:widowControl w:val="0"/>
        <w:numPr>
          <w:ilvl w:val="0"/>
          <w:numId w:val="14"/>
        </w:numPr>
        <w:autoSpaceDE w:val="0"/>
        <w:autoSpaceDN w:val="0"/>
        <w:adjustRightInd w:val="0"/>
        <w:spacing w:after="0" w:line="240" w:lineRule="auto"/>
        <w:jc w:val="both"/>
        <w:rPr>
          <w:rFonts w:ascii="Calibri" w:eastAsia="Times New Roman" w:hAnsi="Calibri" w:cs="Arial"/>
          <w:color w:val="000000"/>
          <w:lang w:val="en-US" w:eastAsia="en-GB"/>
        </w:rPr>
      </w:pPr>
      <w:r w:rsidRPr="009E0EBA">
        <w:rPr>
          <w:rFonts w:ascii="Calibri" w:eastAsia="Times New Roman" w:hAnsi="Calibri" w:cs="Arial"/>
          <w:lang w:val="en-US" w:eastAsia="en-GB"/>
        </w:rPr>
        <w:t>Challenge poor practice that could lead to the transmission of infection.</w:t>
      </w:r>
    </w:p>
    <w:p w14:paraId="66C5904E" w14:textId="77777777" w:rsidR="007512E5" w:rsidRPr="009E0EBA" w:rsidRDefault="007512E5" w:rsidP="007512E5">
      <w:pPr>
        <w:widowControl w:val="0"/>
        <w:tabs>
          <w:tab w:val="left" w:pos="204"/>
        </w:tabs>
        <w:autoSpaceDE w:val="0"/>
        <w:autoSpaceDN w:val="0"/>
        <w:adjustRightInd w:val="0"/>
        <w:spacing w:after="0" w:line="240" w:lineRule="auto"/>
        <w:rPr>
          <w:rFonts w:ascii="Calibri" w:eastAsia="Times New Roman" w:hAnsi="Calibri" w:cs="Arial"/>
          <w:bCs/>
          <w:noProof/>
          <w:lang w:val="en-US" w:eastAsia="en-GB"/>
        </w:rPr>
      </w:pPr>
    </w:p>
    <w:p w14:paraId="443DFF7D" w14:textId="77777777" w:rsidR="007512E5" w:rsidRPr="009E0EBA" w:rsidRDefault="007512E5" w:rsidP="007512E5">
      <w:pPr>
        <w:keepNext/>
        <w:spacing w:before="90" w:after="90" w:line="240" w:lineRule="auto"/>
        <w:outlineLvl w:val="2"/>
        <w:rPr>
          <w:rFonts w:ascii="Calibri" w:eastAsia="Times New Roman" w:hAnsi="Calibri" w:cs="Arial"/>
          <w:b/>
          <w:bCs/>
        </w:rPr>
      </w:pPr>
      <w:r w:rsidRPr="009E0EBA">
        <w:rPr>
          <w:rFonts w:ascii="Calibri" w:eastAsia="Times New Roman" w:hAnsi="Calibri" w:cs="Arial"/>
          <w:b/>
          <w:bCs/>
        </w:rPr>
        <w:lastRenderedPageBreak/>
        <w:t>Shared Core Functions</w:t>
      </w:r>
    </w:p>
    <w:p w14:paraId="197F419E" w14:textId="77777777" w:rsidR="007512E5" w:rsidRPr="009E0EBA" w:rsidRDefault="007512E5" w:rsidP="007512E5">
      <w:pPr>
        <w:widowControl w:val="0"/>
        <w:numPr>
          <w:ilvl w:val="0"/>
          <w:numId w:val="2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Proactively and positively contribute to the achievement of deliverables through individual and team effort. Manage the production of the required deliverables and control risks,</w:t>
      </w:r>
    </w:p>
    <w:p w14:paraId="420510C2" w14:textId="77777777" w:rsidR="007512E5" w:rsidRPr="009E0EBA" w:rsidRDefault="007512E5" w:rsidP="007512E5">
      <w:pPr>
        <w:widowControl w:val="0"/>
        <w:numPr>
          <w:ilvl w:val="0"/>
          <w:numId w:val="2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Support team members to deliver on their functionally relevant objectives through offering advice, guidance and support as appropriate.</w:t>
      </w:r>
    </w:p>
    <w:p w14:paraId="5760AB75" w14:textId="77777777" w:rsidR="007512E5" w:rsidRPr="009E0EBA" w:rsidRDefault="007512E5" w:rsidP="007512E5">
      <w:pPr>
        <w:widowControl w:val="0"/>
        <w:numPr>
          <w:ilvl w:val="0"/>
          <w:numId w:val="2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Ensure that approved budgets are spent effectively and in accordance with agreed procedures</w:t>
      </w:r>
    </w:p>
    <w:p w14:paraId="329E7E32" w14:textId="77777777" w:rsidR="007512E5" w:rsidRPr="009E0EBA" w:rsidRDefault="007512E5" w:rsidP="007512E5">
      <w:pPr>
        <w:widowControl w:val="0"/>
        <w:numPr>
          <w:ilvl w:val="0"/>
          <w:numId w:val="2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Liaison with Senior Professionals and related functions to ensure that work is neither overlooked nor duplicated</w:t>
      </w:r>
    </w:p>
    <w:p w14:paraId="055C2414" w14:textId="77777777" w:rsidR="007512E5" w:rsidRPr="009E0EBA" w:rsidRDefault="007512E5" w:rsidP="007512E5">
      <w:pPr>
        <w:widowControl w:val="0"/>
        <w:numPr>
          <w:ilvl w:val="0"/>
          <w:numId w:val="2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Build and sustain effective communications with other roles involved in the shared services as required</w:t>
      </w:r>
    </w:p>
    <w:p w14:paraId="3AE0B38F" w14:textId="77777777" w:rsidR="007512E5" w:rsidRPr="009E0EBA" w:rsidRDefault="007512E5" w:rsidP="007512E5">
      <w:pPr>
        <w:widowControl w:val="0"/>
        <w:numPr>
          <w:ilvl w:val="0"/>
          <w:numId w:val="2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Maintain and continuously improve specialist knowledge in an aspect of Health Service which significantly contributes to the Trust’s stated objectives &amp; aims</w:t>
      </w:r>
    </w:p>
    <w:p w14:paraId="595559CD" w14:textId="77777777" w:rsidR="007512E5" w:rsidRPr="009E0EBA" w:rsidRDefault="007512E5" w:rsidP="007512E5">
      <w:pPr>
        <w:widowControl w:val="0"/>
        <w:numPr>
          <w:ilvl w:val="0"/>
          <w:numId w:val="2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Establish and maintain strategic links with a range of external partners/stakeholders or manage the links made through the team. Engage with external partners/stakeholders to gain their necessary level of contribution &amp; commitment to the successful delivery of your work.</w:t>
      </w:r>
    </w:p>
    <w:p w14:paraId="3A62FA0B" w14:textId="77777777" w:rsidR="007512E5" w:rsidRPr="009E0EBA" w:rsidRDefault="007512E5" w:rsidP="007512E5">
      <w:pPr>
        <w:widowControl w:val="0"/>
        <w:numPr>
          <w:ilvl w:val="0"/>
          <w:numId w:val="2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Undertake proactive horizon scanning for either developments relating to Trust work or opportunities for Trust involvement around health issues</w:t>
      </w:r>
    </w:p>
    <w:p w14:paraId="021F5968" w14:textId="77777777" w:rsidR="007512E5" w:rsidRPr="009E0EBA" w:rsidRDefault="007512E5" w:rsidP="007512E5">
      <w:pPr>
        <w:widowControl w:val="0"/>
        <w:numPr>
          <w:ilvl w:val="0"/>
          <w:numId w:val="2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Increase the level of knowledge &amp; skills within the Trust through documenting key learning and supporting others to develop their professional abilities.</w:t>
      </w:r>
    </w:p>
    <w:p w14:paraId="07B5A35B" w14:textId="77777777" w:rsidR="007512E5" w:rsidRPr="009E0EBA" w:rsidRDefault="007512E5" w:rsidP="007512E5">
      <w:pPr>
        <w:widowControl w:val="0"/>
        <w:numPr>
          <w:ilvl w:val="0"/>
          <w:numId w:val="2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Dissemination of knowledge through engagement in report writing, and reviewing, taking full responsibility for technical accuracy and reliability and being sensitive to the wider implications of that dissemination.</w:t>
      </w:r>
    </w:p>
    <w:p w14:paraId="5E4892DB" w14:textId="77777777" w:rsidR="007512E5" w:rsidRDefault="007512E5" w:rsidP="007512E5">
      <w:pPr>
        <w:widowControl w:val="0"/>
        <w:numPr>
          <w:ilvl w:val="0"/>
          <w:numId w:val="2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Ensure that expertise is seen as a resource within and outside the Trust and form working partnerships with government departments, national agencies and key stakeholders.</w:t>
      </w:r>
    </w:p>
    <w:p w14:paraId="2136C041" w14:textId="77777777" w:rsidR="007512E5" w:rsidRDefault="007512E5" w:rsidP="007512E5">
      <w:pPr>
        <w:widowControl w:val="0"/>
        <w:numPr>
          <w:ilvl w:val="0"/>
          <w:numId w:val="25"/>
        </w:numPr>
        <w:autoSpaceDE w:val="0"/>
        <w:autoSpaceDN w:val="0"/>
        <w:adjustRightInd w:val="0"/>
        <w:spacing w:before="90" w:after="90" w:line="240" w:lineRule="auto"/>
        <w:jc w:val="both"/>
        <w:rPr>
          <w:rFonts w:ascii="Calibri" w:eastAsia="Times New Roman" w:hAnsi="Calibri" w:cs="Arial"/>
          <w:color w:val="000000"/>
          <w:lang w:val="en-US" w:eastAsia="en-GB"/>
        </w:rPr>
      </w:pPr>
      <w:r w:rsidRPr="009E0EBA">
        <w:rPr>
          <w:rFonts w:ascii="Calibri" w:eastAsia="Times New Roman" w:hAnsi="Calibri" w:cs="Arial"/>
          <w:color w:val="000000"/>
          <w:lang w:val="en-US" w:eastAsia="en-GB"/>
        </w:rPr>
        <w:t xml:space="preserve"> Develop structures, systems, ways of working and personal values that will support the Trusts sustainable development objectives with regard to issues such as Carbon reduction and waste </w:t>
      </w:r>
      <w:proofErr w:type="spellStart"/>
      <w:r w:rsidRPr="009E0EBA">
        <w:rPr>
          <w:rFonts w:ascii="Calibri" w:eastAsia="Times New Roman" w:hAnsi="Calibri" w:cs="Arial"/>
          <w:color w:val="000000"/>
          <w:lang w:val="en-US" w:eastAsia="en-GB"/>
        </w:rPr>
        <w:t>minimisation</w:t>
      </w:r>
      <w:proofErr w:type="spellEnd"/>
      <w:r w:rsidRPr="009E0EBA">
        <w:rPr>
          <w:rFonts w:ascii="Calibri" w:eastAsia="Times New Roman" w:hAnsi="Calibri" w:cs="Arial"/>
          <w:color w:val="000000"/>
          <w:lang w:val="en-US" w:eastAsia="en-GB"/>
        </w:rPr>
        <w:t>; and to encourage all stakeholders of the Trust to act as enthusiastic agents of change.</w:t>
      </w:r>
    </w:p>
    <w:p w14:paraId="4C7A4CF6" w14:textId="77777777" w:rsidR="007512E5" w:rsidRPr="009E0EBA" w:rsidRDefault="007512E5" w:rsidP="007512E5">
      <w:pPr>
        <w:widowControl w:val="0"/>
        <w:autoSpaceDE w:val="0"/>
        <w:autoSpaceDN w:val="0"/>
        <w:adjustRightInd w:val="0"/>
        <w:spacing w:before="90" w:after="90" w:line="240" w:lineRule="auto"/>
        <w:jc w:val="both"/>
        <w:rPr>
          <w:rFonts w:ascii="Calibri" w:eastAsia="Times New Roman" w:hAnsi="Calibri" w:cs="Arial"/>
          <w:color w:val="000000"/>
          <w:lang w:val="en-US" w:eastAsia="en-GB"/>
        </w:rPr>
      </w:pPr>
    </w:p>
    <w:p w14:paraId="0AE760EC" w14:textId="77777777" w:rsidR="007512E5" w:rsidRPr="009E0EBA" w:rsidRDefault="007512E5" w:rsidP="007512E5">
      <w:pPr>
        <w:widowControl w:val="0"/>
        <w:tabs>
          <w:tab w:val="center" w:pos="4212"/>
          <w:tab w:val="right" w:pos="8430"/>
        </w:tabs>
        <w:autoSpaceDE w:val="0"/>
        <w:autoSpaceDN w:val="0"/>
        <w:adjustRightInd w:val="0"/>
        <w:spacing w:after="0" w:line="240" w:lineRule="exact"/>
        <w:rPr>
          <w:rFonts w:ascii="Calibri" w:eastAsia="Times New Roman" w:hAnsi="Calibri" w:cs="Arial"/>
          <w:b/>
          <w:bCs/>
          <w:lang w:val="en-US" w:eastAsia="en-GB"/>
        </w:rPr>
      </w:pPr>
      <w:r w:rsidRPr="009E0EBA">
        <w:rPr>
          <w:rFonts w:ascii="Calibri" w:eastAsia="Times New Roman" w:hAnsi="Calibri" w:cs="Arial"/>
          <w:b/>
          <w:bCs/>
          <w:lang w:val="en-US" w:eastAsia="en-GB"/>
        </w:rPr>
        <w:t>Specific Core Functions</w:t>
      </w:r>
    </w:p>
    <w:p w14:paraId="697DF242" w14:textId="77777777" w:rsidR="007512E5" w:rsidRPr="009E0EBA" w:rsidRDefault="007512E5" w:rsidP="007512E5">
      <w:pPr>
        <w:widowControl w:val="0"/>
        <w:tabs>
          <w:tab w:val="left" w:pos="362"/>
        </w:tabs>
        <w:autoSpaceDE w:val="0"/>
        <w:autoSpaceDN w:val="0"/>
        <w:adjustRightInd w:val="0"/>
        <w:spacing w:after="0" w:line="215" w:lineRule="exact"/>
        <w:rPr>
          <w:rFonts w:ascii="Calibri" w:eastAsia="Times New Roman" w:hAnsi="Calibri" w:cs="Arial"/>
          <w:lang w:val="en-US" w:eastAsia="en-GB"/>
        </w:rPr>
      </w:pPr>
      <w:r w:rsidRPr="009E0EBA">
        <w:rPr>
          <w:rFonts w:ascii="Calibri" w:eastAsia="Times New Roman" w:hAnsi="Calibri" w:cs="Arial"/>
          <w:lang w:val="en-US" w:eastAsia="en-GB"/>
        </w:rPr>
        <w:t xml:space="preserve"> </w:t>
      </w:r>
    </w:p>
    <w:p w14:paraId="1FC3B47B" w14:textId="77777777" w:rsidR="007512E5" w:rsidRPr="009E0EBA" w:rsidRDefault="007512E5" w:rsidP="007512E5">
      <w:pPr>
        <w:widowControl w:val="0"/>
        <w:autoSpaceDE w:val="0"/>
        <w:autoSpaceDN w:val="0"/>
        <w:adjustRightInd w:val="0"/>
        <w:spacing w:after="0" w:line="240" w:lineRule="auto"/>
        <w:ind w:right="-90"/>
        <w:rPr>
          <w:rFonts w:ascii="Calibri" w:eastAsia="Times New Roman" w:hAnsi="Calibri" w:cs="Arial"/>
          <w:b/>
          <w:noProof/>
          <w:lang w:eastAsia="en-GB"/>
        </w:rPr>
      </w:pPr>
      <w:r w:rsidRPr="009E0EBA">
        <w:rPr>
          <w:rFonts w:ascii="Calibri" w:eastAsia="Times New Roman" w:hAnsi="Calibri" w:cs="Arial"/>
          <w:b/>
          <w:noProof/>
          <w:lang w:eastAsia="en-GB"/>
        </w:rPr>
        <w:t>Key Tasks and Responsibilities</w:t>
      </w:r>
    </w:p>
    <w:p w14:paraId="31EF98BE" w14:textId="7BC61179"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provide therapy intervention as part of a specific patient treatment plan agreed and documented following an assessment by a</w:t>
      </w:r>
      <w:r w:rsidR="00C21126">
        <w:rPr>
          <w:rFonts w:ascii="Calibri" w:eastAsia="Times New Roman" w:hAnsi="Calibri" w:cs="Arial"/>
          <w:noProof/>
          <w:lang w:eastAsia="en-GB"/>
        </w:rPr>
        <w:t xml:space="preserve"> registered </w:t>
      </w:r>
      <w:r w:rsidRPr="009E0EBA">
        <w:rPr>
          <w:rFonts w:ascii="Calibri" w:eastAsia="Times New Roman" w:hAnsi="Calibri" w:cs="Arial"/>
          <w:noProof/>
          <w:lang w:eastAsia="en-GB"/>
        </w:rPr>
        <w:t>therapist. Working without direct supervision of a physiotherapist</w:t>
      </w:r>
      <w:r w:rsidR="00C21126">
        <w:rPr>
          <w:rFonts w:ascii="Calibri" w:eastAsia="Times New Roman" w:hAnsi="Calibri" w:cs="Arial"/>
          <w:noProof/>
          <w:lang w:eastAsia="en-GB"/>
        </w:rPr>
        <w:t xml:space="preserve">/occupational therapist </w:t>
      </w:r>
      <w:r w:rsidRPr="009E0EBA">
        <w:rPr>
          <w:rFonts w:ascii="Calibri" w:eastAsia="Times New Roman" w:hAnsi="Calibri" w:cs="Arial"/>
          <w:noProof/>
          <w:lang w:eastAsia="en-GB"/>
        </w:rPr>
        <w:t xml:space="preserve"> </w:t>
      </w:r>
    </w:p>
    <w:p w14:paraId="4FC3847E" w14:textId="789945F1"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assist the therapist in the provision of treatment programmes to patients within a designated clinical area. Receives instruction on a daily basis but can work independently. E.g. patients home, , clinics/outpatients  or on the ward</w:t>
      </w:r>
    </w:p>
    <w:p w14:paraId="1ABEBCF4" w14:textId="1667189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Instruct patients and carers providing direction and guidance on a range of physical therapy and mobility activities, as part of own clinical work or as directed by the therapist.</w:t>
      </w:r>
    </w:p>
    <w:p w14:paraId="226394B0" w14:textId="77777777" w:rsidR="007512E5" w:rsidRPr="009E0EBA" w:rsidRDefault="007512E5" w:rsidP="007512E5">
      <w:pPr>
        <w:numPr>
          <w:ilvl w:val="12"/>
          <w:numId w:val="0"/>
        </w:numPr>
        <w:overflowPunct w:val="0"/>
        <w:autoSpaceDE w:val="0"/>
        <w:autoSpaceDN w:val="0"/>
        <w:adjustRightInd w:val="0"/>
        <w:spacing w:after="0" w:line="240" w:lineRule="auto"/>
        <w:ind w:right="-90"/>
        <w:textAlignment w:val="baseline"/>
        <w:rPr>
          <w:rFonts w:ascii="Calibri" w:eastAsia="Times New Roman" w:hAnsi="Calibri" w:cs="Arial"/>
          <w:noProof/>
          <w:lang w:eastAsia="en-GB"/>
        </w:rPr>
      </w:pPr>
    </w:p>
    <w:p w14:paraId="614BF8AE"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Use skills of tact, diplomacy and gentle persuasion to enhance patients compliance in treatment programmes. This may involve treating patients with speech impediments, deafness and other disabilities or where English is not the first language.</w:t>
      </w:r>
    </w:p>
    <w:p w14:paraId="3A9015C2"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Manage own workload programme.</w:t>
      </w:r>
    </w:p>
    <w:p w14:paraId="449F988E"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Make accurate records of work undertaken to comply with Trust and Service requirements for documentation and activity monitoring. Compile any statistical data concerning patients on a data base if required.</w:t>
      </w:r>
    </w:p>
    <w:p w14:paraId="39AC5AB3" w14:textId="0C272656"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assist in simple administrative procedures as required by the therapists as part of every day activities.</w:t>
      </w:r>
    </w:p>
    <w:p w14:paraId="24205A13"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Have the ability to handle patients with mobility problems, in an enabling way. This may include the use of hoists, wheelchairs, walking aids etc.</w:t>
      </w:r>
    </w:p>
    <w:p w14:paraId="082C449A"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prepare and maintain apparatus and equipment identifying defects, hazards and equipment failure and notifying relevant manager.</w:t>
      </w:r>
    </w:p>
    <w:p w14:paraId="2550762E"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lastRenderedPageBreak/>
        <w:t>To maintain the safety of designated clinical environment according to local policy., COSHH and Health and Safety regulations.</w:t>
      </w:r>
    </w:p>
    <w:p w14:paraId="1AD278F6"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watch for patient emergencies and know how to summon help.</w:t>
      </w:r>
    </w:p>
    <w:p w14:paraId="17773C54"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Issue equipment as directed by the professional staff, including splints, walking aids etc. Demonstrate the use of the equipment given.</w:t>
      </w:r>
    </w:p>
    <w:p w14:paraId="54521684"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liaise with other members of the multidisciplinary team referring to other disciplines as appropriate.</w:t>
      </w:r>
    </w:p>
    <w:p w14:paraId="6C36A20A"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actively participate in the delivery of In-service training newly appointed physiotherapy assistants in basic elements of patient care, safety and induction into the department.</w:t>
      </w:r>
    </w:p>
    <w:p w14:paraId="06F33C8B"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Contribute to development of patient care by attending relevant team, departmental or other appropriate meetings and comment on recommended changes to clinical care or service provision.</w:t>
      </w:r>
    </w:p>
    <w:p w14:paraId="3C664AFB"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Take part in trust IPR process and PDP, identifying any training needs and developing a programe for CPD.</w:t>
      </w:r>
    </w:p>
    <w:p w14:paraId="3B5758A6"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 xml:space="preserve">To comply with Trust/departmental policies regarding incident reporting. </w:t>
      </w:r>
    </w:p>
    <w:p w14:paraId="20F0AD80" w14:textId="77777777" w:rsidR="007512E5" w:rsidRPr="009E0EBA" w:rsidRDefault="007512E5" w:rsidP="007512E5">
      <w:pPr>
        <w:widowControl w:val="0"/>
        <w:numPr>
          <w:ilvl w:val="0"/>
          <w:numId w:val="26"/>
        </w:numPr>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9E0EBA">
        <w:rPr>
          <w:rFonts w:ascii="Calibri" w:eastAsia="Times New Roman" w:hAnsi="Calibri" w:cs="Arial"/>
          <w:noProof/>
          <w:lang w:eastAsia="en-GB"/>
        </w:rPr>
        <w:t>To read, understand and adhere to Trust and departmental policies</w:t>
      </w:r>
    </w:p>
    <w:p w14:paraId="4C3CCF22" w14:textId="77777777" w:rsidR="007512E5" w:rsidRPr="009E0EBA" w:rsidRDefault="007512E5" w:rsidP="007512E5">
      <w:pPr>
        <w:widowControl w:val="0"/>
        <w:tabs>
          <w:tab w:val="left" w:pos="204"/>
        </w:tabs>
        <w:autoSpaceDE w:val="0"/>
        <w:autoSpaceDN w:val="0"/>
        <w:adjustRightInd w:val="0"/>
        <w:spacing w:after="0" w:line="240" w:lineRule="auto"/>
        <w:rPr>
          <w:rFonts w:ascii="Calibri" w:eastAsia="Times New Roman" w:hAnsi="Calibri" w:cs="Arial"/>
          <w:color w:val="000000"/>
          <w:lang w:val="en-US" w:eastAsia="en-GB"/>
        </w:rPr>
      </w:pPr>
    </w:p>
    <w:p w14:paraId="53E317B4" w14:textId="77777777" w:rsidR="007512E5" w:rsidRPr="006152BD" w:rsidRDefault="007512E5" w:rsidP="007512E5">
      <w:pPr>
        <w:numPr>
          <w:ilvl w:val="12"/>
          <w:numId w:val="0"/>
        </w:numPr>
        <w:overflowPunct w:val="0"/>
        <w:autoSpaceDE w:val="0"/>
        <w:autoSpaceDN w:val="0"/>
        <w:adjustRightInd w:val="0"/>
        <w:spacing w:after="0" w:line="240" w:lineRule="auto"/>
        <w:ind w:left="720" w:right="-90" w:hanging="720"/>
        <w:textAlignment w:val="baseline"/>
        <w:rPr>
          <w:rFonts w:ascii="Calibri" w:eastAsia="Times New Roman" w:hAnsi="Calibri" w:cs="Arial"/>
          <w:b/>
          <w:noProof/>
          <w:lang w:eastAsia="en-GB"/>
        </w:rPr>
      </w:pPr>
      <w:r w:rsidRPr="006152BD">
        <w:rPr>
          <w:rFonts w:ascii="Calibri" w:eastAsia="Times New Roman" w:hAnsi="Calibri" w:cs="Arial"/>
          <w:b/>
          <w:noProof/>
          <w:lang w:eastAsia="en-GB"/>
        </w:rPr>
        <w:t>General</w:t>
      </w:r>
    </w:p>
    <w:p w14:paraId="4A1131C0" w14:textId="77777777" w:rsidR="007512E5" w:rsidRPr="006152BD" w:rsidRDefault="007512E5" w:rsidP="007512E5">
      <w:pPr>
        <w:widowControl w:val="0"/>
        <w:numPr>
          <w:ilvl w:val="0"/>
          <w:numId w:val="23"/>
        </w:numPr>
        <w:tabs>
          <w:tab w:val="left" w:pos="1080"/>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Physical Effort</w:t>
      </w:r>
    </w:p>
    <w:p w14:paraId="10AE7908" w14:textId="77777777" w:rsidR="007512E5" w:rsidRPr="006152BD" w:rsidRDefault="007512E5" w:rsidP="007512E5">
      <w:pPr>
        <w:numPr>
          <w:ilvl w:val="12"/>
          <w:numId w:val="0"/>
        </w:numPr>
        <w:tabs>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Frequent handling of patients often with mobility problems, can involve use of wheelchairs, hoists etc. Support patients while walking.</w:t>
      </w:r>
    </w:p>
    <w:p w14:paraId="1065D910" w14:textId="77777777" w:rsidR="007512E5" w:rsidRPr="006152BD" w:rsidRDefault="007512E5" w:rsidP="007512E5">
      <w:pPr>
        <w:numPr>
          <w:ilvl w:val="12"/>
          <w:numId w:val="0"/>
        </w:numPr>
        <w:tabs>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Moving patients from lying to sitting; sitting to standing etc.</w:t>
      </w:r>
    </w:p>
    <w:p w14:paraId="2E44F449" w14:textId="77777777" w:rsidR="007512E5" w:rsidRPr="006152BD" w:rsidRDefault="007512E5" w:rsidP="007512E5">
      <w:pPr>
        <w:widowControl w:val="0"/>
        <w:numPr>
          <w:ilvl w:val="0"/>
          <w:numId w:val="23"/>
        </w:numPr>
        <w:tabs>
          <w:tab w:val="left" w:pos="1080"/>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Mental</w:t>
      </w:r>
    </w:p>
    <w:p w14:paraId="265C5436" w14:textId="77777777" w:rsidR="007512E5" w:rsidRPr="006152BD" w:rsidRDefault="007512E5" w:rsidP="007512E5">
      <w:pPr>
        <w:numPr>
          <w:ilvl w:val="12"/>
          <w:numId w:val="0"/>
        </w:numPr>
        <w:tabs>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Occasionally manage sensitive situations with patients, difficult or aggressive patients</w:t>
      </w:r>
    </w:p>
    <w:p w14:paraId="3F175E3B" w14:textId="77777777" w:rsidR="007512E5" w:rsidRPr="006152BD" w:rsidRDefault="007512E5" w:rsidP="007512E5">
      <w:pPr>
        <w:widowControl w:val="0"/>
        <w:numPr>
          <w:ilvl w:val="0"/>
          <w:numId w:val="23"/>
        </w:numPr>
        <w:tabs>
          <w:tab w:val="left" w:pos="1080"/>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Emotional</w:t>
      </w:r>
    </w:p>
    <w:p w14:paraId="7E86C343" w14:textId="77777777" w:rsidR="007512E5" w:rsidRPr="006152BD" w:rsidRDefault="007512E5" w:rsidP="007512E5">
      <w:pPr>
        <w:numPr>
          <w:ilvl w:val="12"/>
          <w:numId w:val="0"/>
        </w:numPr>
        <w:tabs>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Occasional exposure to distressing circumstances, patients receiving unwelcome news, care of terminally ill patients, elderly patients etc.</w:t>
      </w:r>
    </w:p>
    <w:p w14:paraId="12FDECA2" w14:textId="77777777" w:rsidR="007512E5" w:rsidRPr="006152BD" w:rsidRDefault="007512E5" w:rsidP="007512E5">
      <w:pPr>
        <w:widowControl w:val="0"/>
        <w:numPr>
          <w:ilvl w:val="0"/>
          <w:numId w:val="23"/>
        </w:numPr>
        <w:tabs>
          <w:tab w:val="left" w:pos="1080"/>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 xml:space="preserve">Working Conditions  </w:t>
      </w:r>
    </w:p>
    <w:p w14:paraId="326BD01B" w14:textId="77777777" w:rsidR="007512E5" w:rsidRPr="006152BD" w:rsidRDefault="007512E5" w:rsidP="007512E5">
      <w:pPr>
        <w:widowControl w:val="0"/>
        <w:numPr>
          <w:ilvl w:val="0"/>
          <w:numId w:val="23"/>
        </w:numPr>
        <w:tabs>
          <w:tab w:val="left" w:pos="1080"/>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 xml:space="preserve">Frequent exposure to unpleasant smells, fluids e.g. urine, sputum etc. </w:t>
      </w:r>
    </w:p>
    <w:p w14:paraId="6D1B59B2" w14:textId="77777777" w:rsidR="007512E5" w:rsidRPr="006152BD" w:rsidRDefault="007512E5" w:rsidP="007512E5">
      <w:pPr>
        <w:widowControl w:val="0"/>
        <w:numPr>
          <w:ilvl w:val="0"/>
          <w:numId w:val="23"/>
        </w:numPr>
        <w:tabs>
          <w:tab w:val="left" w:pos="1080"/>
          <w:tab w:val="left" w:pos="1440"/>
        </w:tabs>
        <w:overflowPunct w:val="0"/>
        <w:autoSpaceDE w:val="0"/>
        <w:autoSpaceDN w:val="0"/>
        <w:adjustRightInd w:val="0"/>
        <w:spacing w:after="0" w:line="240" w:lineRule="auto"/>
        <w:ind w:left="720" w:right="-90"/>
        <w:textAlignment w:val="baseline"/>
        <w:rPr>
          <w:rFonts w:ascii="Calibri" w:eastAsia="Times New Roman" w:hAnsi="Calibri" w:cs="Arial"/>
          <w:noProof/>
          <w:lang w:eastAsia="en-GB"/>
        </w:rPr>
      </w:pPr>
      <w:r w:rsidRPr="006152BD">
        <w:rPr>
          <w:rFonts w:ascii="Calibri" w:eastAsia="Times New Roman" w:hAnsi="Calibri" w:cs="Arial"/>
          <w:noProof/>
          <w:lang w:eastAsia="en-GB"/>
        </w:rPr>
        <w:t>Cramped space working in patients own homes.</w:t>
      </w:r>
    </w:p>
    <w:p w14:paraId="4D4D0337" w14:textId="77777777" w:rsidR="007512E5" w:rsidRPr="006152BD" w:rsidRDefault="007512E5" w:rsidP="007512E5">
      <w:pPr>
        <w:widowControl w:val="0"/>
        <w:tabs>
          <w:tab w:val="left" w:pos="204"/>
        </w:tabs>
        <w:autoSpaceDE w:val="0"/>
        <w:autoSpaceDN w:val="0"/>
        <w:adjustRightInd w:val="0"/>
        <w:spacing w:after="0" w:line="240" w:lineRule="auto"/>
        <w:rPr>
          <w:rFonts w:ascii="Calibri" w:eastAsia="Times New Roman" w:hAnsi="Calibri" w:cs="Arial"/>
          <w:noProof/>
          <w:lang w:eastAsia="en-GB"/>
        </w:rPr>
      </w:pPr>
    </w:p>
    <w:p w14:paraId="1E813112" w14:textId="77777777" w:rsidR="007512E5" w:rsidRPr="006152BD" w:rsidRDefault="007512E5" w:rsidP="007512E5">
      <w:pPr>
        <w:keepNext/>
        <w:spacing w:before="90" w:after="90" w:line="240" w:lineRule="auto"/>
        <w:outlineLvl w:val="2"/>
        <w:rPr>
          <w:rFonts w:ascii="Calibri" w:eastAsia="Times New Roman" w:hAnsi="Calibri" w:cs="Arial"/>
          <w:b/>
          <w:bCs/>
        </w:rPr>
      </w:pPr>
      <w:r w:rsidRPr="006152BD">
        <w:rPr>
          <w:rFonts w:ascii="Calibri" w:eastAsia="Times New Roman" w:hAnsi="Calibri" w:cs="Arial"/>
          <w:b/>
          <w:bCs/>
        </w:rPr>
        <w:t>Other</w:t>
      </w:r>
    </w:p>
    <w:p w14:paraId="5D443C14" w14:textId="77777777" w:rsidR="007512E5" w:rsidRPr="006152BD" w:rsidRDefault="007512E5" w:rsidP="007512E5">
      <w:pPr>
        <w:widowControl w:val="0"/>
        <w:numPr>
          <w:ilvl w:val="0"/>
          <w:numId w:val="27"/>
        </w:numPr>
        <w:tabs>
          <w:tab w:val="clear" w:pos="1080"/>
          <w:tab w:val="num" w:pos="720"/>
        </w:tabs>
        <w:autoSpaceDE w:val="0"/>
        <w:autoSpaceDN w:val="0"/>
        <w:adjustRightInd w:val="0"/>
        <w:spacing w:after="0" w:line="240" w:lineRule="auto"/>
        <w:ind w:left="720"/>
        <w:rPr>
          <w:rFonts w:ascii="Calibri" w:eastAsia="Times New Roman" w:hAnsi="Calibri" w:cs="Arial"/>
          <w:color w:val="000000"/>
          <w:lang w:val="en-US" w:eastAsia="en-GB"/>
        </w:rPr>
      </w:pPr>
      <w:r w:rsidRPr="006152BD">
        <w:rPr>
          <w:rFonts w:ascii="Calibri" w:eastAsia="Times New Roman" w:hAnsi="Calibri" w:cs="Arial"/>
          <w:color w:val="000000"/>
          <w:lang w:val="en-US" w:eastAsia="en-GB"/>
        </w:rPr>
        <w:t>Maintain personal and professional development to meet the changing demands of the job, participate in appropriate training activities and encourage and support staff development and training.</w:t>
      </w:r>
    </w:p>
    <w:p w14:paraId="1DC1C27B" w14:textId="77777777" w:rsidR="007512E5" w:rsidRPr="006152BD" w:rsidRDefault="007512E5" w:rsidP="007512E5">
      <w:pPr>
        <w:widowControl w:val="0"/>
        <w:numPr>
          <w:ilvl w:val="0"/>
          <w:numId w:val="27"/>
        </w:numPr>
        <w:tabs>
          <w:tab w:val="clear" w:pos="1080"/>
          <w:tab w:val="num" w:pos="720"/>
        </w:tabs>
        <w:autoSpaceDE w:val="0"/>
        <w:autoSpaceDN w:val="0"/>
        <w:adjustRightInd w:val="0"/>
        <w:spacing w:after="0" w:line="240" w:lineRule="auto"/>
        <w:ind w:left="720"/>
        <w:rPr>
          <w:rFonts w:ascii="Calibri" w:eastAsia="Times New Roman" w:hAnsi="Calibri" w:cs="Arial"/>
          <w:color w:val="000000"/>
          <w:lang w:val="en-US" w:eastAsia="en-GB"/>
        </w:rPr>
      </w:pPr>
      <w:r w:rsidRPr="006152BD">
        <w:rPr>
          <w:rFonts w:ascii="Calibri" w:eastAsia="Times New Roman" w:hAnsi="Calibri" w:cs="Arial"/>
          <w:color w:val="000000"/>
          <w:lang w:val="en-US" w:eastAsia="en-GB"/>
        </w:rPr>
        <w:t>Always keep requirements in mind and seek out to improve, including achieving customer service performance targets.</w:t>
      </w:r>
    </w:p>
    <w:p w14:paraId="2D4E9BC9" w14:textId="77777777" w:rsidR="007512E5" w:rsidRPr="006152BD" w:rsidRDefault="007512E5" w:rsidP="007512E5">
      <w:pPr>
        <w:widowControl w:val="0"/>
        <w:numPr>
          <w:ilvl w:val="0"/>
          <w:numId w:val="27"/>
        </w:numPr>
        <w:tabs>
          <w:tab w:val="clear" w:pos="1080"/>
          <w:tab w:val="num" w:pos="720"/>
        </w:tabs>
        <w:autoSpaceDE w:val="0"/>
        <w:autoSpaceDN w:val="0"/>
        <w:adjustRightInd w:val="0"/>
        <w:spacing w:before="100" w:after="100" w:line="240" w:lineRule="auto"/>
        <w:ind w:left="720"/>
        <w:rPr>
          <w:rFonts w:ascii="Calibri" w:eastAsia="Times New Roman" w:hAnsi="Calibri" w:cs="Arial"/>
          <w:color w:val="000000"/>
          <w:lang w:val="en-US" w:eastAsia="en-GB"/>
        </w:rPr>
      </w:pPr>
      <w:r w:rsidRPr="006152BD">
        <w:rPr>
          <w:rFonts w:ascii="Calibri" w:eastAsia="Times New Roman" w:hAnsi="Calibri" w:cs="Arial"/>
          <w:color w:val="000000"/>
          <w:lang w:val="en-US" w:eastAsia="en-GB"/>
        </w:rPr>
        <w:t>Adhere to Trust policies and procedures, e.g. Health and Safety at Work, Equal Opportunities, and No Smoking.</w:t>
      </w:r>
      <w:r w:rsidRPr="006152BD">
        <w:rPr>
          <w:rFonts w:ascii="Calibri" w:eastAsia="Times New Roman" w:hAnsi="Calibri" w:cs="Arial"/>
          <w:color w:val="000000"/>
          <w:lang w:val="en-US" w:eastAsia="en-GB"/>
        </w:rPr>
        <w:tab/>
      </w:r>
    </w:p>
    <w:p w14:paraId="3BBB4337" w14:textId="77777777" w:rsidR="007512E5" w:rsidRPr="006152BD" w:rsidRDefault="007512E5" w:rsidP="007512E5">
      <w:pPr>
        <w:widowControl w:val="0"/>
        <w:numPr>
          <w:ilvl w:val="0"/>
          <w:numId w:val="27"/>
        </w:numPr>
        <w:tabs>
          <w:tab w:val="clear" w:pos="1080"/>
          <w:tab w:val="num" w:pos="720"/>
        </w:tabs>
        <w:autoSpaceDE w:val="0"/>
        <w:autoSpaceDN w:val="0"/>
        <w:adjustRightInd w:val="0"/>
        <w:spacing w:before="100" w:after="0" w:line="240" w:lineRule="auto"/>
        <w:ind w:left="720"/>
        <w:rPr>
          <w:rFonts w:ascii="Calibri" w:eastAsia="Times New Roman" w:hAnsi="Calibri" w:cs="Arial"/>
          <w:color w:val="000000"/>
          <w:lang w:val="en-US" w:eastAsia="en-GB"/>
        </w:rPr>
      </w:pPr>
      <w:r w:rsidRPr="006152BD">
        <w:rPr>
          <w:rFonts w:ascii="Calibri" w:eastAsia="Times New Roman" w:hAnsi="Calibri" w:cs="Arial"/>
          <w:color w:val="000000"/>
          <w:lang w:val="en-US" w:eastAsia="en-GB"/>
        </w:rPr>
        <w:t xml:space="preserve">Act in such a way that at all times the health and </w:t>
      </w:r>
      <w:proofErr w:type="spellStart"/>
      <w:r w:rsidRPr="006152BD">
        <w:rPr>
          <w:rFonts w:ascii="Calibri" w:eastAsia="Times New Roman" w:hAnsi="Calibri" w:cs="Arial"/>
          <w:color w:val="000000"/>
          <w:lang w:val="en-US" w:eastAsia="en-GB"/>
        </w:rPr>
        <w:t>well being</w:t>
      </w:r>
      <w:proofErr w:type="spellEnd"/>
      <w:r w:rsidRPr="006152BD">
        <w:rPr>
          <w:rFonts w:ascii="Calibri" w:eastAsia="Times New Roman" w:hAnsi="Calibri" w:cs="Arial"/>
          <w:color w:val="000000"/>
          <w:lang w:val="en-US" w:eastAsia="en-GB"/>
        </w:rPr>
        <w:t xml:space="preserve"> of children and vulnerable adults is safeguarded. </w:t>
      </w:r>
      <w:proofErr w:type="spellStart"/>
      <w:r w:rsidRPr="006152BD">
        <w:rPr>
          <w:rFonts w:ascii="Calibri" w:eastAsia="Times New Roman" w:hAnsi="Calibri" w:cs="Arial"/>
          <w:color w:val="000000"/>
          <w:lang w:val="en-US" w:eastAsia="en-GB"/>
        </w:rPr>
        <w:t>Familiarisation</w:t>
      </w:r>
      <w:proofErr w:type="spellEnd"/>
      <w:r w:rsidRPr="006152BD">
        <w:rPr>
          <w:rFonts w:ascii="Calibri" w:eastAsia="Times New Roman" w:hAnsi="Calibri" w:cs="Arial"/>
          <w:color w:val="000000"/>
          <w:lang w:val="en-US" w:eastAsia="en-GB"/>
        </w:rPr>
        <w:t xml:space="preserve"> with and adherence to the Safeguarding Policies of the Trust is an essential requirement for all employees. In addition all staff are expected to complete  essential/mandatory training in this area.</w:t>
      </w:r>
    </w:p>
    <w:p w14:paraId="1A0E5C9D" w14:textId="77777777" w:rsidR="007512E5" w:rsidRPr="006152BD" w:rsidRDefault="007512E5" w:rsidP="007512E5">
      <w:pPr>
        <w:widowControl w:val="0"/>
        <w:numPr>
          <w:ilvl w:val="0"/>
          <w:numId w:val="27"/>
        </w:numPr>
        <w:tabs>
          <w:tab w:val="clear" w:pos="1080"/>
          <w:tab w:val="num" w:pos="720"/>
        </w:tabs>
        <w:autoSpaceDE w:val="0"/>
        <w:autoSpaceDN w:val="0"/>
        <w:adjustRightInd w:val="0"/>
        <w:spacing w:before="100" w:after="100" w:line="240" w:lineRule="auto"/>
        <w:ind w:left="720"/>
        <w:rPr>
          <w:rFonts w:ascii="Calibri" w:eastAsia="Times New Roman" w:hAnsi="Calibri" w:cs="Arial"/>
          <w:lang w:val="en-US" w:eastAsia="en-GB"/>
        </w:rPr>
      </w:pPr>
      <w:r w:rsidRPr="006152BD">
        <w:rPr>
          <w:rFonts w:ascii="Calibri" w:eastAsia="Times New Roman" w:hAnsi="Calibri" w:cs="Arial"/>
          <w:lang w:val="en-US" w:eastAsia="en-GB"/>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3403BF63" w14:textId="77777777" w:rsidR="003259BA" w:rsidRPr="007512E5" w:rsidRDefault="003259BA" w:rsidP="003259BA">
      <w:pPr>
        <w:rPr>
          <w:b/>
          <w:lang w:val="en-US"/>
        </w:rPr>
      </w:pPr>
    </w:p>
    <w:p w14:paraId="0ED21654" w14:textId="77777777" w:rsidR="003259BA" w:rsidRDefault="003259BA" w:rsidP="003259BA">
      <w:pPr>
        <w:rPr>
          <w:b/>
        </w:rPr>
      </w:pPr>
    </w:p>
    <w:p w14:paraId="4A5021BB" w14:textId="77777777" w:rsidR="00432DC5" w:rsidRDefault="00432DC5" w:rsidP="007A6527">
      <w:pPr>
        <w:rPr>
          <w:b/>
          <w:color w:val="00B0F0"/>
          <w:sz w:val="28"/>
          <w:szCs w:val="28"/>
        </w:rPr>
      </w:pPr>
    </w:p>
    <w:p w14:paraId="29A3D245" w14:textId="77777777" w:rsidR="00432DC5" w:rsidRDefault="00432DC5" w:rsidP="007A6527">
      <w:pPr>
        <w:rPr>
          <w:b/>
          <w:color w:val="00B0F0"/>
          <w:sz w:val="28"/>
          <w:szCs w:val="28"/>
        </w:rPr>
      </w:pPr>
    </w:p>
    <w:p w14:paraId="30BA1DC1" w14:textId="77777777" w:rsidR="00432DC5" w:rsidRDefault="00432DC5" w:rsidP="007A6527">
      <w:pPr>
        <w:rPr>
          <w:b/>
          <w:color w:val="00B0F0"/>
          <w:sz w:val="28"/>
          <w:szCs w:val="28"/>
        </w:rPr>
      </w:pPr>
    </w:p>
    <w:p w14:paraId="2CAF546E" w14:textId="0CC65BBD" w:rsidR="003259BA" w:rsidRDefault="003259BA" w:rsidP="007A6527">
      <w:pPr>
        <w:rPr>
          <w:b/>
          <w:color w:val="00B0F0"/>
          <w:sz w:val="28"/>
          <w:szCs w:val="28"/>
        </w:rPr>
      </w:pPr>
      <w:r>
        <w:rPr>
          <w:b/>
          <w:noProof/>
          <w:color w:val="00B0F0"/>
        </w:rPr>
        <w:lastRenderedPageBreak/>
        <mc:AlternateContent>
          <mc:Choice Requires="wps">
            <w:drawing>
              <wp:anchor distT="0" distB="0" distL="114300" distR="114300" simplePos="0" relativeHeight="251706368" behindDoc="0" locked="0" layoutInCell="1" allowOverlap="1" wp14:anchorId="5CF25013" wp14:editId="56F6D878">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60E110"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p>
    <w:p w14:paraId="5D46D77A" w14:textId="3F0AE12B" w:rsidR="007A6527" w:rsidRDefault="00432DC5" w:rsidP="007A6527">
      <w:pPr>
        <w:rPr>
          <w:b/>
          <w:color w:val="00B0F0"/>
          <w:sz w:val="28"/>
          <w:szCs w:val="28"/>
        </w:rPr>
      </w:pPr>
      <w:r>
        <w:rPr>
          <w:b/>
          <w:noProof/>
          <w:color w:val="00B0F0"/>
          <w:sz w:val="28"/>
          <w:szCs w:val="28"/>
        </w:rPr>
        <w:drawing>
          <wp:anchor distT="0" distB="0" distL="114300" distR="114300" simplePos="0" relativeHeight="251707392" behindDoc="1" locked="0" layoutInCell="1" allowOverlap="1" wp14:anchorId="1AD04391" wp14:editId="3284AA38">
            <wp:simplePos x="0" y="0"/>
            <wp:positionH relativeFrom="column">
              <wp:posOffset>2324100</wp:posOffset>
            </wp:positionH>
            <wp:positionV relativeFrom="paragraph">
              <wp:posOffset>594995</wp:posOffset>
            </wp:positionV>
            <wp:extent cx="1943100" cy="4172585"/>
            <wp:effectExtent l="0" t="0" r="0" b="0"/>
            <wp:wrapTopAndBottom/>
            <wp:docPr id="493592369" name="Picture 1" descr="A diagram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92369" name="Picture 1" descr="A diagram of a group of peop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4172585"/>
                    </a:xfrm>
                    <a:prstGeom prst="rect">
                      <a:avLst/>
                    </a:prstGeom>
                    <a:noFill/>
                  </pic:spPr>
                </pic:pic>
              </a:graphicData>
            </a:graphic>
          </wp:anchor>
        </w:drawing>
      </w:r>
      <w:r w:rsidR="007A6527" w:rsidRPr="007A6527">
        <w:rPr>
          <w:b/>
          <w:color w:val="00B0F0"/>
          <w:sz w:val="28"/>
          <w:szCs w:val="28"/>
        </w:rPr>
        <w:t>Organisational Chart</w:t>
      </w:r>
    </w:p>
    <w:p w14:paraId="12251626" w14:textId="4B7CE86F" w:rsidR="00432DC5" w:rsidRDefault="00432DC5" w:rsidP="007A6527">
      <w:pPr>
        <w:rPr>
          <w:b/>
          <w:color w:val="00B0F0"/>
          <w:sz w:val="28"/>
          <w:szCs w:val="28"/>
        </w:rPr>
      </w:pPr>
    </w:p>
    <w:p w14:paraId="39342F65" w14:textId="6B2D2C56" w:rsidR="00432DC5" w:rsidRDefault="00432DC5" w:rsidP="007A6527">
      <w:pPr>
        <w:rPr>
          <w:b/>
          <w:color w:val="00B0F0"/>
          <w:sz w:val="28"/>
          <w:szCs w:val="28"/>
        </w:rPr>
      </w:pPr>
    </w:p>
    <w:p w14:paraId="07AE1539" w14:textId="77777777" w:rsidR="00E53853" w:rsidRDefault="00A237CE">
      <w:pPr>
        <w:rPr>
          <w:b/>
          <w:color w:val="00B0F0"/>
        </w:rPr>
      </w:pPr>
      <w:r>
        <w:rPr>
          <w:b/>
          <w:noProof/>
          <w:color w:val="00B0F0"/>
        </w:rPr>
        <mc:AlternateContent>
          <mc:Choice Requires="wps">
            <w:drawing>
              <wp:anchor distT="0" distB="0" distL="114300" distR="114300" simplePos="0" relativeHeight="251694080" behindDoc="0" locked="0" layoutInCell="1" allowOverlap="1" wp14:anchorId="56DB5F31" wp14:editId="38DFAE59">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31355E"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3C70EE52" w14:textId="77777777" w:rsidR="00A237CE" w:rsidRDefault="00A237CE" w:rsidP="00A237CE">
      <w:pPr>
        <w:rPr>
          <w:rFonts w:cs="Arial"/>
          <w:sz w:val="18"/>
          <w:szCs w:val="16"/>
        </w:rPr>
      </w:pPr>
      <w:bookmarkStart w:id="0" w:name="_Hlk159329731"/>
    </w:p>
    <w:p w14:paraId="53739C9D" w14:textId="77777777" w:rsidR="00A237CE" w:rsidRDefault="00A237CE" w:rsidP="00A237CE">
      <w:pPr>
        <w:rPr>
          <w:b/>
          <w:color w:val="00B0F0"/>
          <w:sz w:val="28"/>
          <w:szCs w:val="28"/>
        </w:rPr>
      </w:pPr>
      <w:r>
        <w:rPr>
          <w:b/>
          <w:color w:val="00B0F0"/>
          <w:sz w:val="28"/>
          <w:szCs w:val="28"/>
        </w:rPr>
        <w:t>Other</w:t>
      </w:r>
    </w:p>
    <w:p w14:paraId="154C25FA" w14:textId="77777777" w:rsidR="00A237CE" w:rsidRDefault="00A237CE" w:rsidP="00A237CE">
      <w:pPr>
        <w:rPr>
          <w:rFonts w:cs="Arial"/>
        </w:rPr>
      </w:pPr>
      <w:r w:rsidRPr="00A237CE">
        <w:rPr>
          <w:rFonts w:cs="Arial"/>
        </w:rPr>
        <w:t>This job description does not purport to cover all aspects of the job holder’s duties but is intended to be indicative of the main areas of responsibility</w:t>
      </w:r>
    </w:p>
    <w:bookmarkEnd w:id="0"/>
    <w:p w14:paraId="2559B3BA" w14:textId="77777777" w:rsidR="00226711" w:rsidRDefault="00226711" w:rsidP="00A237CE">
      <w:pPr>
        <w:rPr>
          <w:rFonts w:cs="Arial"/>
        </w:rPr>
      </w:pPr>
    </w:p>
    <w:p w14:paraId="7D509A1E" w14:textId="77777777" w:rsidR="00226711" w:rsidRDefault="00226711" w:rsidP="00A237CE">
      <w:r>
        <w:rPr>
          <w:noProof/>
        </w:rPr>
        <mc:AlternateContent>
          <mc:Choice Requires="wps">
            <w:drawing>
              <wp:anchor distT="0" distB="0" distL="114300" distR="114300" simplePos="0" relativeHeight="251702272" behindDoc="0" locked="0" layoutInCell="1" allowOverlap="1" wp14:anchorId="7830541C" wp14:editId="7117B6D2">
                <wp:simplePos x="0" y="0"/>
                <wp:positionH relativeFrom="column">
                  <wp:posOffset>0</wp:posOffset>
                </wp:positionH>
                <wp:positionV relativeFrom="paragraph">
                  <wp:posOffset>0</wp:posOffset>
                </wp:positionV>
                <wp:extent cx="650557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5055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A4C27" id="Straight Connector 1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0,0" to="51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" strokecolor="#4579b8 [3044]"/>
            </w:pict>
          </mc:Fallback>
        </mc:AlternateContent>
      </w:r>
    </w:p>
    <w:p w14:paraId="18356FE8" w14:textId="77777777"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35CD91D9" wp14:editId="2A60F98A">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5512C643" w14:textId="77777777" w:rsidR="00E53853" w:rsidRDefault="00E53853" w:rsidP="00E53853">
      <w:pPr>
        <w:rPr>
          <w:b/>
        </w:rPr>
      </w:pPr>
      <w:r w:rsidRPr="000E4DE1">
        <w:rPr>
          <w:b/>
        </w:rPr>
        <w:t>Qualifications</w:t>
      </w:r>
    </w:p>
    <w:p w14:paraId="4C4CCDE8" w14:textId="3AF738C8" w:rsidR="00465668" w:rsidRPr="006152BD" w:rsidRDefault="00465668" w:rsidP="00465668">
      <w:pPr>
        <w:widowControl w:val="0"/>
        <w:numPr>
          <w:ilvl w:val="0"/>
          <w:numId w:val="26"/>
        </w:numPr>
        <w:autoSpaceDE w:val="0"/>
        <w:autoSpaceDN w:val="0"/>
        <w:adjustRightInd w:val="0"/>
        <w:spacing w:after="0" w:line="240" w:lineRule="auto"/>
        <w:ind w:right="-90"/>
        <w:jc w:val="both"/>
        <w:rPr>
          <w:rFonts w:ascii="Calibri" w:eastAsia="Times New Roman" w:hAnsi="Calibri" w:cs="Arial"/>
          <w:noProof/>
          <w:lang w:val="en-US" w:eastAsia="en-GB"/>
        </w:rPr>
      </w:pPr>
      <w:r w:rsidRPr="006152BD">
        <w:rPr>
          <w:rFonts w:ascii="Calibri" w:eastAsia="Times New Roman" w:hAnsi="Calibri" w:cs="Arial"/>
          <w:noProof/>
          <w:lang w:val="en-US" w:eastAsia="en-GB"/>
        </w:rPr>
        <w:t>School education to GCSE level or equivalent to demonstrate literacy, numerical and communication skills.</w:t>
      </w:r>
    </w:p>
    <w:p w14:paraId="398427C1" w14:textId="77777777" w:rsidR="00465668" w:rsidRPr="006152BD" w:rsidRDefault="00465668" w:rsidP="00465668">
      <w:pPr>
        <w:widowControl w:val="0"/>
        <w:numPr>
          <w:ilvl w:val="0"/>
          <w:numId w:val="26"/>
        </w:numPr>
        <w:autoSpaceDE w:val="0"/>
        <w:autoSpaceDN w:val="0"/>
        <w:adjustRightInd w:val="0"/>
        <w:spacing w:after="0" w:line="240" w:lineRule="auto"/>
        <w:ind w:right="-90"/>
        <w:jc w:val="both"/>
        <w:rPr>
          <w:rFonts w:ascii="Arial" w:eastAsia="Times New Roman" w:hAnsi="Arial" w:cs="Arial"/>
          <w:noProof/>
          <w:sz w:val="18"/>
          <w:szCs w:val="18"/>
          <w:lang w:val="en-US" w:eastAsia="en-GB"/>
        </w:rPr>
      </w:pPr>
      <w:r w:rsidRPr="006152BD">
        <w:rPr>
          <w:rFonts w:ascii="Calibri" w:eastAsia="Times New Roman" w:hAnsi="Calibri" w:cs="Arial"/>
          <w:noProof/>
          <w:lang w:val="en-US" w:eastAsia="en-GB"/>
        </w:rPr>
        <w:t>NVQ III in Diagnostic and Therapeutic Support or equivalent</w:t>
      </w:r>
      <w:r w:rsidRPr="006152BD">
        <w:rPr>
          <w:rFonts w:ascii="Arial" w:eastAsia="Times New Roman" w:hAnsi="Arial" w:cs="Arial"/>
          <w:noProof/>
          <w:sz w:val="18"/>
          <w:szCs w:val="18"/>
          <w:lang w:val="en-US" w:eastAsia="en-GB"/>
        </w:rPr>
        <w:t>.</w:t>
      </w:r>
    </w:p>
    <w:p w14:paraId="1DF5F53A" w14:textId="77777777" w:rsidR="00465668" w:rsidRPr="003C04B0" w:rsidRDefault="00465668" w:rsidP="00465668">
      <w:pPr>
        <w:pStyle w:val="ListParagraph"/>
        <w:rPr>
          <w:b/>
        </w:rPr>
      </w:pPr>
    </w:p>
    <w:p w14:paraId="7FCD6AF0" w14:textId="77777777" w:rsidR="00465668" w:rsidRPr="006152BD" w:rsidRDefault="00465668" w:rsidP="00465668">
      <w:pPr>
        <w:rPr>
          <w:rFonts w:ascii="Calibri" w:hAnsi="Calibri"/>
          <w:b/>
        </w:rPr>
      </w:pPr>
      <w:r w:rsidRPr="006152BD">
        <w:rPr>
          <w:rFonts w:ascii="Calibri" w:hAnsi="Calibri"/>
          <w:b/>
        </w:rPr>
        <w:t>Experience</w:t>
      </w:r>
    </w:p>
    <w:p w14:paraId="068C7439" w14:textId="7B022AD6" w:rsidR="00465668" w:rsidRPr="006152BD" w:rsidRDefault="00465668" w:rsidP="00465668">
      <w:pPr>
        <w:rPr>
          <w:rFonts w:ascii="Calibri" w:hAnsi="Calibri"/>
          <w:b/>
        </w:rPr>
      </w:pPr>
      <w:r w:rsidRPr="006152BD">
        <w:rPr>
          <w:rFonts w:ascii="Calibri" w:hAnsi="Calibri" w:cs="Arial"/>
          <w:color w:val="000000"/>
        </w:rPr>
        <w:lastRenderedPageBreak/>
        <w:t>Previous healthcare experience, p</w:t>
      </w:r>
      <w:r w:rsidR="00C21126">
        <w:rPr>
          <w:rFonts w:ascii="Calibri" w:hAnsi="Calibri" w:cs="Arial"/>
          <w:color w:val="000000"/>
        </w:rPr>
        <w:t>referably</w:t>
      </w:r>
      <w:r w:rsidRPr="006152BD">
        <w:rPr>
          <w:rFonts w:ascii="Calibri" w:hAnsi="Calibri" w:cs="Arial"/>
          <w:color w:val="000000"/>
        </w:rPr>
        <w:t xml:space="preserve"> within Physiotherapy</w:t>
      </w:r>
      <w:r w:rsidRPr="006152BD">
        <w:rPr>
          <w:rFonts w:ascii="Calibri" w:hAnsi="Calibri"/>
          <w:b/>
        </w:rPr>
        <w:t xml:space="preserve"> </w:t>
      </w:r>
      <w:r w:rsidR="00C21126" w:rsidRPr="00C21126">
        <w:rPr>
          <w:rFonts w:ascii="Calibri" w:hAnsi="Calibri"/>
          <w:bCs/>
        </w:rPr>
        <w:t>or Occupational Therapy</w:t>
      </w:r>
      <w:r w:rsidR="00C21126">
        <w:rPr>
          <w:rFonts w:ascii="Calibri" w:hAnsi="Calibri"/>
          <w:b/>
        </w:rPr>
        <w:t xml:space="preserve"> </w:t>
      </w:r>
    </w:p>
    <w:p w14:paraId="55536C13" w14:textId="77777777" w:rsidR="00465668" w:rsidRDefault="00465668" w:rsidP="00E53853">
      <w:pPr>
        <w:rPr>
          <w:b/>
        </w:rPr>
      </w:pPr>
    </w:p>
    <w:p w14:paraId="7C65E5AC" w14:textId="77777777" w:rsidR="00E53853" w:rsidRPr="000E4DE1" w:rsidRDefault="00E53853" w:rsidP="00E53853">
      <w:pPr>
        <w:rPr>
          <w:b/>
        </w:rPr>
      </w:pPr>
      <w:r>
        <w:rPr>
          <w:b/>
        </w:rPr>
        <w:t>Working Together For Patients with Compassion as One Team Always Improving</w:t>
      </w:r>
    </w:p>
    <w:p w14:paraId="6C28F05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7999395B" w14:textId="77777777" w:rsidR="00E53853" w:rsidRPr="00651EA6" w:rsidRDefault="00E53853" w:rsidP="00E53853">
      <w:pPr>
        <w:pStyle w:val="BodyTextIndent"/>
        <w:rPr>
          <w:rFonts w:asciiTheme="minorHAnsi" w:eastAsiaTheme="minorHAnsi" w:hAnsiTheme="minorHAnsi"/>
          <w:bCs/>
          <w:szCs w:val="22"/>
        </w:rPr>
      </w:pPr>
    </w:p>
    <w:p w14:paraId="063A4CBA"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59E2802" w14:textId="77777777" w:rsidR="00E53853" w:rsidRPr="00651EA6" w:rsidRDefault="00E53853" w:rsidP="00E53853">
      <w:pPr>
        <w:pStyle w:val="BodyTextIndent"/>
        <w:rPr>
          <w:rFonts w:asciiTheme="minorHAnsi" w:eastAsiaTheme="minorHAnsi" w:hAnsiTheme="minorHAnsi"/>
          <w:bCs/>
          <w:szCs w:val="22"/>
        </w:rPr>
      </w:pPr>
    </w:p>
    <w:p w14:paraId="1F717D31"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FDC7792" w14:textId="77777777" w:rsidR="00E53853" w:rsidRPr="00651EA6" w:rsidRDefault="00E53853" w:rsidP="00E53853">
      <w:pPr>
        <w:pStyle w:val="BodyTextIndent"/>
        <w:rPr>
          <w:rFonts w:asciiTheme="minorHAnsi" w:eastAsiaTheme="minorHAnsi" w:hAnsiTheme="minorHAnsi"/>
          <w:bCs/>
          <w:szCs w:val="22"/>
        </w:rPr>
      </w:pPr>
    </w:p>
    <w:p w14:paraId="27E413C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73D776CE" w14:textId="77777777" w:rsidR="00E53853" w:rsidRPr="00651EA6" w:rsidRDefault="00E53853" w:rsidP="00E53853">
      <w:pPr>
        <w:pStyle w:val="BodyTextIndent"/>
        <w:rPr>
          <w:rFonts w:asciiTheme="minorHAnsi" w:eastAsiaTheme="minorHAnsi" w:hAnsiTheme="minorHAnsi"/>
          <w:bCs/>
          <w:szCs w:val="22"/>
        </w:rPr>
      </w:pPr>
    </w:p>
    <w:p w14:paraId="2BF5C1E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p>
    <w:p w14:paraId="0E1CD1E7"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6551F673" wp14:editId="14689962">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CE27FF"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02AD3E9F" w14:textId="77777777"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4B4819FA" w14:textId="666BC59F" w:rsidR="00E53853" w:rsidRPr="002A71C8" w:rsidRDefault="00E53853" w:rsidP="00E53853">
      <w:pPr>
        <w:rPr>
          <w:b/>
        </w:rPr>
      </w:pPr>
      <w:r w:rsidRPr="002A71C8">
        <w:rPr>
          <w:b/>
        </w:rPr>
        <w:t>Print Name:</w:t>
      </w:r>
      <w:r w:rsidR="00552250">
        <w:rPr>
          <w:b/>
        </w:rPr>
        <w:t xml:space="preserve">  Alexandra Vaughan-Johncey</w:t>
      </w:r>
    </w:p>
    <w:p w14:paraId="281958DA" w14:textId="367A22F0" w:rsidR="00E53853" w:rsidRPr="002A71C8" w:rsidRDefault="00BE09A0" w:rsidP="00E53853">
      <w:pPr>
        <w:rPr>
          <w:b/>
        </w:rPr>
      </w:pPr>
      <w:r>
        <w:rPr>
          <w:b/>
          <w:noProof/>
        </w:rPr>
        <w:drawing>
          <wp:anchor distT="0" distB="0" distL="114300" distR="114300" simplePos="0" relativeHeight="251708416" behindDoc="0" locked="0" layoutInCell="1" allowOverlap="1" wp14:anchorId="46FB9A27" wp14:editId="02B25D52">
            <wp:simplePos x="0" y="0"/>
            <wp:positionH relativeFrom="column">
              <wp:posOffset>647700</wp:posOffset>
            </wp:positionH>
            <wp:positionV relativeFrom="paragraph">
              <wp:posOffset>217805</wp:posOffset>
            </wp:positionV>
            <wp:extent cx="1057275" cy="255270"/>
            <wp:effectExtent l="0" t="0" r="0" b="0"/>
            <wp:wrapNone/>
            <wp:docPr id="1421035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35153" name="Picture 142103515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7275" cy="255270"/>
                    </a:xfrm>
                    <a:prstGeom prst="rect">
                      <a:avLst/>
                    </a:prstGeom>
                  </pic:spPr>
                </pic:pic>
              </a:graphicData>
            </a:graphic>
            <wp14:sizeRelH relativeFrom="margin">
              <wp14:pctWidth>0</wp14:pctWidth>
            </wp14:sizeRelH>
            <wp14:sizeRelV relativeFrom="margin">
              <wp14:pctHeight>0</wp14:pctHeight>
            </wp14:sizeRelV>
          </wp:anchor>
        </w:drawing>
      </w:r>
      <w:r w:rsidR="00E53853" w:rsidRPr="002A71C8">
        <w:rPr>
          <w:b/>
        </w:rPr>
        <w:t>Date:</w:t>
      </w:r>
      <w:r w:rsidR="00552250">
        <w:rPr>
          <w:b/>
        </w:rPr>
        <w:t xml:space="preserve"> </w:t>
      </w:r>
      <w:r>
        <w:rPr>
          <w:b/>
        </w:rPr>
        <w:t>16/2/2026</w:t>
      </w:r>
    </w:p>
    <w:p w14:paraId="6F72632E" w14:textId="1094C5EF" w:rsidR="00E53853" w:rsidRPr="007D57A1" w:rsidRDefault="00E53853" w:rsidP="00E53853">
      <w:pPr>
        <w:rPr>
          <w:b/>
        </w:rPr>
      </w:pPr>
      <w:r w:rsidRPr="002A71C8">
        <w:rPr>
          <w:b/>
        </w:rPr>
        <w:t>Signature:</w:t>
      </w:r>
      <w:r w:rsidR="00552250">
        <w:rPr>
          <w:b/>
        </w:rPr>
        <w:t xml:space="preserve">   </w:t>
      </w:r>
    </w:p>
    <w:p w14:paraId="1253E090" w14:textId="4590CD1C"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0BD104E5" wp14:editId="6CB572D2">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0802D3E2" wp14:editId="6F8746A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33AEBF20" wp14:editId="51E700AC">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5"/>
      <w:headerReference w:type="first" r:id="rId16"/>
      <w:footerReference w:type="first" r:id="rId1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7BCE" w14:textId="77777777" w:rsidR="00762E62" w:rsidRDefault="00762E62" w:rsidP="001B7D42">
      <w:pPr>
        <w:spacing w:after="0" w:line="240" w:lineRule="auto"/>
      </w:pPr>
      <w:r>
        <w:separator/>
      </w:r>
    </w:p>
  </w:endnote>
  <w:endnote w:type="continuationSeparator" w:id="0">
    <w:p w14:paraId="541D244A" w14:textId="77777777" w:rsidR="00762E62" w:rsidRDefault="00762E6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9001" w14:textId="77777777" w:rsidR="0086322A" w:rsidRDefault="0086322A">
    <w:pPr>
      <w:pStyle w:val="Footer"/>
    </w:pPr>
  </w:p>
  <w:p w14:paraId="1DB368A2"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5535ADE7" wp14:editId="075D60F2">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7003" w14:textId="77777777" w:rsidR="00EA0E33" w:rsidRDefault="00E07BFE" w:rsidP="00E07BFE">
    <w:pPr>
      <w:pStyle w:val="Footer"/>
    </w:pPr>
    <w:r>
      <w:rPr>
        <w:noProof/>
        <w:lang w:eastAsia="en-GB"/>
      </w:rPr>
      <w:drawing>
        <wp:inline distT="0" distB="0" distL="0" distR="0" wp14:anchorId="52610B30" wp14:editId="6FF702C8">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08AF" w14:textId="77777777" w:rsidR="00762E62" w:rsidRDefault="00762E62" w:rsidP="001B7D42">
      <w:pPr>
        <w:spacing w:after="0" w:line="240" w:lineRule="auto"/>
      </w:pPr>
      <w:r>
        <w:separator/>
      </w:r>
    </w:p>
  </w:footnote>
  <w:footnote w:type="continuationSeparator" w:id="0">
    <w:p w14:paraId="33629A7A" w14:textId="77777777" w:rsidR="00762E62" w:rsidRDefault="00762E6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A1EE"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245CD837" wp14:editId="18DF8795">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7232A465" w14:textId="77777777" w:rsidR="00EA0E33" w:rsidRDefault="00A436AD" w:rsidP="00EA0E33">
                          <w:r w:rsidRPr="00A436AD">
                            <w:rPr>
                              <w:noProof/>
                              <w:lang w:eastAsia="en-GB"/>
                            </w:rPr>
                            <w:drawing>
                              <wp:inline distT="0" distB="0" distL="0" distR="0" wp14:anchorId="4841D66A" wp14:editId="20CB8464">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3AA2A8AD" wp14:editId="0D2DBF1B">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CD837"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7232A465" w14:textId="77777777" w:rsidR="00EA0E33" w:rsidRDefault="00A436AD" w:rsidP="00EA0E33">
                    <w:r w:rsidRPr="00A436AD">
                      <w:rPr>
                        <w:noProof/>
                        <w:lang w:eastAsia="en-GB"/>
                      </w:rPr>
                      <w:drawing>
                        <wp:inline distT="0" distB="0" distL="0" distR="0" wp14:anchorId="4841D66A" wp14:editId="20CB8464">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3AA2A8AD" wp14:editId="0D2DBF1B">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2DA6F89C"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9EDE42"/>
    <w:lvl w:ilvl="0">
      <w:numFmt w:val="bullet"/>
      <w:lvlText w:val="*"/>
      <w:lvlJc w:val="left"/>
    </w:lvl>
  </w:abstractNum>
  <w:abstractNum w:abstractNumId="1"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2"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3193AB4"/>
    <w:multiLevelType w:val="hybridMultilevel"/>
    <w:tmpl w:val="849CC57A"/>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854F9"/>
    <w:multiLevelType w:val="multilevel"/>
    <w:tmpl w:val="1D14F35E"/>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2190D"/>
    <w:multiLevelType w:val="multilevel"/>
    <w:tmpl w:val="78A0FB6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7063C6"/>
    <w:multiLevelType w:val="hybridMultilevel"/>
    <w:tmpl w:val="733894E4"/>
    <w:lvl w:ilvl="0" w:tplc="7E9EDE42">
      <w:start w:val="1"/>
      <w:numFmt w:val="bullet"/>
      <w:lvlText w:val=""/>
      <w:legacy w:legacy="1" w:legacySpace="120" w:legacyIndent="360"/>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25"/>
  </w:num>
  <w:num w:numId="2" w16cid:durableId="1238319116">
    <w:abstractNumId w:val="13"/>
  </w:num>
  <w:num w:numId="3" w16cid:durableId="1721710823">
    <w:abstractNumId w:val="17"/>
  </w:num>
  <w:num w:numId="4" w16cid:durableId="1557818910">
    <w:abstractNumId w:val="4"/>
  </w:num>
  <w:num w:numId="5" w16cid:durableId="268049026">
    <w:abstractNumId w:val="19"/>
  </w:num>
  <w:num w:numId="6" w16cid:durableId="345331147">
    <w:abstractNumId w:val="3"/>
  </w:num>
  <w:num w:numId="7" w16cid:durableId="409547524">
    <w:abstractNumId w:val="12"/>
  </w:num>
  <w:num w:numId="8" w16cid:durableId="1395393738">
    <w:abstractNumId w:val="6"/>
  </w:num>
  <w:num w:numId="9" w16cid:durableId="1561597329">
    <w:abstractNumId w:val="24"/>
  </w:num>
  <w:num w:numId="10" w16cid:durableId="1142234034">
    <w:abstractNumId w:val="1"/>
  </w:num>
  <w:num w:numId="11" w16cid:durableId="67382027">
    <w:abstractNumId w:val="20"/>
  </w:num>
  <w:num w:numId="12" w16cid:durableId="2093424800">
    <w:abstractNumId w:val="5"/>
  </w:num>
  <w:num w:numId="13" w16cid:durableId="1872066206">
    <w:abstractNumId w:val="7"/>
  </w:num>
  <w:num w:numId="14" w16cid:durableId="79760994">
    <w:abstractNumId w:val="9"/>
  </w:num>
  <w:num w:numId="15" w16cid:durableId="1235241308">
    <w:abstractNumId w:val="14"/>
  </w:num>
  <w:num w:numId="16" w16cid:durableId="1306198761">
    <w:abstractNumId w:val="11"/>
  </w:num>
  <w:num w:numId="17" w16cid:durableId="1855925175">
    <w:abstractNumId w:val="2"/>
  </w:num>
  <w:num w:numId="18" w16cid:durableId="2015261423">
    <w:abstractNumId w:val="22"/>
  </w:num>
  <w:num w:numId="19" w16cid:durableId="1012300393">
    <w:abstractNumId w:val="8"/>
  </w:num>
  <w:num w:numId="20" w16cid:durableId="344526860">
    <w:abstractNumId w:val="10"/>
  </w:num>
  <w:num w:numId="21" w16cid:durableId="1164003974">
    <w:abstractNumId w:val="15"/>
  </w:num>
  <w:num w:numId="22" w16cid:durableId="1259143944">
    <w:abstractNumId w:val="26"/>
  </w:num>
  <w:num w:numId="23" w16cid:durableId="1200049661">
    <w:abstractNumId w:val="0"/>
    <w:lvlOverride w:ilvl="0">
      <w:lvl w:ilvl="0">
        <w:start w:val="1"/>
        <w:numFmt w:val="bullet"/>
        <w:lvlText w:val=""/>
        <w:legacy w:legacy="1" w:legacySpace="120" w:legacyIndent="360"/>
        <w:lvlJc w:val="left"/>
        <w:pPr>
          <w:ind w:left="1069" w:hanging="360"/>
        </w:pPr>
        <w:rPr>
          <w:rFonts w:ascii="Symbol" w:hAnsi="Symbol" w:hint="default"/>
        </w:rPr>
      </w:lvl>
    </w:lvlOverride>
  </w:num>
  <w:num w:numId="24" w16cid:durableId="1792703876">
    <w:abstractNumId w:val="18"/>
  </w:num>
  <w:num w:numId="25" w16cid:durableId="287585600">
    <w:abstractNumId w:val="21"/>
  </w:num>
  <w:num w:numId="26" w16cid:durableId="1046835962">
    <w:abstractNumId w:val="23"/>
  </w:num>
  <w:num w:numId="27" w16cid:durableId="9250422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62"/>
    <w:rsid w:val="00033541"/>
    <w:rsid w:val="0009405B"/>
    <w:rsid w:val="000E4DE1"/>
    <w:rsid w:val="001B7D42"/>
    <w:rsid w:val="001D3282"/>
    <w:rsid w:val="002162D7"/>
    <w:rsid w:val="00226711"/>
    <w:rsid w:val="0022709F"/>
    <w:rsid w:val="00230BCE"/>
    <w:rsid w:val="0023774D"/>
    <w:rsid w:val="00262BA4"/>
    <w:rsid w:val="002A71C8"/>
    <w:rsid w:val="003259BA"/>
    <w:rsid w:val="00342C82"/>
    <w:rsid w:val="003771B0"/>
    <w:rsid w:val="003E2DDD"/>
    <w:rsid w:val="004013D2"/>
    <w:rsid w:val="00432DC5"/>
    <w:rsid w:val="00465668"/>
    <w:rsid w:val="004B1051"/>
    <w:rsid w:val="00552250"/>
    <w:rsid w:val="00592272"/>
    <w:rsid w:val="0060302D"/>
    <w:rsid w:val="00620FEC"/>
    <w:rsid w:val="00735593"/>
    <w:rsid w:val="007512E5"/>
    <w:rsid w:val="00762E62"/>
    <w:rsid w:val="007726C2"/>
    <w:rsid w:val="007A6527"/>
    <w:rsid w:val="007C03B2"/>
    <w:rsid w:val="007D57A1"/>
    <w:rsid w:val="008047E6"/>
    <w:rsid w:val="0086322A"/>
    <w:rsid w:val="00871237"/>
    <w:rsid w:val="008A1615"/>
    <w:rsid w:val="008C4487"/>
    <w:rsid w:val="008C73C3"/>
    <w:rsid w:val="00904D7D"/>
    <w:rsid w:val="00A0467E"/>
    <w:rsid w:val="00A237CE"/>
    <w:rsid w:val="00A23D83"/>
    <w:rsid w:val="00A436AD"/>
    <w:rsid w:val="00A73CA5"/>
    <w:rsid w:val="00B458F7"/>
    <w:rsid w:val="00B47B91"/>
    <w:rsid w:val="00BC7B3D"/>
    <w:rsid w:val="00BE09A0"/>
    <w:rsid w:val="00BF51AF"/>
    <w:rsid w:val="00C21126"/>
    <w:rsid w:val="00C361CD"/>
    <w:rsid w:val="00C82EEC"/>
    <w:rsid w:val="00C8321F"/>
    <w:rsid w:val="00D11ED2"/>
    <w:rsid w:val="00D55B95"/>
    <w:rsid w:val="00D724C8"/>
    <w:rsid w:val="00D86B10"/>
    <w:rsid w:val="00DE5CEB"/>
    <w:rsid w:val="00E07BFE"/>
    <w:rsid w:val="00E53853"/>
    <w:rsid w:val="00EA0E33"/>
    <w:rsid w:val="00EF71E7"/>
    <w:rsid w:val="00F257AD"/>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BBCF"/>
  <w15:docId w15:val="{C16C1C2C-D609-49E2-A03B-0D97FA13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G:\Therapy%20-%20Team%20Leaders%20Band%207\Recruitment\Recruitment%20-%20Job%20descriptions\unregistered\B3%20Therapy%20Te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2.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customXml/itemProps4.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B3 Therapy Tech</Template>
  <TotalTime>11</TotalTime>
  <Pages>5</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vaughaa</dc:creator>
  <cp:lastModifiedBy>VAUGHAN-JOHNCEY, Alexandra (PORTSMOUTH HOSPITALS UNIVERSITY NHS TRUST)</cp:lastModifiedBy>
  <cp:revision>4</cp:revision>
  <dcterms:created xsi:type="dcterms:W3CDTF">2026-02-16T10:45:00Z</dcterms:created>
  <dcterms:modified xsi:type="dcterms:W3CDTF">2026-02-17T09:45:00Z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