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A2724" w:rsidP="00EF5CFF" w:rsidRDefault="000A2724" w14:paraId="4E9B16E8" w14:textId="77777777">
      <w:pPr>
        <w:spacing w:after="0" w:line="240" w:lineRule="auto"/>
        <w:jc w:val="center"/>
        <w:rPr>
          <w:rFonts w:cstheme="minorHAnsi"/>
          <w:b/>
          <w:bCs/>
        </w:rPr>
      </w:pPr>
    </w:p>
    <w:p w:rsidRPr="00D13DB6" w:rsidR="00A850F0" w:rsidP="00EF5CFF" w:rsidRDefault="00EF5CFF" w14:paraId="02520610" w14:textId="481AFE50">
      <w:pPr>
        <w:spacing w:after="0" w:line="240" w:lineRule="auto"/>
        <w:jc w:val="center"/>
        <w:rPr>
          <w:rFonts w:cstheme="minorHAnsi"/>
          <w:b/>
          <w:bCs/>
        </w:rPr>
      </w:pPr>
      <w:r w:rsidRPr="00D13DB6">
        <w:rPr>
          <w:rFonts w:cstheme="minorHAnsi"/>
          <w:b/>
          <w:bCs/>
        </w:rPr>
        <w:t>SINGLE CORPORATE SERVICES</w:t>
      </w:r>
    </w:p>
    <w:p w:rsidRPr="00D13DB6" w:rsidR="00EF5CFF" w:rsidP="00EF5CFF" w:rsidRDefault="00EF5CFF" w14:paraId="3A22F237" w14:textId="09F03E08">
      <w:pPr>
        <w:spacing w:after="0" w:line="240" w:lineRule="auto"/>
        <w:jc w:val="center"/>
        <w:rPr>
          <w:rFonts w:cstheme="minorHAnsi"/>
        </w:rPr>
      </w:pPr>
    </w:p>
    <w:p w:rsidRPr="00E43013" w:rsidR="00EF5CFF" w:rsidP="00EF5CFF" w:rsidRDefault="00E43013" w14:paraId="6FDD58CD" w14:textId="6702CA03">
      <w:pPr>
        <w:spacing w:after="0" w:line="240" w:lineRule="auto"/>
        <w:jc w:val="center"/>
        <w:rPr>
          <w:rFonts w:cstheme="minorHAnsi"/>
          <w:b/>
          <w:bCs/>
        </w:rPr>
      </w:pPr>
      <w:r w:rsidRPr="00E43013">
        <w:rPr>
          <w:rFonts w:cstheme="minorHAnsi"/>
          <w:b/>
          <w:bCs/>
        </w:rPr>
        <w:t>OCCUPATIONAL HEALTH</w:t>
      </w:r>
      <w:r w:rsidR="00591599">
        <w:rPr>
          <w:rFonts w:cstheme="minorHAnsi"/>
          <w:b/>
          <w:bCs/>
        </w:rPr>
        <w:t xml:space="preserve"> AND WELLBEING</w:t>
      </w:r>
    </w:p>
    <w:p w:rsidRPr="00D13DB6" w:rsidR="00EF5CFF" w:rsidP="00EF5CFF" w:rsidRDefault="00EF5CFF" w14:paraId="22FE90C2" w14:textId="77777777">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Pr="00D13DB6" w:rsidR="00921E4C" w:rsidTr="00921E4C" w14:paraId="29F1B4E6" w14:textId="77777777">
        <w:tc>
          <w:tcPr>
            <w:tcW w:w="1980" w:type="dxa"/>
          </w:tcPr>
          <w:p w:rsidRPr="00D13DB6" w:rsidR="00921E4C" w:rsidRDefault="00921E4C" w14:paraId="2BFC6BAB" w14:textId="0107AF99">
            <w:pPr>
              <w:rPr>
                <w:rFonts w:cstheme="minorHAnsi"/>
                <w:b/>
                <w:bCs/>
              </w:rPr>
            </w:pPr>
            <w:r w:rsidRPr="00D13DB6">
              <w:rPr>
                <w:rFonts w:cstheme="minorHAnsi"/>
                <w:b/>
                <w:bCs/>
              </w:rPr>
              <w:t xml:space="preserve">Job title: </w:t>
            </w:r>
          </w:p>
        </w:tc>
        <w:tc>
          <w:tcPr>
            <w:tcW w:w="4961" w:type="dxa"/>
          </w:tcPr>
          <w:p w:rsidRPr="00D13DB6" w:rsidR="00921E4C" w:rsidRDefault="00FA66C5" w14:paraId="5CD7BF16" w14:textId="60E3715E">
            <w:pPr>
              <w:rPr>
                <w:rFonts w:cstheme="minorHAnsi"/>
              </w:rPr>
            </w:pPr>
            <w:r>
              <w:t>Smoke Free Site Organisational Lead</w:t>
            </w:r>
          </w:p>
          <w:p w:rsidRPr="00D13DB6" w:rsidR="00921E4C" w:rsidRDefault="00921E4C" w14:paraId="0DBB585D" w14:textId="77777777">
            <w:pPr>
              <w:rPr>
                <w:rFonts w:cstheme="minorHAnsi"/>
              </w:rPr>
            </w:pPr>
          </w:p>
        </w:tc>
        <w:tc>
          <w:tcPr>
            <w:tcW w:w="2075" w:type="dxa"/>
            <w:vMerge w:val="restart"/>
          </w:tcPr>
          <w:p w:rsidRPr="00D13DB6" w:rsidR="00921E4C" w:rsidRDefault="00921E4C" w14:paraId="5A133B2A" w14:textId="77777777">
            <w:pPr>
              <w:rPr>
                <w:rFonts w:cstheme="minorHAnsi"/>
                <w:b/>
                <w:bCs/>
                <w:i/>
                <w:iCs/>
              </w:rPr>
            </w:pPr>
            <w:r w:rsidRPr="00D13DB6">
              <w:rPr>
                <w:rFonts w:cstheme="minorHAnsi"/>
                <w:b/>
                <w:bCs/>
                <w:i/>
                <w:iCs/>
              </w:rPr>
              <w:t xml:space="preserve">To be completed by HR </w:t>
            </w:r>
          </w:p>
          <w:p w:rsidRPr="00D13DB6" w:rsidR="00921E4C" w:rsidP="00E57ECC" w:rsidRDefault="00921E4C" w14:paraId="0A00A98C" w14:textId="77777777">
            <w:pPr>
              <w:rPr>
                <w:rFonts w:cstheme="minorHAnsi"/>
                <w:i/>
                <w:iCs/>
              </w:rPr>
            </w:pPr>
          </w:p>
          <w:p w:rsidRPr="00D13DB6" w:rsidR="00921E4C" w:rsidP="00E57ECC" w:rsidRDefault="00921E4C" w14:paraId="6739A812" w14:textId="4F51A3AB">
            <w:pPr>
              <w:rPr>
                <w:rFonts w:cstheme="minorHAnsi"/>
                <w:i/>
                <w:iCs/>
              </w:rPr>
            </w:pPr>
            <w:r w:rsidRPr="00D13DB6">
              <w:rPr>
                <w:rFonts w:cstheme="minorHAnsi"/>
                <w:i/>
                <w:iCs/>
              </w:rPr>
              <w:t xml:space="preserve">Job Reference Number  </w:t>
            </w:r>
          </w:p>
        </w:tc>
      </w:tr>
      <w:tr w:rsidRPr="00D13DB6" w:rsidR="00921E4C" w:rsidTr="00921E4C" w14:paraId="228E9709" w14:textId="77777777">
        <w:trPr>
          <w:trHeight w:val="50"/>
        </w:trPr>
        <w:tc>
          <w:tcPr>
            <w:tcW w:w="1980" w:type="dxa"/>
          </w:tcPr>
          <w:p w:rsidRPr="00D13DB6" w:rsidR="00921E4C" w:rsidRDefault="00921E4C" w14:paraId="38B5A6C9" w14:textId="3C28130A">
            <w:pPr>
              <w:rPr>
                <w:rFonts w:cstheme="minorHAnsi"/>
                <w:b/>
                <w:bCs/>
              </w:rPr>
            </w:pPr>
            <w:r w:rsidRPr="00D13DB6">
              <w:rPr>
                <w:rFonts w:cstheme="minorHAnsi"/>
                <w:b/>
                <w:bCs/>
              </w:rPr>
              <w:t xml:space="preserve">Reporting to: </w:t>
            </w:r>
          </w:p>
        </w:tc>
        <w:tc>
          <w:tcPr>
            <w:tcW w:w="4961" w:type="dxa"/>
          </w:tcPr>
          <w:p w:rsidRPr="00D13DB6" w:rsidR="00921E4C" w:rsidRDefault="00FA66C5" w14:paraId="7AE04D3F" w14:textId="47A89BB5">
            <w:pPr>
              <w:rPr>
                <w:rFonts w:cstheme="minorHAnsi"/>
              </w:rPr>
            </w:pPr>
            <w:r>
              <w:rPr>
                <w:rFonts w:cstheme="minorHAnsi"/>
              </w:rPr>
              <w:t>Head of Occupational Health and Wellbeing</w:t>
            </w:r>
          </w:p>
          <w:p w:rsidRPr="00D13DB6" w:rsidR="00921E4C" w:rsidRDefault="00921E4C" w14:paraId="2BCC2E95" w14:textId="77777777">
            <w:pPr>
              <w:rPr>
                <w:rFonts w:cstheme="minorHAnsi"/>
              </w:rPr>
            </w:pPr>
          </w:p>
        </w:tc>
        <w:tc>
          <w:tcPr>
            <w:tcW w:w="2075" w:type="dxa"/>
            <w:vMerge/>
          </w:tcPr>
          <w:p w:rsidRPr="00D13DB6" w:rsidR="00921E4C" w:rsidRDefault="00921E4C" w14:paraId="5323E17F" w14:textId="1FA6B8FB">
            <w:pPr>
              <w:rPr>
                <w:rFonts w:cstheme="minorHAnsi"/>
                <w:i/>
                <w:iCs/>
              </w:rPr>
            </w:pPr>
          </w:p>
        </w:tc>
      </w:tr>
      <w:tr w:rsidRPr="00D13DB6" w:rsidR="00921E4C" w:rsidTr="00921E4C" w14:paraId="466181B0" w14:textId="77777777">
        <w:tc>
          <w:tcPr>
            <w:tcW w:w="1980" w:type="dxa"/>
          </w:tcPr>
          <w:p w:rsidRPr="00D13DB6" w:rsidR="00921E4C" w:rsidRDefault="00921E4C" w14:paraId="5344FC33" w14:textId="3F086741">
            <w:pPr>
              <w:rPr>
                <w:rFonts w:cstheme="minorHAnsi"/>
                <w:b/>
                <w:bCs/>
              </w:rPr>
            </w:pPr>
            <w:r w:rsidRPr="00D13DB6">
              <w:rPr>
                <w:rFonts w:cstheme="minorHAnsi"/>
                <w:b/>
                <w:bCs/>
              </w:rPr>
              <w:t xml:space="preserve">Accountable to: </w:t>
            </w:r>
          </w:p>
        </w:tc>
        <w:tc>
          <w:tcPr>
            <w:tcW w:w="4961" w:type="dxa"/>
          </w:tcPr>
          <w:p w:rsidRPr="00D13DB6" w:rsidR="00921E4C" w:rsidRDefault="00FA66C5" w14:paraId="4EB331ED" w14:textId="416638F9">
            <w:pPr>
              <w:rPr>
                <w:rFonts w:cstheme="minorHAnsi"/>
              </w:rPr>
            </w:pPr>
            <w:r>
              <w:rPr>
                <w:rFonts w:cstheme="minorHAnsi"/>
              </w:rPr>
              <w:t>Director of Organisational Development</w:t>
            </w:r>
          </w:p>
          <w:p w:rsidRPr="00D13DB6" w:rsidR="00921E4C" w:rsidRDefault="00921E4C" w14:paraId="188C18C1" w14:textId="77777777">
            <w:pPr>
              <w:rPr>
                <w:rFonts w:cstheme="minorHAnsi"/>
              </w:rPr>
            </w:pPr>
          </w:p>
        </w:tc>
        <w:tc>
          <w:tcPr>
            <w:tcW w:w="2075" w:type="dxa"/>
            <w:vMerge/>
          </w:tcPr>
          <w:p w:rsidRPr="00D13DB6" w:rsidR="00921E4C" w:rsidRDefault="00921E4C" w14:paraId="519E70FD" w14:textId="77777777">
            <w:pPr>
              <w:rPr>
                <w:rFonts w:cstheme="minorHAnsi"/>
              </w:rPr>
            </w:pPr>
          </w:p>
        </w:tc>
      </w:tr>
      <w:tr w:rsidRPr="00D13DB6" w:rsidR="00921E4C" w:rsidTr="00921E4C" w14:paraId="74528914" w14:textId="77777777">
        <w:tc>
          <w:tcPr>
            <w:tcW w:w="1980" w:type="dxa"/>
          </w:tcPr>
          <w:p w:rsidRPr="00D13DB6" w:rsidR="00921E4C" w:rsidRDefault="00921E4C" w14:paraId="25B9065F" w14:textId="65164EE6">
            <w:pPr>
              <w:rPr>
                <w:rFonts w:cstheme="minorHAnsi"/>
                <w:b/>
                <w:bCs/>
              </w:rPr>
            </w:pPr>
            <w:r w:rsidRPr="00D13DB6">
              <w:rPr>
                <w:rFonts w:cstheme="minorHAnsi"/>
                <w:b/>
                <w:bCs/>
              </w:rPr>
              <w:t xml:space="preserve">Pay Band: </w:t>
            </w:r>
          </w:p>
        </w:tc>
        <w:tc>
          <w:tcPr>
            <w:tcW w:w="4961" w:type="dxa"/>
          </w:tcPr>
          <w:p w:rsidRPr="00D13DB6" w:rsidR="00921E4C" w:rsidRDefault="009815E3" w14:paraId="053AAD13" w14:textId="37BC2D5D">
            <w:pPr>
              <w:rPr>
                <w:rFonts w:cstheme="minorHAnsi"/>
              </w:rPr>
            </w:pPr>
            <w:r>
              <w:rPr>
                <w:rFonts w:cstheme="minorHAnsi"/>
              </w:rPr>
              <w:t>7</w:t>
            </w:r>
          </w:p>
          <w:p w:rsidRPr="00D13DB6" w:rsidR="00921E4C" w:rsidRDefault="00921E4C" w14:paraId="46361E4A" w14:textId="77777777">
            <w:pPr>
              <w:rPr>
                <w:rFonts w:cstheme="minorHAnsi"/>
              </w:rPr>
            </w:pPr>
          </w:p>
        </w:tc>
        <w:tc>
          <w:tcPr>
            <w:tcW w:w="2075" w:type="dxa"/>
            <w:vMerge/>
          </w:tcPr>
          <w:p w:rsidRPr="00D13DB6" w:rsidR="00921E4C" w:rsidRDefault="00921E4C" w14:paraId="2534C411" w14:textId="77777777">
            <w:pPr>
              <w:rPr>
                <w:rFonts w:cstheme="minorHAnsi"/>
              </w:rPr>
            </w:pPr>
          </w:p>
        </w:tc>
      </w:tr>
    </w:tbl>
    <w:p w:rsidR="00CB7D2A" w:rsidP="00CB7D2A" w:rsidRDefault="00CB7D2A" w14:paraId="5F35F172" w14:textId="77777777">
      <w:pPr>
        <w:spacing w:after="0" w:line="240" w:lineRule="auto"/>
        <w:rPr>
          <w:rFonts w:cstheme="minorHAnsi"/>
        </w:rPr>
      </w:pPr>
    </w:p>
    <w:p w:rsidR="00654E1D" w:rsidP="009815E3" w:rsidRDefault="009C18C0" w14:paraId="2CABFA6C" w14:textId="2FFBEDD1">
      <w:pPr>
        <w:spacing w:after="0" w:line="240" w:lineRule="auto"/>
        <w:rPr>
          <w:rFonts w:cstheme="minorHAnsi"/>
          <w:color w:val="FF0000"/>
        </w:rPr>
      </w:pPr>
      <w:bookmarkStart w:name="_Hlk169774405" w:id="0"/>
      <w:r>
        <w:rPr>
          <w:rFonts w:cstheme="minorHAnsi"/>
        </w:rPr>
        <w:t xml:space="preserve">As part of the Single Corporate Service, </w:t>
      </w:r>
      <w:r w:rsidR="00654E1D">
        <w:rPr>
          <w:rFonts w:cstheme="minorHAnsi"/>
        </w:rPr>
        <w:t xml:space="preserve">the role </w:t>
      </w:r>
      <w:r>
        <w:rPr>
          <w:rFonts w:cstheme="minorHAnsi"/>
        </w:rPr>
        <w:t>provides a service across both Isle of Wight NHS Trust and Portsmouth Hospitals University NHS Trust.</w:t>
      </w:r>
      <w:r w:rsidR="00654E1D">
        <w:rPr>
          <w:rFonts w:cstheme="minorHAnsi"/>
        </w:rPr>
        <w:t xml:space="preserve"> </w:t>
      </w:r>
    </w:p>
    <w:p w:rsidR="009815E3" w:rsidP="009815E3" w:rsidRDefault="009815E3" w14:paraId="6EDF3746" w14:textId="77777777">
      <w:pPr>
        <w:spacing w:after="0" w:line="240" w:lineRule="auto"/>
        <w:rPr>
          <w:rFonts w:cstheme="minorHAnsi"/>
        </w:rPr>
      </w:pPr>
    </w:p>
    <w:p w:rsidR="000A2724" w:rsidP="000A2724" w:rsidRDefault="00654E1D" w14:paraId="37309E8A" w14:textId="37A21FCC">
      <w:pPr>
        <w:spacing w:after="0" w:line="240" w:lineRule="auto"/>
        <w:rPr>
          <w:rFonts w:cstheme="minorHAnsi"/>
        </w:rPr>
      </w:pPr>
      <w:r>
        <w:rPr>
          <w:rFonts w:cstheme="minorHAnsi"/>
        </w:rPr>
        <w:t>A</w:t>
      </w:r>
      <w:r w:rsidRPr="000A2724" w:rsidR="000A2724">
        <w:rPr>
          <w:rFonts w:cstheme="minorHAnsi"/>
        </w:rPr>
        <w:t xml:space="preserve">s </w:t>
      </w:r>
      <w:r>
        <w:rPr>
          <w:rFonts w:cstheme="minorHAnsi"/>
        </w:rPr>
        <w:t xml:space="preserve">the </w:t>
      </w:r>
      <w:r w:rsidRPr="000A2724" w:rsidR="000A2724">
        <w:rPr>
          <w:rFonts w:cstheme="minorHAnsi"/>
        </w:rPr>
        <w:t>single corporate service will be delivered across both organisations, individuals may be required to undertake business travel</w:t>
      </w:r>
      <w:r>
        <w:rPr>
          <w:rFonts w:cstheme="minorHAnsi"/>
        </w:rPr>
        <w:t xml:space="preserve"> between sites</w:t>
      </w:r>
      <w:r w:rsidRPr="000A2724" w:rsidR="000A2724">
        <w:rPr>
          <w:rFonts w:cstheme="minorHAnsi"/>
        </w:rPr>
        <w:t>.</w:t>
      </w:r>
      <w:r>
        <w:rPr>
          <w:rFonts w:cstheme="minorHAnsi"/>
        </w:rPr>
        <w:t xml:space="preserve">  The frequency and arrangements will be discussed on an individual basis and t</w:t>
      </w:r>
      <w:r w:rsidRPr="000A2724" w:rsidR="000A2724">
        <w:rPr>
          <w:rFonts w:cstheme="minorHAnsi"/>
        </w:rPr>
        <w:t xml:space="preserve">he staff mobility local agreement will apply. </w:t>
      </w:r>
    </w:p>
    <w:p w:rsidR="000A2724" w:rsidP="000A2724" w:rsidRDefault="000A2724" w14:paraId="09C3D796" w14:textId="77777777">
      <w:pPr>
        <w:spacing w:after="0" w:line="240" w:lineRule="auto"/>
        <w:rPr>
          <w:rFonts w:cstheme="minorHAnsi"/>
        </w:rPr>
      </w:pPr>
    </w:p>
    <w:p w:rsidRPr="000A2724" w:rsidR="000A2724" w:rsidP="000A2724" w:rsidRDefault="000A2724" w14:paraId="48D1AC39" w14:textId="5F3EDD7C">
      <w:pPr>
        <w:spacing w:after="0" w:line="240" w:lineRule="auto"/>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rsidRPr="00D13DB6" w:rsidR="009C18C0" w:rsidP="00CB7D2A" w:rsidRDefault="009C18C0" w14:paraId="6AB58C67" w14:textId="39323A6F">
      <w:pPr>
        <w:spacing w:after="0" w:line="240" w:lineRule="auto"/>
        <w:rPr>
          <w:rFonts w:cstheme="minorHAnsi"/>
        </w:rPr>
      </w:pPr>
    </w:p>
    <w:p w:rsidR="00CB7D2A" w:rsidP="00CB7D2A" w:rsidRDefault="00F82AF9" w14:paraId="2F63226E" w14:textId="6550ACD9">
      <w:pPr>
        <w:spacing w:after="0" w:line="240" w:lineRule="auto"/>
        <w:rPr>
          <w:rFonts w:cstheme="minorHAnsi"/>
          <w:b/>
          <w:bCs/>
        </w:rPr>
      </w:pPr>
      <w:r w:rsidRPr="00D13DB6">
        <w:rPr>
          <w:rFonts w:cstheme="minorHAnsi"/>
          <w:b/>
          <w:bCs/>
        </w:rPr>
        <w:t xml:space="preserve">Job purpose </w:t>
      </w:r>
    </w:p>
    <w:p w:rsidR="00E43013" w:rsidP="00CB7D2A" w:rsidRDefault="00E43013" w14:paraId="6303F053" w14:textId="292784C8">
      <w:pPr>
        <w:spacing w:after="0" w:line="240" w:lineRule="auto"/>
        <w:rPr>
          <w:rFonts w:cstheme="minorHAnsi"/>
          <w:b/>
          <w:bCs/>
        </w:rPr>
      </w:pPr>
    </w:p>
    <w:p w:rsidRPr="00B534C7" w:rsidR="003C45CC" w:rsidP="00E43013" w:rsidRDefault="00D24DF0" w14:paraId="7E213DB2" w14:textId="2C4907C6">
      <w:pPr>
        <w:pStyle w:val="paragraph"/>
        <w:spacing w:before="0" w:beforeAutospacing="0" w:after="0" w:afterAutospacing="0"/>
        <w:textAlignment w:val="baseline"/>
        <w:rPr>
          <w:rStyle w:val="normaltextrun"/>
          <w:rFonts w:ascii="Calibri" w:hAnsi="Calibri" w:cs="Calibri"/>
          <w:sz w:val="22"/>
          <w:szCs w:val="22"/>
        </w:rPr>
      </w:pPr>
      <w:r w:rsidRPr="00B534C7">
        <w:rPr>
          <w:rStyle w:val="normaltextrun"/>
          <w:rFonts w:ascii="Calibri" w:hAnsi="Calibri" w:cs="Calibri"/>
          <w:sz w:val="22"/>
          <w:szCs w:val="22"/>
        </w:rPr>
        <w:t xml:space="preserve">This role works clinically and strategically to </w:t>
      </w:r>
      <w:r w:rsidRPr="00B534C7" w:rsidR="003C45CC">
        <w:rPr>
          <w:rStyle w:val="normaltextrun"/>
          <w:rFonts w:ascii="Calibri" w:hAnsi="Calibri" w:cs="Calibri"/>
          <w:sz w:val="22"/>
          <w:szCs w:val="22"/>
        </w:rPr>
        <w:t>lead the implementation of the Trust’s Smoke Free Policy and Plan, developing access to stop smoking treatment in a variety of settings.</w:t>
      </w:r>
    </w:p>
    <w:p w:rsidRPr="00B534C7" w:rsidR="003C45CC" w:rsidP="00E43013" w:rsidRDefault="003C45CC" w14:paraId="6F0E10BE" w14:textId="77777777">
      <w:pPr>
        <w:pStyle w:val="paragraph"/>
        <w:spacing w:before="0" w:beforeAutospacing="0" w:after="0" w:afterAutospacing="0"/>
        <w:textAlignment w:val="baseline"/>
        <w:rPr>
          <w:rStyle w:val="normaltextrun"/>
          <w:rFonts w:ascii="Calibri" w:hAnsi="Calibri" w:cs="Calibri"/>
          <w:sz w:val="22"/>
          <w:szCs w:val="22"/>
        </w:rPr>
      </w:pPr>
    </w:p>
    <w:p w:rsidRPr="00B534C7" w:rsidR="003C45CC" w:rsidP="003C45CC" w:rsidRDefault="003C45CC" w14:paraId="7DFC03B4" w14:textId="77777777">
      <w:pPr>
        <w:spacing w:after="0" w:line="240" w:lineRule="auto"/>
        <w:rPr>
          <w:bCs/>
          <w:i/>
        </w:rPr>
      </w:pPr>
      <w:r w:rsidRPr="00B534C7">
        <w:rPr>
          <w:rStyle w:val="normaltextrun"/>
          <w:rFonts w:ascii="Calibri" w:hAnsi="Calibri" w:cs="Calibri"/>
        </w:rPr>
        <w:t xml:space="preserve">To improve </w:t>
      </w:r>
      <w:r w:rsidRPr="00B534C7">
        <w:t xml:space="preserve">and promote </w:t>
      </w:r>
      <w:r w:rsidRPr="00B534C7">
        <w:t xml:space="preserve">the delivery of </w:t>
      </w:r>
      <w:r w:rsidRPr="00B534C7">
        <w:t>tobacco dependency training</w:t>
      </w:r>
      <w:r w:rsidRPr="00B534C7">
        <w:t>. Working across sites to support the delivery of the service key performance indicators and other reporting indicators for tobacco dependency.</w:t>
      </w:r>
    </w:p>
    <w:p w:rsidRPr="00B534C7" w:rsidR="003C45CC" w:rsidP="003C45CC" w:rsidRDefault="003C45CC" w14:paraId="1846FFB4" w14:textId="77777777">
      <w:pPr>
        <w:spacing w:after="0" w:line="240" w:lineRule="auto"/>
      </w:pPr>
    </w:p>
    <w:p w:rsidR="003C45CC" w:rsidP="003C45CC" w:rsidRDefault="003C45CC" w14:paraId="28F4C355" w14:textId="77777777">
      <w:pPr>
        <w:spacing w:after="0" w:line="240" w:lineRule="auto"/>
      </w:pPr>
      <w:r w:rsidRPr="00B534C7">
        <w:t xml:space="preserve">To develop positive links with local services and community services (e.g. GP practices and pharmacies) to develop </w:t>
      </w:r>
      <w:r>
        <w:t>and improve tobacco dependency services.</w:t>
      </w:r>
    </w:p>
    <w:p w:rsidR="003C45CC" w:rsidP="003C45CC" w:rsidRDefault="003C45CC" w14:paraId="175805FB" w14:textId="77777777">
      <w:pPr>
        <w:spacing w:after="0" w:line="240" w:lineRule="auto"/>
      </w:pPr>
    </w:p>
    <w:p w:rsidRPr="003C45CC" w:rsidR="003C45CC" w:rsidP="003C45CC" w:rsidRDefault="003C45CC" w14:paraId="7C48D153" w14:textId="5876B975">
      <w:pPr>
        <w:spacing w:after="0" w:line="240" w:lineRule="auto"/>
        <w:rPr>
          <w:bCs/>
          <w:i/>
        </w:rPr>
      </w:pPr>
      <w:r>
        <w:t xml:space="preserve">To take a data led approach to work, supporting with data analysis and interpretation for reporting purposes. </w:t>
      </w:r>
      <w:r w:rsidRPr="00D24DF0">
        <w:t xml:space="preserve"> </w:t>
      </w:r>
    </w:p>
    <w:p w:rsidR="003C45CC" w:rsidP="00E43013" w:rsidRDefault="003C45CC" w14:paraId="74618810" w14:textId="10935F28">
      <w:pPr>
        <w:pStyle w:val="paragraph"/>
        <w:spacing w:before="0" w:beforeAutospacing="0" w:after="0" w:afterAutospacing="0"/>
        <w:textAlignment w:val="baseline"/>
        <w:rPr>
          <w:rStyle w:val="normaltextrun"/>
          <w:rFonts w:ascii="Calibri" w:hAnsi="Calibri" w:cs="Calibri"/>
          <w:color w:val="FF0000"/>
          <w:sz w:val="22"/>
          <w:szCs w:val="22"/>
        </w:rPr>
      </w:pPr>
    </w:p>
    <w:p w:rsidRPr="00E43013" w:rsidR="00E43013" w:rsidP="00E43013" w:rsidRDefault="00E43013" w14:paraId="1A820572" w14:textId="77777777">
      <w:pPr>
        <w:spacing w:after="0" w:line="240" w:lineRule="auto"/>
        <w:ind w:left="360"/>
        <w:rPr>
          <w:rFonts w:cstheme="minorHAnsi"/>
        </w:rPr>
      </w:pPr>
    </w:p>
    <w:p w:rsidRPr="00D24DF0" w:rsidR="00CB7D2A" w:rsidP="00CB7D2A" w:rsidRDefault="00CB7D2A" w14:paraId="7871739B" w14:textId="1A708285">
      <w:pPr>
        <w:spacing w:after="0" w:line="240" w:lineRule="auto"/>
        <w:rPr>
          <w:rFonts w:cstheme="minorHAnsi"/>
          <w:b/>
          <w:bCs/>
        </w:rPr>
      </w:pPr>
      <w:r w:rsidRPr="00D24DF0">
        <w:rPr>
          <w:rFonts w:cstheme="minorHAnsi"/>
          <w:b/>
          <w:bCs/>
        </w:rPr>
        <w:t xml:space="preserve">Job </w:t>
      </w:r>
      <w:r w:rsidRPr="00D24DF0" w:rsidR="00F82AF9">
        <w:rPr>
          <w:rFonts w:cstheme="minorHAnsi"/>
          <w:b/>
          <w:bCs/>
        </w:rPr>
        <w:t>s</w:t>
      </w:r>
      <w:r w:rsidRPr="00D24DF0">
        <w:rPr>
          <w:rFonts w:cstheme="minorHAnsi"/>
          <w:b/>
          <w:bCs/>
        </w:rPr>
        <w:t>ummary</w:t>
      </w:r>
    </w:p>
    <w:p w:rsidRPr="00D24DF0" w:rsidR="00CB7D2A" w:rsidP="00CB7D2A" w:rsidRDefault="00CB7D2A" w14:paraId="25C534C8" w14:textId="77777777">
      <w:pPr>
        <w:spacing w:after="0" w:line="240" w:lineRule="auto"/>
        <w:rPr>
          <w:rFonts w:cstheme="minorHAnsi"/>
          <w:b/>
          <w:bCs/>
        </w:rPr>
      </w:pPr>
    </w:p>
    <w:p w:rsidRPr="00D24DF0" w:rsidR="00790E09" w:rsidP="00790E09" w:rsidRDefault="00790E09" w14:paraId="47839D49" w14:textId="77777777">
      <w:pPr>
        <w:pStyle w:val="ListParagraph"/>
        <w:numPr>
          <w:ilvl w:val="0"/>
          <w:numId w:val="44"/>
        </w:numPr>
        <w:spacing w:after="0" w:line="240" w:lineRule="auto"/>
        <w:rPr>
          <w:bCs/>
          <w:i/>
          <w:szCs w:val="20"/>
        </w:rPr>
      </w:pPr>
      <w:r w:rsidRPr="00D24DF0">
        <w:rPr>
          <w:rFonts w:eastAsia="Times New Roman"/>
          <w:color w:val="000000"/>
          <w:szCs w:val="20"/>
        </w:rPr>
        <w:t>Lead the trust smoke free site policy in a clinical and strategic role to develop access to stop smoking treatment in a variety of settings</w:t>
      </w:r>
      <w:r w:rsidRPr="00D24DF0">
        <w:rPr>
          <w:szCs w:val="20"/>
        </w:rPr>
        <w:t xml:space="preserve">. </w:t>
      </w:r>
    </w:p>
    <w:p w:rsidRPr="00D24DF0" w:rsidR="00790E09" w:rsidP="00790E09" w:rsidRDefault="00790E09" w14:paraId="1F35E665" w14:textId="77777777">
      <w:pPr>
        <w:pStyle w:val="ListParagraph"/>
        <w:numPr>
          <w:ilvl w:val="0"/>
          <w:numId w:val="44"/>
        </w:numPr>
        <w:spacing w:after="0" w:line="240" w:lineRule="auto"/>
        <w:rPr>
          <w:bCs/>
          <w:i/>
        </w:rPr>
      </w:pPr>
      <w:r w:rsidRPr="00D24DF0">
        <w:t xml:space="preserve">Support the delivery of the trust-wide smoke free implementation </w:t>
      </w:r>
      <w:proofErr w:type="gramStart"/>
      <w:r w:rsidRPr="00D24DF0">
        <w:t>plan</w:t>
      </w:r>
      <w:proofErr w:type="gramEnd"/>
    </w:p>
    <w:p w:rsidRPr="00D24DF0" w:rsidR="00790E09" w:rsidP="00790E09" w:rsidRDefault="00790E09" w14:paraId="71D4613E" w14:textId="77777777">
      <w:pPr>
        <w:pStyle w:val="ListParagraph"/>
        <w:numPr>
          <w:ilvl w:val="0"/>
          <w:numId w:val="44"/>
        </w:numPr>
        <w:spacing w:after="0" w:line="240" w:lineRule="auto"/>
        <w:rPr>
          <w:bCs/>
          <w:i/>
        </w:rPr>
      </w:pPr>
      <w:r w:rsidRPr="00D24DF0">
        <w:t xml:space="preserve">Improve and promote tobacco dependency training and support across the acute hospital to support the delivery of the service key performance and reporting indicators for tobacco dependency. </w:t>
      </w:r>
    </w:p>
    <w:p w:rsidRPr="00D24DF0" w:rsidR="00790E09" w:rsidP="00790E09" w:rsidRDefault="00790E09" w14:paraId="7BA37C55" w14:textId="77777777">
      <w:pPr>
        <w:pStyle w:val="ListParagraph"/>
        <w:numPr>
          <w:ilvl w:val="0"/>
          <w:numId w:val="44"/>
        </w:numPr>
        <w:spacing w:after="0" w:line="240" w:lineRule="auto"/>
        <w:rPr>
          <w:bCs/>
          <w:i/>
        </w:rPr>
      </w:pPr>
      <w:r w:rsidRPr="00D24DF0">
        <w:t xml:space="preserve">Maintain a high standard of work and prioritise own workload according to the needs of the </w:t>
      </w:r>
      <w:proofErr w:type="gramStart"/>
      <w:r w:rsidRPr="00D24DF0">
        <w:t>service</w:t>
      </w:r>
      <w:proofErr w:type="gramEnd"/>
      <w:r w:rsidRPr="00D24DF0">
        <w:t xml:space="preserve"> </w:t>
      </w:r>
    </w:p>
    <w:p w:rsidRPr="00D24DF0" w:rsidR="00790E09" w:rsidP="00790E09" w:rsidRDefault="00790E09" w14:paraId="49E5CFF9" w14:textId="77777777">
      <w:pPr>
        <w:pStyle w:val="ListParagraph"/>
        <w:numPr>
          <w:ilvl w:val="0"/>
          <w:numId w:val="44"/>
        </w:numPr>
        <w:spacing w:after="0" w:line="240" w:lineRule="auto"/>
        <w:rPr>
          <w:bCs/>
          <w:i/>
        </w:rPr>
      </w:pPr>
      <w:r w:rsidRPr="00D24DF0">
        <w:t xml:space="preserve">Work positively with colleagues to maintain effective relationships, internally and externally. </w:t>
      </w:r>
    </w:p>
    <w:p w:rsidRPr="00D24DF0" w:rsidR="00790E09" w:rsidP="00790E09" w:rsidRDefault="00790E09" w14:paraId="1068707B" w14:textId="77777777">
      <w:pPr>
        <w:pStyle w:val="ListParagraph"/>
        <w:numPr>
          <w:ilvl w:val="0"/>
          <w:numId w:val="44"/>
        </w:numPr>
        <w:spacing w:after="0" w:line="240" w:lineRule="auto"/>
        <w:rPr>
          <w:bCs/>
          <w:i/>
        </w:rPr>
      </w:pPr>
      <w:r w:rsidRPr="00D24DF0">
        <w:t xml:space="preserve">Complete competency-based training. </w:t>
      </w:r>
    </w:p>
    <w:p w:rsidRPr="00D24DF0" w:rsidR="00790E09" w:rsidP="00790E09" w:rsidRDefault="00790E09" w14:paraId="11AFDD2D" w14:textId="77777777">
      <w:pPr>
        <w:pStyle w:val="ListParagraph"/>
        <w:numPr>
          <w:ilvl w:val="0"/>
          <w:numId w:val="44"/>
        </w:numPr>
        <w:spacing w:after="0" w:line="240" w:lineRule="auto"/>
        <w:rPr>
          <w:bCs/>
          <w:i/>
        </w:rPr>
      </w:pPr>
      <w:r w:rsidRPr="00D24DF0">
        <w:t xml:space="preserve">Liaise with healthcare professionals within local trust and community services including GP and pharmacies to develop and improve current tobacco dependency services. </w:t>
      </w:r>
    </w:p>
    <w:p w:rsidRPr="00D24DF0" w:rsidR="00790E09" w:rsidP="00790E09" w:rsidRDefault="00790E09" w14:paraId="22C4CD8F" w14:textId="77777777">
      <w:pPr>
        <w:pStyle w:val="ListParagraph"/>
        <w:numPr>
          <w:ilvl w:val="0"/>
          <w:numId w:val="44"/>
        </w:numPr>
        <w:spacing w:after="0" w:line="240" w:lineRule="auto"/>
        <w:rPr>
          <w:bCs/>
          <w:i/>
        </w:rPr>
      </w:pPr>
      <w:r w:rsidRPr="00D24DF0">
        <w:t xml:space="preserve">Accurately record data required to support the monitoring and evaluation of the tobacco dependency service. </w:t>
      </w:r>
    </w:p>
    <w:p w:rsidRPr="00D24DF0" w:rsidR="00790E09" w:rsidP="00790E09" w:rsidRDefault="00790E09" w14:paraId="730EA1FD" w14:textId="77777777">
      <w:pPr>
        <w:pStyle w:val="ListParagraph"/>
        <w:numPr>
          <w:ilvl w:val="0"/>
          <w:numId w:val="44"/>
        </w:numPr>
        <w:spacing w:after="0" w:line="240" w:lineRule="auto"/>
        <w:rPr>
          <w:bCs/>
          <w:i/>
        </w:rPr>
      </w:pPr>
      <w:r w:rsidRPr="00D24DF0">
        <w:t xml:space="preserve">Maintain client confidentiality and ensure the security of client identifiable information in line with Caldicott Principles. </w:t>
      </w:r>
    </w:p>
    <w:p w:rsidRPr="00D24DF0" w:rsidR="00790E09" w:rsidP="00790E09" w:rsidRDefault="00790E09" w14:paraId="13696C36" w14:textId="77777777">
      <w:pPr>
        <w:pStyle w:val="ListParagraph"/>
        <w:numPr>
          <w:ilvl w:val="0"/>
          <w:numId w:val="44"/>
        </w:numPr>
        <w:spacing w:after="0" w:line="240" w:lineRule="auto"/>
        <w:rPr>
          <w:bCs/>
          <w:i/>
        </w:rPr>
      </w:pPr>
      <w:r w:rsidRPr="00D24DF0">
        <w:t xml:space="preserve">Manage referrals and communications with patients, </w:t>
      </w:r>
      <w:proofErr w:type="gramStart"/>
      <w:r w:rsidRPr="00D24DF0">
        <w:t>practices</w:t>
      </w:r>
      <w:proofErr w:type="gramEnd"/>
      <w:r w:rsidRPr="00D24DF0">
        <w:t xml:space="preserve"> and stake holders. </w:t>
      </w:r>
    </w:p>
    <w:p w:rsidRPr="00D24DF0" w:rsidR="00790E09" w:rsidP="00790E09" w:rsidRDefault="00790E09" w14:paraId="4E690C7D" w14:textId="77777777">
      <w:pPr>
        <w:pStyle w:val="ListParagraph"/>
        <w:numPr>
          <w:ilvl w:val="0"/>
          <w:numId w:val="44"/>
        </w:numPr>
        <w:spacing w:after="0" w:line="240" w:lineRule="auto"/>
        <w:rPr>
          <w:bCs/>
          <w:i/>
        </w:rPr>
      </w:pPr>
      <w:r w:rsidRPr="00D24DF0">
        <w:t xml:space="preserve">Support data analysis and interpretation with the tobacco dependency team to ensure that the service reports according to local and national guidelines and operating procedures. </w:t>
      </w:r>
    </w:p>
    <w:p w:rsidRPr="00D24DF0" w:rsidR="00790E09" w:rsidP="00790E09" w:rsidRDefault="00790E09" w14:paraId="2F10EC15" w14:textId="77777777">
      <w:pPr>
        <w:pStyle w:val="ListParagraph"/>
        <w:numPr>
          <w:ilvl w:val="0"/>
          <w:numId w:val="44"/>
        </w:numPr>
        <w:spacing w:after="0" w:line="240" w:lineRule="auto"/>
        <w:rPr>
          <w:bCs/>
          <w:i/>
        </w:rPr>
      </w:pPr>
      <w:r w:rsidRPr="00D24DF0">
        <w:t xml:space="preserve">Support the development of the service by sharing ideas, participant feedback, reviewing processes and updating participant information resources. </w:t>
      </w:r>
    </w:p>
    <w:p w:rsidRPr="00D24DF0" w:rsidR="00790E09" w:rsidP="00790E09" w:rsidRDefault="00790E09" w14:paraId="722EDBF8" w14:textId="77777777">
      <w:pPr>
        <w:pStyle w:val="ListParagraph"/>
        <w:numPr>
          <w:ilvl w:val="0"/>
          <w:numId w:val="44"/>
        </w:numPr>
        <w:spacing w:after="0" w:line="240" w:lineRule="auto"/>
        <w:rPr>
          <w:bCs/>
          <w:i/>
        </w:rPr>
      </w:pPr>
      <w:r w:rsidRPr="00D24DF0">
        <w:t xml:space="preserve">Share knowledge and experience with the wider team to encourage best practice. </w:t>
      </w:r>
    </w:p>
    <w:p w:rsidRPr="00D24DF0" w:rsidR="00790E09" w:rsidP="00790E09" w:rsidRDefault="00790E09" w14:paraId="52E3AC23" w14:textId="49F90B2F">
      <w:pPr>
        <w:pStyle w:val="ListParagraph"/>
        <w:numPr>
          <w:ilvl w:val="0"/>
          <w:numId w:val="44"/>
        </w:numPr>
        <w:spacing w:after="0" w:line="240" w:lineRule="auto"/>
        <w:rPr>
          <w:bCs/>
          <w:i/>
        </w:rPr>
      </w:pPr>
      <w:r w:rsidRPr="00D24DF0">
        <w:t xml:space="preserve">Work flexibly as required, to include weekend and </w:t>
      </w:r>
      <w:proofErr w:type="gramStart"/>
      <w:r w:rsidRPr="00D24DF0">
        <w:t>evenings</w:t>
      </w:r>
      <w:proofErr w:type="gramEnd"/>
    </w:p>
    <w:p w:rsidRPr="00D24DF0" w:rsidR="00790E09" w:rsidP="00790E09" w:rsidRDefault="00790E09" w14:paraId="1E7BC357" w14:textId="77777777"/>
    <w:p w:rsidR="00710FEE" w:rsidP="00790E09" w:rsidRDefault="00CB7D2A" w14:paraId="46992EA9" w14:textId="1C5995E0">
      <w:r w:rsidRPr="00D24DF0">
        <w:rPr>
          <w:rFonts w:cstheme="minorHAnsi"/>
          <w:b/>
          <w:bCs/>
        </w:rPr>
        <w:t>Organisational Chart</w:t>
      </w:r>
      <w:r w:rsidRPr="00D24DF0" w:rsidR="00C23D81">
        <w:t xml:space="preserve"> – </w:t>
      </w:r>
    </w:p>
    <w:p w:rsidRPr="00D24DF0" w:rsidR="00603CA0" w:rsidP="23EA7A31" w:rsidRDefault="00603CA0" w14:paraId="39991A2C" w14:textId="6123580B">
      <w:pPr>
        <w:spacing w:line="240" w:lineRule="exact"/>
        <w:rPr>
          <w:rFonts w:cs="Calibri" w:cstheme="minorAscii"/>
          <w:b w:val="1"/>
          <w:bCs w:val="1"/>
        </w:rPr>
      </w:pPr>
      <w:r w:rsidR="00540626">
        <w:drawing>
          <wp:inline wp14:editId="59ED0AC7" wp14:anchorId="220F8460">
            <wp:extent cx="5731510" cy="2034540"/>
            <wp:effectExtent l="0" t="0" r="2540" b="3810"/>
            <wp:docPr id="2079638285" name="Picture 1" title=""/>
            <wp:cNvGraphicFramePr>
              <a:graphicFrameLocks noChangeAspect="1"/>
            </wp:cNvGraphicFramePr>
            <a:graphic>
              <a:graphicData uri="http://schemas.openxmlformats.org/drawingml/2006/picture">
                <pic:pic>
                  <pic:nvPicPr>
                    <pic:cNvPr id="0" name="Picture 1"/>
                    <pic:cNvPicPr/>
                  </pic:nvPicPr>
                  <pic:blipFill>
                    <a:blip r:embed="R296f8ae833324f4a">
                      <a:extLst>
                        <a:ext xmlns:a="http://schemas.openxmlformats.org/drawingml/2006/main" uri="{28A0092B-C50C-407E-A947-70E740481C1C}">
                          <a14:useLocalDpi val="0"/>
                        </a:ext>
                      </a:extLst>
                    </a:blip>
                    <a:stretch>
                      <a:fillRect/>
                    </a:stretch>
                  </pic:blipFill>
                  <pic:spPr>
                    <a:xfrm rot="0" flipH="0" flipV="0">
                      <a:off x="0" y="0"/>
                      <a:ext cx="5731510" cy="2034540"/>
                    </a:xfrm>
                    <a:prstGeom prst="rect">
                      <a:avLst/>
                    </a:prstGeom>
                  </pic:spPr>
                </pic:pic>
              </a:graphicData>
            </a:graphic>
          </wp:inline>
        </w:drawing>
      </w:r>
      <w:r w:rsidRPr="23EA7A31" w:rsidR="00603CA0">
        <w:rPr>
          <w:rFonts w:cs="Calibri" w:cstheme="minorAscii"/>
          <w:b w:val="1"/>
          <w:bCs w:val="1"/>
        </w:rPr>
        <w:t>Specific Core Functions</w:t>
      </w:r>
    </w:p>
    <w:p w:rsidRPr="00D24DF0" w:rsidR="009815E3" w:rsidP="009815E3" w:rsidRDefault="009815E3" w14:paraId="20A97E6D" w14:textId="3452B038">
      <w:pPr>
        <w:spacing w:before="100" w:after="100" w:line="240" w:lineRule="auto"/>
        <w:rPr>
          <w:rFonts w:eastAsia="Times New Roman" w:cs="Arial"/>
          <w:b/>
          <w:i/>
          <w:lang w:val="en-US" w:eastAsia="en-GB"/>
        </w:rPr>
      </w:pPr>
      <w:r w:rsidRPr="00D24DF0">
        <w:rPr>
          <w:rFonts w:eastAsia="Times New Roman" w:cs="Arial"/>
          <w:b/>
          <w:i/>
          <w:lang w:val="en-US" w:eastAsia="en-GB"/>
        </w:rPr>
        <w:t>Clinical/Professional</w:t>
      </w:r>
    </w:p>
    <w:p w:rsidRPr="00D24DF0" w:rsidR="00FA66C5" w:rsidP="00FA66C5" w:rsidRDefault="00FA66C5" w14:paraId="5E15D4F8" w14:textId="77777777">
      <w:pPr>
        <w:pStyle w:val="ListParagraph"/>
        <w:numPr>
          <w:ilvl w:val="0"/>
          <w:numId w:val="42"/>
        </w:numPr>
        <w:spacing w:after="0" w:line="240" w:lineRule="auto"/>
      </w:pPr>
      <w:r w:rsidRPr="00D24DF0">
        <w:t xml:space="preserve">Assess, plan, implement and evaluate care of patients. </w:t>
      </w:r>
    </w:p>
    <w:p w:rsidRPr="00D24DF0" w:rsidR="00FA66C5" w:rsidP="00FA66C5" w:rsidRDefault="00FA66C5" w14:paraId="06981580" w14:textId="0C8CB1DC">
      <w:pPr>
        <w:pStyle w:val="ListParagraph"/>
        <w:numPr>
          <w:ilvl w:val="0"/>
          <w:numId w:val="42"/>
        </w:numPr>
        <w:spacing w:after="0" w:line="240" w:lineRule="auto"/>
      </w:pPr>
      <w:r w:rsidRPr="00D24DF0">
        <w:t xml:space="preserve">Work unsupervised with clients on a one to one or group basis to promote smoke free site initiatives and tobacco dependency services available. </w:t>
      </w:r>
    </w:p>
    <w:p w:rsidRPr="00D24DF0" w:rsidR="00FA66C5" w:rsidP="00FA66C5" w:rsidRDefault="00FA66C5" w14:paraId="137D7617" w14:textId="29DA84AA">
      <w:pPr>
        <w:pStyle w:val="ListParagraph"/>
        <w:numPr>
          <w:ilvl w:val="0"/>
          <w:numId w:val="42"/>
        </w:numPr>
        <w:spacing w:after="0" w:line="240" w:lineRule="auto"/>
      </w:pPr>
      <w:r w:rsidRPr="00D24DF0">
        <w:t>Interpret and communicate smoking related issues.</w:t>
      </w:r>
    </w:p>
    <w:p w:rsidRPr="00D24DF0" w:rsidR="00FA66C5" w:rsidP="00FA66C5" w:rsidRDefault="00FA66C5" w14:paraId="4F2818BC" w14:textId="77777777">
      <w:pPr>
        <w:pStyle w:val="ListParagraph"/>
        <w:numPr>
          <w:ilvl w:val="0"/>
          <w:numId w:val="42"/>
        </w:numPr>
        <w:spacing w:after="0" w:line="240" w:lineRule="auto"/>
      </w:pPr>
      <w:r w:rsidRPr="00D24DF0">
        <w:t xml:space="preserve">Identify existing/ potential barriers in accessing acute services related to health inequalities and promote initiatives to overcome these </w:t>
      </w:r>
      <w:proofErr w:type="gramStart"/>
      <w:r w:rsidRPr="00D24DF0">
        <w:t>barriers</w:t>
      </w:r>
      <w:proofErr w:type="gramEnd"/>
      <w:r w:rsidRPr="00D24DF0">
        <w:t xml:space="preserve"> </w:t>
      </w:r>
    </w:p>
    <w:p w:rsidRPr="00D24DF0" w:rsidR="00FA66C5" w:rsidP="00FA66C5" w:rsidRDefault="00FA66C5" w14:paraId="5049CFF8" w14:textId="77777777">
      <w:pPr>
        <w:pStyle w:val="ListParagraph"/>
        <w:numPr>
          <w:ilvl w:val="0"/>
          <w:numId w:val="42"/>
        </w:numPr>
        <w:spacing w:after="0" w:line="240" w:lineRule="auto"/>
      </w:pPr>
      <w:r w:rsidRPr="00D24DF0">
        <w:t xml:space="preserve">Recommend medication to prescribers and accept referrals from other health care professionals. This forms part of the </w:t>
      </w:r>
      <w:proofErr w:type="gramStart"/>
      <w:r w:rsidRPr="00D24DF0">
        <w:t>patients</w:t>
      </w:r>
      <w:proofErr w:type="gramEnd"/>
      <w:r w:rsidRPr="00D24DF0">
        <w:t xml:space="preserve"> overall care package, which requires communication with consultants, nurses, midwives and pharmacists. </w:t>
      </w:r>
    </w:p>
    <w:p w:rsidRPr="00D24DF0" w:rsidR="00FA66C5" w:rsidP="00FA66C5" w:rsidRDefault="00FA66C5" w14:paraId="3ABC379C" w14:textId="77777777">
      <w:pPr>
        <w:pStyle w:val="ListParagraph"/>
        <w:numPr>
          <w:ilvl w:val="0"/>
          <w:numId w:val="42"/>
        </w:numPr>
        <w:spacing w:after="0" w:line="240" w:lineRule="auto"/>
      </w:pPr>
      <w:r w:rsidRPr="00D24DF0">
        <w:t xml:space="preserve">Work as an autonomous practitioner making clinical decisions relevant to patient care and treatment / management </w:t>
      </w:r>
      <w:proofErr w:type="gramStart"/>
      <w:r w:rsidRPr="00D24DF0">
        <w:t>plan</w:t>
      </w:r>
      <w:proofErr w:type="gramEnd"/>
      <w:r w:rsidRPr="00D24DF0">
        <w:t xml:space="preserve"> </w:t>
      </w:r>
    </w:p>
    <w:p w:rsidRPr="00D24DF0" w:rsidR="00FA66C5" w:rsidP="00FA66C5" w:rsidRDefault="00FA66C5" w14:paraId="61AE1F55" w14:textId="77777777">
      <w:pPr>
        <w:pStyle w:val="ListParagraph"/>
        <w:numPr>
          <w:ilvl w:val="0"/>
          <w:numId w:val="42"/>
        </w:numPr>
        <w:spacing w:after="0" w:line="240" w:lineRule="auto"/>
      </w:pPr>
      <w:r w:rsidRPr="00D24DF0">
        <w:t xml:space="preserve">Ensure that the service adopts a Making Every Contact Count (MECC) approach in contacts with clients. </w:t>
      </w:r>
    </w:p>
    <w:p w:rsidRPr="00D24DF0" w:rsidR="00FA66C5" w:rsidP="00FA66C5" w:rsidRDefault="00FA66C5" w14:paraId="6FF4DA8A" w14:textId="77777777">
      <w:pPr>
        <w:pStyle w:val="ListParagraph"/>
        <w:numPr>
          <w:ilvl w:val="0"/>
          <w:numId w:val="42"/>
        </w:numPr>
        <w:spacing w:after="0" w:line="240" w:lineRule="auto"/>
      </w:pPr>
      <w:r w:rsidRPr="00D24DF0">
        <w:t xml:space="preserve">Ensure there is an environment where health promotion and informed patient choice are encouraged and developed with the available resources. </w:t>
      </w:r>
    </w:p>
    <w:p w:rsidRPr="00D24DF0" w:rsidR="00FA66C5" w:rsidP="00FA66C5" w:rsidRDefault="00FA66C5" w14:paraId="1F70D818" w14:textId="77777777">
      <w:pPr>
        <w:pStyle w:val="ListParagraph"/>
        <w:numPr>
          <w:ilvl w:val="0"/>
          <w:numId w:val="42"/>
        </w:numPr>
        <w:spacing w:after="0" w:line="240" w:lineRule="auto"/>
      </w:pPr>
      <w:r w:rsidRPr="00D24DF0">
        <w:t xml:space="preserve">Demonstrate expert and specialist knowledge and skills through practice of the highest standard. </w:t>
      </w:r>
    </w:p>
    <w:p w:rsidRPr="00D24DF0" w:rsidR="00FA66C5" w:rsidP="00FA66C5" w:rsidRDefault="00FA66C5" w14:paraId="471EE337" w14:textId="77777777">
      <w:pPr>
        <w:pStyle w:val="ListParagraph"/>
        <w:numPr>
          <w:ilvl w:val="0"/>
          <w:numId w:val="42"/>
        </w:numPr>
        <w:spacing w:after="0" w:line="240" w:lineRule="auto"/>
      </w:pPr>
      <w:r w:rsidRPr="00D24DF0">
        <w:t>Maintain a high profile in the clinical care setting, act as a role model and provide senior support and advice to colleagues.</w:t>
      </w:r>
    </w:p>
    <w:p w:rsidRPr="00D24DF0" w:rsidR="00FA66C5" w:rsidP="00FA66C5" w:rsidRDefault="00FA66C5" w14:paraId="06FF8E4C" w14:textId="77777777">
      <w:pPr>
        <w:pStyle w:val="ListParagraph"/>
        <w:numPr>
          <w:ilvl w:val="0"/>
          <w:numId w:val="42"/>
        </w:numPr>
        <w:spacing w:after="0" w:line="240" w:lineRule="auto"/>
      </w:pPr>
      <w:r w:rsidRPr="00D24DF0">
        <w:t xml:space="preserve">Complete and maintain the required specialist training and interpersonal skills and competence required as an autonomous </w:t>
      </w:r>
      <w:proofErr w:type="gramStart"/>
      <w:r w:rsidRPr="00D24DF0">
        <w:t>practitioner</w:t>
      </w:r>
      <w:proofErr w:type="gramEnd"/>
      <w:r w:rsidRPr="00D24DF0">
        <w:t xml:space="preserve"> </w:t>
      </w:r>
    </w:p>
    <w:p w:rsidRPr="00D24DF0" w:rsidR="00FA66C5" w:rsidP="00FA66C5" w:rsidRDefault="00FA66C5" w14:paraId="1502C0DE" w14:textId="77777777">
      <w:pPr>
        <w:pStyle w:val="ListParagraph"/>
        <w:numPr>
          <w:ilvl w:val="0"/>
          <w:numId w:val="42"/>
        </w:numPr>
        <w:spacing w:after="0" w:line="240" w:lineRule="auto"/>
      </w:pPr>
      <w:r w:rsidRPr="00D24DF0">
        <w:t xml:space="preserve">Act as patients advocate in all matters relating to their care, treatment and welfare acknowledging and incorporating cultural preferences, health beliefs and </w:t>
      </w:r>
      <w:proofErr w:type="gramStart"/>
      <w:r w:rsidRPr="00D24DF0">
        <w:t>behaviours</w:t>
      </w:r>
      <w:proofErr w:type="gramEnd"/>
      <w:r w:rsidRPr="00D24DF0">
        <w:t xml:space="preserve"> </w:t>
      </w:r>
    </w:p>
    <w:p w:rsidRPr="00D24DF0" w:rsidR="00FA66C5" w:rsidP="00FA66C5" w:rsidRDefault="00FA66C5" w14:paraId="25ADD486" w14:textId="77777777">
      <w:pPr>
        <w:pStyle w:val="ListParagraph"/>
        <w:numPr>
          <w:ilvl w:val="0"/>
          <w:numId w:val="42"/>
        </w:numPr>
        <w:spacing w:after="0" w:line="240" w:lineRule="auto"/>
      </w:pPr>
      <w:r w:rsidRPr="00D24DF0">
        <w:t xml:space="preserve">Respond to enquiries from relatives, carers deal with concerns, formal complaints, including PALS concerns and actively problem solve to improve the patients </w:t>
      </w:r>
      <w:proofErr w:type="gramStart"/>
      <w:r w:rsidRPr="00D24DF0">
        <w:t>experience</w:t>
      </w:r>
      <w:proofErr w:type="gramEnd"/>
      <w:r w:rsidRPr="00D24DF0">
        <w:t xml:space="preserve"> </w:t>
      </w:r>
    </w:p>
    <w:p w:rsidRPr="00D24DF0" w:rsidR="00FA66C5" w:rsidP="00FA66C5" w:rsidRDefault="00FA66C5" w14:paraId="18BEE449" w14:textId="77777777">
      <w:pPr>
        <w:pStyle w:val="ListParagraph"/>
        <w:numPr>
          <w:ilvl w:val="0"/>
          <w:numId w:val="42"/>
        </w:numPr>
        <w:spacing w:after="0" w:line="240" w:lineRule="auto"/>
      </w:pPr>
      <w:r w:rsidRPr="00D24DF0">
        <w:t xml:space="preserve">Comply with NMC/HCPC Professional Registration (if applicable to the post-holder), practice in line with current Code and keep up to date with competencies and practices where </w:t>
      </w:r>
      <w:proofErr w:type="gramStart"/>
      <w:r w:rsidRPr="00D24DF0">
        <w:t>relevant</w:t>
      </w:r>
      <w:proofErr w:type="gramEnd"/>
      <w:r w:rsidRPr="00D24DF0">
        <w:t xml:space="preserve"> </w:t>
      </w:r>
    </w:p>
    <w:p w:rsidRPr="00D24DF0" w:rsidR="00FA66C5" w:rsidP="00FA66C5" w:rsidRDefault="00FA66C5" w14:paraId="6E48828F" w14:textId="77777777">
      <w:pPr>
        <w:pStyle w:val="ListParagraph"/>
        <w:numPr>
          <w:ilvl w:val="0"/>
          <w:numId w:val="42"/>
        </w:numPr>
        <w:spacing w:after="0" w:line="240" w:lineRule="auto"/>
      </w:pPr>
      <w:r w:rsidRPr="00D24DF0">
        <w:t xml:space="preserve">Ensure accurate clinical records are kept in line with current NMC/HCPC guidelines on records and </w:t>
      </w:r>
      <w:proofErr w:type="gramStart"/>
      <w:r w:rsidRPr="00D24DF0">
        <w:t>record</w:t>
      </w:r>
      <w:proofErr w:type="gramEnd"/>
      <w:r w:rsidRPr="00D24DF0">
        <w:t xml:space="preserve"> keeping and Trust policies </w:t>
      </w:r>
    </w:p>
    <w:p w:rsidRPr="00D24DF0" w:rsidR="00790E09" w:rsidP="00790E09" w:rsidRDefault="00790E09" w14:paraId="7E468549" w14:textId="77777777">
      <w:pPr>
        <w:spacing w:after="0" w:line="240" w:lineRule="auto"/>
        <w:rPr>
          <w:rFonts w:cstheme="minorHAnsi"/>
        </w:rPr>
      </w:pPr>
    </w:p>
    <w:p w:rsidRPr="00D24DF0" w:rsidR="00790E09" w:rsidP="00790E09" w:rsidRDefault="00790E09" w14:paraId="75D1BCE5" w14:textId="396EA6A0">
      <w:pPr>
        <w:spacing w:after="0" w:line="240" w:lineRule="auto"/>
        <w:rPr>
          <w:rFonts w:cstheme="minorHAnsi"/>
        </w:rPr>
      </w:pPr>
      <w:r w:rsidRPr="00D24DF0">
        <w:rPr>
          <w:rFonts w:cstheme="minorHAnsi"/>
        </w:rPr>
        <w:t>General Duties</w:t>
      </w:r>
    </w:p>
    <w:p w:rsidRPr="00D24DF0" w:rsidR="00790E09" w:rsidP="00790E09" w:rsidRDefault="00790E09" w14:paraId="148DF0E5" w14:textId="77777777">
      <w:pPr>
        <w:numPr>
          <w:ilvl w:val="0"/>
          <w:numId w:val="42"/>
        </w:numPr>
        <w:spacing w:before="100" w:beforeAutospacing="1" w:after="100" w:afterAutospacing="1" w:line="240" w:lineRule="auto"/>
        <w:rPr>
          <w:rFonts w:eastAsia="Times New Roman" w:cstheme="minorHAnsi"/>
          <w:color w:val="000000"/>
          <w:lang w:eastAsia="en-GB"/>
        </w:rPr>
      </w:pPr>
      <w:r w:rsidRPr="00D24DF0">
        <w:rPr>
          <w:rFonts w:eastAsia="Times New Roman" w:cstheme="minorHAnsi"/>
          <w:color w:val="000000"/>
        </w:rPr>
        <w:t>Improving VBA across the trust,</w:t>
      </w:r>
    </w:p>
    <w:p w:rsidRPr="00D24DF0" w:rsidR="00790E09" w:rsidP="00790E09" w:rsidRDefault="00790E09" w14:paraId="245F3A5D" w14:textId="77777777">
      <w:pPr>
        <w:numPr>
          <w:ilvl w:val="0"/>
          <w:numId w:val="42"/>
        </w:numPr>
        <w:spacing w:before="100" w:beforeAutospacing="1" w:after="100" w:afterAutospacing="1" w:line="240" w:lineRule="auto"/>
        <w:rPr>
          <w:rFonts w:eastAsia="Times New Roman" w:cstheme="minorHAnsi"/>
          <w:color w:val="000000"/>
        </w:rPr>
      </w:pPr>
      <w:r w:rsidRPr="00D24DF0">
        <w:rPr>
          <w:rFonts w:eastAsia="Times New Roman" w:cstheme="minorHAnsi"/>
          <w:color w:val="000000"/>
        </w:rPr>
        <w:t>Engaging smokefree champions</w:t>
      </w:r>
    </w:p>
    <w:p w:rsidRPr="00D24DF0" w:rsidR="00790E09" w:rsidP="00790E09" w:rsidRDefault="00790E09" w14:paraId="744ECBF6" w14:textId="77777777">
      <w:pPr>
        <w:numPr>
          <w:ilvl w:val="0"/>
          <w:numId w:val="42"/>
        </w:numPr>
        <w:spacing w:before="100" w:beforeAutospacing="1" w:after="100" w:afterAutospacing="1" w:line="240" w:lineRule="auto"/>
        <w:rPr>
          <w:rFonts w:eastAsia="Times New Roman" w:cstheme="minorHAnsi"/>
          <w:color w:val="000000"/>
        </w:rPr>
      </w:pPr>
      <w:r w:rsidRPr="00D24DF0">
        <w:rPr>
          <w:rFonts w:eastAsia="Times New Roman" w:cstheme="minorHAnsi"/>
          <w:color w:val="000000"/>
        </w:rPr>
        <w:t>Setting up bespoke projects with the support of community stop smoking service TDAs (e.g. stop before the op).</w:t>
      </w:r>
    </w:p>
    <w:p w:rsidRPr="00D24DF0" w:rsidR="00790E09" w:rsidP="00790E09" w:rsidRDefault="00790E09" w14:paraId="0DF395D4" w14:textId="77777777">
      <w:pPr>
        <w:numPr>
          <w:ilvl w:val="0"/>
          <w:numId w:val="42"/>
        </w:numPr>
        <w:spacing w:before="100" w:beforeAutospacing="1" w:after="100" w:afterAutospacing="1" w:line="240" w:lineRule="auto"/>
        <w:rPr>
          <w:rFonts w:eastAsia="Times New Roman" w:cstheme="minorHAnsi"/>
          <w:color w:val="000000"/>
        </w:rPr>
      </w:pPr>
      <w:r w:rsidRPr="00D24DF0">
        <w:rPr>
          <w:rFonts w:eastAsia="Times New Roman" w:cstheme="minorHAnsi"/>
          <w:color w:val="000000"/>
        </w:rPr>
        <w:t>Outpatient support</w:t>
      </w:r>
    </w:p>
    <w:p w:rsidRPr="00D24DF0" w:rsidR="00790E09" w:rsidP="00790E09" w:rsidRDefault="00790E09" w14:paraId="54C7AA6D" w14:textId="77777777">
      <w:pPr>
        <w:numPr>
          <w:ilvl w:val="0"/>
          <w:numId w:val="42"/>
        </w:numPr>
        <w:spacing w:before="100" w:beforeAutospacing="1" w:after="100" w:afterAutospacing="1" w:line="240" w:lineRule="auto"/>
        <w:rPr>
          <w:rFonts w:eastAsia="Times New Roman" w:cstheme="minorHAnsi"/>
          <w:color w:val="000000"/>
        </w:rPr>
      </w:pPr>
      <w:r w:rsidRPr="00D24DF0">
        <w:rPr>
          <w:rFonts w:eastAsia="Times New Roman" w:cstheme="minorHAnsi"/>
          <w:color w:val="000000"/>
        </w:rPr>
        <w:t xml:space="preserve">Engage with those smoking on site and sharing smoke free guidance (staff, </w:t>
      </w:r>
      <w:proofErr w:type="gramStart"/>
      <w:r w:rsidRPr="00D24DF0">
        <w:rPr>
          <w:rFonts w:eastAsia="Times New Roman" w:cstheme="minorHAnsi"/>
          <w:color w:val="000000"/>
        </w:rPr>
        <w:t>visitors</w:t>
      </w:r>
      <w:proofErr w:type="gramEnd"/>
      <w:r w:rsidRPr="00D24DF0">
        <w:rPr>
          <w:rFonts w:eastAsia="Times New Roman" w:cstheme="minorHAnsi"/>
          <w:color w:val="000000"/>
        </w:rPr>
        <w:t xml:space="preserve"> and patients)</w:t>
      </w:r>
    </w:p>
    <w:p w:rsidRPr="00D24DF0" w:rsidR="00790E09" w:rsidP="00790E09" w:rsidRDefault="00790E09" w14:paraId="0AE1EB39" w14:textId="77777777">
      <w:pPr>
        <w:numPr>
          <w:ilvl w:val="0"/>
          <w:numId w:val="42"/>
        </w:numPr>
        <w:spacing w:before="100" w:beforeAutospacing="1" w:after="100" w:afterAutospacing="1" w:line="240" w:lineRule="auto"/>
        <w:rPr>
          <w:rFonts w:eastAsia="Times New Roman" w:cstheme="minorHAnsi"/>
          <w:color w:val="000000"/>
        </w:rPr>
      </w:pPr>
      <w:r w:rsidRPr="00D24DF0">
        <w:rPr>
          <w:rFonts w:eastAsia="Times New Roman" w:cstheme="minorHAnsi"/>
          <w:color w:val="000000"/>
        </w:rPr>
        <w:t xml:space="preserve">Contact for the trainee placements for smoke free site </w:t>
      </w:r>
      <w:proofErr w:type="gramStart"/>
      <w:r w:rsidRPr="00D24DF0">
        <w:rPr>
          <w:rFonts w:eastAsia="Times New Roman" w:cstheme="minorHAnsi"/>
          <w:color w:val="000000"/>
        </w:rPr>
        <w:t>engagement</w:t>
      </w:r>
      <w:proofErr w:type="gramEnd"/>
    </w:p>
    <w:p w:rsidRPr="00D24DF0" w:rsidR="00790E09" w:rsidP="00790E09" w:rsidRDefault="00790E09" w14:paraId="18099219" w14:textId="77777777">
      <w:pPr>
        <w:numPr>
          <w:ilvl w:val="0"/>
          <w:numId w:val="42"/>
        </w:numPr>
        <w:spacing w:before="100" w:beforeAutospacing="1" w:after="100" w:afterAutospacing="1" w:line="240" w:lineRule="auto"/>
        <w:rPr>
          <w:rFonts w:eastAsia="Times New Roman" w:cstheme="minorHAnsi"/>
          <w:color w:val="000000"/>
        </w:rPr>
      </w:pPr>
      <w:r w:rsidRPr="00D24DF0">
        <w:rPr>
          <w:rFonts w:eastAsia="Times New Roman" w:cstheme="minorHAnsi"/>
          <w:color w:val="000000"/>
        </w:rPr>
        <w:t>Help with expediting projects such as implementation of automated digital referrals to the Tobacco Dependency Team.</w:t>
      </w:r>
    </w:p>
    <w:p w:rsidRPr="00D24DF0" w:rsidR="00790E09" w:rsidP="00790E09" w:rsidRDefault="00790E09" w14:paraId="423678E3" w14:textId="77777777">
      <w:pPr>
        <w:numPr>
          <w:ilvl w:val="0"/>
          <w:numId w:val="42"/>
        </w:numPr>
        <w:spacing w:before="100" w:beforeAutospacing="1" w:after="100" w:afterAutospacing="1" w:line="240" w:lineRule="auto"/>
        <w:rPr>
          <w:rFonts w:eastAsia="Times New Roman" w:cstheme="minorHAnsi"/>
          <w:color w:val="000000"/>
        </w:rPr>
      </w:pPr>
      <w:r w:rsidRPr="00D24DF0">
        <w:rPr>
          <w:rFonts w:eastAsia="Times New Roman" w:cstheme="minorHAnsi"/>
          <w:color w:val="000000"/>
        </w:rPr>
        <w:t xml:space="preserve">Support with the admin around onward referrals to community stop smoking </w:t>
      </w:r>
      <w:proofErr w:type="gramStart"/>
      <w:r w:rsidRPr="00D24DF0">
        <w:rPr>
          <w:rFonts w:eastAsia="Times New Roman" w:cstheme="minorHAnsi"/>
          <w:color w:val="000000"/>
        </w:rPr>
        <w:t>services</w:t>
      </w:r>
      <w:proofErr w:type="gramEnd"/>
    </w:p>
    <w:p w:rsidRPr="00D24DF0" w:rsidR="00790E09" w:rsidP="00790E09" w:rsidRDefault="00790E09" w14:paraId="3EC871F5" w14:textId="77777777">
      <w:pPr>
        <w:numPr>
          <w:ilvl w:val="0"/>
          <w:numId w:val="42"/>
        </w:numPr>
        <w:spacing w:before="100" w:beforeAutospacing="1" w:after="100" w:afterAutospacing="1" w:line="240" w:lineRule="auto"/>
        <w:rPr>
          <w:rFonts w:eastAsia="Times New Roman" w:cstheme="minorHAnsi"/>
          <w:color w:val="000000"/>
        </w:rPr>
      </w:pPr>
      <w:r w:rsidRPr="00D24DF0">
        <w:rPr>
          <w:rFonts w:eastAsia="Times New Roman" w:cstheme="minorHAnsi"/>
          <w:color w:val="000000"/>
        </w:rPr>
        <w:t>Improving compliance in recording smoking status</w:t>
      </w:r>
    </w:p>
    <w:p w:rsidRPr="00D24DF0" w:rsidR="00790E09" w:rsidP="00790E09" w:rsidRDefault="00790E09" w14:paraId="2AC8A783" w14:textId="77777777">
      <w:pPr>
        <w:numPr>
          <w:ilvl w:val="0"/>
          <w:numId w:val="42"/>
        </w:numPr>
        <w:spacing w:before="100" w:beforeAutospacing="1" w:after="100" w:afterAutospacing="1" w:line="240" w:lineRule="auto"/>
        <w:rPr>
          <w:rFonts w:eastAsia="Times New Roman" w:cstheme="minorHAnsi"/>
          <w:color w:val="000000"/>
        </w:rPr>
      </w:pPr>
      <w:r w:rsidRPr="00D24DF0">
        <w:rPr>
          <w:rFonts w:eastAsia="Times New Roman" w:cstheme="minorHAnsi"/>
          <w:color w:val="000000"/>
        </w:rPr>
        <w:t xml:space="preserve">Engaging with staff and </w:t>
      </w:r>
      <w:proofErr w:type="gramStart"/>
      <w:r w:rsidRPr="00D24DF0">
        <w:rPr>
          <w:rFonts w:eastAsia="Times New Roman" w:cstheme="minorHAnsi"/>
          <w:color w:val="000000"/>
        </w:rPr>
        <w:t>on site</w:t>
      </w:r>
      <w:proofErr w:type="gramEnd"/>
      <w:r w:rsidRPr="00D24DF0">
        <w:rPr>
          <w:rFonts w:eastAsia="Times New Roman" w:cstheme="minorHAnsi"/>
          <w:color w:val="000000"/>
        </w:rPr>
        <w:t xml:space="preserve"> contractors on engaging with smoke free site policy, directing towards support</w:t>
      </w:r>
    </w:p>
    <w:p w:rsidRPr="00D24DF0" w:rsidR="00790E09" w:rsidP="00790E09" w:rsidRDefault="00790E09" w14:paraId="6ECF0874" w14:textId="77777777">
      <w:pPr>
        <w:numPr>
          <w:ilvl w:val="0"/>
          <w:numId w:val="42"/>
        </w:numPr>
        <w:spacing w:before="100" w:beforeAutospacing="1" w:after="100" w:afterAutospacing="1" w:line="240" w:lineRule="auto"/>
        <w:rPr>
          <w:rFonts w:eastAsia="Times New Roman" w:cstheme="minorHAnsi"/>
          <w:color w:val="000000"/>
        </w:rPr>
      </w:pPr>
      <w:r w:rsidRPr="00D24DF0">
        <w:rPr>
          <w:rFonts w:eastAsia="Times New Roman" w:cstheme="minorHAnsi"/>
          <w:color w:val="000000"/>
        </w:rPr>
        <w:t>Support the A&amp;E triage model (particularly for those not being admitted)</w:t>
      </w:r>
    </w:p>
    <w:p w:rsidRPr="00D24DF0" w:rsidR="00790E09" w:rsidP="00790E09" w:rsidRDefault="00790E09" w14:paraId="17844F5E" w14:textId="77777777">
      <w:pPr>
        <w:numPr>
          <w:ilvl w:val="0"/>
          <w:numId w:val="42"/>
        </w:numPr>
        <w:spacing w:before="100" w:beforeAutospacing="1" w:after="100" w:afterAutospacing="1" w:line="240" w:lineRule="auto"/>
        <w:rPr>
          <w:rFonts w:eastAsia="Times New Roman" w:cstheme="minorHAnsi"/>
          <w:color w:val="000000"/>
        </w:rPr>
      </w:pPr>
      <w:r w:rsidRPr="00D24DF0">
        <w:rPr>
          <w:rFonts w:eastAsia="Times New Roman" w:cstheme="minorHAnsi"/>
          <w:color w:val="000000"/>
        </w:rPr>
        <w:t xml:space="preserve">Improving links with community stop smoking </w:t>
      </w:r>
      <w:proofErr w:type="gramStart"/>
      <w:r w:rsidRPr="00D24DF0">
        <w:rPr>
          <w:rFonts w:eastAsia="Times New Roman" w:cstheme="minorHAnsi"/>
          <w:color w:val="000000"/>
        </w:rPr>
        <w:t>services</w:t>
      </w:r>
      <w:proofErr w:type="gramEnd"/>
    </w:p>
    <w:p w:rsidRPr="00D24DF0" w:rsidR="00790E09" w:rsidP="00790E09" w:rsidRDefault="00790E09" w14:paraId="317A9E08" w14:textId="77777777">
      <w:pPr>
        <w:numPr>
          <w:ilvl w:val="0"/>
          <w:numId w:val="42"/>
        </w:numPr>
        <w:spacing w:before="100" w:beforeAutospacing="1" w:after="100" w:afterAutospacing="1" w:line="240" w:lineRule="auto"/>
        <w:rPr>
          <w:rFonts w:eastAsia="Times New Roman" w:cstheme="minorHAnsi"/>
          <w:color w:val="000000"/>
        </w:rPr>
      </w:pPr>
      <w:r w:rsidRPr="00D24DF0">
        <w:rPr>
          <w:rFonts w:eastAsia="Times New Roman" w:cstheme="minorHAnsi"/>
          <w:color w:val="000000"/>
        </w:rPr>
        <w:t xml:space="preserve">Working with wards and clinical teams on how to support patients with the new smoke free site </w:t>
      </w:r>
      <w:proofErr w:type="gramStart"/>
      <w:r w:rsidRPr="00D24DF0">
        <w:rPr>
          <w:rFonts w:eastAsia="Times New Roman" w:cstheme="minorHAnsi"/>
          <w:color w:val="000000"/>
        </w:rPr>
        <w:t>policy</w:t>
      </w:r>
      <w:proofErr w:type="gramEnd"/>
    </w:p>
    <w:p w:rsidRPr="00D24DF0" w:rsidR="00E43013" w:rsidP="00790E09" w:rsidRDefault="00790E09" w14:paraId="2D7D6645" w14:textId="40E87919">
      <w:pPr>
        <w:numPr>
          <w:ilvl w:val="0"/>
          <w:numId w:val="42"/>
        </w:numPr>
        <w:spacing w:before="100" w:beforeAutospacing="1" w:after="100" w:afterAutospacing="1" w:line="240" w:lineRule="auto"/>
        <w:rPr>
          <w:rFonts w:eastAsia="Times New Roman" w:cstheme="minorHAnsi"/>
          <w:color w:val="000000"/>
        </w:rPr>
      </w:pPr>
      <w:r w:rsidRPr="23EA7A31" w:rsidR="00790E09">
        <w:rPr>
          <w:rFonts w:eastAsia="Times New Roman" w:cs="Calibri" w:cstheme="minorAscii"/>
          <w:color w:val="000000" w:themeColor="text1" w:themeTint="FF" w:themeShade="FF"/>
        </w:rPr>
        <w:t xml:space="preserve">Ensure smoke free site materials are available to all clinical </w:t>
      </w:r>
      <w:proofErr w:type="gramStart"/>
      <w:r w:rsidRPr="23EA7A31" w:rsidR="00790E09">
        <w:rPr>
          <w:rFonts w:eastAsia="Times New Roman" w:cs="Calibri" w:cstheme="minorAscii"/>
          <w:color w:val="000000" w:themeColor="text1" w:themeTint="FF" w:themeShade="FF"/>
        </w:rPr>
        <w:t>teams</w:t>
      </w:r>
      <w:proofErr w:type="gramEnd"/>
    </w:p>
    <w:p w:rsidR="23EA7A31" w:rsidP="23EA7A31" w:rsidRDefault="23EA7A31" w14:paraId="6E7BA68F" w14:textId="2BBDC5D8">
      <w:pPr>
        <w:spacing w:before="100" w:after="100" w:line="240" w:lineRule="auto"/>
        <w:rPr>
          <w:rFonts w:eastAsia="Times New Roman" w:cs="Calibri" w:cstheme="minorAscii"/>
          <w:b w:val="1"/>
          <w:bCs w:val="1"/>
          <w:i w:val="1"/>
          <w:iCs w:val="1"/>
          <w:lang w:val="en-US" w:eastAsia="en-GB"/>
        </w:rPr>
      </w:pPr>
    </w:p>
    <w:p w:rsidRPr="00D24DF0" w:rsidR="009815E3" w:rsidP="009815E3" w:rsidRDefault="009815E3" w14:paraId="40F4C23F" w14:textId="4837D4FE">
      <w:pPr>
        <w:spacing w:before="100" w:after="100" w:line="240" w:lineRule="auto"/>
        <w:rPr>
          <w:rFonts w:eastAsia="Times New Roman" w:cstheme="minorHAnsi"/>
          <w:b/>
          <w:i/>
          <w:lang w:val="en-US" w:eastAsia="en-GB"/>
        </w:rPr>
      </w:pPr>
      <w:r w:rsidRPr="00D24DF0">
        <w:rPr>
          <w:rFonts w:eastAsia="Times New Roman" w:cstheme="minorHAnsi"/>
          <w:b/>
          <w:i/>
          <w:lang w:val="en-US" w:eastAsia="en-GB"/>
        </w:rPr>
        <w:t>Management/Leadership</w:t>
      </w:r>
    </w:p>
    <w:p w:rsidRPr="00D24DF0" w:rsidR="00790E09" w:rsidP="00790E09" w:rsidRDefault="00790E09" w14:paraId="124E1986" w14:textId="77777777">
      <w:pPr>
        <w:rPr>
          <w:rFonts w:cstheme="minorHAnsi"/>
        </w:rPr>
      </w:pPr>
      <w:r w:rsidRPr="00D24DF0">
        <w:rPr>
          <w:rFonts w:cstheme="minorHAnsi"/>
        </w:rPr>
        <w:t>Professional / managerial:</w:t>
      </w:r>
    </w:p>
    <w:p w:rsidRPr="00D24DF0" w:rsidR="00790E09" w:rsidP="00790E09" w:rsidRDefault="00790E09" w14:paraId="5935E1A6" w14:textId="5A866456">
      <w:pPr>
        <w:pStyle w:val="ListParagraph"/>
        <w:numPr>
          <w:ilvl w:val="0"/>
          <w:numId w:val="49"/>
        </w:numPr>
      </w:pPr>
      <w:r w:rsidRPr="00D24DF0">
        <w:t xml:space="preserve">The post holder is required to build working partnerships with a range of personnel across all staff groups and operate as a link and specialist reference point for staff. </w:t>
      </w:r>
    </w:p>
    <w:p w:rsidRPr="00D24DF0" w:rsidR="00790E09" w:rsidP="00790E09" w:rsidRDefault="00790E09" w14:paraId="031E9173" w14:textId="77777777">
      <w:pPr>
        <w:pStyle w:val="ListParagraph"/>
        <w:numPr>
          <w:ilvl w:val="0"/>
          <w:numId w:val="43"/>
        </w:numPr>
        <w:spacing w:after="0" w:line="240" w:lineRule="auto"/>
        <w:ind w:hanging="425"/>
      </w:pPr>
      <w:r w:rsidRPr="00D24DF0">
        <w:t>A key aim of this role is to develop and promote tobacco treatment/ VBA Training to improve access to tobacco dependency services for patients and opt out referrals into the service.</w:t>
      </w:r>
    </w:p>
    <w:p w:rsidRPr="00D24DF0" w:rsidR="00790E09" w:rsidP="00790E09" w:rsidRDefault="00790E09" w14:paraId="46BE8AB8" w14:textId="77777777">
      <w:pPr>
        <w:pStyle w:val="ListParagraph"/>
        <w:numPr>
          <w:ilvl w:val="0"/>
          <w:numId w:val="43"/>
        </w:numPr>
        <w:spacing w:after="0" w:line="240" w:lineRule="auto"/>
        <w:ind w:hanging="425"/>
      </w:pPr>
      <w:r w:rsidRPr="00D24DF0">
        <w:t xml:space="preserve">Lead and manage pathways to provide behavioural intervention and stop smoking medication for clients to support their nicotine addiction whilst in </w:t>
      </w:r>
      <w:proofErr w:type="gramStart"/>
      <w:r w:rsidRPr="00D24DF0">
        <w:t>hospital</w:t>
      </w:r>
      <w:proofErr w:type="gramEnd"/>
      <w:r w:rsidRPr="00D24DF0">
        <w:t xml:space="preserve"> </w:t>
      </w:r>
    </w:p>
    <w:p w:rsidRPr="00D24DF0" w:rsidR="00790E09" w:rsidP="00790E09" w:rsidRDefault="00790E09" w14:paraId="16DC998D" w14:textId="77777777">
      <w:pPr>
        <w:pStyle w:val="ListParagraph"/>
        <w:numPr>
          <w:ilvl w:val="0"/>
          <w:numId w:val="43"/>
        </w:numPr>
        <w:spacing w:after="0" w:line="240" w:lineRule="auto"/>
        <w:ind w:hanging="425"/>
      </w:pPr>
      <w:r w:rsidRPr="00D24DF0">
        <w:t xml:space="preserve">Lead the provision of education and training for nurses, medical staff, the wider multi-professional </w:t>
      </w:r>
      <w:proofErr w:type="gramStart"/>
      <w:r w:rsidRPr="00D24DF0">
        <w:t>team</w:t>
      </w:r>
      <w:proofErr w:type="gramEnd"/>
      <w:r w:rsidRPr="00D24DF0">
        <w:t xml:space="preserve"> and allied health professionals. </w:t>
      </w:r>
    </w:p>
    <w:p w:rsidRPr="00D24DF0" w:rsidR="00790E09" w:rsidP="00790E09" w:rsidRDefault="00790E09" w14:paraId="27FB8580" w14:textId="77777777">
      <w:pPr>
        <w:pStyle w:val="ListParagraph"/>
        <w:numPr>
          <w:ilvl w:val="0"/>
          <w:numId w:val="43"/>
        </w:numPr>
        <w:spacing w:after="0" w:line="240" w:lineRule="auto"/>
        <w:ind w:hanging="425"/>
      </w:pPr>
      <w:r w:rsidRPr="00D24DF0">
        <w:t xml:space="preserve">Management of budget </w:t>
      </w:r>
    </w:p>
    <w:p w:rsidRPr="00D24DF0" w:rsidR="00790E09" w:rsidP="00790E09" w:rsidRDefault="00790E09" w14:paraId="773D39B7" w14:textId="77777777">
      <w:pPr>
        <w:pStyle w:val="ListParagraph"/>
        <w:numPr>
          <w:ilvl w:val="0"/>
          <w:numId w:val="43"/>
        </w:numPr>
        <w:spacing w:after="0" w:line="240" w:lineRule="auto"/>
        <w:ind w:hanging="425"/>
      </w:pPr>
      <w:r w:rsidRPr="00D24DF0">
        <w:t xml:space="preserve">Responsible for ensuring that partner agencies are aware of all procedures and referral processes. </w:t>
      </w:r>
    </w:p>
    <w:p w:rsidRPr="00D24DF0" w:rsidR="00790E09" w:rsidP="00FA66C5" w:rsidRDefault="00790E09" w14:paraId="69934621" w14:textId="77777777"/>
    <w:p w:rsidRPr="00D24DF0" w:rsidR="00FA66C5" w:rsidP="00FA66C5" w:rsidRDefault="00FA66C5" w14:paraId="7CEDAF59" w14:textId="1D6FEAE6">
      <w:r w:rsidRPr="00D24DF0">
        <w:t xml:space="preserve">Policy and service development: </w:t>
      </w:r>
    </w:p>
    <w:p w:rsidRPr="00D24DF0" w:rsidR="00FA66C5" w:rsidP="00FA66C5" w:rsidRDefault="00FA66C5" w14:paraId="456CD9A6" w14:textId="77777777">
      <w:pPr>
        <w:pStyle w:val="ListParagraph"/>
        <w:numPr>
          <w:ilvl w:val="0"/>
          <w:numId w:val="42"/>
        </w:numPr>
        <w:spacing w:after="0" w:line="240" w:lineRule="auto"/>
      </w:pPr>
      <w:r w:rsidRPr="00D24DF0">
        <w:t xml:space="preserve">Follow policies, make comments on proposals for change. Implement policies and propose changes to working practices or procedures in own work </w:t>
      </w:r>
      <w:proofErr w:type="gramStart"/>
      <w:r w:rsidRPr="00D24DF0">
        <w:t>area</w:t>
      </w:r>
      <w:proofErr w:type="gramEnd"/>
      <w:r w:rsidRPr="00D24DF0">
        <w:t xml:space="preserve"> </w:t>
      </w:r>
    </w:p>
    <w:p w:rsidRPr="00D24DF0" w:rsidR="00FA66C5" w:rsidP="00FA66C5" w:rsidRDefault="00FA66C5" w14:paraId="7BE699EE" w14:textId="77777777">
      <w:pPr>
        <w:pStyle w:val="ListParagraph"/>
        <w:numPr>
          <w:ilvl w:val="0"/>
          <w:numId w:val="42"/>
        </w:numPr>
        <w:spacing w:after="0" w:line="240" w:lineRule="auto"/>
      </w:pPr>
      <w:r w:rsidRPr="00D24DF0">
        <w:t xml:space="preserve">Work with a variety of agencies to ensure the smoke free site implementation plan contributes to the trust public health strategic plan. </w:t>
      </w:r>
    </w:p>
    <w:p w:rsidRPr="00D24DF0" w:rsidR="00FA66C5" w:rsidP="00FA66C5" w:rsidRDefault="00FA66C5" w14:paraId="58AC3D7D" w14:textId="77777777">
      <w:pPr>
        <w:pStyle w:val="ListParagraph"/>
        <w:numPr>
          <w:ilvl w:val="0"/>
          <w:numId w:val="42"/>
        </w:numPr>
        <w:spacing w:after="0" w:line="240" w:lineRule="auto"/>
      </w:pPr>
      <w:r w:rsidRPr="00D24DF0">
        <w:t xml:space="preserve">Make recommendations with regards to changes in policy, </w:t>
      </w:r>
      <w:proofErr w:type="gramStart"/>
      <w:r w:rsidRPr="00D24DF0">
        <w:t>procedure</w:t>
      </w:r>
      <w:proofErr w:type="gramEnd"/>
      <w:r w:rsidRPr="00D24DF0">
        <w:t xml:space="preserve"> or systems in relation to tobacco dependency/ smoke free site in relevant settings/groups. </w:t>
      </w:r>
    </w:p>
    <w:p w:rsidRPr="00D24DF0" w:rsidR="00FA66C5" w:rsidP="00FA66C5" w:rsidRDefault="00FA66C5" w14:paraId="62BFD254" w14:textId="77777777">
      <w:pPr>
        <w:pStyle w:val="ListParagraph"/>
        <w:numPr>
          <w:ilvl w:val="0"/>
          <w:numId w:val="42"/>
        </w:numPr>
        <w:spacing w:after="0" w:line="240" w:lineRule="auto"/>
      </w:pPr>
      <w:r w:rsidRPr="00D24DF0">
        <w:t xml:space="preserve">Devise protocols, negotiate and assist in their implementation, with a specific regard to the effect on patient </w:t>
      </w:r>
      <w:proofErr w:type="gramStart"/>
      <w:r w:rsidRPr="00D24DF0">
        <w:t>care</w:t>
      </w:r>
      <w:proofErr w:type="gramEnd"/>
      <w:r w:rsidRPr="00D24DF0">
        <w:t xml:space="preserve"> </w:t>
      </w:r>
    </w:p>
    <w:p w:rsidRPr="00D24DF0" w:rsidR="00FA66C5" w:rsidP="00FA66C5" w:rsidRDefault="00FA66C5" w14:paraId="73F4CC42" w14:textId="77777777">
      <w:pPr>
        <w:pStyle w:val="ListParagraph"/>
        <w:numPr>
          <w:ilvl w:val="0"/>
          <w:numId w:val="42"/>
        </w:numPr>
        <w:spacing w:after="0" w:line="240" w:lineRule="auto"/>
      </w:pPr>
      <w:r w:rsidRPr="00D24DF0">
        <w:t xml:space="preserve">Explore ways of developing the tobacco dependency service and enabling access for target groups. </w:t>
      </w:r>
    </w:p>
    <w:p w:rsidRPr="00D24DF0" w:rsidR="00FA66C5" w:rsidP="00FA66C5" w:rsidRDefault="00FA66C5" w14:paraId="114D07D3" w14:textId="77777777">
      <w:pPr>
        <w:pStyle w:val="ListParagraph"/>
        <w:numPr>
          <w:ilvl w:val="0"/>
          <w:numId w:val="42"/>
        </w:numPr>
        <w:spacing w:after="0" w:line="240" w:lineRule="auto"/>
      </w:pPr>
      <w:r w:rsidRPr="00D24DF0">
        <w:t xml:space="preserve">Work with all members of the team to ensure that all national targets, </w:t>
      </w:r>
      <w:proofErr w:type="gramStart"/>
      <w:r w:rsidRPr="00D24DF0">
        <w:t>standards</w:t>
      </w:r>
      <w:proofErr w:type="gramEnd"/>
      <w:r w:rsidRPr="00D24DF0">
        <w:t xml:space="preserve"> and guidance are achieved. </w:t>
      </w:r>
    </w:p>
    <w:p w:rsidRPr="00D24DF0" w:rsidR="00FA66C5" w:rsidP="00FA66C5" w:rsidRDefault="00FA66C5" w14:paraId="5331E944" w14:textId="77777777">
      <w:pPr>
        <w:pStyle w:val="ListParagraph"/>
        <w:numPr>
          <w:ilvl w:val="0"/>
          <w:numId w:val="42"/>
        </w:numPr>
        <w:spacing w:after="0" w:line="240" w:lineRule="auto"/>
      </w:pPr>
      <w:r w:rsidRPr="00D24DF0">
        <w:t xml:space="preserve">Lead the development and implementation of policies and procedures relevant to public </w:t>
      </w:r>
      <w:proofErr w:type="gramStart"/>
      <w:r w:rsidRPr="00D24DF0">
        <w:t>health</w:t>
      </w:r>
      <w:proofErr w:type="gramEnd"/>
      <w:r w:rsidRPr="00D24DF0">
        <w:t xml:space="preserve"> </w:t>
      </w:r>
    </w:p>
    <w:p w:rsidRPr="00D24DF0" w:rsidR="00790E09" w:rsidP="23EA7A31" w:rsidRDefault="00790E09" w14:paraId="768FFB7D" w14:textId="77777777" w14:noSpellErr="1">
      <w:pPr>
        <w:pStyle w:val="ListParagraph"/>
        <w:spacing w:after="0" w:line="240" w:lineRule="auto"/>
        <w:ind w:left="720"/>
      </w:pPr>
    </w:p>
    <w:p w:rsidRPr="00D24DF0" w:rsidR="009815E3" w:rsidP="009815E3" w:rsidRDefault="009815E3" w14:paraId="18918E4F" w14:textId="0E26D17B">
      <w:pPr>
        <w:spacing w:before="100" w:after="100" w:line="240" w:lineRule="auto"/>
        <w:rPr>
          <w:rFonts w:eastAsia="Times New Roman" w:cstheme="minorHAnsi"/>
          <w:b/>
          <w:lang w:val="en-US" w:eastAsia="en-GB"/>
        </w:rPr>
      </w:pPr>
      <w:r w:rsidRPr="00D24DF0">
        <w:rPr>
          <w:rFonts w:eastAsia="Times New Roman" w:cstheme="minorHAnsi"/>
          <w:b/>
          <w:lang w:val="en-US" w:eastAsia="en-GB"/>
        </w:rPr>
        <w:t xml:space="preserve">Research and </w:t>
      </w:r>
      <w:r w:rsidRPr="00D24DF0" w:rsidR="00FA66C5">
        <w:rPr>
          <w:rFonts w:eastAsia="Times New Roman" w:cstheme="minorHAnsi"/>
          <w:b/>
          <w:lang w:val="en-US" w:eastAsia="en-GB"/>
        </w:rPr>
        <w:t>Development</w:t>
      </w:r>
      <w:r w:rsidRPr="00D24DF0">
        <w:rPr>
          <w:rFonts w:eastAsia="Times New Roman" w:cstheme="minorHAnsi"/>
          <w:b/>
          <w:lang w:val="en-US" w:eastAsia="en-GB"/>
        </w:rPr>
        <w:t xml:space="preserve"> </w:t>
      </w:r>
    </w:p>
    <w:p w:rsidRPr="00D24DF0" w:rsidR="00FA66C5" w:rsidP="00FA66C5" w:rsidRDefault="00FA66C5" w14:paraId="641AA0CE" w14:textId="77777777">
      <w:pPr>
        <w:pStyle w:val="ListParagraph"/>
        <w:numPr>
          <w:ilvl w:val="0"/>
          <w:numId w:val="41"/>
        </w:numPr>
        <w:spacing w:after="0" w:line="240" w:lineRule="auto"/>
      </w:pPr>
      <w:r w:rsidRPr="00D24DF0">
        <w:t xml:space="preserve">To liaise with the other members of the team to identify audit needs and develop clinical audit within all levels of the service and across professional and sector boundaries. </w:t>
      </w:r>
    </w:p>
    <w:p w:rsidRPr="00D24DF0" w:rsidR="00FA66C5" w:rsidP="00FA66C5" w:rsidRDefault="00FA66C5" w14:paraId="6C97F42C" w14:textId="77777777">
      <w:pPr>
        <w:pStyle w:val="ListParagraph"/>
        <w:numPr>
          <w:ilvl w:val="0"/>
          <w:numId w:val="41"/>
        </w:numPr>
        <w:spacing w:after="0" w:line="240" w:lineRule="auto"/>
      </w:pPr>
      <w:r w:rsidRPr="00D24DF0">
        <w:t xml:space="preserve">Lead the development &amp; implementation of audit tools to assess patient experience and satisfaction within specialist </w:t>
      </w:r>
      <w:proofErr w:type="gramStart"/>
      <w:r w:rsidRPr="00D24DF0">
        <w:t>area</w:t>
      </w:r>
      <w:proofErr w:type="gramEnd"/>
      <w:r w:rsidRPr="00D24DF0">
        <w:t xml:space="preserve"> </w:t>
      </w:r>
    </w:p>
    <w:p w:rsidRPr="00D24DF0" w:rsidR="00FA66C5" w:rsidP="00FA66C5" w:rsidRDefault="00FA66C5" w14:paraId="1C7F270F" w14:textId="77777777">
      <w:pPr>
        <w:pStyle w:val="ListParagraph"/>
        <w:numPr>
          <w:ilvl w:val="0"/>
          <w:numId w:val="41"/>
        </w:numPr>
        <w:spacing w:after="0" w:line="240" w:lineRule="auto"/>
      </w:pPr>
      <w:r w:rsidRPr="00D24DF0">
        <w:t xml:space="preserve">Promote and facilitate research, audit and evidence-based practice within the trust to improve patient </w:t>
      </w:r>
      <w:proofErr w:type="gramStart"/>
      <w:r w:rsidRPr="00D24DF0">
        <w:t>care</w:t>
      </w:r>
      <w:proofErr w:type="gramEnd"/>
      <w:r w:rsidRPr="00D24DF0">
        <w:t xml:space="preserve"> </w:t>
      </w:r>
    </w:p>
    <w:p w:rsidRPr="00D24DF0" w:rsidR="00FA66C5" w:rsidP="00FA66C5" w:rsidRDefault="00FA66C5" w14:paraId="550A33A7" w14:textId="77777777">
      <w:pPr>
        <w:pStyle w:val="ListParagraph"/>
        <w:numPr>
          <w:ilvl w:val="0"/>
          <w:numId w:val="41"/>
        </w:numPr>
        <w:spacing w:after="0" w:line="240" w:lineRule="auto"/>
      </w:pPr>
      <w:r w:rsidRPr="00D24DF0">
        <w:t xml:space="preserve">Remain up to date with developments in research and evidence-based practice in relation to own and associated </w:t>
      </w:r>
      <w:proofErr w:type="gramStart"/>
      <w:r w:rsidRPr="00D24DF0">
        <w:t>areas</w:t>
      </w:r>
      <w:proofErr w:type="gramEnd"/>
    </w:p>
    <w:p w:rsidRPr="00D24DF0" w:rsidR="00FA66C5" w:rsidP="00FA66C5" w:rsidRDefault="00FA66C5" w14:paraId="036C7945" w14:textId="77777777">
      <w:pPr>
        <w:pStyle w:val="ListParagraph"/>
        <w:numPr>
          <w:ilvl w:val="0"/>
          <w:numId w:val="41"/>
        </w:numPr>
        <w:spacing w:after="0" w:line="240" w:lineRule="auto"/>
      </w:pPr>
      <w:r w:rsidRPr="00D24DF0">
        <w:t xml:space="preserve">Proactive in developing own and others practice and in contributing to quality improvement within the </w:t>
      </w:r>
      <w:proofErr w:type="gramStart"/>
      <w:r w:rsidRPr="00D24DF0">
        <w:t>trust</w:t>
      </w:r>
      <w:proofErr w:type="gramEnd"/>
      <w:r w:rsidRPr="00D24DF0">
        <w:t xml:space="preserve"> </w:t>
      </w:r>
    </w:p>
    <w:p w:rsidRPr="00D24DF0" w:rsidR="00FA66C5" w:rsidP="00FA66C5" w:rsidRDefault="00FA66C5" w14:paraId="7374F93F" w14:textId="77777777">
      <w:pPr>
        <w:pStyle w:val="ListParagraph"/>
        <w:numPr>
          <w:ilvl w:val="0"/>
          <w:numId w:val="41"/>
        </w:numPr>
        <w:spacing w:after="0" w:line="240" w:lineRule="auto"/>
      </w:pPr>
      <w:r w:rsidRPr="00D24DF0">
        <w:t xml:space="preserve">Audit and monitor standards of care against best practice in order to provide a continually improving service and ensure best </w:t>
      </w:r>
      <w:proofErr w:type="gramStart"/>
      <w:r w:rsidRPr="00D24DF0">
        <w:t>practice</w:t>
      </w:r>
      <w:proofErr w:type="gramEnd"/>
      <w:r w:rsidRPr="00D24DF0">
        <w:t xml:space="preserve"> </w:t>
      </w:r>
    </w:p>
    <w:p w:rsidRPr="00D24DF0" w:rsidR="00FA66C5" w:rsidP="00FA66C5" w:rsidRDefault="00FA66C5" w14:paraId="698AD407" w14:textId="77777777">
      <w:pPr>
        <w:pStyle w:val="ListParagraph"/>
        <w:numPr>
          <w:ilvl w:val="0"/>
          <w:numId w:val="41"/>
        </w:numPr>
        <w:spacing w:after="0" w:line="240" w:lineRule="auto"/>
      </w:pPr>
      <w:r w:rsidRPr="00D24DF0">
        <w:t xml:space="preserve">Lead and work within the team to identify priority areas of practice development within specialist </w:t>
      </w:r>
      <w:proofErr w:type="gramStart"/>
      <w:r w:rsidRPr="00D24DF0">
        <w:t>area</w:t>
      </w:r>
      <w:proofErr w:type="gramEnd"/>
      <w:r w:rsidRPr="00D24DF0">
        <w:t xml:space="preserve"> </w:t>
      </w:r>
    </w:p>
    <w:p w:rsidRPr="00D24DF0" w:rsidR="009815E3" w:rsidP="009815E3" w:rsidRDefault="009815E3" w14:paraId="1A58788B" w14:textId="77777777">
      <w:pPr>
        <w:spacing w:before="100" w:after="100" w:line="240" w:lineRule="auto"/>
        <w:rPr>
          <w:rFonts w:eastAsia="Times New Roman" w:cstheme="minorHAnsi"/>
          <w:b/>
          <w:i/>
          <w:lang w:val="en-US" w:eastAsia="en-GB"/>
        </w:rPr>
      </w:pPr>
    </w:p>
    <w:p w:rsidRPr="00D24DF0" w:rsidR="009815E3" w:rsidP="009815E3" w:rsidRDefault="009815E3" w14:paraId="4F152298" w14:textId="77777777">
      <w:pPr>
        <w:spacing w:before="100" w:after="100" w:line="240" w:lineRule="auto"/>
        <w:rPr>
          <w:rFonts w:eastAsia="Times New Roman" w:cstheme="minorHAnsi"/>
          <w:b/>
          <w:i/>
          <w:lang w:val="en-US" w:eastAsia="en-GB"/>
        </w:rPr>
      </w:pPr>
      <w:r w:rsidRPr="00D24DF0">
        <w:rPr>
          <w:rFonts w:eastAsia="Times New Roman" w:cstheme="minorHAnsi"/>
          <w:b/>
          <w:i/>
          <w:lang w:val="en-US" w:eastAsia="en-GB"/>
        </w:rPr>
        <w:t>Communication and Working Relationships</w:t>
      </w:r>
    </w:p>
    <w:p w:rsidRPr="00D24DF0" w:rsidR="00FA66C5" w:rsidP="00FA66C5" w:rsidRDefault="00FA66C5" w14:paraId="5BCFC20C" w14:textId="77777777">
      <w:r w:rsidRPr="00D24DF0">
        <w:t xml:space="preserve">Information resources: </w:t>
      </w:r>
    </w:p>
    <w:p w:rsidRPr="00D24DF0" w:rsidR="00FA66C5" w:rsidP="00FA66C5" w:rsidRDefault="00FA66C5" w14:paraId="4C542F2F" w14:textId="77777777">
      <w:pPr>
        <w:pStyle w:val="ListParagraph"/>
        <w:numPr>
          <w:ilvl w:val="0"/>
          <w:numId w:val="37"/>
        </w:numPr>
        <w:spacing w:after="0" w:line="240" w:lineRule="auto"/>
      </w:pPr>
      <w:r w:rsidRPr="00D24DF0">
        <w:t xml:space="preserve">To initiate and support the development and dissemination of publicity and support materials for the service, in collaboration with the communications team. </w:t>
      </w:r>
    </w:p>
    <w:p w:rsidRPr="00D24DF0" w:rsidR="00FA66C5" w:rsidP="00FA66C5" w:rsidRDefault="00FA66C5" w14:paraId="54A2FC55" w14:textId="77777777">
      <w:pPr>
        <w:pStyle w:val="ListParagraph"/>
        <w:numPr>
          <w:ilvl w:val="0"/>
          <w:numId w:val="37"/>
        </w:numPr>
        <w:spacing w:after="0" w:line="240" w:lineRule="auto"/>
      </w:pPr>
      <w:r w:rsidRPr="00D24DF0">
        <w:t xml:space="preserve">To ensure patient records are up-to-date and comply with Caldicott and IG requirements. </w:t>
      </w:r>
    </w:p>
    <w:p w:rsidRPr="00D24DF0" w:rsidR="00FA66C5" w:rsidP="00FA66C5" w:rsidRDefault="00FA66C5" w14:paraId="0BB7360E" w14:textId="77777777">
      <w:pPr>
        <w:pStyle w:val="ListParagraph"/>
        <w:numPr>
          <w:ilvl w:val="0"/>
          <w:numId w:val="37"/>
        </w:numPr>
        <w:spacing w:after="0" w:line="240" w:lineRule="auto"/>
      </w:pPr>
      <w:r w:rsidRPr="00D24DF0">
        <w:t xml:space="preserve">To comply with the data entry and monitoring requirements of the service. </w:t>
      </w:r>
    </w:p>
    <w:p w:rsidRPr="00D24DF0" w:rsidR="00FA66C5" w:rsidP="00FA66C5" w:rsidRDefault="00FA66C5" w14:paraId="0EA15D27" w14:textId="77777777">
      <w:pPr>
        <w:pStyle w:val="ListParagraph"/>
        <w:numPr>
          <w:ilvl w:val="0"/>
          <w:numId w:val="37"/>
        </w:numPr>
        <w:spacing w:after="0" w:line="240" w:lineRule="auto"/>
      </w:pPr>
      <w:r w:rsidRPr="00D24DF0">
        <w:t xml:space="preserve">Competent use of relevant IT programmes </w:t>
      </w:r>
    </w:p>
    <w:p w:rsidRPr="00D24DF0" w:rsidR="00FA66C5" w:rsidP="00FA66C5" w:rsidRDefault="00FA66C5" w14:paraId="5F7F5F22" w14:textId="77777777">
      <w:pPr>
        <w:pStyle w:val="ListParagraph"/>
        <w:numPr>
          <w:ilvl w:val="0"/>
          <w:numId w:val="37"/>
        </w:numPr>
        <w:spacing w:after="0" w:line="240" w:lineRule="auto"/>
      </w:pPr>
      <w:r w:rsidRPr="00D24DF0">
        <w:t xml:space="preserve">Maintain accurate record keeping and documentation within patients’ records, integrated care pathways and electronic </w:t>
      </w:r>
      <w:proofErr w:type="gramStart"/>
      <w:r w:rsidRPr="00D24DF0">
        <w:t>systems</w:t>
      </w:r>
      <w:proofErr w:type="gramEnd"/>
      <w:r w:rsidRPr="00D24DF0">
        <w:t xml:space="preserve"> </w:t>
      </w:r>
    </w:p>
    <w:p w:rsidRPr="00D24DF0" w:rsidR="00FA66C5" w:rsidP="00FA66C5" w:rsidRDefault="00FA66C5" w14:paraId="34717D82" w14:textId="77777777">
      <w:pPr>
        <w:pStyle w:val="ListParagraph"/>
        <w:numPr>
          <w:ilvl w:val="0"/>
          <w:numId w:val="37"/>
        </w:numPr>
        <w:spacing w:after="0" w:line="240" w:lineRule="auto"/>
      </w:pPr>
      <w:r w:rsidRPr="00D24DF0">
        <w:t xml:space="preserve">Adhere to information governance </w:t>
      </w:r>
      <w:proofErr w:type="gramStart"/>
      <w:r w:rsidRPr="00D24DF0">
        <w:t>procedures</w:t>
      </w:r>
      <w:proofErr w:type="gramEnd"/>
      <w:r w:rsidRPr="00D24DF0">
        <w:t xml:space="preserve"> </w:t>
      </w:r>
    </w:p>
    <w:p w:rsidRPr="00D24DF0" w:rsidR="00FA66C5" w:rsidP="00FA66C5" w:rsidRDefault="00FA66C5" w14:paraId="00E8BC1F" w14:textId="77777777">
      <w:pPr>
        <w:pStyle w:val="ListParagraph"/>
        <w:numPr>
          <w:ilvl w:val="0"/>
          <w:numId w:val="37"/>
        </w:numPr>
        <w:spacing w:after="0" w:line="240" w:lineRule="auto"/>
      </w:pPr>
      <w:r w:rsidRPr="00D24DF0">
        <w:t xml:space="preserve">Manage the effective implementation, utilisation and development of information technology systems within the specialist area in order ensure the provision of accurate clinical and statistical </w:t>
      </w:r>
      <w:proofErr w:type="gramStart"/>
      <w:r w:rsidRPr="00D24DF0">
        <w:t>data</w:t>
      </w:r>
      <w:proofErr w:type="gramEnd"/>
      <w:r w:rsidRPr="00D24DF0">
        <w:t xml:space="preserve"> </w:t>
      </w:r>
    </w:p>
    <w:p w:rsidRPr="00D24DF0" w:rsidR="00FA66C5" w:rsidP="00FA66C5" w:rsidRDefault="00FA66C5" w14:paraId="7B85A735" w14:textId="77777777">
      <w:pPr>
        <w:pStyle w:val="ListParagraph"/>
        <w:numPr>
          <w:ilvl w:val="0"/>
          <w:numId w:val="37"/>
        </w:numPr>
        <w:spacing w:after="0" w:line="240" w:lineRule="auto"/>
      </w:pPr>
      <w:r w:rsidRPr="00D24DF0">
        <w:t xml:space="preserve">Provide reports to senior members of the trust as required in relation to activity and service </w:t>
      </w:r>
      <w:proofErr w:type="gramStart"/>
      <w:r w:rsidRPr="00D24DF0">
        <w:t>delivery</w:t>
      </w:r>
      <w:proofErr w:type="gramEnd"/>
      <w:r w:rsidRPr="00D24DF0">
        <w:t xml:space="preserve"> </w:t>
      </w:r>
    </w:p>
    <w:p w:rsidRPr="00D24DF0" w:rsidR="00FA66C5" w:rsidP="00FA66C5" w:rsidRDefault="00FA66C5" w14:paraId="516C9411" w14:textId="77777777">
      <w:pPr>
        <w:pStyle w:val="ListParagraph"/>
        <w:numPr>
          <w:ilvl w:val="0"/>
          <w:numId w:val="37"/>
        </w:numPr>
        <w:spacing w:after="0" w:line="240" w:lineRule="auto"/>
      </w:pPr>
      <w:r w:rsidRPr="00D24DF0">
        <w:t xml:space="preserve">Retrieve patient information from computer systems including patient results acting on them </w:t>
      </w:r>
      <w:proofErr w:type="gramStart"/>
      <w:r w:rsidRPr="00D24DF0">
        <w:t>appropriately</w:t>
      </w:r>
      <w:proofErr w:type="gramEnd"/>
      <w:r w:rsidRPr="00D24DF0">
        <w:t xml:space="preserve"> </w:t>
      </w:r>
    </w:p>
    <w:p w:rsidRPr="00D24DF0" w:rsidR="00FA66C5" w:rsidP="00FA66C5" w:rsidRDefault="00FA66C5" w14:paraId="4D792046" w14:textId="77777777">
      <w:pPr>
        <w:pStyle w:val="ListParagraph"/>
        <w:numPr>
          <w:ilvl w:val="0"/>
          <w:numId w:val="37"/>
        </w:numPr>
        <w:spacing w:after="0" w:line="240" w:lineRule="auto"/>
      </w:pPr>
      <w:r w:rsidRPr="00D24DF0">
        <w:t xml:space="preserve">Complete relevant records relating to annual leave, study leave and travel </w:t>
      </w:r>
      <w:proofErr w:type="gramStart"/>
      <w:r w:rsidRPr="00D24DF0">
        <w:t>expenses</w:t>
      </w:r>
      <w:proofErr w:type="gramEnd"/>
      <w:r w:rsidRPr="00D24DF0">
        <w:t xml:space="preserve"> </w:t>
      </w:r>
    </w:p>
    <w:p w:rsidRPr="00D24DF0" w:rsidR="00FA66C5" w:rsidP="00FA66C5" w:rsidRDefault="00FA66C5" w14:paraId="3AD7FDF0" w14:textId="77777777">
      <w:pPr>
        <w:pStyle w:val="ListParagraph"/>
        <w:numPr>
          <w:ilvl w:val="0"/>
          <w:numId w:val="37"/>
        </w:numPr>
        <w:spacing w:after="0" w:line="240" w:lineRule="auto"/>
      </w:pPr>
      <w:r w:rsidRPr="00D24DF0">
        <w:t xml:space="preserve">Ensure that all necessary information on patient activity is correctly recorded. </w:t>
      </w:r>
    </w:p>
    <w:p w:rsidRPr="00D24DF0" w:rsidR="00FA66C5" w:rsidP="00790E09" w:rsidRDefault="00FA66C5" w14:paraId="19B6B4CE" w14:textId="77777777">
      <w:pPr>
        <w:pStyle w:val="NoSpacing"/>
        <w:ind w:left="720"/>
        <w:rPr>
          <w:rFonts w:asciiTheme="minorHAnsi" w:hAnsiTheme="minorHAnsi" w:cstheme="minorHAnsi"/>
        </w:rPr>
      </w:pPr>
    </w:p>
    <w:p w:rsidRPr="00D24DF0" w:rsidR="00790E09" w:rsidP="00790E09" w:rsidRDefault="00790E09" w14:paraId="0339CBA3" w14:textId="77777777">
      <w:r w:rsidRPr="00D24DF0">
        <w:t xml:space="preserve">Communications and relationships: </w:t>
      </w:r>
    </w:p>
    <w:p w:rsidRPr="00D24DF0" w:rsidR="00790E09" w:rsidP="00790E09" w:rsidRDefault="00790E09" w14:paraId="5B45E2E9" w14:textId="77777777">
      <w:pPr>
        <w:pStyle w:val="ListParagraph"/>
        <w:numPr>
          <w:ilvl w:val="0"/>
          <w:numId w:val="42"/>
        </w:numPr>
        <w:spacing w:after="0" w:line="240" w:lineRule="auto"/>
      </w:pPr>
      <w:r w:rsidRPr="00D24DF0">
        <w:t>Working within an environment which can be highly emotive.</w:t>
      </w:r>
    </w:p>
    <w:p w:rsidRPr="00D24DF0" w:rsidR="00790E09" w:rsidP="00790E09" w:rsidRDefault="00790E09" w14:paraId="231EF56B" w14:textId="77777777">
      <w:pPr>
        <w:pStyle w:val="ListParagraph"/>
        <w:numPr>
          <w:ilvl w:val="0"/>
          <w:numId w:val="42"/>
        </w:numPr>
        <w:spacing w:after="0" w:line="240" w:lineRule="auto"/>
      </w:pPr>
      <w:r w:rsidRPr="00D24DF0">
        <w:t xml:space="preserve">Communicate sensitive/ highly sensitive, confidential information concerning patients/clients requiring empathy, </w:t>
      </w:r>
      <w:proofErr w:type="gramStart"/>
      <w:r w:rsidRPr="00D24DF0">
        <w:t>persuasion</w:t>
      </w:r>
      <w:proofErr w:type="gramEnd"/>
      <w:r w:rsidRPr="00D24DF0">
        <w:t xml:space="preserve"> and reassurance. Some may have additional needs; patients/clients may be hostile, antagonistic. </w:t>
      </w:r>
    </w:p>
    <w:p w:rsidRPr="00D24DF0" w:rsidR="00790E09" w:rsidP="00790E09" w:rsidRDefault="00790E09" w14:paraId="75B9BC25" w14:textId="77777777">
      <w:pPr>
        <w:pStyle w:val="ListParagraph"/>
        <w:numPr>
          <w:ilvl w:val="0"/>
          <w:numId w:val="42"/>
        </w:numPr>
        <w:spacing w:after="0" w:line="240" w:lineRule="auto"/>
      </w:pPr>
      <w:r w:rsidRPr="00D24DF0">
        <w:t xml:space="preserve">Establish and maintain effective communication and relationships with multi professional / multi agency teams, individuals and groups about highly sensitive or complex </w:t>
      </w:r>
      <w:proofErr w:type="gramStart"/>
      <w:r w:rsidRPr="00D24DF0">
        <w:t>matters</w:t>
      </w:r>
      <w:proofErr w:type="gramEnd"/>
      <w:r w:rsidRPr="00D24DF0">
        <w:t xml:space="preserve"> </w:t>
      </w:r>
    </w:p>
    <w:p w:rsidRPr="00D24DF0" w:rsidR="00790E09" w:rsidP="00790E09" w:rsidRDefault="00790E09" w14:paraId="7173D312" w14:textId="77777777">
      <w:pPr>
        <w:pStyle w:val="ListParagraph"/>
        <w:numPr>
          <w:ilvl w:val="0"/>
          <w:numId w:val="42"/>
        </w:numPr>
        <w:spacing w:after="0" w:line="240" w:lineRule="auto"/>
      </w:pPr>
      <w:r w:rsidRPr="00D24DF0">
        <w:t xml:space="preserve">Communicate with all staff groups including nursing, medical staff, </w:t>
      </w:r>
      <w:proofErr w:type="gramStart"/>
      <w:r w:rsidRPr="00D24DF0">
        <w:t>GP’s</w:t>
      </w:r>
      <w:proofErr w:type="gramEnd"/>
      <w:r w:rsidRPr="00D24DF0">
        <w:t xml:space="preserve"> and other health professional.  </w:t>
      </w:r>
    </w:p>
    <w:p w:rsidRPr="00D24DF0" w:rsidR="00790E09" w:rsidP="00790E09" w:rsidRDefault="00790E09" w14:paraId="03754EA8" w14:textId="77777777">
      <w:pPr>
        <w:pStyle w:val="ListParagraph"/>
        <w:numPr>
          <w:ilvl w:val="0"/>
          <w:numId w:val="42"/>
        </w:numPr>
        <w:spacing w:after="0" w:line="240" w:lineRule="auto"/>
      </w:pPr>
      <w:r w:rsidRPr="00D24DF0">
        <w:t xml:space="preserve">Actively assist patients to manage their nicotine withdrawal and tobacco treatment care plan, with support from tobacco dependency advisors and ward staff. </w:t>
      </w:r>
    </w:p>
    <w:p w:rsidRPr="00D24DF0" w:rsidR="00790E09" w:rsidP="00790E09" w:rsidRDefault="00790E09" w14:paraId="465732E9" w14:textId="77777777">
      <w:pPr>
        <w:pStyle w:val="ListParagraph"/>
        <w:numPr>
          <w:ilvl w:val="0"/>
          <w:numId w:val="42"/>
        </w:numPr>
        <w:spacing w:after="0" w:line="240" w:lineRule="auto"/>
      </w:pPr>
      <w:r w:rsidRPr="00D24DF0">
        <w:t xml:space="preserve">Provide support and advice on the carbon monoxide monitors and provide adequate supplies of the consumables for staff. </w:t>
      </w:r>
    </w:p>
    <w:p w:rsidRPr="00D24DF0" w:rsidR="00790E09" w:rsidP="00790E09" w:rsidRDefault="00790E09" w14:paraId="1A48F11C" w14:textId="77777777">
      <w:pPr>
        <w:pStyle w:val="ListParagraph"/>
        <w:numPr>
          <w:ilvl w:val="0"/>
          <w:numId w:val="42"/>
        </w:numPr>
        <w:spacing w:after="0" w:line="240" w:lineRule="auto"/>
      </w:pPr>
      <w:r w:rsidRPr="00D24DF0">
        <w:t xml:space="preserve">Work in partnership with multi-professional/ educational staff to provide a comprehensive, innovative clinical skills and competency education framework. </w:t>
      </w:r>
    </w:p>
    <w:p w:rsidRPr="00D24DF0" w:rsidR="00790E09" w:rsidP="00790E09" w:rsidRDefault="00790E09" w14:paraId="7B567830" w14:textId="77777777">
      <w:pPr>
        <w:pStyle w:val="ListParagraph"/>
        <w:numPr>
          <w:ilvl w:val="0"/>
          <w:numId w:val="42"/>
        </w:numPr>
        <w:spacing w:after="0" w:line="240" w:lineRule="auto"/>
      </w:pPr>
      <w:r w:rsidRPr="00D24DF0">
        <w:t xml:space="preserve">Establish good relationships and leadership with staff at all levels to motivate and advise on achieving high standards of care in helping patients in treating tobacco </w:t>
      </w:r>
      <w:proofErr w:type="gramStart"/>
      <w:r w:rsidRPr="00D24DF0">
        <w:t>dependency</w:t>
      </w:r>
      <w:proofErr w:type="gramEnd"/>
      <w:r w:rsidRPr="00D24DF0">
        <w:t xml:space="preserve"> </w:t>
      </w:r>
    </w:p>
    <w:p w:rsidRPr="00D24DF0" w:rsidR="00790E09" w:rsidP="00790E09" w:rsidRDefault="00790E09" w14:paraId="3F4DD268" w14:textId="77777777">
      <w:pPr>
        <w:pStyle w:val="ListParagraph"/>
        <w:numPr>
          <w:ilvl w:val="0"/>
          <w:numId w:val="42"/>
        </w:numPr>
        <w:spacing w:after="0" w:line="240" w:lineRule="auto"/>
      </w:pPr>
      <w:r w:rsidRPr="00D24DF0">
        <w:t xml:space="preserve">Demonstrate leadership in clinical practice with a caring, nurturing attitude at all </w:t>
      </w:r>
      <w:proofErr w:type="gramStart"/>
      <w:r w:rsidRPr="00D24DF0">
        <w:t>times</w:t>
      </w:r>
      <w:proofErr w:type="gramEnd"/>
      <w:r w:rsidRPr="00D24DF0">
        <w:t xml:space="preserve"> </w:t>
      </w:r>
    </w:p>
    <w:p w:rsidRPr="00D24DF0" w:rsidR="00790E09" w:rsidP="00790E09" w:rsidRDefault="00790E09" w14:paraId="278DBB1F" w14:textId="77777777">
      <w:pPr>
        <w:pStyle w:val="ListParagraph"/>
        <w:numPr>
          <w:ilvl w:val="0"/>
          <w:numId w:val="42"/>
        </w:numPr>
        <w:spacing w:after="0" w:line="240" w:lineRule="auto"/>
      </w:pPr>
      <w:r w:rsidRPr="00D24DF0">
        <w:t xml:space="preserve">Raise the profile of the tobacco treatment care needs of patients across secondary care provision, bridging the gap between acute clinical care areas to enable better communication and access to health care. </w:t>
      </w:r>
    </w:p>
    <w:p w:rsidRPr="00D24DF0" w:rsidR="00790E09" w:rsidP="00790E09" w:rsidRDefault="00790E09" w14:paraId="035057DA" w14:textId="77777777">
      <w:pPr>
        <w:pStyle w:val="ListParagraph"/>
        <w:numPr>
          <w:ilvl w:val="0"/>
          <w:numId w:val="42"/>
        </w:numPr>
        <w:spacing w:after="0" w:line="240" w:lineRule="auto"/>
      </w:pPr>
      <w:r w:rsidRPr="00D24DF0">
        <w:t xml:space="preserve">Support the development of healthcare information and resources in accessible formats for service users and their families / carers. </w:t>
      </w:r>
    </w:p>
    <w:p w:rsidRPr="00D24DF0" w:rsidR="00790E09" w:rsidP="00790E09" w:rsidRDefault="00790E09" w14:paraId="3C46F387" w14:textId="77777777">
      <w:pPr>
        <w:pStyle w:val="ListParagraph"/>
        <w:numPr>
          <w:ilvl w:val="0"/>
          <w:numId w:val="42"/>
        </w:numPr>
        <w:spacing w:after="0" w:line="240" w:lineRule="auto"/>
      </w:pPr>
      <w:r w:rsidRPr="00D24DF0">
        <w:t xml:space="preserve">Develop constructive relationships by engaging in planning </w:t>
      </w:r>
      <w:proofErr w:type="gramStart"/>
      <w:r w:rsidRPr="00D24DF0">
        <w:t>meetings</w:t>
      </w:r>
      <w:proofErr w:type="gramEnd"/>
      <w:r w:rsidRPr="00D24DF0">
        <w:t xml:space="preserve"> </w:t>
      </w:r>
    </w:p>
    <w:p w:rsidRPr="00D24DF0" w:rsidR="00790E09" w:rsidP="00790E09" w:rsidRDefault="00790E09" w14:paraId="08F957C4" w14:textId="77777777">
      <w:pPr>
        <w:pStyle w:val="ListParagraph"/>
        <w:numPr>
          <w:ilvl w:val="0"/>
          <w:numId w:val="42"/>
        </w:numPr>
        <w:spacing w:after="0" w:line="240" w:lineRule="auto"/>
      </w:pPr>
      <w:r w:rsidRPr="00D24DF0">
        <w:t xml:space="preserve">Communicate using a range of methods e.g., presentations, written </w:t>
      </w:r>
      <w:proofErr w:type="gramStart"/>
      <w:r w:rsidRPr="00D24DF0">
        <w:t>reports</w:t>
      </w:r>
      <w:proofErr w:type="gramEnd"/>
      <w:r w:rsidRPr="00D24DF0">
        <w:t xml:space="preserve"> and training sessions etc. </w:t>
      </w:r>
    </w:p>
    <w:p w:rsidRPr="00D24DF0" w:rsidR="00790E09" w:rsidP="00790E09" w:rsidRDefault="00790E09" w14:paraId="60A8BCE3" w14:textId="77777777">
      <w:pPr>
        <w:pStyle w:val="ListParagraph"/>
        <w:numPr>
          <w:ilvl w:val="0"/>
          <w:numId w:val="42"/>
        </w:numPr>
        <w:spacing w:after="0" w:line="240" w:lineRule="auto"/>
      </w:pPr>
      <w:r w:rsidRPr="00D24DF0">
        <w:t xml:space="preserve">Escalate complaints from patients, relatives and staff as </w:t>
      </w:r>
      <w:proofErr w:type="gramStart"/>
      <w:r w:rsidRPr="00D24DF0">
        <w:t>required</w:t>
      </w:r>
      <w:proofErr w:type="gramEnd"/>
    </w:p>
    <w:p w:rsidRPr="00D24DF0" w:rsidR="00790E09" w:rsidP="00790E09" w:rsidRDefault="00790E09" w14:paraId="446343A1" w14:textId="77777777">
      <w:pPr>
        <w:pStyle w:val="ListParagraph"/>
        <w:numPr>
          <w:ilvl w:val="0"/>
          <w:numId w:val="42"/>
        </w:numPr>
        <w:spacing w:after="0" w:line="240" w:lineRule="auto"/>
      </w:pPr>
      <w:r w:rsidRPr="00D24DF0">
        <w:t xml:space="preserve">Act as a resource to wider hospital and community services re: Smoke free site policies and support for tobacco dependence. </w:t>
      </w:r>
    </w:p>
    <w:p w:rsidRPr="00D24DF0" w:rsidR="009815E3" w:rsidP="00603CA0" w:rsidRDefault="009815E3" w14:paraId="6ABC98F2" w14:textId="77777777">
      <w:pPr>
        <w:spacing w:after="0" w:line="240" w:lineRule="auto"/>
        <w:rPr>
          <w:rFonts w:cstheme="minorHAnsi"/>
          <w:b/>
          <w:bCs/>
        </w:rPr>
      </w:pPr>
    </w:p>
    <w:p w:rsidRPr="00D24DF0" w:rsidR="00790E09" w:rsidP="00790E09" w:rsidRDefault="00790E09" w14:paraId="5E904CEA" w14:textId="77777777">
      <w:pPr>
        <w:pStyle w:val="Header"/>
        <w:spacing w:line="360" w:lineRule="auto"/>
      </w:pPr>
      <w:r w:rsidRPr="00D24DF0">
        <w:t xml:space="preserve">The post will work closely and collaboratively with all Divisions across the trust Within the Trust: </w:t>
      </w:r>
    </w:p>
    <w:p w:rsidRPr="00D24DF0" w:rsidR="00790E09" w:rsidP="00790E09" w:rsidRDefault="00790E09" w14:paraId="60E382F3" w14:textId="77777777">
      <w:pPr>
        <w:pStyle w:val="Header"/>
        <w:numPr>
          <w:ilvl w:val="0"/>
          <w:numId w:val="45"/>
        </w:numPr>
        <w:tabs>
          <w:tab w:val="clear" w:pos="4513"/>
          <w:tab w:val="clear" w:pos="9026"/>
        </w:tabs>
        <w:spacing w:line="360" w:lineRule="auto"/>
        <w:rPr>
          <w:bCs/>
          <w:iCs/>
        </w:rPr>
      </w:pPr>
      <w:r w:rsidRPr="00D24DF0">
        <w:rPr>
          <w:bCs/>
          <w:iCs/>
        </w:rPr>
        <w:t xml:space="preserve">Tobacco Dependency Team </w:t>
      </w:r>
    </w:p>
    <w:p w:rsidRPr="00D24DF0" w:rsidR="00790E09" w:rsidP="00790E09" w:rsidRDefault="00790E09" w14:paraId="13238B3B" w14:textId="77777777">
      <w:pPr>
        <w:pStyle w:val="Header"/>
        <w:numPr>
          <w:ilvl w:val="0"/>
          <w:numId w:val="45"/>
        </w:numPr>
        <w:tabs>
          <w:tab w:val="clear" w:pos="4513"/>
          <w:tab w:val="clear" w:pos="9026"/>
        </w:tabs>
        <w:spacing w:line="360" w:lineRule="auto"/>
        <w:rPr>
          <w:bCs/>
          <w:i/>
        </w:rPr>
      </w:pPr>
      <w:r w:rsidRPr="00D24DF0">
        <w:t xml:space="preserve">Respiratory Consultants </w:t>
      </w:r>
    </w:p>
    <w:p w:rsidRPr="00D24DF0" w:rsidR="00790E09" w:rsidP="00790E09" w:rsidRDefault="00790E09" w14:paraId="55A11FF0" w14:textId="77777777">
      <w:pPr>
        <w:pStyle w:val="Header"/>
        <w:numPr>
          <w:ilvl w:val="0"/>
          <w:numId w:val="45"/>
        </w:numPr>
        <w:tabs>
          <w:tab w:val="clear" w:pos="4513"/>
          <w:tab w:val="clear" w:pos="9026"/>
        </w:tabs>
        <w:spacing w:line="360" w:lineRule="auto"/>
      </w:pPr>
      <w:r w:rsidRPr="00D24DF0">
        <w:t>Patient Safety Specialists</w:t>
      </w:r>
    </w:p>
    <w:p w:rsidRPr="00D24DF0" w:rsidR="00790E09" w:rsidP="00790E09" w:rsidRDefault="00790E09" w14:paraId="21531B4C" w14:textId="77777777">
      <w:pPr>
        <w:pStyle w:val="Header"/>
        <w:numPr>
          <w:ilvl w:val="0"/>
          <w:numId w:val="45"/>
        </w:numPr>
        <w:tabs>
          <w:tab w:val="clear" w:pos="4513"/>
          <w:tab w:val="clear" w:pos="9026"/>
        </w:tabs>
        <w:spacing w:line="360" w:lineRule="auto"/>
        <w:rPr>
          <w:bCs/>
          <w:i/>
        </w:rPr>
      </w:pPr>
      <w:r w:rsidRPr="00D24DF0">
        <w:t xml:space="preserve">Matron’s / Clinical Leads </w:t>
      </w:r>
    </w:p>
    <w:p w:rsidRPr="00D24DF0" w:rsidR="00790E09" w:rsidP="00790E09" w:rsidRDefault="00790E09" w14:paraId="0C4AF5AC" w14:textId="255C69D1">
      <w:pPr>
        <w:pStyle w:val="Header"/>
        <w:numPr>
          <w:ilvl w:val="0"/>
          <w:numId w:val="45"/>
        </w:numPr>
        <w:tabs>
          <w:tab w:val="clear" w:pos="4513"/>
          <w:tab w:val="clear" w:pos="9026"/>
        </w:tabs>
        <w:spacing w:line="360" w:lineRule="auto"/>
        <w:rPr>
          <w:bCs/>
          <w:i/>
        </w:rPr>
      </w:pPr>
      <w:r w:rsidRPr="00D24DF0">
        <w:t xml:space="preserve">Trust Wide Education Leads </w:t>
      </w:r>
    </w:p>
    <w:p w:rsidRPr="00D24DF0" w:rsidR="00790E09" w:rsidP="00790E09" w:rsidRDefault="00790E09" w14:paraId="4DAF085D" w14:textId="77777777">
      <w:pPr>
        <w:pStyle w:val="Header"/>
        <w:numPr>
          <w:ilvl w:val="0"/>
          <w:numId w:val="45"/>
        </w:numPr>
        <w:tabs>
          <w:tab w:val="clear" w:pos="4513"/>
          <w:tab w:val="clear" w:pos="9026"/>
        </w:tabs>
        <w:spacing w:line="360" w:lineRule="auto"/>
      </w:pPr>
      <w:r w:rsidRPr="00D24DF0">
        <w:t xml:space="preserve">Head of Patient Experience </w:t>
      </w:r>
    </w:p>
    <w:p w:rsidRPr="00D24DF0" w:rsidR="00790E09" w:rsidP="00790E09" w:rsidRDefault="00790E09" w14:paraId="16DE9EA5" w14:textId="77777777">
      <w:pPr>
        <w:pStyle w:val="Header"/>
        <w:numPr>
          <w:ilvl w:val="0"/>
          <w:numId w:val="45"/>
        </w:numPr>
        <w:tabs>
          <w:tab w:val="clear" w:pos="4513"/>
          <w:tab w:val="clear" w:pos="9026"/>
        </w:tabs>
        <w:spacing w:line="360" w:lineRule="auto"/>
      </w:pPr>
      <w:r w:rsidRPr="00D24DF0">
        <w:t xml:space="preserve">Clinical Programme Team </w:t>
      </w:r>
    </w:p>
    <w:p w:rsidRPr="00D24DF0" w:rsidR="00790E09" w:rsidP="00790E09" w:rsidRDefault="00790E09" w14:paraId="40705897" w14:textId="77777777">
      <w:pPr>
        <w:pStyle w:val="Header"/>
        <w:numPr>
          <w:ilvl w:val="0"/>
          <w:numId w:val="45"/>
        </w:numPr>
        <w:tabs>
          <w:tab w:val="clear" w:pos="4513"/>
          <w:tab w:val="clear" w:pos="9026"/>
        </w:tabs>
        <w:spacing w:line="360" w:lineRule="auto"/>
      </w:pPr>
      <w:r w:rsidRPr="00D24DF0">
        <w:t xml:space="preserve">Information Analysts </w:t>
      </w:r>
    </w:p>
    <w:p w:rsidRPr="00D24DF0" w:rsidR="00790E09" w:rsidP="00790E09" w:rsidRDefault="00790E09" w14:paraId="0F7317D3" w14:textId="00686827">
      <w:pPr>
        <w:pStyle w:val="Header"/>
        <w:numPr>
          <w:ilvl w:val="0"/>
          <w:numId w:val="45"/>
        </w:numPr>
        <w:tabs>
          <w:tab w:val="clear" w:pos="4513"/>
          <w:tab w:val="clear" w:pos="9026"/>
        </w:tabs>
        <w:spacing w:line="360" w:lineRule="auto"/>
      </w:pPr>
      <w:r w:rsidRPr="00D24DF0">
        <w:t xml:space="preserve">Estates </w:t>
      </w:r>
    </w:p>
    <w:p w:rsidRPr="00D24DF0" w:rsidR="00790E09" w:rsidP="00790E09" w:rsidRDefault="00790E09" w14:paraId="0BB57BFD" w14:textId="3AA60DFB">
      <w:pPr>
        <w:pStyle w:val="ListParagraph"/>
        <w:numPr>
          <w:ilvl w:val="0"/>
          <w:numId w:val="47"/>
        </w:numPr>
        <w:spacing w:after="0" w:line="240" w:lineRule="auto"/>
      </w:pPr>
      <w:r w:rsidRPr="00D24DF0">
        <w:t xml:space="preserve">Security </w:t>
      </w:r>
    </w:p>
    <w:p w:rsidRPr="00D24DF0" w:rsidR="00790E09" w:rsidP="00790E09" w:rsidRDefault="00790E09" w14:paraId="4C626064" w14:textId="77777777">
      <w:pPr>
        <w:ind w:left="360"/>
      </w:pPr>
    </w:p>
    <w:p w:rsidRPr="00D24DF0" w:rsidR="00790E09" w:rsidP="00790E09" w:rsidRDefault="00790E09" w14:paraId="7518C11B" w14:textId="77777777">
      <w:pPr>
        <w:pStyle w:val="Header"/>
        <w:spacing w:line="360" w:lineRule="auto"/>
        <w:ind w:left="360"/>
      </w:pPr>
      <w:r w:rsidRPr="00D24DF0">
        <w:t xml:space="preserve">External to the trust: </w:t>
      </w:r>
    </w:p>
    <w:p w:rsidRPr="00D24DF0" w:rsidR="00790E09" w:rsidP="00790E09" w:rsidRDefault="00790E09" w14:paraId="7389C501" w14:textId="0757AD28">
      <w:pPr>
        <w:pStyle w:val="Header"/>
        <w:numPr>
          <w:ilvl w:val="0"/>
          <w:numId w:val="46"/>
        </w:numPr>
        <w:tabs>
          <w:tab w:val="clear" w:pos="4513"/>
          <w:tab w:val="clear" w:pos="9026"/>
        </w:tabs>
        <w:spacing w:line="360" w:lineRule="auto"/>
      </w:pPr>
      <w:r w:rsidRPr="00D24DF0">
        <w:t>Primary care provider</w:t>
      </w:r>
      <w:r w:rsidRPr="00D24DF0">
        <w:t>s</w:t>
      </w:r>
    </w:p>
    <w:p w:rsidRPr="00D24DF0" w:rsidR="00790E09" w:rsidP="00790E09" w:rsidRDefault="00790E09" w14:paraId="71DA4B86" w14:textId="5E26048F" w14:noSpellErr="1">
      <w:pPr>
        <w:pStyle w:val="Header"/>
        <w:numPr>
          <w:ilvl w:val="0"/>
          <w:numId w:val="46"/>
        </w:numPr>
        <w:tabs>
          <w:tab w:val="clear" w:pos="4513"/>
          <w:tab w:val="clear" w:pos="9026"/>
        </w:tabs>
        <w:spacing w:line="360" w:lineRule="auto"/>
        <w:rPr/>
      </w:pPr>
      <w:r w:rsidR="00790E09">
        <w:rPr/>
        <w:t>ICB</w:t>
      </w:r>
    </w:p>
    <w:p w:rsidR="23EA7A31" w:rsidP="23EA7A31" w:rsidRDefault="23EA7A31" w14:paraId="217910E2" w14:textId="0710E8DC">
      <w:pPr>
        <w:pStyle w:val="Header"/>
        <w:tabs>
          <w:tab w:val="clear" w:leader="none" w:pos="4513"/>
          <w:tab w:val="clear" w:leader="none" w:pos="9026"/>
        </w:tabs>
        <w:spacing w:line="360" w:lineRule="auto"/>
        <w:ind w:left="720"/>
      </w:pPr>
    </w:p>
    <w:p w:rsidRPr="00D24DF0" w:rsidR="00EE2106" w:rsidP="00603CA0" w:rsidRDefault="00603CA0" w14:paraId="189A1D5F" w14:textId="0B2021C7">
      <w:pPr>
        <w:spacing w:after="0" w:line="240" w:lineRule="auto"/>
        <w:rPr>
          <w:rFonts w:cstheme="minorHAnsi"/>
          <w:b/>
          <w:bCs/>
        </w:rPr>
      </w:pPr>
      <w:r w:rsidRPr="00D24DF0">
        <w:rPr>
          <w:rFonts w:cstheme="minorHAnsi"/>
          <w:b/>
          <w:bCs/>
        </w:rPr>
        <w:t>Key</w:t>
      </w:r>
      <w:r w:rsidRPr="00D24DF0" w:rsidR="00F82AF9">
        <w:rPr>
          <w:rFonts w:cstheme="minorHAnsi"/>
          <w:b/>
          <w:bCs/>
        </w:rPr>
        <w:t xml:space="preserve"> Responsibilities </w:t>
      </w:r>
    </w:p>
    <w:p w:rsidRPr="00D24DF0" w:rsidR="00BA0C06" w:rsidP="00603CA0" w:rsidRDefault="00BA0C06" w14:paraId="09513875" w14:textId="77777777">
      <w:pPr>
        <w:spacing w:after="0" w:line="240" w:lineRule="auto"/>
        <w:rPr>
          <w:rFonts w:cstheme="minorHAnsi"/>
          <w:b/>
          <w:bCs/>
        </w:rPr>
      </w:pPr>
    </w:p>
    <w:p w:rsidRPr="00D24DF0" w:rsidR="00921E4C" w:rsidP="00137866" w:rsidRDefault="00F82AF9" w14:paraId="5404F667" w14:textId="63E77845">
      <w:pPr>
        <w:spacing w:after="0" w:line="240" w:lineRule="auto"/>
        <w:jc w:val="both"/>
        <w:rPr>
          <w:rFonts w:eastAsia="Times New Roman" w:cstheme="minorHAnsi"/>
          <w:b/>
          <w:i/>
          <w:lang w:val="en-US" w:eastAsia="en-GB"/>
        </w:rPr>
      </w:pPr>
      <w:r w:rsidRPr="00D24DF0">
        <w:rPr>
          <w:rFonts w:eastAsia="Times New Roman" w:cstheme="minorHAnsi"/>
          <w:b/>
          <w:i/>
          <w:lang w:val="en-US" w:eastAsia="en-GB"/>
        </w:rPr>
        <w:t>Communication and Working Relations</w:t>
      </w:r>
      <w:r w:rsidRPr="00D24DF0" w:rsidR="00B701AA">
        <w:rPr>
          <w:rFonts w:eastAsia="Times New Roman" w:cstheme="minorHAnsi"/>
          <w:b/>
          <w:i/>
          <w:lang w:val="en-US" w:eastAsia="en-GB"/>
        </w:rPr>
        <w:t>hips</w:t>
      </w:r>
    </w:p>
    <w:p w:rsidRPr="00D24DF0" w:rsidR="00BA0C06" w:rsidP="00BA0C06" w:rsidRDefault="00BA0C06" w14:paraId="2EBB21FD" w14:textId="2AB13A40">
      <w:pPr>
        <w:pStyle w:val="ListParagraph"/>
        <w:numPr>
          <w:ilvl w:val="0"/>
          <w:numId w:val="15"/>
        </w:numPr>
        <w:spacing w:after="0" w:line="240" w:lineRule="auto"/>
        <w:rPr>
          <w:rFonts w:cstheme="minorHAnsi"/>
          <w:b/>
          <w:bCs/>
        </w:rPr>
      </w:pPr>
      <w:r w:rsidRPr="00D24DF0">
        <w:t>The post holder will be p</w:t>
      </w:r>
      <w:r w:rsidRPr="00D24DF0" w:rsidR="00EE2106">
        <w:t>roviding and receiving complex, sensitive or contentious information, where persuasive, motivational, negotiating, training, empathic or re-assurance skills are required. This may be because agreement or cooperation is required or because there are barriers to understanding</w:t>
      </w:r>
      <w:r w:rsidRPr="00D24DF0">
        <w:t xml:space="preserve"> and/</w:t>
      </w:r>
      <w:r w:rsidRPr="00D24DF0" w:rsidR="00EE2106">
        <w:t xml:space="preserve">or providing and receiving highly complex information. </w:t>
      </w:r>
    </w:p>
    <w:p w:rsidRPr="00D24DF0" w:rsidR="00BA0C06" w:rsidP="00BA0C06" w:rsidRDefault="00BA0C06" w14:paraId="1EF5BF25" w14:textId="77777777">
      <w:pPr>
        <w:pStyle w:val="ListParagraph"/>
        <w:spacing w:after="0" w:line="240" w:lineRule="auto"/>
        <w:rPr>
          <w:rFonts w:cstheme="minorHAnsi"/>
          <w:b/>
          <w:bCs/>
        </w:rPr>
      </w:pPr>
    </w:p>
    <w:p w:rsidRPr="00D24DF0" w:rsidR="00B701AA" w:rsidP="00137866" w:rsidRDefault="00B701AA" w14:paraId="0B585AE9" w14:textId="3B224DA5">
      <w:pPr>
        <w:spacing w:after="0" w:line="240" w:lineRule="auto"/>
        <w:rPr>
          <w:rFonts w:cstheme="minorHAnsi"/>
          <w:b/>
          <w:bCs/>
        </w:rPr>
      </w:pPr>
      <w:r w:rsidRPr="00D24DF0">
        <w:rPr>
          <w:rFonts w:cstheme="minorHAnsi"/>
          <w:b/>
          <w:bCs/>
        </w:rPr>
        <w:t>Analytical and Judgement</w:t>
      </w:r>
      <w:r w:rsidRPr="00D24DF0" w:rsidR="00BA0C06">
        <w:rPr>
          <w:rFonts w:cstheme="minorHAnsi"/>
          <w:b/>
          <w:bCs/>
        </w:rPr>
        <w:t xml:space="preserve"> </w:t>
      </w:r>
    </w:p>
    <w:p w:rsidRPr="00D24DF0" w:rsidR="00BA0C06" w:rsidP="00BA0C06" w:rsidRDefault="00B701AA" w14:paraId="47B6D3E1" w14:textId="77777777">
      <w:pPr>
        <w:pStyle w:val="ListParagraph"/>
        <w:numPr>
          <w:ilvl w:val="0"/>
          <w:numId w:val="17"/>
        </w:numPr>
        <w:spacing w:after="0" w:line="240" w:lineRule="auto"/>
      </w:pPr>
      <w:r w:rsidRPr="00D24DF0">
        <w:t xml:space="preserve">Judgements involving a range of facts or situations, which require analysis or comparison of a range of options. </w:t>
      </w:r>
    </w:p>
    <w:p w:rsidRPr="00D24DF0" w:rsidR="00B701AA" w:rsidP="00137866" w:rsidRDefault="00B701AA" w14:paraId="30FB1022" w14:textId="77777777">
      <w:pPr>
        <w:spacing w:after="0" w:line="240" w:lineRule="auto"/>
      </w:pPr>
    </w:p>
    <w:p w:rsidRPr="00D24DF0" w:rsidR="00B701AA" w:rsidP="00137866" w:rsidRDefault="00B701AA" w14:paraId="264608A0" w14:textId="3F7EC56C">
      <w:pPr>
        <w:spacing w:after="0" w:line="240" w:lineRule="auto"/>
        <w:rPr>
          <w:b/>
          <w:bCs/>
          <w:i/>
          <w:iCs/>
        </w:rPr>
      </w:pPr>
      <w:r w:rsidRPr="00D24DF0">
        <w:rPr>
          <w:b/>
          <w:bCs/>
          <w:i/>
          <w:iCs/>
        </w:rPr>
        <w:t xml:space="preserve">Planning and organising </w:t>
      </w:r>
    </w:p>
    <w:p w:rsidRPr="00D24DF0" w:rsidR="00BA0C06" w:rsidP="00BA0C06" w:rsidRDefault="003F41E2" w14:paraId="0A51CEC0" w14:textId="438FBAD8">
      <w:pPr>
        <w:pStyle w:val="ListParagraph"/>
        <w:numPr>
          <w:ilvl w:val="0"/>
          <w:numId w:val="18"/>
        </w:numPr>
        <w:spacing w:after="0" w:line="240" w:lineRule="auto"/>
      </w:pPr>
      <w:r w:rsidRPr="00D24DF0">
        <w:t xml:space="preserve">Planning and organisation of straightforward tasks, </w:t>
      </w:r>
      <w:r w:rsidRPr="00D24DF0" w:rsidR="00BA0C06">
        <w:t>activities,</w:t>
      </w:r>
      <w:r w:rsidRPr="00D24DF0">
        <w:t xml:space="preserve"> or programmes, some of which may be ongoing. </w:t>
      </w:r>
    </w:p>
    <w:p w:rsidRPr="00D24DF0" w:rsidR="003F41E2" w:rsidP="00137866" w:rsidRDefault="003F41E2" w14:paraId="18F122D6" w14:textId="77777777">
      <w:pPr>
        <w:spacing w:after="0" w:line="240" w:lineRule="auto"/>
        <w:rPr>
          <w:b/>
          <w:bCs/>
        </w:rPr>
      </w:pPr>
    </w:p>
    <w:p w:rsidRPr="00D24DF0" w:rsidR="00BA0C06" w:rsidP="009815E3" w:rsidRDefault="003F41E2" w14:paraId="689720B4" w14:textId="7662C267">
      <w:pPr>
        <w:spacing w:after="0" w:line="240" w:lineRule="auto"/>
        <w:rPr>
          <w:b/>
          <w:bCs/>
        </w:rPr>
      </w:pPr>
      <w:r w:rsidRPr="00D24DF0">
        <w:rPr>
          <w:b/>
          <w:bCs/>
        </w:rPr>
        <w:t>Physical Skills</w:t>
      </w:r>
      <w:r w:rsidRPr="00D24DF0">
        <w:t xml:space="preserve"> </w:t>
      </w:r>
    </w:p>
    <w:p w:rsidRPr="00D24DF0" w:rsidR="00BA0C06" w:rsidP="00BA0C06" w:rsidRDefault="003F41E2" w14:paraId="190A0977" w14:textId="77777777">
      <w:pPr>
        <w:pStyle w:val="ListParagraph"/>
        <w:numPr>
          <w:ilvl w:val="0"/>
          <w:numId w:val="19"/>
        </w:numPr>
        <w:spacing w:after="0" w:line="240" w:lineRule="auto"/>
      </w:pPr>
      <w:r w:rsidRPr="00D24DF0">
        <w:t>The post requires physical skills which are normally obtained through practice over a period of time or during practical training e.g. standard driving or keyboard skills, use of some tools and types of equipment.</w:t>
      </w:r>
    </w:p>
    <w:p w:rsidRPr="00D24DF0" w:rsidR="003F41E2" w:rsidP="00137866" w:rsidRDefault="003F41E2" w14:paraId="1971B41B" w14:textId="77777777">
      <w:pPr>
        <w:spacing w:after="0" w:line="240" w:lineRule="auto"/>
        <w:jc w:val="both"/>
        <w:rPr>
          <w:rFonts w:eastAsia="Times New Roman" w:cstheme="minorHAnsi"/>
          <w:b/>
          <w:i/>
          <w:lang w:val="en-US" w:eastAsia="en-GB"/>
        </w:rPr>
      </w:pPr>
    </w:p>
    <w:p w:rsidRPr="00D24DF0" w:rsidR="00BA0C06" w:rsidP="009815E3" w:rsidRDefault="003F41E2" w14:paraId="7C643E7C" w14:textId="42EF6478">
      <w:pPr>
        <w:spacing w:after="0" w:line="240" w:lineRule="auto"/>
        <w:jc w:val="both"/>
        <w:rPr>
          <w:rFonts w:eastAsia="Times New Roman" w:cstheme="minorHAnsi"/>
          <w:b/>
          <w:i/>
          <w:lang w:val="en-US" w:eastAsia="en-GB"/>
        </w:rPr>
      </w:pPr>
      <w:r w:rsidRPr="00D24DF0">
        <w:rPr>
          <w:rFonts w:eastAsia="Times New Roman" w:cstheme="minorHAnsi"/>
          <w:b/>
          <w:i/>
          <w:lang w:val="en-US" w:eastAsia="en-GB"/>
        </w:rPr>
        <w:t xml:space="preserve">Patient Client Care </w:t>
      </w:r>
    </w:p>
    <w:p w:rsidRPr="00D24DF0" w:rsidR="00A10D44" w:rsidP="00A10D44" w:rsidRDefault="003F41E2" w14:paraId="3077BE12" w14:textId="7CC380FE">
      <w:pPr>
        <w:pStyle w:val="ListParagraph"/>
        <w:numPr>
          <w:ilvl w:val="0"/>
          <w:numId w:val="20"/>
        </w:numPr>
        <w:spacing w:after="0" w:line="240" w:lineRule="auto"/>
        <w:jc w:val="both"/>
      </w:pPr>
      <w:r w:rsidRPr="00D24DF0">
        <w:t xml:space="preserve">Develops specialised programmes of care/care packages, or provides highly specialist clinical technical services, or provides highly specialised advice concerning the care or treatment of identified groups or categories of patients/clients, or accountable for the direct delivery of a service within a sub-division of a clinical, clinical technical or social care service. </w:t>
      </w:r>
    </w:p>
    <w:p w:rsidRPr="00D24DF0" w:rsidR="00A10D44" w:rsidP="003F41E2" w:rsidRDefault="00A10D44" w14:paraId="19B750E8" w14:textId="77777777">
      <w:pPr>
        <w:spacing w:after="0" w:line="240" w:lineRule="auto"/>
        <w:rPr>
          <w:rFonts w:cstheme="minorHAnsi"/>
          <w:b/>
          <w:bCs/>
          <w:i/>
          <w:iCs/>
        </w:rPr>
      </w:pPr>
    </w:p>
    <w:p w:rsidRPr="00D24DF0" w:rsidR="003F41E2" w:rsidP="003F41E2" w:rsidRDefault="003F41E2" w14:paraId="64D66549" w14:textId="5E08FBF8">
      <w:pPr>
        <w:spacing w:after="0" w:line="240" w:lineRule="auto"/>
        <w:rPr>
          <w:rFonts w:cstheme="minorHAnsi"/>
          <w:b/>
          <w:bCs/>
          <w:i/>
          <w:iCs/>
        </w:rPr>
      </w:pPr>
      <w:r w:rsidRPr="00D24DF0">
        <w:rPr>
          <w:rFonts w:cstheme="minorHAnsi"/>
          <w:b/>
          <w:bCs/>
          <w:i/>
          <w:iCs/>
        </w:rPr>
        <w:t xml:space="preserve">Policy and Service Development </w:t>
      </w:r>
    </w:p>
    <w:p w:rsidRPr="00D24DF0" w:rsidR="003F41E2" w:rsidP="003F41E2" w:rsidRDefault="003F41E2" w14:paraId="17900131" w14:textId="600BB224">
      <w:pPr>
        <w:pStyle w:val="ListParagraph"/>
        <w:numPr>
          <w:ilvl w:val="0"/>
          <w:numId w:val="6"/>
        </w:numPr>
        <w:spacing w:after="0" w:line="240" w:lineRule="auto"/>
        <w:rPr>
          <w:rFonts w:cstheme="minorHAnsi"/>
        </w:rPr>
      </w:pPr>
      <w:r w:rsidRPr="00D24DF0">
        <w:t xml:space="preserve">The post holder is responsible for the implementation of policies for </w:t>
      </w:r>
      <w:r w:rsidRPr="00D24DF0" w:rsidR="005D0FA7">
        <w:t>a team/department</w:t>
      </w:r>
      <w:r w:rsidRPr="00D24DF0">
        <w:t xml:space="preserve"> and proposes policy or service changes which impact beyond own area of activity. </w:t>
      </w:r>
    </w:p>
    <w:p w:rsidRPr="00D24DF0" w:rsidR="003F41E2" w:rsidP="003F41E2" w:rsidRDefault="003F41E2" w14:paraId="64159B1B" w14:textId="77777777">
      <w:pPr>
        <w:spacing w:after="0" w:line="240" w:lineRule="auto"/>
        <w:rPr>
          <w:rFonts w:cstheme="minorHAnsi"/>
        </w:rPr>
      </w:pPr>
    </w:p>
    <w:p w:rsidRPr="00D24DF0" w:rsidR="00137866" w:rsidP="00137866" w:rsidRDefault="00921E4C" w14:paraId="6A9899F6" w14:textId="28A798C4">
      <w:pPr>
        <w:spacing w:after="0" w:line="240" w:lineRule="auto"/>
        <w:rPr>
          <w:rFonts w:cstheme="minorHAnsi"/>
          <w:b/>
          <w:bCs/>
          <w:i/>
          <w:iCs/>
        </w:rPr>
      </w:pPr>
      <w:r w:rsidRPr="00D24DF0">
        <w:rPr>
          <w:rFonts w:cstheme="minorHAnsi"/>
          <w:b/>
          <w:bCs/>
          <w:i/>
          <w:iCs/>
        </w:rPr>
        <w:t xml:space="preserve">Financial Management </w:t>
      </w:r>
    </w:p>
    <w:p w:rsidRPr="00D24DF0" w:rsidR="00137866" w:rsidP="00027008" w:rsidRDefault="00137866" w14:paraId="6C8D0C2E" w14:textId="341B04A2">
      <w:pPr>
        <w:pStyle w:val="ListParagraph"/>
        <w:numPr>
          <w:ilvl w:val="0"/>
          <w:numId w:val="10"/>
        </w:numPr>
        <w:spacing w:after="0" w:line="240" w:lineRule="auto"/>
        <w:ind w:left="714" w:hanging="357"/>
        <w:rPr>
          <w:rFonts w:cstheme="minorHAnsi"/>
        </w:rPr>
      </w:pPr>
      <w:r w:rsidRPr="00D24DF0">
        <w:rPr>
          <w:rFonts w:cstheme="minorHAnsi"/>
        </w:rPr>
        <w:t xml:space="preserve">The post holder will observe a personal duty of care in relation to equipment and resources used in the course of their work. </w:t>
      </w:r>
    </w:p>
    <w:p w:rsidRPr="00D24DF0" w:rsidR="00137866" w:rsidP="00137866" w:rsidRDefault="00137866" w14:paraId="3DE5A123" w14:textId="77777777">
      <w:pPr>
        <w:spacing w:after="0" w:line="240" w:lineRule="auto"/>
        <w:rPr>
          <w:rFonts w:cstheme="minorHAnsi"/>
        </w:rPr>
      </w:pPr>
    </w:p>
    <w:p w:rsidRPr="00D24DF0" w:rsidR="003F41E2" w:rsidP="003F41E2" w:rsidRDefault="003F41E2" w14:paraId="584B2D45" w14:textId="77777777">
      <w:pPr>
        <w:spacing w:after="0" w:line="240" w:lineRule="auto"/>
        <w:jc w:val="both"/>
        <w:rPr>
          <w:rFonts w:eastAsia="Times New Roman" w:cstheme="minorHAnsi"/>
          <w:b/>
          <w:i/>
          <w:lang w:val="en-US" w:eastAsia="en-GB"/>
        </w:rPr>
      </w:pPr>
      <w:r w:rsidRPr="00D24DF0">
        <w:rPr>
          <w:rFonts w:eastAsia="Times New Roman" w:cstheme="minorHAnsi"/>
          <w:b/>
          <w:i/>
          <w:lang w:val="en-US" w:eastAsia="en-GB"/>
        </w:rPr>
        <w:t>Management/Leadership</w:t>
      </w:r>
    </w:p>
    <w:p w:rsidRPr="00BA7F00" w:rsidR="00D24DF0" w:rsidP="00D24DF0" w:rsidRDefault="00D24DF0" w14:paraId="25E5473A" w14:textId="77777777">
      <w:pPr>
        <w:pStyle w:val="ListParagraph"/>
        <w:numPr>
          <w:ilvl w:val="0"/>
          <w:numId w:val="5"/>
        </w:numPr>
        <w:spacing w:after="0" w:line="240" w:lineRule="auto"/>
        <w:rPr>
          <w:rFonts w:cstheme="minorHAnsi"/>
          <w:b/>
          <w:bCs/>
        </w:rPr>
      </w:pPr>
      <w:r w:rsidRPr="00D24DF0">
        <w:t>The post holder provides advice or demonstrates own activities or workplace routines to new or less experienced</w:t>
      </w:r>
      <w:r>
        <w:t xml:space="preserve"> employees in own work area.</w:t>
      </w:r>
    </w:p>
    <w:p w:rsidRPr="007E66A1" w:rsidR="00D24DF0" w:rsidP="009D2129" w:rsidRDefault="00D24DF0" w14:paraId="10D49A48" w14:textId="77777777">
      <w:pPr>
        <w:pStyle w:val="ListParagraph"/>
        <w:spacing w:after="0" w:line="240" w:lineRule="auto"/>
        <w:rPr>
          <w:rFonts w:cstheme="minorHAnsi"/>
          <w:b/>
          <w:bCs/>
        </w:rPr>
      </w:pPr>
    </w:p>
    <w:p w:rsidR="00603CA0" w:rsidP="00603CA0" w:rsidRDefault="00603CA0" w14:paraId="5A3E4982" w14:textId="32DBCBE2">
      <w:pPr>
        <w:spacing w:after="0" w:line="240" w:lineRule="auto"/>
        <w:rPr>
          <w:rFonts w:cstheme="minorHAnsi"/>
          <w:b/>
          <w:bCs/>
          <w:i/>
          <w:iCs/>
        </w:rPr>
      </w:pPr>
      <w:r w:rsidRPr="14DBC964">
        <w:rPr>
          <w:b/>
          <w:bCs/>
          <w:i/>
          <w:iCs/>
        </w:rPr>
        <w:t xml:space="preserve">Information Resources </w:t>
      </w:r>
    </w:p>
    <w:p w:rsidR="0DE23E6E" w:rsidP="14DBC964" w:rsidRDefault="0DE23E6E" w14:paraId="12241EF5" w14:textId="5CFA5218">
      <w:pPr>
        <w:pStyle w:val="ListParagraph"/>
        <w:numPr>
          <w:ilvl w:val="0"/>
          <w:numId w:val="12"/>
        </w:numPr>
        <w:spacing w:after="0" w:line="240" w:lineRule="auto"/>
        <w:rPr>
          <w:rFonts w:ascii="Calibri" w:hAnsi="Calibri" w:eastAsia="Calibri" w:cs="Calibri"/>
        </w:rPr>
      </w:pPr>
      <w:r w:rsidRPr="14DBC964">
        <w:rPr>
          <w:rFonts w:ascii="Calibri" w:hAnsi="Calibri" w:eastAsia="Calibri" w:cs="Calibri"/>
        </w:rPr>
        <w:t>The post holder will be responsible for data entry, text processing or storage of data compiled by others, utilising paper, or computer-based data entry systems,</w:t>
      </w:r>
    </w:p>
    <w:p w:rsidR="003F41E2" w:rsidP="00603CA0" w:rsidRDefault="003F41E2" w14:paraId="6AD3507F" w14:textId="4649A7B8">
      <w:pPr>
        <w:spacing w:after="0" w:line="240" w:lineRule="auto"/>
      </w:pPr>
    </w:p>
    <w:p w:rsidRPr="003F41E2" w:rsidR="003F41E2" w:rsidP="00603CA0" w:rsidRDefault="003F41E2" w14:paraId="47EA0A81" w14:textId="78A1C6A9">
      <w:pPr>
        <w:spacing w:after="0" w:line="240" w:lineRule="auto"/>
        <w:rPr>
          <w:b/>
          <w:bCs/>
          <w:i/>
          <w:iCs/>
        </w:rPr>
      </w:pPr>
      <w:r w:rsidRPr="003F41E2">
        <w:rPr>
          <w:b/>
          <w:bCs/>
          <w:i/>
          <w:iCs/>
        </w:rPr>
        <w:t xml:space="preserve">Research and development </w:t>
      </w:r>
    </w:p>
    <w:p w:rsidRPr="00A10D44" w:rsidR="00A10D44" w:rsidP="00A10D44" w:rsidRDefault="003F41E2" w14:paraId="033A4ADF" w14:textId="77777777">
      <w:pPr>
        <w:pStyle w:val="ListParagraph"/>
        <w:numPr>
          <w:ilvl w:val="0"/>
          <w:numId w:val="21"/>
        </w:numPr>
        <w:spacing w:after="0" w:line="240" w:lineRule="auto"/>
        <w:rPr>
          <w:rFonts w:cstheme="minorHAnsi"/>
        </w:rPr>
      </w:pPr>
      <w:r>
        <w:t xml:space="preserve">Undertakes surveys or audits, as necessary to own work; may occasionally participate in R&amp;D, clinical trials or equipment testing. </w:t>
      </w:r>
    </w:p>
    <w:p w:rsidR="00027008" w:rsidP="00603CA0" w:rsidRDefault="00027008" w14:paraId="17692030" w14:textId="77777777">
      <w:pPr>
        <w:spacing w:after="0" w:line="240" w:lineRule="auto"/>
        <w:rPr>
          <w:rFonts w:cstheme="minorHAnsi"/>
        </w:rPr>
      </w:pPr>
    </w:p>
    <w:p w:rsidRPr="003F41E2" w:rsidR="003F41E2" w:rsidP="00603CA0" w:rsidRDefault="003F41E2" w14:paraId="0566E0DB" w14:textId="0C48D33D">
      <w:pPr>
        <w:spacing w:after="0" w:line="240" w:lineRule="auto"/>
        <w:rPr>
          <w:rFonts w:cstheme="minorHAnsi"/>
          <w:b/>
          <w:bCs/>
          <w:i/>
          <w:iCs/>
        </w:rPr>
      </w:pPr>
      <w:r w:rsidRPr="003F41E2">
        <w:rPr>
          <w:rFonts w:cstheme="minorHAnsi"/>
          <w:b/>
          <w:bCs/>
          <w:i/>
          <w:iCs/>
        </w:rPr>
        <w:t xml:space="preserve">Freedom to Act </w:t>
      </w:r>
    </w:p>
    <w:p w:rsidR="00A10D44" w:rsidP="00A10D44" w:rsidRDefault="003F41E2" w14:paraId="59CA7855" w14:textId="77777777">
      <w:pPr>
        <w:pStyle w:val="ListParagraph"/>
        <w:numPr>
          <w:ilvl w:val="0"/>
          <w:numId w:val="22"/>
        </w:numPr>
        <w:spacing w:after="0" w:line="240" w:lineRule="auto"/>
      </w:pPr>
      <w:r>
        <w:t xml:space="preserve">Expected results are defined but the post holder decides how they are best achieved and is guided by principles and broad occupational policies or regulations. Guidance may be provided by peers or external reference points. </w:t>
      </w:r>
    </w:p>
    <w:p w:rsidR="003F41E2" w:rsidP="00603CA0" w:rsidRDefault="003F41E2" w14:paraId="549000D5" w14:textId="77777777">
      <w:pPr>
        <w:spacing w:after="0" w:line="240" w:lineRule="auto"/>
      </w:pPr>
    </w:p>
    <w:p w:rsidRPr="00A10D44" w:rsidR="003F41E2" w:rsidP="00603CA0" w:rsidRDefault="003F41E2" w14:paraId="53E62FAE" w14:textId="1801DD99">
      <w:pPr>
        <w:spacing w:after="0" w:line="240" w:lineRule="auto"/>
        <w:rPr>
          <w:b/>
          <w:bCs/>
          <w:i/>
          <w:iCs/>
        </w:rPr>
      </w:pPr>
      <w:r w:rsidRPr="00A10D44">
        <w:rPr>
          <w:b/>
          <w:bCs/>
          <w:i/>
          <w:iCs/>
        </w:rPr>
        <w:t xml:space="preserve">Physical effort </w:t>
      </w:r>
    </w:p>
    <w:p w:rsidRPr="005D0FA7" w:rsidR="005D0FA7" w:rsidP="005D0FA7" w:rsidRDefault="005D0FA7" w14:paraId="58E64BA6" w14:textId="32096A0E">
      <w:pPr>
        <w:pStyle w:val="ListParagraph"/>
        <w:numPr>
          <w:ilvl w:val="0"/>
          <w:numId w:val="26"/>
        </w:numPr>
        <w:spacing w:after="100" w:afterAutospacing="1" w:line="240" w:lineRule="auto"/>
        <w:ind w:left="709"/>
        <w:rPr>
          <w:rFonts w:cstheme="minorHAnsi"/>
          <w:shd w:val="clear" w:color="auto" w:fill="FFFFFF"/>
        </w:rPr>
      </w:pPr>
      <w:r w:rsidRPr="005D0FA7">
        <w:rPr>
          <w:rFonts w:cstheme="minorHAnsi"/>
          <w:shd w:val="clear" w:color="auto" w:fill="FFFFFF"/>
        </w:rPr>
        <w:t>A combination of sitting, standing, and walking with little requirement for physical effort. There may be a requirement to exert light physical effort for short periods.</w:t>
      </w:r>
    </w:p>
    <w:p w:rsidRPr="007E66A1" w:rsidR="003F41E2" w:rsidP="00603CA0" w:rsidRDefault="003F41E2" w14:paraId="39C2C2A6" w14:textId="0E2C746E">
      <w:pPr>
        <w:spacing w:after="0" w:line="240" w:lineRule="auto"/>
        <w:rPr>
          <w:b/>
          <w:bCs/>
          <w:i/>
          <w:iCs/>
        </w:rPr>
      </w:pPr>
      <w:r w:rsidRPr="007E66A1">
        <w:rPr>
          <w:b/>
          <w:bCs/>
          <w:i/>
          <w:iCs/>
        </w:rPr>
        <w:t xml:space="preserve">Mental effort </w:t>
      </w:r>
    </w:p>
    <w:p w:rsidR="007E66A1" w:rsidP="007E66A1" w:rsidRDefault="003F41E2" w14:paraId="795AC952" w14:textId="77777777">
      <w:pPr>
        <w:pStyle w:val="ListParagraph"/>
        <w:numPr>
          <w:ilvl w:val="0"/>
          <w:numId w:val="23"/>
        </w:numPr>
        <w:spacing w:after="0" w:line="240" w:lineRule="auto"/>
      </w:pPr>
      <w:r>
        <w:t xml:space="preserve">There is a frequent requirement for concentration where the work pattern is unpredictable, or there is an occasional requirement for prolonged concentration. </w:t>
      </w:r>
    </w:p>
    <w:p w:rsidR="003F41E2" w:rsidP="00603CA0" w:rsidRDefault="003F41E2" w14:paraId="7150CF14" w14:textId="77777777">
      <w:pPr>
        <w:spacing w:after="0" w:line="240" w:lineRule="auto"/>
      </w:pPr>
    </w:p>
    <w:p w:rsidR="00F05DAB" w:rsidP="00F05DAB" w:rsidRDefault="003F41E2" w14:paraId="663F369B" w14:textId="77777777">
      <w:pPr>
        <w:spacing w:after="0" w:line="240" w:lineRule="auto"/>
        <w:rPr>
          <w:b/>
          <w:bCs/>
          <w:i/>
          <w:iCs/>
        </w:rPr>
      </w:pPr>
      <w:r w:rsidRPr="007E66A1">
        <w:rPr>
          <w:b/>
          <w:bCs/>
          <w:i/>
          <w:iCs/>
        </w:rPr>
        <w:t>Emotional Effort</w:t>
      </w:r>
    </w:p>
    <w:p w:rsidR="007E66A1" w:rsidP="00F05DAB" w:rsidRDefault="003F41E2" w14:paraId="49AEF914" w14:textId="34D18DF1">
      <w:pPr>
        <w:pStyle w:val="ListParagraph"/>
        <w:numPr>
          <w:ilvl w:val="0"/>
          <w:numId w:val="23"/>
        </w:numPr>
        <w:spacing w:after="0" w:line="240" w:lineRule="auto"/>
      </w:pPr>
      <w:r>
        <w:t xml:space="preserve">Frequent exposure to distressing or emotional circumstances, or occasional exposure to highly distressing or highly emotional circumstances, or frequent indirect exposure to highly distressing or highly emotional circumstances. </w:t>
      </w:r>
    </w:p>
    <w:p w:rsidR="003F41E2" w:rsidP="003F41E2" w:rsidRDefault="003F41E2" w14:paraId="1ADA4231" w14:textId="77777777">
      <w:pPr>
        <w:spacing w:after="0" w:line="240" w:lineRule="auto"/>
      </w:pPr>
    </w:p>
    <w:p w:rsidRPr="007E66A1" w:rsidR="003F41E2" w:rsidP="003F41E2" w:rsidRDefault="003F41E2" w14:paraId="0539E6EC" w14:textId="636AD3D8">
      <w:pPr>
        <w:spacing w:after="0" w:line="240" w:lineRule="auto"/>
        <w:rPr>
          <w:b/>
          <w:bCs/>
          <w:i/>
          <w:iCs/>
        </w:rPr>
      </w:pPr>
      <w:r w:rsidRPr="007E66A1">
        <w:rPr>
          <w:b/>
          <w:bCs/>
          <w:i/>
          <w:iCs/>
        </w:rPr>
        <w:t>Working conditions</w:t>
      </w:r>
    </w:p>
    <w:p w:rsidR="007E66A1" w:rsidP="007E66A1" w:rsidRDefault="003F41E2" w14:paraId="08B0F219" w14:textId="77777777">
      <w:pPr>
        <w:pStyle w:val="ListParagraph"/>
        <w:numPr>
          <w:ilvl w:val="0"/>
          <w:numId w:val="25"/>
        </w:numPr>
        <w:spacing w:after="0" w:line="240" w:lineRule="auto"/>
        <w:rPr/>
      </w:pPr>
      <w:r w:rsidR="003F41E2">
        <w:rPr/>
        <w:t xml:space="preserve">Exposure to unpleasant working conditions or hazards is rare. </w:t>
      </w:r>
    </w:p>
    <w:p w:rsidR="00E43013" w:rsidP="00B47E3D" w:rsidRDefault="00E43013" w14:paraId="6A592E8B" w14:textId="77777777">
      <w:pPr>
        <w:spacing w:after="0" w:line="240" w:lineRule="auto"/>
        <w:rPr>
          <w:b/>
          <w:bCs/>
        </w:rPr>
      </w:pPr>
    </w:p>
    <w:p w:rsidR="000E7EF7" w:rsidP="00B47E3D" w:rsidRDefault="000E7EF7" w14:paraId="40E5F11B" w14:textId="495C05D9">
      <w:pPr>
        <w:spacing w:after="0" w:line="240" w:lineRule="auto"/>
        <w:rPr>
          <w:b/>
          <w:bCs/>
        </w:rPr>
      </w:pPr>
      <w:r>
        <w:rPr>
          <w:b/>
          <w:bCs/>
        </w:rPr>
        <w:t xml:space="preserve">Person Specification </w:t>
      </w:r>
    </w:p>
    <w:p w:rsidR="000E7EF7" w:rsidP="00B47E3D" w:rsidRDefault="000E7EF7" w14:paraId="5F121529" w14:textId="77777777">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rsidTr="23EA7A31" w14:paraId="52494537" w14:textId="77777777">
        <w:tc>
          <w:tcPr>
            <w:tcW w:w="1650" w:type="dxa"/>
            <w:tcMar/>
            <w:vAlign w:val="center"/>
          </w:tcPr>
          <w:p w:rsidRPr="000F6720" w:rsidR="000E7EF7" w:rsidP="00A16E52" w:rsidRDefault="000E7EF7" w14:paraId="3D6D33DF" w14:textId="65262D50">
            <w:pPr>
              <w:ind w:left="34"/>
              <w:rPr>
                <w:b/>
                <w:bCs/>
              </w:rPr>
            </w:pPr>
            <w:r w:rsidRPr="000F6720">
              <w:rPr>
                <w:b/>
                <w:bCs/>
              </w:rPr>
              <w:t>Criteria</w:t>
            </w:r>
          </w:p>
        </w:tc>
        <w:tc>
          <w:tcPr>
            <w:tcW w:w="2881" w:type="dxa"/>
            <w:tcMar/>
            <w:vAlign w:val="center"/>
          </w:tcPr>
          <w:p w:rsidRPr="000F6720" w:rsidR="000E7EF7" w:rsidP="00A16E52" w:rsidRDefault="000E7EF7" w14:paraId="216BC556" w14:textId="04A5360D">
            <w:pPr>
              <w:ind w:left="79"/>
              <w:rPr>
                <w:b/>
                <w:bCs/>
              </w:rPr>
            </w:pPr>
            <w:r w:rsidRPr="000F6720">
              <w:rPr>
                <w:b/>
                <w:bCs/>
              </w:rPr>
              <w:t>Essential</w:t>
            </w:r>
          </w:p>
        </w:tc>
        <w:tc>
          <w:tcPr>
            <w:tcW w:w="2835" w:type="dxa"/>
            <w:tcMar/>
            <w:vAlign w:val="center"/>
          </w:tcPr>
          <w:p w:rsidRPr="000F6720" w:rsidR="000E7EF7" w:rsidP="00A16E52" w:rsidRDefault="000E7EF7" w14:paraId="3E7E271E" w14:textId="511737FC">
            <w:pPr>
              <w:ind w:left="34"/>
              <w:rPr>
                <w:b/>
                <w:bCs/>
              </w:rPr>
            </w:pPr>
            <w:r w:rsidRPr="000F6720">
              <w:rPr>
                <w:b/>
                <w:bCs/>
              </w:rPr>
              <w:t>Desirable</w:t>
            </w:r>
          </w:p>
        </w:tc>
        <w:tc>
          <w:tcPr>
            <w:tcW w:w="1650" w:type="dxa"/>
            <w:tcMar/>
            <w:vAlign w:val="center"/>
          </w:tcPr>
          <w:p w:rsidR="000E7EF7" w:rsidP="00A16E52" w:rsidRDefault="000E7EF7" w14:paraId="20C3EBF7" w14:textId="77777777">
            <w:pPr>
              <w:pStyle w:val="TxBrp14"/>
              <w:tabs>
                <w:tab w:val="clear" w:pos="362"/>
              </w:tabs>
              <w:spacing w:line="215" w:lineRule="exact"/>
              <w:ind w:left="37" w:firstLine="0"/>
              <w:rPr>
                <w:rFonts w:ascii="Arial" w:hAnsi="Arial" w:cs="Arial"/>
                <w:b/>
                <w:bCs/>
                <w:i/>
                <w:iCs/>
                <w:sz w:val="18"/>
                <w:szCs w:val="18"/>
              </w:rPr>
            </w:pPr>
          </w:p>
          <w:p w:rsidRPr="00D23B0F" w:rsidR="000E7EF7" w:rsidP="00A16E52" w:rsidRDefault="000E7EF7" w14:paraId="47A8C93D" w14:textId="397A3805">
            <w:pPr>
              <w:pStyle w:val="TxBrp14"/>
              <w:tabs>
                <w:tab w:val="clear" w:pos="362"/>
              </w:tabs>
              <w:spacing w:line="215" w:lineRule="exact"/>
              <w:ind w:left="37" w:firstLine="0"/>
              <w:rPr>
                <w:rFonts w:ascii="Arial" w:hAnsi="Arial" w:cs="Arial"/>
                <w:b/>
                <w:bCs/>
                <w:i/>
                <w:iCs/>
                <w:sz w:val="18"/>
                <w:szCs w:val="18"/>
              </w:rPr>
            </w:pPr>
            <w:r w:rsidRPr="00D23B0F">
              <w:rPr>
                <w:rFonts w:ascii="Arial" w:hAnsi="Arial" w:cs="Arial"/>
                <w:b/>
                <w:bCs/>
                <w:i/>
                <w:iCs/>
                <w:sz w:val="18"/>
                <w:szCs w:val="18"/>
              </w:rPr>
              <w:t>How criteria will be assessed</w:t>
            </w:r>
          </w:p>
          <w:p w:rsidR="000E7EF7" w:rsidP="00A16E52" w:rsidRDefault="000E7EF7" w14:paraId="08AF908E" w14:textId="4DC78D0D">
            <w:pPr>
              <w:ind w:left="37"/>
              <w:rPr>
                <w:b/>
                <w:bCs/>
              </w:rPr>
            </w:pPr>
          </w:p>
        </w:tc>
      </w:tr>
      <w:tr w:rsidRPr="000F6720" w:rsidR="003D3E21" w:rsidTr="23EA7A31" w14:paraId="640DD01D" w14:textId="77777777">
        <w:tc>
          <w:tcPr>
            <w:tcW w:w="1650" w:type="dxa"/>
            <w:tcMar/>
          </w:tcPr>
          <w:p w:rsidRPr="000F6720" w:rsidR="003D3E21" w:rsidP="00A16E52" w:rsidRDefault="003D3E21" w14:paraId="7CFF5D85" w14:textId="77777777">
            <w:pPr>
              <w:ind w:left="34"/>
              <w:rPr>
                <w:rFonts w:cstheme="minorHAnsi"/>
                <w:b/>
                <w:bCs/>
                <w:sz w:val="20"/>
                <w:szCs w:val="20"/>
              </w:rPr>
            </w:pPr>
            <w:r w:rsidRPr="000F6720">
              <w:rPr>
                <w:rFonts w:cstheme="minorHAnsi"/>
                <w:b/>
                <w:bCs/>
                <w:sz w:val="20"/>
                <w:szCs w:val="20"/>
              </w:rPr>
              <w:t>Qualifications</w:t>
            </w:r>
          </w:p>
          <w:p w:rsidRPr="000F6720" w:rsidR="003D3E21" w:rsidP="00A16E52" w:rsidRDefault="003D3E21" w14:paraId="689FBA8B" w14:textId="77777777">
            <w:pPr>
              <w:ind w:left="34"/>
              <w:rPr>
                <w:rFonts w:cstheme="minorHAnsi"/>
                <w:b/>
                <w:bCs/>
                <w:sz w:val="20"/>
                <w:szCs w:val="20"/>
              </w:rPr>
            </w:pPr>
          </w:p>
          <w:p w:rsidRPr="000F6720" w:rsidR="003D3E21" w:rsidP="00A16E52" w:rsidRDefault="003D3E21" w14:paraId="522943C5" w14:textId="77777777">
            <w:pPr>
              <w:ind w:left="34"/>
              <w:rPr>
                <w:rFonts w:cstheme="minorHAnsi"/>
                <w:b/>
                <w:bCs/>
                <w:sz w:val="20"/>
                <w:szCs w:val="20"/>
              </w:rPr>
            </w:pPr>
          </w:p>
          <w:p w:rsidRPr="000F6720" w:rsidR="003D3E21" w:rsidP="00A16E52" w:rsidRDefault="003D3E21" w14:paraId="5FF14092" w14:textId="2FED580D">
            <w:pPr>
              <w:ind w:left="34"/>
              <w:rPr>
                <w:rFonts w:cstheme="minorHAnsi"/>
                <w:b/>
                <w:bCs/>
                <w:sz w:val="20"/>
                <w:szCs w:val="20"/>
              </w:rPr>
            </w:pPr>
          </w:p>
        </w:tc>
        <w:tc>
          <w:tcPr>
            <w:tcW w:w="2881" w:type="dxa"/>
            <w:tcMar/>
          </w:tcPr>
          <w:p w:rsidRPr="000F6720" w:rsidR="003D3E21" w:rsidP="00A16E52" w:rsidRDefault="003D3E21" w14:paraId="1020DD0F" w14:textId="62D8BD8D">
            <w:pPr>
              <w:pStyle w:val="NoSpacing"/>
              <w:ind w:left="79"/>
              <w:rPr>
                <w:rFonts w:asciiTheme="minorHAnsi" w:hAnsiTheme="minorHAnsi" w:cstheme="minorHAnsi"/>
                <w:sz w:val="20"/>
                <w:szCs w:val="20"/>
              </w:rPr>
            </w:pPr>
            <w:r w:rsidRPr="000F6720">
              <w:rPr>
                <w:rFonts w:asciiTheme="minorHAnsi" w:hAnsiTheme="minorHAnsi" w:cstheme="minorHAnsi"/>
                <w:sz w:val="20"/>
                <w:szCs w:val="20"/>
              </w:rPr>
              <w:t>Educated to degree level in relevant health and social care management studies subject or equivalent level qualification or significant experience of working at a similar level in specialist area</w:t>
            </w:r>
            <w:r w:rsidRPr="000F6720" w:rsidR="00DC33FE">
              <w:rPr>
                <w:rFonts w:asciiTheme="minorHAnsi" w:hAnsiTheme="minorHAnsi" w:cstheme="minorHAnsi"/>
                <w:sz w:val="20"/>
                <w:szCs w:val="20"/>
              </w:rPr>
              <w:t>.</w:t>
            </w:r>
          </w:p>
          <w:p w:rsidRPr="000F6720" w:rsidR="00DC33FE" w:rsidP="00A16E52" w:rsidRDefault="00DC33FE" w14:paraId="5634C5CE" w14:textId="77777777">
            <w:pPr>
              <w:pStyle w:val="NoSpacing"/>
              <w:ind w:left="79"/>
              <w:rPr>
                <w:rFonts w:asciiTheme="minorHAnsi" w:hAnsiTheme="minorHAnsi" w:cstheme="minorHAnsi"/>
                <w:sz w:val="20"/>
                <w:szCs w:val="20"/>
              </w:rPr>
            </w:pPr>
          </w:p>
          <w:p w:rsidRPr="000F6720" w:rsidR="003D3E21" w:rsidP="00A16E52" w:rsidRDefault="003D3E21" w14:paraId="70688A46" w14:textId="77777777">
            <w:pPr>
              <w:pStyle w:val="NoSpacing"/>
              <w:ind w:left="79"/>
              <w:rPr>
                <w:rFonts w:asciiTheme="minorHAnsi" w:hAnsiTheme="minorHAnsi" w:cstheme="minorHAnsi"/>
                <w:sz w:val="20"/>
                <w:szCs w:val="20"/>
              </w:rPr>
            </w:pPr>
            <w:r w:rsidRPr="000F6720">
              <w:rPr>
                <w:rFonts w:asciiTheme="minorHAnsi" w:hAnsiTheme="minorHAnsi" w:cstheme="minorHAnsi"/>
                <w:sz w:val="20"/>
                <w:szCs w:val="20"/>
              </w:rPr>
              <w:t>Further training or significant experience in project management, tobacco dependency or supporting change management processes</w:t>
            </w:r>
            <w:r w:rsidRPr="000F6720" w:rsidR="00DC33FE">
              <w:rPr>
                <w:rFonts w:asciiTheme="minorHAnsi" w:hAnsiTheme="minorHAnsi" w:cstheme="minorHAnsi"/>
                <w:sz w:val="20"/>
                <w:szCs w:val="20"/>
              </w:rPr>
              <w:t>.</w:t>
            </w:r>
          </w:p>
          <w:p w:rsidRPr="000F6720" w:rsidR="00DC33FE" w:rsidP="00A16E52" w:rsidRDefault="00DC33FE" w14:paraId="454708F7" w14:textId="24AF0D27">
            <w:pPr>
              <w:pStyle w:val="NoSpacing"/>
              <w:ind w:left="79"/>
              <w:rPr>
                <w:rFonts w:asciiTheme="minorHAnsi" w:hAnsiTheme="minorHAnsi" w:cstheme="minorHAnsi"/>
                <w:b/>
                <w:bCs/>
                <w:sz w:val="20"/>
                <w:szCs w:val="20"/>
              </w:rPr>
            </w:pPr>
          </w:p>
        </w:tc>
        <w:tc>
          <w:tcPr>
            <w:tcW w:w="2835" w:type="dxa"/>
            <w:tcMar/>
          </w:tcPr>
          <w:p w:rsidRPr="000F6720" w:rsidR="003D3E21" w:rsidP="00A16E52" w:rsidRDefault="003D3E21" w14:paraId="0836728A" w14:textId="77777777">
            <w:pPr>
              <w:pStyle w:val="NoSpacing"/>
              <w:ind w:left="34"/>
              <w:rPr>
                <w:rFonts w:asciiTheme="minorHAnsi" w:hAnsiTheme="minorHAnsi" w:cstheme="minorHAnsi"/>
                <w:sz w:val="20"/>
                <w:szCs w:val="20"/>
              </w:rPr>
            </w:pPr>
            <w:r w:rsidRPr="000F6720">
              <w:rPr>
                <w:rFonts w:asciiTheme="minorHAnsi" w:hAnsiTheme="minorHAnsi" w:cstheme="minorHAnsi"/>
                <w:sz w:val="20"/>
                <w:szCs w:val="20"/>
              </w:rPr>
              <w:t>Completed National Centre for Smoking Cessation Training Modules</w:t>
            </w:r>
          </w:p>
          <w:p w:rsidRPr="000F6720" w:rsidR="003D3E21" w:rsidP="00A16E52" w:rsidRDefault="003D3E21" w14:paraId="512FC319" w14:textId="77777777">
            <w:pPr>
              <w:ind w:left="34"/>
              <w:rPr>
                <w:rFonts w:cstheme="minorHAnsi"/>
                <w:b/>
                <w:bCs/>
                <w:sz w:val="20"/>
                <w:szCs w:val="20"/>
              </w:rPr>
            </w:pPr>
          </w:p>
        </w:tc>
        <w:tc>
          <w:tcPr>
            <w:tcW w:w="1650" w:type="dxa"/>
            <w:tcMar/>
          </w:tcPr>
          <w:p w:rsidR="003D3E21" w:rsidP="00A16E52" w:rsidRDefault="003D3E21" w14:paraId="6651D775" w14:textId="77777777">
            <w:pPr>
              <w:ind w:left="37"/>
              <w:rPr>
                <w:rFonts w:cstheme="minorHAnsi"/>
                <w:b/>
                <w:bCs/>
                <w:sz w:val="20"/>
                <w:szCs w:val="20"/>
              </w:rPr>
            </w:pPr>
          </w:p>
          <w:p w:rsidR="00AB4732" w:rsidP="00A16E52" w:rsidRDefault="00AB4732" w14:paraId="387F5115" w14:textId="77777777">
            <w:pPr>
              <w:ind w:left="37"/>
              <w:rPr>
                <w:rFonts w:cstheme="minorHAnsi"/>
                <w:b/>
                <w:bCs/>
                <w:sz w:val="20"/>
                <w:szCs w:val="20"/>
              </w:rPr>
            </w:pPr>
            <w:r>
              <w:rPr>
                <w:rFonts w:cstheme="minorHAnsi"/>
                <w:b/>
                <w:bCs/>
                <w:sz w:val="20"/>
                <w:szCs w:val="20"/>
              </w:rPr>
              <w:t>A/I</w:t>
            </w:r>
          </w:p>
          <w:p w:rsidR="00AB4732" w:rsidP="00A16E52" w:rsidRDefault="00AB4732" w14:paraId="1B0A5811" w14:textId="77777777">
            <w:pPr>
              <w:ind w:left="37"/>
              <w:rPr>
                <w:rFonts w:cstheme="minorHAnsi"/>
                <w:b/>
                <w:bCs/>
                <w:sz w:val="20"/>
                <w:szCs w:val="20"/>
              </w:rPr>
            </w:pPr>
          </w:p>
          <w:p w:rsidR="00AB4732" w:rsidP="00A16E52" w:rsidRDefault="00AB4732" w14:paraId="3D28C4EA" w14:textId="77777777">
            <w:pPr>
              <w:ind w:left="37"/>
              <w:rPr>
                <w:rFonts w:cstheme="minorHAnsi"/>
                <w:b/>
                <w:bCs/>
                <w:sz w:val="20"/>
                <w:szCs w:val="20"/>
              </w:rPr>
            </w:pPr>
          </w:p>
          <w:p w:rsidR="00AB4732" w:rsidP="00A16E52" w:rsidRDefault="00AB4732" w14:paraId="6EBA2286" w14:textId="77777777">
            <w:pPr>
              <w:ind w:left="37"/>
              <w:rPr>
                <w:rFonts w:cstheme="minorHAnsi"/>
                <w:b/>
                <w:bCs/>
                <w:sz w:val="20"/>
                <w:szCs w:val="20"/>
              </w:rPr>
            </w:pPr>
          </w:p>
          <w:p w:rsidR="00AB4732" w:rsidP="00A16E52" w:rsidRDefault="00AB4732" w14:paraId="15F1424E" w14:textId="77777777">
            <w:pPr>
              <w:ind w:left="37"/>
              <w:rPr>
                <w:rFonts w:cstheme="minorHAnsi"/>
                <w:b/>
                <w:bCs/>
                <w:sz w:val="20"/>
                <w:szCs w:val="20"/>
              </w:rPr>
            </w:pPr>
          </w:p>
          <w:p w:rsidR="00AB4732" w:rsidP="00A16E52" w:rsidRDefault="00AB4732" w14:paraId="26C1532B" w14:textId="77777777">
            <w:pPr>
              <w:ind w:left="37"/>
              <w:rPr>
                <w:rFonts w:cstheme="minorHAnsi"/>
                <w:b/>
                <w:bCs/>
                <w:sz w:val="20"/>
                <w:szCs w:val="20"/>
              </w:rPr>
            </w:pPr>
          </w:p>
          <w:p w:rsidR="00AB4732" w:rsidP="00A16E52" w:rsidRDefault="00AB4732" w14:paraId="61C73C62" w14:textId="77777777">
            <w:pPr>
              <w:ind w:left="37"/>
              <w:rPr>
                <w:rFonts w:cstheme="minorHAnsi"/>
                <w:b/>
                <w:bCs/>
                <w:sz w:val="20"/>
                <w:szCs w:val="20"/>
              </w:rPr>
            </w:pPr>
          </w:p>
          <w:p w:rsidR="23EA7A31" w:rsidP="23EA7A31" w:rsidRDefault="23EA7A31" w14:paraId="21FC30E4" w14:textId="5BE6D0F2">
            <w:pPr>
              <w:ind w:left="37"/>
              <w:rPr>
                <w:rFonts w:cs="Calibri" w:cstheme="minorAscii"/>
                <w:b w:val="1"/>
                <w:bCs w:val="1"/>
                <w:sz w:val="20"/>
                <w:szCs w:val="20"/>
              </w:rPr>
            </w:pPr>
          </w:p>
          <w:p w:rsidR="00AB4732" w:rsidP="00A16E52" w:rsidRDefault="00AB4732" w14:paraId="379C8074" w14:textId="77777777">
            <w:pPr>
              <w:ind w:left="37"/>
              <w:rPr>
                <w:rFonts w:cstheme="minorHAnsi"/>
                <w:b/>
                <w:bCs/>
                <w:sz w:val="20"/>
                <w:szCs w:val="20"/>
              </w:rPr>
            </w:pPr>
            <w:r>
              <w:rPr>
                <w:rFonts w:cstheme="minorHAnsi"/>
                <w:b/>
                <w:bCs/>
                <w:sz w:val="20"/>
                <w:szCs w:val="20"/>
              </w:rPr>
              <w:t>A/I</w:t>
            </w:r>
          </w:p>
          <w:p w:rsidRPr="000F6720" w:rsidR="00AB4732" w:rsidP="00A16E52" w:rsidRDefault="00AB4732" w14:paraId="305C67FB" w14:textId="696B221C">
            <w:pPr>
              <w:ind w:left="37"/>
              <w:rPr>
                <w:rFonts w:cstheme="minorHAnsi"/>
                <w:b/>
                <w:bCs/>
                <w:sz w:val="20"/>
                <w:szCs w:val="20"/>
              </w:rPr>
            </w:pPr>
          </w:p>
        </w:tc>
      </w:tr>
      <w:tr w:rsidRPr="000F6720" w:rsidR="003D3E21" w:rsidTr="23EA7A31" w14:paraId="408BB1E0" w14:textId="77777777">
        <w:tc>
          <w:tcPr>
            <w:tcW w:w="1650" w:type="dxa"/>
            <w:tcMar/>
          </w:tcPr>
          <w:p w:rsidRPr="000F6720" w:rsidR="003D3E21" w:rsidP="00A16E52" w:rsidRDefault="003D3E21" w14:paraId="6EAC8BD7" w14:textId="77777777">
            <w:pPr>
              <w:ind w:left="34"/>
              <w:rPr>
                <w:rFonts w:cstheme="minorHAnsi"/>
                <w:b/>
                <w:bCs/>
                <w:sz w:val="20"/>
                <w:szCs w:val="20"/>
              </w:rPr>
            </w:pPr>
            <w:r w:rsidRPr="000F6720">
              <w:rPr>
                <w:rFonts w:cstheme="minorHAnsi"/>
                <w:b/>
                <w:bCs/>
                <w:sz w:val="20"/>
                <w:szCs w:val="20"/>
              </w:rPr>
              <w:t xml:space="preserve">Experience </w:t>
            </w:r>
          </w:p>
          <w:p w:rsidRPr="000F6720" w:rsidR="003D3E21" w:rsidP="00A16E52" w:rsidRDefault="003D3E21" w14:paraId="2D670973" w14:textId="77777777">
            <w:pPr>
              <w:ind w:left="34"/>
              <w:rPr>
                <w:rFonts w:cstheme="minorHAnsi"/>
                <w:b/>
                <w:bCs/>
                <w:sz w:val="20"/>
                <w:szCs w:val="20"/>
              </w:rPr>
            </w:pPr>
          </w:p>
          <w:p w:rsidRPr="000F6720" w:rsidR="003D3E21" w:rsidP="00A16E52" w:rsidRDefault="003D3E21" w14:paraId="5AF4AE7C" w14:textId="77777777">
            <w:pPr>
              <w:ind w:left="34"/>
              <w:rPr>
                <w:rFonts w:cstheme="minorHAnsi"/>
                <w:b/>
                <w:bCs/>
                <w:sz w:val="20"/>
                <w:szCs w:val="20"/>
              </w:rPr>
            </w:pPr>
          </w:p>
          <w:p w:rsidRPr="000F6720" w:rsidR="003D3E21" w:rsidP="00A16E52" w:rsidRDefault="003D3E21" w14:paraId="7F94B4BD" w14:textId="77777777">
            <w:pPr>
              <w:ind w:left="34"/>
              <w:rPr>
                <w:rFonts w:cstheme="minorHAnsi"/>
                <w:b/>
                <w:bCs/>
                <w:sz w:val="20"/>
                <w:szCs w:val="20"/>
              </w:rPr>
            </w:pPr>
          </w:p>
          <w:p w:rsidRPr="000F6720" w:rsidR="003D3E21" w:rsidP="00A16E52" w:rsidRDefault="003D3E21" w14:paraId="00F5D0C4" w14:textId="5453D119">
            <w:pPr>
              <w:ind w:left="34"/>
              <w:rPr>
                <w:rFonts w:cstheme="minorHAnsi"/>
                <w:b/>
                <w:bCs/>
                <w:sz w:val="20"/>
                <w:szCs w:val="20"/>
              </w:rPr>
            </w:pPr>
          </w:p>
        </w:tc>
        <w:tc>
          <w:tcPr>
            <w:tcW w:w="2881" w:type="dxa"/>
            <w:shd w:val="clear" w:color="auto" w:fill="auto"/>
            <w:tcMar/>
          </w:tcPr>
          <w:p w:rsidRPr="00A16E52" w:rsidR="00A03248" w:rsidP="00A16E52" w:rsidRDefault="00A03248" w14:paraId="0CC1837D" w14:textId="77777777">
            <w:pPr>
              <w:pStyle w:val="NoSpacing"/>
              <w:ind w:left="79"/>
              <w:rPr>
                <w:rFonts w:asciiTheme="minorHAnsi" w:hAnsiTheme="minorHAnsi" w:cstheme="minorHAnsi"/>
                <w:sz w:val="20"/>
                <w:szCs w:val="20"/>
              </w:rPr>
            </w:pPr>
            <w:r w:rsidRPr="23EA7A31" w:rsidR="00A03248">
              <w:rPr>
                <w:rFonts w:ascii="Calibri" w:hAnsi="Calibri" w:cs="Calibri" w:asciiTheme="minorAscii" w:hAnsiTheme="minorAscii" w:cstheme="minorAscii"/>
                <w:sz w:val="20"/>
                <w:szCs w:val="20"/>
              </w:rPr>
              <w:t xml:space="preserve">Demonstrated experience of </w:t>
            </w:r>
            <w:proofErr w:type="spellStart"/>
            <w:r w:rsidRPr="23EA7A31" w:rsidR="00A03248">
              <w:rPr>
                <w:rFonts w:ascii="Calibri" w:hAnsi="Calibri" w:cs="Calibri" w:asciiTheme="minorAscii" w:hAnsiTheme="minorAscii" w:cstheme="minorAscii"/>
                <w:sz w:val="20"/>
                <w:szCs w:val="20"/>
              </w:rPr>
              <w:t>co-ordinating</w:t>
            </w:r>
            <w:proofErr w:type="spellEnd"/>
            <w:r w:rsidRPr="23EA7A31" w:rsidR="00A03248">
              <w:rPr>
                <w:rFonts w:ascii="Calibri" w:hAnsi="Calibri" w:cs="Calibri" w:asciiTheme="minorAscii" w:hAnsiTheme="minorAscii" w:cstheme="minorAscii"/>
                <w:sz w:val="20"/>
                <w:szCs w:val="20"/>
              </w:rPr>
              <w:t xml:space="preserve"> projects in complex and challenging environments</w:t>
            </w:r>
          </w:p>
          <w:p w:rsidR="23EA7A31" w:rsidP="23EA7A31" w:rsidRDefault="23EA7A31" w14:paraId="01BEAC38" w14:textId="74CD656B">
            <w:pPr>
              <w:pStyle w:val="NoSpacing"/>
              <w:ind w:left="79"/>
              <w:rPr>
                <w:rFonts w:ascii="Calibri" w:hAnsi="Calibri" w:cs="Calibri" w:asciiTheme="minorAscii" w:hAnsiTheme="minorAscii" w:cstheme="minorAscii"/>
                <w:sz w:val="20"/>
                <w:szCs w:val="20"/>
              </w:rPr>
            </w:pPr>
          </w:p>
          <w:p w:rsidRPr="00A16E52" w:rsidR="00A03248" w:rsidP="00A16E52" w:rsidRDefault="00A03248" w14:paraId="76DE0D87" w14:textId="77777777">
            <w:pPr>
              <w:pStyle w:val="NoSpacing"/>
              <w:ind w:left="79"/>
              <w:rPr>
                <w:rFonts w:asciiTheme="minorHAnsi" w:hAnsiTheme="minorHAnsi" w:cstheme="minorHAnsi"/>
                <w:sz w:val="20"/>
                <w:szCs w:val="20"/>
              </w:rPr>
            </w:pPr>
            <w:r w:rsidRPr="23EA7A31" w:rsidR="00A03248">
              <w:rPr>
                <w:rFonts w:ascii="Calibri" w:hAnsi="Calibri" w:cs="Calibri" w:asciiTheme="minorAscii" w:hAnsiTheme="minorAscii" w:cstheme="minorAscii"/>
                <w:sz w:val="20"/>
                <w:szCs w:val="20"/>
              </w:rPr>
              <w:t>Significant experience of successfully operating in a politically sensitive environment</w:t>
            </w:r>
          </w:p>
          <w:p w:rsidR="23EA7A31" w:rsidP="23EA7A31" w:rsidRDefault="23EA7A31" w14:paraId="4AC6DE70" w14:textId="39D9D4A1">
            <w:pPr>
              <w:pStyle w:val="NoSpacing"/>
              <w:ind w:left="79"/>
              <w:rPr>
                <w:rFonts w:ascii="Calibri" w:hAnsi="Calibri" w:cs="Calibri" w:asciiTheme="minorAscii" w:hAnsiTheme="minorAscii" w:cstheme="minorAscii"/>
                <w:sz w:val="20"/>
                <w:szCs w:val="20"/>
              </w:rPr>
            </w:pPr>
          </w:p>
          <w:p w:rsidRPr="00A16E52" w:rsidR="00A03248" w:rsidP="00A16E52" w:rsidRDefault="00A03248" w14:paraId="3FB9D9F2" w14:textId="77777777">
            <w:pPr>
              <w:pStyle w:val="NoSpacing"/>
              <w:ind w:left="79"/>
              <w:rPr>
                <w:rFonts w:asciiTheme="minorHAnsi" w:hAnsiTheme="minorHAnsi" w:cstheme="minorHAnsi"/>
                <w:sz w:val="20"/>
                <w:szCs w:val="20"/>
              </w:rPr>
            </w:pPr>
            <w:r w:rsidRPr="23EA7A31" w:rsidR="00A03248">
              <w:rPr>
                <w:rFonts w:ascii="Calibri" w:hAnsi="Calibri" w:cs="Calibri" w:asciiTheme="minorAscii" w:hAnsiTheme="minorAscii" w:cstheme="minorAscii"/>
                <w:sz w:val="20"/>
                <w:szCs w:val="20"/>
              </w:rPr>
              <w:t>Experience of managing risks and reporting</w:t>
            </w:r>
          </w:p>
          <w:p w:rsidR="23EA7A31" w:rsidP="23EA7A31" w:rsidRDefault="23EA7A31" w14:paraId="076E4279" w14:textId="38052CAC">
            <w:pPr>
              <w:pStyle w:val="NoSpacing"/>
              <w:ind w:left="79"/>
              <w:rPr>
                <w:rFonts w:ascii="Calibri" w:hAnsi="Calibri" w:cs="Calibri" w:asciiTheme="minorAscii" w:hAnsiTheme="minorAscii" w:cstheme="minorAscii"/>
                <w:sz w:val="20"/>
                <w:szCs w:val="20"/>
              </w:rPr>
            </w:pPr>
          </w:p>
          <w:p w:rsidRPr="00A16E52" w:rsidR="00A03248" w:rsidP="00A16E52" w:rsidRDefault="00A03248" w14:paraId="57EAF3F3" w14:textId="77777777">
            <w:pPr>
              <w:pStyle w:val="NoSpacing"/>
              <w:ind w:left="79"/>
              <w:rPr>
                <w:rFonts w:asciiTheme="minorHAnsi" w:hAnsiTheme="minorHAnsi" w:cstheme="minorHAnsi"/>
                <w:sz w:val="20"/>
                <w:szCs w:val="20"/>
              </w:rPr>
            </w:pPr>
            <w:r w:rsidRPr="00A16E52">
              <w:rPr>
                <w:rFonts w:asciiTheme="minorHAnsi" w:hAnsiTheme="minorHAnsi" w:cstheme="minorHAnsi"/>
                <w:sz w:val="20"/>
                <w:szCs w:val="20"/>
              </w:rPr>
              <w:t>Experience of drafting briefing papers and correspondence at senior management team level</w:t>
            </w:r>
          </w:p>
          <w:p w:rsidRPr="00A16E52" w:rsidR="00ED6206" w:rsidP="00A16E52" w:rsidRDefault="00ED6206" w14:paraId="715695B7" w14:textId="5CF060E1">
            <w:pPr>
              <w:pStyle w:val="NoSpacing"/>
              <w:ind w:left="79"/>
              <w:rPr>
                <w:rFonts w:asciiTheme="minorHAnsi" w:hAnsiTheme="minorHAnsi" w:cstheme="minorHAnsi"/>
                <w:b/>
                <w:bCs/>
                <w:sz w:val="20"/>
                <w:szCs w:val="20"/>
              </w:rPr>
            </w:pPr>
          </w:p>
        </w:tc>
        <w:tc>
          <w:tcPr>
            <w:tcW w:w="2835" w:type="dxa"/>
            <w:shd w:val="clear" w:color="auto" w:fill="auto"/>
            <w:tcMar/>
          </w:tcPr>
          <w:p w:rsidRPr="00AB4732" w:rsidR="009713D2" w:rsidP="00A16E52" w:rsidRDefault="00AB4732" w14:paraId="045FF403" w14:textId="77777777">
            <w:pPr>
              <w:ind w:left="34"/>
              <w:rPr>
                <w:rFonts w:cstheme="minorHAnsi"/>
                <w:sz w:val="20"/>
                <w:szCs w:val="20"/>
              </w:rPr>
            </w:pPr>
            <w:r w:rsidRPr="00AB4732">
              <w:rPr>
                <w:rFonts w:cstheme="minorHAnsi"/>
                <w:sz w:val="20"/>
                <w:szCs w:val="20"/>
              </w:rPr>
              <w:t>Experience of working in a similar post</w:t>
            </w:r>
          </w:p>
          <w:p w:rsidRPr="00AB4732" w:rsidR="00AB4732" w:rsidP="00A16E52" w:rsidRDefault="00AB4732" w14:paraId="33FC9A60" w14:textId="77777777">
            <w:pPr>
              <w:ind w:left="34"/>
              <w:rPr>
                <w:rFonts w:cstheme="minorHAnsi"/>
                <w:sz w:val="20"/>
                <w:szCs w:val="20"/>
              </w:rPr>
            </w:pPr>
          </w:p>
          <w:p w:rsidRPr="00A16E52" w:rsidR="00AB4732" w:rsidP="00A16E52" w:rsidRDefault="00AB4732" w14:paraId="21BA7542" w14:textId="0682B673">
            <w:pPr>
              <w:ind w:left="34"/>
              <w:rPr>
                <w:rFonts w:cstheme="minorHAnsi"/>
                <w:b/>
                <w:bCs/>
                <w:sz w:val="20"/>
                <w:szCs w:val="20"/>
              </w:rPr>
            </w:pPr>
            <w:r w:rsidRPr="00AB4732">
              <w:rPr>
                <w:rFonts w:cstheme="minorHAnsi"/>
                <w:sz w:val="20"/>
                <w:szCs w:val="20"/>
              </w:rPr>
              <w:t>Experience in wider government departments providing data intelligence.</w:t>
            </w:r>
          </w:p>
        </w:tc>
        <w:tc>
          <w:tcPr>
            <w:tcW w:w="1650" w:type="dxa"/>
            <w:tcMar/>
          </w:tcPr>
          <w:p w:rsidR="00AB4732" w:rsidP="00A16E52" w:rsidRDefault="00AB4732" w14:paraId="7099A3AA" w14:textId="77777777">
            <w:pPr>
              <w:ind w:left="37"/>
              <w:rPr>
                <w:rFonts w:cstheme="minorHAnsi"/>
                <w:b/>
                <w:bCs/>
                <w:sz w:val="20"/>
                <w:szCs w:val="20"/>
              </w:rPr>
            </w:pPr>
            <w:r>
              <w:rPr>
                <w:rFonts w:cstheme="minorHAnsi"/>
                <w:b/>
                <w:bCs/>
                <w:sz w:val="20"/>
                <w:szCs w:val="20"/>
              </w:rPr>
              <w:t>A/I</w:t>
            </w:r>
          </w:p>
          <w:p w:rsidR="00AB4732" w:rsidP="00A16E52" w:rsidRDefault="00AB4732" w14:paraId="1EB83A89" w14:textId="77777777">
            <w:pPr>
              <w:ind w:left="37"/>
              <w:rPr>
                <w:rFonts w:cstheme="minorHAnsi"/>
                <w:b/>
                <w:bCs/>
                <w:sz w:val="20"/>
                <w:szCs w:val="20"/>
              </w:rPr>
            </w:pPr>
          </w:p>
          <w:p w:rsidR="00AB4732" w:rsidP="00A16E52" w:rsidRDefault="00AB4732" w14:paraId="4C0EDF4F" w14:textId="77777777">
            <w:pPr>
              <w:ind w:left="37"/>
              <w:rPr>
                <w:rFonts w:cstheme="minorHAnsi"/>
                <w:b/>
                <w:bCs/>
                <w:sz w:val="20"/>
                <w:szCs w:val="20"/>
              </w:rPr>
            </w:pPr>
          </w:p>
          <w:p w:rsidR="23EA7A31" w:rsidP="23EA7A31" w:rsidRDefault="23EA7A31" w14:paraId="28DDC009" w14:textId="062AB2C9">
            <w:pPr>
              <w:ind w:left="37"/>
              <w:rPr>
                <w:rFonts w:cs="Calibri" w:cstheme="minorAscii"/>
                <w:b w:val="1"/>
                <w:bCs w:val="1"/>
                <w:sz w:val="20"/>
                <w:szCs w:val="20"/>
              </w:rPr>
            </w:pPr>
          </w:p>
          <w:p w:rsidR="23EA7A31" w:rsidP="23EA7A31" w:rsidRDefault="23EA7A31" w14:paraId="3618A879" w14:textId="28E6FBFC">
            <w:pPr>
              <w:ind w:left="37"/>
              <w:rPr>
                <w:rFonts w:cs="Calibri" w:cstheme="minorAscii"/>
                <w:b w:val="1"/>
                <w:bCs w:val="1"/>
                <w:sz w:val="20"/>
                <w:szCs w:val="20"/>
              </w:rPr>
            </w:pPr>
          </w:p>
          <w:p w:rsidRPr="000F6720" w:rsidR="00AB4732" w:rsidP="23EA7A31" w:rsidRDefault="00AB4732" w14:noSpellErr="1" w14:paraId="1518CFDB" w14:textId="3CF506A4">
            <w:pPr>
              <w:ind w:left="37"/>
              <w:rPr>
                <w:rFonts w:cs="Calibri" w:cstheme="minorAscii"/>
                <w:b w:val="1"/>
                <w:bCs w:val="1"/>
                <w:sz w:val="20"/>
                <w:szCs w:val="20"/>
              </w:rPr>
            </w:pPr>
            <w:r w:rsidRPr="23EA7A31" w:rsidR="00AB4732">
              <w:rPr>
                <w:rFonts w:cs="Calibri" w:cstheme="minorAscii"/>
                <w:b w:val="1"/>
                <w:bCs w:val="1"/>
                <w:sz w:val="20"/>
                <w:szCs w:val="20"/>
              </w:rPr>
              <w:t>A/I</w:t>
            </w:r>
          </w:p>
          <w:p w:rsidRPr="000F6720" w:rsidR="00AB4732" w:rsidP="23EA7A31" w:rsidRDefault="00AB4732" w14:paraId="100B65E1" w14:textId="08FB59D6">
            <w:pPr>
              <w:ind w:left="37"/>
              <w:rPr>
                <w:rFonts w:cs="Calibri" w:cstheme="minorAscii"/>
                <w:b w:val="1"/>
                <w:bCs w:val="1"/>
                <w:sz w:val="20"/>
                <w:szCs w:val="20"/>
              </w:rPr>
            </w:pPr>
          </w:p>
          <w:p w:rsidRPr="000F6720" w:rsidR="00AB4732" w:rsidP="23EA7A31" w:rsidRDefault="00AB4732" w14:paraId="028ED435" w14:textId="372C8BE7">
            <w:pPr>
              <w:ind w:left="37"/>
              <w:rPr>
                <w:rFonts w:cs="Calibri" w:cstheme="minorAscii"/>
                <w:b w:val="1"/>
                <w:bCs w:val="1"/>
                <w:sz w:val="20"/>
                <w:szCs w:val="20"/>
              </w:rPr>
            </w:pPr>
          </w:p>
          <w:p w:rsidRPr="000F6720" w:rsidR="00AB4732" w:rsidP="23EA7A31" w:rsidRDefault="00AB4732" w14:paraId="37337ACB" w14:textId="6897601E">
            <w:pPr>
              <w:ind w:left="37"/>
              <w:rPr>
                <w:rFonts w:cs="Calibri" w:cstheme="minorAscii"/>
                <w:b w:val="1"/>
                <w:bCs w:val="1"/>
                <w:sz w:val="20"/>
                <w:szCs w:val="20"/>
              </w:rPr>
            </w:pPr>
          </w:p>
          <w:p w:rsidRPr="000F6720" w:rsidR="00AB4732" w:rsidP="23EA7A31" w:rsidRDefault="00AB4732" w14:paraId="707FE33E" w14:textId="11884E18">
            <w:pPr>
              <w:ind w:left="37"/>
              <w:rPr>
                <w:rFonts w:cs="Calibri" w:cstheme="minorAscii"/>
                <w:b w:val="1"/>
                <w:bCs w:val="1"/>
                <w:sz w:val="20"/>
                <w:szCs w:val="20"/>
              </w:rPr>
            </w:pPr>
          </w:p>
          <w:p w:rsidRPr="000F6720" w:rsidR="00AB4732" w:rsidP="23EA7A31" w:rsidRDefault="00AB4732" w14:paraId="535C3E3A" w14:textId="33C63EF4">
            <w:pPr>
              <w:ind w:left="37"/>
              <w:rPr>
                <w:rFonts w:cs="Calibri" w:cstheme="minorAscii"/>
                <w:b w:val="1"/>
                <w:bCs w:val="1"/>
                <w:sz w:val="20"/>
                <w:szCs w:val="20"/>
              </w:rPr>
            </w:pPr>
            <w:r w:rsidRPr="23EA7A31" w:rsidR="1577A82F">
              <w:rPr>
                <w:rFonts w:cs="Calibri" w:cstheme="minorAscii"/>
                <w:b w:val="1"/>
                <w:bCs w:val="1"/>
                <w:sz w:val="20"/>
                <w:szCs w:val="20"/>
              </w:rPr>
              <w:t>A/I</w:t>
            </w:r>
          </w:p>
          <w:p w:rsidRPr="000F6720" w:rsidR="00AB4732" w:rsidP="23EA7A31" w:rsidRDefault="00AB4732" w14:paraId="658465B0" w14:textId="18DF2221">
            <w:pPr>
              <w:ind w:left="37"/>
              <w:rPr>
                <w:rFonts w:cs="Calibri" w:cstheme="minorAscii"/>
                <w:b w:val="1"/>
                <w:bCs w:val="1"/>
                <w:sz w:val="20"/>
                <w:szCs w:val="20"/>
              </w:rPr>
            </w:pPr>
          </w:p>
          <w:p w:rsidRPr="000F6720" w:rsidR="00AB4732" w:rsidP="23EA7A31" w:rsidRDefault="00AB4732" w14:paraId="4D9BCC85" w14:textId="03CE257D">
            <w:pPr>
              <w:ind w:left="37"/>
              <w:rPr>
                <w:rFonts w:cs="Calibri" w:cstheme="minorAscii"/>
                <w:b w:val="1"/>
                <w:bCs w:val="1"/>
                <w:sz w:val="20"/>
                <w:szCs w:val="20"/>
              </w:rPr>
            </w:pPr>
          </w:p>
          <w:p w:rsidRPr="000F6720" w:rsidR="00AB4732" w:rsidP="23EA7A31" w:rsidRDefault="00AB4732" w14:paraId="09313A06" w14:textId="002F27D9">
            <w:pPr>
              <w:ind w:left="37"/>
              <w:rPr>
                <w:rFonts w:cs="Calibri" w:cstheme="minorAscii"/>
                <w:b w:val="1"/>
                <w:bCs w:val="1"/>
                <w:sz w:val="20"/>
                <w:szCs w:val="20"/>
              </w:rPr>
            </w:pPr>
            <w:r w:rsidRPr="23EA7A31" w:rsidR="1577A82F">
              <w:rPr>
                <w:rFonts w:cs="Calibri" w:cstheme="minorAscii"/>
                <w:b w:val="1"/>
                <w:bCs w:val="1"/>
                <w:sz w:val="20"/>
                <w:szCs w:val="20"/>
              </w:rPr>
              <w:t>A/i</w:t>
            </w:r>
          </w:p>
        </w:tc>
      </w:tr>
      <w:tr w:rsidRPr="000F6720" w:rsidR="003D3E21" w:rsidTr="23EA7A31" w14:paraId="7E10F0C4" w14:textId="77777777">
        <w:tc>
          <w:tcPr>
            <w:tcW w:w="1650" w:type="dxa"/>
            <w:tcMar/>
          </w:tcPr>
          <w:p w:rsidRPr="000F6720" w:rsidR="003D3E21" w:rsidP="00A16E52" w:rsidRDefault="003D3E21" w14:paraId="23D45C5A" w14:textId="77777777">
            <w:pPr>
              <w:ind w:left="34"/>
              <w:rPr>
                <w:rFonts w:cstheme="minorHAnsi"/>
                <w:b/>
                <w:bCs/>
                <w:sz w:val="20"/>
                <w:szCs w:val="20"/>
              </w:rPr>
            </w:pPr>
            <w:r w:rsidRPr="000F6720">
              <w:rPr>
                <w:rFonts w:cstheme="minorHAnsi"/>
                <w:b/>
                <w:bCs/>
                <w:sz w:val="20"/>
                <w:szCs w:val="20"/>
              </w:rPr>
              <w:t xml:space="preserve">Knowledge </w:t>
            </w:r>
          </w:p>
          <w:p w:rsidRPr="000F6720" w:rsidR="003D3E21" w:rsidP="00A16E52" w:rsidRDefault="003D3E21" w14:paraId="644816B0" w14:textId="77777777">
            <w:pPr>
              <w:ind w:left="34"/>
              <w:rPr>
                <w:rFonts w:cstheme="minorHAnsi"/>
                <w:b/>
                <w:bCs/>
                <w:sz w:val="20"/>
                <w:szCs w:val="20"/>
              </w:rPr>
            </w:pPr>
          </w:p>
          <w:p w:rsidRPr="000F6720" w:rsidR="003D3E21" w:rsidP="00A16E52" w:rsidRDefault="003D3E21" w14:paraId="2E9726D7" w14:textId="77777777">
            <w:pPr>
              <w:ind w:left="34"/>
              <w:rPr>
                <w:rFonts w:cstheme="minorHAnsi"/>
                <w:b/>
                <w:bCs/>
                <w:sz w:val="20"/>
                <w:szCs w:val="20"/>
              </w:rPr>
            </w:pPr>
          </w:p>
          <w:p w:rsidRPr="000F6720" w:rsidR="003D3E21" w:rsidP="00A16E52" w:rsidRDefault="003D3E21" w14:paraId="2D2DC27D" w14:textId="77777777">
            <w:pPr>
              <w:ind w:left="34"/>
              <w:rPr>
                <w:rFonts w:cstheme="minorHAnsi"/>
                <w:b/>
                <w:bCs/>
                <w:sz w:val="20"/>
                <w:szCs w:val="20"/>
              </w:rPr>
            </w:pPr>
          </w:p>
          <w:p w:rsidRPr="000F6720" w:rsidR="003D3E21" w:rsidP="00A16E52" w:rsidRDefault="003D3E21" w14:paraId="4A33B2F8" w14:textId="53A0D715">
            <w:pPr>
              <w:ind w:left="34"/>
              <w:rPr>
                <w:rFonts w:cstheme="minorHAnsi"/>
                <w:b/>
                <w:bCs/>
                <w:sz w:val="20"/>
                <w:szCs w:val="20"/>
              </w:rPr>
            </w:pPr>
          </w:p>
        </w:tc>
        <w:tc>
          <w:tcPr>
            <w:tcW w:w="2881" w:type="dxa"/>
            <w:tcMar/>
          </w:tcPr>
          <w:p w:rsidRPr="000F6720" w:rsidR="007957CC" w:rsidP="00A16E52" w:rsidRDefault="007957CC" w14:paraId="09A4A77C" w14:textId="77777777">
            <w:pPr>
              <w:pStyle w:val="NoSpacing"/>
              <w:ind w:left="79"/>
              <w:rPr>
                <w:rFonts w:asciiTheme="minorHAnsi" w:hAnsiTheme="minorHAnsi" w:cstheme="minorHAnsi"/>
                <w:sz w:val="20"/>
                <w:szCs w:val="20"/>
              </w:rPr>
            </w:pPr>
            <w:r w:rsidRPr="23EA7A31" w:rsidR="007957CC">
              <w:rPr>
                <w:rFonts w:ascii="Calibri" w:hAnsi="Calibri" w:cs="Calibri" w:asciiTheme="minorAscii" w:hAnsiTheme="minorAscii" w:cstheme="minorAscii"/>
                <w:sz w:val="20"/>
                <w:szCs w:val="20"/>
                <w:lang w:eastAsia="en-GB"/>
              </w:rPr>
              <w:t xml:space="preserve">Knowledge of health service or social care management, including change management acquired through training and experience to </w:t>
            </w:r>
            <w:proofErr w:type="gramStart"/>
            <w:r w:rsidRPr="23EA7A31" w:rsidR="007957CC">
              <w:rPr>
                <w:rFonts w:ascii="Calibri" w:hAnsi="Calibri" w:cs="Calibri" w:asciiTheme="minorAscii" w:hAnsiTheme="minorAscii" w:cstheme="minorAscii"/>
                <w:sz w:val="20"/>
                <w:szCs w:val="20"/>
                <w:lang w:eastAsia="en-GB"/>
              </w:rPr>
              <w:t>masters</w:t>
            </w:r>
            <w:proofErr w:type="gramEnd"/>
            <w:r w:rsidRPr="23EA7A31" w:rsidR="007957CC">
              <w:rPr>
                <w:rFonts w:ascii="Calibri" w:hAnsi="Calibri" w:cs="Calibri" w:asciiTheme="minorAscii" w:hAnsiTheme="minorAscii" w:cstheme="minorAscii"/>
                <w:sz w:val="20"/>
                <w:szCs w:val="20"/>
                <w:lang w:eastAsia="en-GB"/>
              </w:rPr>
              <w:t xml:space="preserve"> level equivalent</w:t>
            </w:r>
          </w:p>
          <w:p w:rsidR="23EA7A31" w:rsidP="23EA7A31" w:rsidRDefault="23EA7A31" w14:paraId="3B4B0628" w14:textId="4CB7CC58">
            <w:pPr>
              <w:pStyle w:val="NoSpacing"/>
              <w:ind w:left="79"/>
              <w:rPr>
                <w:rFonts w:ascii="Calibri" w:hAnsi="Calibri" w:cs="Calibri" w:asciiTheme="minorAscii" w:hAnsiTheme="minorAscii" w:cstheme="minorAscii"/>
                <w:sz w:val="20"/>
                <w:szCs w:val="20"/>
              </w:rPr>
            </w:pPr>
          </w:p>
          <w:p w:rsidRPr="000F6720" w:rsidR="007957CC" w:rsidP="00A16E52" w:rsidRDefault="007957CC" w14:paraId="0CB9FBA8" w14:textId="77777777">
            <w:pPr>
              <w:pStyle w:val="NoSpacing"/>
              <w:ind w:left="79"/>
              <w:rPr>
                <w:rFonts w:asciiTheme="minorHAnsi" w:hAnsiTheme="minorHAnsi" w:cstheme="minorHAnsi"/>
                <w:sz w:val="20"/>
                <w:szCs w:val="20"/>
              </w:rPr>
            </w:pPr>
            <w:r w:rsidRPr="23EA7A31" w:rsidR="007957CC">
              <w:rPr>
                <w:rFonts w:ascii="Calibri" w:hAnsi="Calibri" w:cs="Calibri" w:asciiTheme="minorAscii" w:hAnsiTheme="minorAscii" w:cstheme="minorAscii"/>
                <w:sz w:val="20"/>
                <w:szCs w:val="20"/>
              </w:rPr>
              <w:t>Experience of working in smoking cessation within health and social care networks and systems</w:t>
            </w:r>
          </w:p>
          <w:p w:rsidR="23EA7A31" w:rsidP="23EA7A31" w:rsidRDefault="23EA7A31" w14:paraId="60977AEA" w14:textId="48B398A7">
            <w:pPr>
              <w:pStyle w:val="NoSpacing"/>
              <w:ind w:left="79"/>
              <w:rPr>
                <w:rFonts w:ascii="Calibri" w:hAnsi="Calibri" w:cs="Calibri" w:asciiTheme="minorAscii" w:hAnsiTheme="minorAscii" w:cstheme="minorAscii"/>
                <w:sz w:val="20"/>
                <w:szCs w:val="20"/>
              </w:rPr>
            </w:pPr>
          </w:p>
          <w:p w:rsidRPr="000F6720" w:rsidR="007957CC" w:rsidP="00A16E52" w:rsidRDefault="007957CC" w14:paraId="55F80F52" w14:textId="77777777">
            <w:pPr>
              <w:pStyle w:val="NoSpacing"/>
              <w:ind w:left="79"/>
              <w:rPr>
                <w:rFonts w:asciiTheme="minorHAnsi" w:hAnsiTheme="minorHAnsi" w:cstheme="minorHAnsi"/>
                <w:sz w:val="20"/>
                <w:szCs w:val="20"/>
              </w:rPr>
            </w:pPr>
            <w:r w:rsidRPr="000F6720">
              <w:rPr>
                <w:rFonts w:asciiTheme="minorHAnsi" w:hAnsiTheme="minorHAnsi" w:cstheme="minorHAnsi"/>
                <w:sz w:val="20"/>
                <w:szCs w:val="20"/>
              </w:rPr>
              <w:t>Experience of managing a project team</w:t>
            </w:r>
          </w:p>
          <w:p w:rsidRPr="000F6720" w:rsidR="00155573" w:rsidP="00A16E52" w:rsidRDefault="00155573" w14:paraId="3C65B0B5" w14:textId="176E9DB3">
            <w:pPr>
              <w:pStyle w:val="NoSpacing"/>
              <w:ind w:left="79"/>
              <w:rPr>
                <w:rFonts w:asciiTheme="minorHAnsi" w:hAnsiTheme="minorHAnsi" w:cstheme="minorHAnsi"/>
                <w:b/>
                <w:bCs/>
                <w:sz w:val="20"/>
                <w:szCs w:val="20"/>
              </w:rPr>
            </w:pPr>
          </w:p>
        </w:tc>
        <w:tc>
          <w:tcPr>
            <w:tcW w:w="2835" w:type="dxa"/>
            <w:tcMar/>
          </w:tcPr>
          <w:p w:rsidRPr="000F6720" w:rsidR="00B51E4B" w:rsidP="00A16E52" w:rsidRDefault="00B51E4B" w14:paraId="66BB3C1B" w14:textId="77777777">
            <w:pPr>
              <w:pStyle w:val="NoSpacing"/>
              <w:ind w:left="34"/>
              <w:rPr>
                <w:rFonts w:asciiTheme="minorHAnsi" w:hAnsiTheme="minorHAnsi" w:cstheme="minorHAnsi"/>
                <w:sz w:val="20"/>
                <w:szCs w:val="20"/>
              </w:rPr>
            </w:pPr>
            <w:r w:rsidRPr="000F6720">
              <w:rPr>
                <w:rFonts w:asciiTheme="minorHAnsi" w:hAnsiTheme="minorHAnsi" w:cstheme="minorHAnsi"/>
                <w:sz w:val="20"/>
                <w:szCs w:val="20"/>
              </w:rPr>
              <w:t xml:space="preserve">Subject matter experience across a number of key areas relating to tobacco </w:t>
            </w:r>
            <w:proofErr w:type="gramStart"/>
            <w:r w:rsidRPr="000F6720">
              <w:rPr>
                <w:rFonts w:asciiTheme="minorHAnsi" w:hAnsiTheme="minorHAnsi" w:cstheme="minorHAnsi"/>
                <w:sz w:val="20"/>
                <w:szCs w:val="20"/>
              </w:rPr>
              <w:t>dependency</w:t>
            </w:r>
            <w:proofErr w:type="gramEnd"/>
          </w:p>
          <w:p w:rsidR="00AB4732" w:rsidP="00A16E52" w:rsidRDefault="00AB4732" w14:paraId="57859505" w14:textId="77777777">
            <w:pPr>
              <w:pStyle w:val="NoSpacing"/>
              <w:ind w:left="34"/>
              <w:rPr>
                <w:rFonts w:asciiTheme="minorHAnsi" w:hAnsiTheme="minorHAnsi" w:cstheme="minorHAnsi"/>
                <w:sz w:val="20"/>
                <w:szCs w:val="20"/>
              </w:rPr>
            </w:pPr>
          </w:p>
          <w:p w:rsidRPr="000F6720" w:rsidR="00B51E4B" w:rsidP="00A16E52" w:rsidRDefault="00B51E4B" w14:paraId="37FDB864" w14:textId="6F98E492">
            <w:pPr>
              <w:pStyle w:val="NoSpacing"/>
              <w:ind w:left="34"/>
              <w:rPr>
                <w:rFonts w:asciiTheme="minorHAnsi" w:hAnsiTheme="minorHAnsi" w:cstheme="minorHAnsi"/>
                <w:sz w:val="20"/>
                <w:szCs w:val="20"/>
              </w:rPr>
            </w:pPr>
            <w:r w:rsidRPr="000F6720">
              <w:rPr>
                <w:rFonts w:asciiTheme="minorHAnsi" w:hAnsiTheme="minorHAnsi" w:cstheme="minorHAnsi"/>
                <w:sz w:val="20"/>
                <w:szCs w:val="20"/>
              </w:rPr>
              <w:t>Knowledge of Health Inequalities and prevention priorities relating to smoking</w:t>
            </w:r>
          </w:p>
          <w:p w:rsidRPr="000F6720" w:rsidR="00DC33FE" w:rsidP="00A16E52" w:rsidRDefault="00DC33FE" w14:paraId="2438D6B7" w14:textId="77777777">
            <w:pPr>
              <w:ind w:left="34"/>
              <w:rPr>
                <w:rFonts w:cstheme="minorHAnsi"/>
                <w:b/>
                <w:bCs/>
                <w:sz w:val="20"/>
                <w:szCs w:val="20"/>
              </w:rPr>
            </w:pPr>
          </w:p>
        </w:tc>
        <w:tc>
          <w:tcPr>
            <w:tcW w:w="1650" w:type="dxa"/>
            <w:tcMar/>
          </w:tcPr>
          <w:p w:rsidR="00AB4732" w:rsidP="00A16E52" w:rsidRDefault="00AB4732" w14:paraId="37D6E0E2" w14:textId="77777777">
            <w:pPr>
              <w:ind w:left="37"/>
              <w:rPr>
                <w:rFonts w:cstheme="minorHAnsi"/>
                <w:b/>
                <w:bCs/>
                <w:sz w:val="20"/>
                <w:szCs w:val="20"/>
              </w:rPr>
            </w:pPr>
            <w:r>
              <w:rPr>
                <w:rFonts w:cstheme="minorHAnsi"/>
                <w:b/>
                <w:bCs/>
                <w:sz w:val="20"/>
                <w:szCs w:val="20"/>
              </w:rPr>
              <w:t>A/I</w:t>
            </w:r>
          </w:p>
          <w:p w:rsidR="00AB4732" w:rsidP="00A16E52" w:rsidRDefault="00AB4732" w14:paraId="043B77CE" w14:textId="77777777">
            <w:pPr>
              <w:ind w:left="37"/>
              <w:rPr>
                <w:rFonts w:cstheme="minorHAnsi"/>
                <w:b/>
                <w:bCs/>
                <w:sz w:val="20"/>
                <w:szCs w:val="20"/>
              </w:rPr>
            </w:pPr>
          </w:p>
          <w:p w:rsidR="00AB4732" w:rsidP="00A16E52" w:rsidRDefault="00AB4732" w14:paraId="75AE1604" w14:textId="77777777">
            <w:pPr>
              <w:ind w:left="37"/>
              <w:rPr>
                <w:rFonts w:cstheme="minorHAnsi"/>
                <w:b/>
                <w:bCs/>
                <w:sz w:val="20"/>
                <w:szCs w:val="20"/>
              </w:rPr>
            </w:pPr>
          </w:p>
          <w:p w:rsidR="00AB4732" w:rsidP="00A16E52" w:rsidRDefault="00AB4732" w14:paraId="458C89E3" w14:textId="77777777">
            <w:pPr>
              <w:ind w:left="37"/>
              <w:rPr>
                <w:rFonts w:cstheme="minorHAnsi"/>
                <w:b/>
                <w:bCs/>
                <w:sz w:val="20"/>
                <w:szCs w:val="20"/>
              </w:rPr>
            </w:pPr>
          </w:p>
          <w:p w:rsidR="23EA7A31" w:rsidP="23EA7A31" w:rsidRDefault="23EA7A31" w14:paraId="04AC3E51" w14:textId="3C271903">
            <w:pPr>
              <w:ind w:left="37"/>
              <w:rPr>
                <w:rFonts w:cs="Calibri" w:cstheme="minorAscii"/>
                <w:b w:val="1"/>
                <w:bCs w:val="1"/>
                <w:sz w:val="20"/>
                <w:szCs w:val="20"/>
              </w:rPr>
            </w:pPr>
          </w:p>
          <w:p w:rsidR="23EA7A31" w:rsidP="23EA7A31" w:rsidRDefault="23EA7A31" w14:paraId="12DA0CA0" w14:textId="6D059B2D">
            <w:pPr>
              <w:ind w:left="37"/>
              <w:rPr>
                <w:rFonts w:cs="Calibri" w:cstheme="minorAscii"/>
                <w:b w:val="1"/>
                <w:bCs w:val="1"/>
                <w:sz w:val="20"/>
                <w:szCs w:val="20"/>
              </w:rPr>
            </w:pPr>
          </w:p>
          <w:p w:rsidR="23EA7A31" w:rsidP="23EA7A31" w:rsidRDefault="23EA7A31" w14:paraId="0DFD1071" w14:textId="04CEE43E">
            <w:pPr>
              <w:ind w:left="37"/>
              <w:rPr>
                <w:rFonts w:cs="Calibri" w:cstheme="minorAscii"/>
                <w:b w:val="1"/>
                <w:bCs w:val="1"/>
                <w:sz w:val="20"/>
                <w:szCs w:val="20"/>
              </w:rPr>
            </w:pPr>
          </w:p>
          <w:p w:rsidRPr="000F6720" w:rsidR="00AB4732" w:rsidP="23EA7A31" w:rsidRDefault="00AB4732" w14:noSpellErr="1" w14:paraId="15DC489F" w14:textId="5D6E4E1E">
            <w:pPr>
              <w:ind w:left="37"/>
              <w:rPr>
                <w:rFonts w:cs="Calibri" w:cstheme="minorAscii"/>
                <w:b w:val="1"/>
                <w:bCs w:val="1"/>
                <w:sz w:val="20"/>
                <w:szCs w:val="20"/>
              </w:rPr>
            </w:pPr>
            <w:r w:rsidRPr="23EA7A31" w:rsidR="00AB4732">
              <w:rPr>
                <w:rFonts w:cs="Calibri" w:cstheme="minorAscii"/>
                <w:b w:val="1"/>
                <w:bCs w:val="1"/>
                <w:sz w:val="20"/>
                <w:szCs w:val="20"/>
              </w:rPr>
              <w:t>A/I</w:t>
            </w:r>
          </w:p>
          <w:p w:rsidRPr="000F6720" w:rsidR="00AB4732" w:rsidP="23EA7A31" w:rsidRDefault="00AB4732" w14:paraId="3A71D7BD" w14:textId="4263E842">
            <w:pPr>
              <w:ind w:left="37"/>
              <w:rPr>
                <w:rFonts w:cs="Calibri" w:cstheme="minorAscii"/>
                <w:b w:val="1"/>
                <w:bCs w:val="1"/>
                <w:sz w:val="20"/>
                <w:szCs w:val="20"/>
              </w:rPr>
            </w:pPr>
          </w:p>
          <w:p w:rsidRPr="000F6720" w:rsidR="00AB4732" w:rsidP="23EA7A31" w:rsidRDefault="00AB4732" w14:paraId="29A8F4EE" w14:textId="5102DD98">
            <w:pPr>
              <w:ind w:left="37"/>
              <w:rPr>
                <w:rFonts w:cs="Calibri" w:cstheme="minorAscii"/>
                <w:b w:val="1"/>
                <w:bCs w:val="1"/>
                <w:sz w:val="20"/>
                <w:szCs w:val="20"/>
              </w:rPr>
            </w:pPr>
          </w:p>
          <w:p w:rsidRPr="000F6720" w:rsidR="00AB4732" w:rsidP="23EA7A31" w:rsidRDefault="00AB4732" w14:paraId="4EFAF981" w14:textId="5351219A">
            <w:pPr>
              <w:ind w:left="37"/>
              <w:rPr>
                <w:rFonts w:cs="Calibri" w:cstheme="minorAscii"/>
                <w:b w:val="1"/>
                <w:bCs w:val="1"/>
                <w:sz w:val="20"/>
                <w:szCs w:val="20"/>
              </w:rPr>
            </w:pPr>
          </w:p>
          <w:p w:rsidRPr="000F6720" w:rsidR="00AB4732" w:rsidP="23EA7A31" w:rsidRDefault="00AB4732" w14:paraId="02C2EF2C" w14:textId="7230FFEB">
            <w:pPr>
              <w:ind w:left="37"/>
              <w:rPr>
                <w:rFonts w:cs="Calibri" w:cstheme="minorAscii"/>
                <w:b w:val="1"/>
                <w:bCs w:val="1"/>
                <w:sz w:val="20"/>
                <w:szCs w:val="20"/>
              </w:rPr>
            </w:pPr>
          </w:p>
          <w:p w:rsidRPr="000F6720" w:rsidR="00AB4732" w:rsidP="23EA7A31" w:rsidRDefault="00AB4732" w14:paraId="3391DE7B" w14:textId="0F8F8F0F">
            <w:pPr>
              <w:pStyle w:val="Normal"/>
              <w:ind w:left="37"/>
              <w:rPr>
                <w:rFonts w:cs="Calibri" w:cstheme="minorAscii"/>
                <w:b w:val="1"/>
                <w:bCs w:val="1"/>
                <w:sz w:val="20"/>
                <w:szCs w:val="20"/>
              </w:rPr>
            </w:pPr>
            <w:r w:rsidRPr="23EA7A31" w:rsidR="15B00FA8">
              <w:rPr>
                <w:rFonts w:cs="Calibri" w:cstheme="minorAscii"/>
                <w:b w:val="1"/>
                <w:bCs w:val="1"/>
                <w:sz w:val="20"/>
                <w:szCs w:val="20"/>
              </w:rPr>
              <w:t>A/I</w:t>
            </w:r>
          </w:p>
        </w:tc>
      </w:tr>
    </w:tbl>
    <w:p w:rsidR="000E7EF7" w:rsidP="00B47E3D" w:rsidRDefault="000E7EF7" w14:paraId="709E511E" w14:textId="77777777">
      <w:pPr>
        <w:spacing w:after="0" w:line="240" w:lineRule="auto"/>
        <w:rPr>
          <w:b/>
          <w:bCs/>
        </w:rPr>
      </w:pPr>
    </w:p>
    <w:p w:rsidR="00B47E3D" w:rsidP="00B47E3D" w:rsidRDefault="00B47E3D" w14:paraId="60E7D2F1" w14:textId="29B943C9">
      <w:pPr>
        <w:spacing w:after="0" w:line="240" w:lineRule="auto"/>
        <w:rPr>
          <w:b/>
          <w:bCs/>
        </w:rPr>
      </w:pPr>
      <w:r w:rsidRPr="23EA7A31" w:rsidR="00B47E3D">
        <w:rPr>
          <w:b w:val="1"/>
          <w:bCs w:val="1"/>
        </w:rPr>
        <w:t xml:space="preserve">Compliance </w:t>
      </w:r>
      <w:r w:rsidRPr="23EA7A31" w:rsidR="00B47E3D">
        <w:rPr>
          <w:b w:val="1"/>
          <w:bCs w:val="1"/>
        </w:rPr>
        <w:t>s</w:t>
      </w:r>
      <w:r w:rsidRPr="23EA7A31" w:rsidR="00B47E3D">
        <w:rPr>
          <w:b w:val="1"/>
          <w:bCs w:val="1"/>
        </w:rPr>
        <w:t>tatement</w:t>
      </w:r>
      <w:r w:rsidRPr="23EA7A31" w:rsidR="00B47E3D">
        <w:rPr>
          <w:b w:val="1"/>
          <w:bCs w:val="1"/>
        </w:rPr>
        <w:t xml:space="preserve"> to expected organisational standards. </w:t>
      </w:r>
    </w:p>
    <w:p w:rsidRPr="00C93F69" w:rsidR="0012324A" w:rsidP="0012324A" w:rsidRDefault="0012324A" w14:paraId="41E0613C" w14:textId="4963EA0A">
      <w:pPr>
        <w:spacing w:after="0" w:line="240" w:lineRule="auto"/>
        <w:rPr>
          <w:rFonts w:cstheme="minorHAnsi"/>
        </w:rPr>
      </w:pPr>
      <w:r w:rsidRPr="00C93F69">
        <w:rPr>
          <w:rFonts w:cstheme="minorHAnsi"/>
        </w:rPr>
        <w:t xml:space="preserve">To comply with all Trust Policies and Procedure, with particular regard to </w:t>
      </w:r>
    </w:p>
    <w:p w:rsidRPr="00C93F69" w:rsidR="0012324A" w:rsidP="0012324A" w:rsidRDefault="0012324A" w14:paraId="57FF05F3" w14:textId="77777777">
      <w:pPr>
        <w:spacing w:after="0" w:line="240" w:lineRule="auto"/>
        <w:ind w:left="720"/>
        <w:rPr>
          <w:rFonts w:cstheme="minorHAnsi"/>
        </w:rPr>
      </w:pPr>
      <w:r w:rsidRPr="00C93F69">
        <w:rPr>
          <w:rFonts w:cstheme="minorHAnsi"/>
        </w:rPr>
        <w:t>•</w:t>
      </w:r>
      <w:r w:rsidRPr="00C93F69">
        <w:rPr>
          <w:rFonts w:cstheme="minorHAnsi"/>
        </w:rPr>
        <w:tab/>
      </w:r>
      <w:r w:rsidRPr="00C93F69">
        <w:rPr>
          <w:rFonts w:cstheme="minorHAnsi"/>
        </w:rPr>
        <w:t>Risk Management</w:t>
      </w:r>
      <w:r w:rsidRPr="00C93F69">
        <w:rPr>
          <w:rFonts w:cstheme="minorHAnsi"/>
        </w:rPr>
        <w:tab/>
      </w:r>
      <w:r w:rsidRPr="00C93F69">
        <w:rPr>
          <w:rFonts w:cstheme="minorHAnsi"/>
        </w:rPr>
        <w:tab/>
      </w:r>
    </w:p>
    <w:p w:rsidRPr="00C93F69" w:rsidR="0012324A" w:rsidP="0012324A" w:rsidRDefault="0012324A" w14:paraId="6D941C3B" w14:textId="77777777">
      <w:pPr>
        <w:spacing w:after="0" w:line="240" w:lineRule="auto"/>
        <w:ind w:left="720"/>
        <w:rPr>
          <w:rFonts w:cstheme="minorHAnsi"/>
        </w:rPr>
      </w:pPr>
      <w:r w:rsidRPr="00C93F69">
        <w:rPr>
          <w:rFonts w:cstheme="minorHAnsi"/>
        </w:rPr>
        <w:t>•</w:t>
      </w:r>
      <w:r w:rsidRPr="00C93F69">
        <w:rPr>
          <w:rFonts w:cstheme="minorHAnsi"/>
        </w:rPr>
        <w:tab/>
      </w:r>
      <w:r w:rsidRPr="00C93F69">
        <w:rPr>
          <w:rFonts w:cstheme="minorHAnsi"/>
        </w:rPr>
        <w:t xml:space="preserve">Health and Safety </w:t>
      </w:r>
    </w:p>
    <w:p w:rsidRPr="00C93F69" w:rsidR="0012324A" w:rsidP="0012324A" w:rsidRDefault="0012324A" w14:paraId="660C0548" w14:textId="77777777">
      <w:pPr>
        <w:spacing w:after="0" w:line="240" w:lineRule="auto"/>
        <w:ind w:left="720"/>
        <w:rPr>
          <w:rFonts w:cstheme="minorHAnsi"/>
        </w:rPr>
      </w:pPr>
      <w:r w:rsidRPr="00C93F69">
        <w:rPr>
          <w:rFonts w:cstheme="minorHAnsi"/>
        </w:rPr>
        <w:t>•</w:t>
      </w:r>
      <w:r w:rsidRPr="00C93F69">
        <w:rPr>
          <w:rFonts w:cstheme="minorHAnsi"/>
        </w:rPr>
        <w:tab/>
      </w:r>
      <w:r w:rsidRPr="00C93F69">
        <w:rPr>
          <w:rFonts w:cstheme="minorHAnsi"/>
        </w:rPr>
        <w:t xml:space="preserve">Confidentiality                      </w:t>
      </w:r>
    </w:p>
    <w:p w:rsidRPr="00C93F69" w:rsidR="0012324A" w:rsidP="0012324A" w:rsidRDefault="0012324A" w14:paraId="7633931D" w14:textId="77777777">
      <w:pPr>
        <w:spacing w:after="0" w:line="240" w:lineRule="auto"/>
        <w:ind w:left="720"/>
        <w:rPr>
          <w:rFonts w:cstheme="minorHAnsi"/>
        </w:rPr>
      </w:pPr>
      <w:r w:rsidRPr="00C93F69">
        <w:rPr>
          <w:rFonts w:cstheme="minorHAnsi"/>
        </w:rPr>
        <w:t>•</w:t>
      </w:r>
      <w:r w:rsidRPr="00C93F69">
        <w:rPr>
          <w:rFonts w:cstheme="minorHAnsi"/>
        </w:rPr>
        <w:tab/>
      </w:r>
      <w:r w:rsidRPr="00C93F69">
        <w:rPr>
          <w:rFonts w:cstheme="minorHAnsi"/>
        </w:rPr>
        <w:t xml:space="preserve">Data Quality </w:t>
      </w:r>
    </w:p>
    <w:p w:rsidRPr="00C93F69" w:rsidR="0012324A" w:rsidP="0012324A" w:rsidRDefault="0012324A" w14:paraId="339FB852" w14:textId="77777777">
      <w:pPr>
        <w:spacing w:after="0" w:line="240" w:lineRule="auto"/>
        <w:ind w:left="720"/>
        <w:rPr>
          <w:rFonts w:cstheme="minorHAnsi"/>
        </w:rPr>
      </w:pPr>
      <w:r w:rsidRPr="00C93F69">
        <w:rPr>
          <w:rFonts w:cstheme="minorHAnsi"/>
        </w:rPr>
        <w:t>•</w:t>
      </w:r>
      <w:r w:rsidRPr="00C93F69">
        <w:rPr>
          <w:rFonts w:cstheme="minorHAnsi"/>
        </w:rPr>
        <w:tab/>
      </w:r>
      <w:r w:rsidRPr="00C93F69">
        <w:rPr>
          <w:rFonts w:cstheme="minorHAnsi"/>
        </w:rPr>
        <w:t xml:space="preserve">Freedom of Information        </w:t>
      </w:r>
    </w:p>
    <w:p w:rsidRPr="00C93F69" w:rsidR="0012324A" w:rsidP="0012324A" w:rsidRDefault="0012324A" w14:paraId="116EF423" w14:textId="77777777">
      <w:pPr>
        <w:spacing w:after="0" w:line="240" w:lineRule="auto"/>
        <w:ind w:left="720"/>
        <w:rPr>
          <w:rFonts w:cstheme="minorHAnsi"/>
        </w:rPr>
      </w:pPr>
      <w:r w:rsidRPr="00C93F69">
        <w:rPr>
          <w:rFonts w:cstheme="minorHAnsi"/>
        </w:rPr>
        <w:t>•</w:t>
      </w:r>
      <w:r w:rsidRPr="00C93F69">
        <w:rPr>
          <w:rFonts w:cstheme="minorHAnsi"/>
        </w:rPr>
        <w:tab/>
      </w:r>
      <w:r w:rsidRPr="00C93F69">
        <w:rPr>
          <w:rFonts w:cstheme="minorHAnsi"/>
        </w:rPr>
        <w:t>Equality Diversity and Inclusion</w:t>
      </w:r>
    </w:p>
    <w:p w:rsidRPr="00C93F69" w:rsidR="0012324A" w:rsidP="0012324A" w:rsidRDefault="0012324A" w14:paraId="6898AE17" w14:textId="77777777">
      <w:pPr>
        <w:spacing w:after="0" w:line="240" w:lineRule="auto"/>
        <w:ind w:left="720"/>
        <w:rPr>
          <w:rFonts w:cstheme="minorHAnsi"/>
        </w:rPr>
      </w:pPr>
      <w:r w:rsidRPr="00C93F69">
        <w:rPr>
          <w:rFonts w:cstheme="minorHAnsi"/>
        </w:rPr>
        <w:t>•</w:t>
      </w:r>
      <w:r w:rsidRPr="00C93F69">
        <w:rPr>
          <w:rFonts w:cstheme="minorHAnsi"/>
        </w:rPr>
        <w:tab/>
      </w:r>
      <w:r w:rsidRPr="00C93F69">
        <w:rPr>
          <w:rFonts w:cstheme="minorHAnsi"/>
        </w:rPr>
        <w:t>Promoting Dignity at Work by raising concerns about bullying and harassment</w:t>
      </w:r>
    </w:p>
    <w:p w:rsidRPr="00C93F69" w:rsidR="0012324A" w:rsidP="0012324A" w:rsidRDefault="0012324A" w14:paraId="445B9E38" w14:textId="77777777">
      <w:pPr>
        <w:spacing w:after="0" w:line="240" w:lineRule="auto"/>
        <w:ind w:left="720"/>
        <w:rPr>
          <w:rFonts w:cstheme="minorHAnsi"/>
        </w:rPr>
      </w:pPr>
      <w:r w:rsidRPr="00C93F69">
        <w:rPr>
          <w:rFonts w:cstheme="minorHAnsi"/>
        </w:rPr>
        <w:t>•</w:t>
      </w:r>
      <w:r w:rsidRPr="00C93F69">
        <w:rPr>
          <w:rFonts w:cstheme="minorHAnsi"/>
        </w:rPr>
        <w:tab/>
      </w:r>
      <w:r w:rsidRPr="00C93F69">
        <w:rPr>
          <w:rFonts w:cstheme="minorHAnsi"/>
        </w:rPr>
        <w:t>Information and Security Management and Information Governance</w:t>
      </w:r>
    </w:p>
    <w:p w:rsidRPr="00C93F69" w:rsidR="0012324A" w:rsidP="0012324A" w:rsidRDefault="0012324A" w14:paraId="09D19979" w14:textId="77777777">
      <w:pPr>
        <w:spacing w:after="0" w:line="240" w:lineRule="auto"/>
        <w:ind w:left="720"/>
        <w:rPr>
          <w:rFonts w:cstheme="minorHAnsi"/>
        </w:rPr>
      </w:pPr>
      <w:r w:rsidRPr="00C93F69">
        <w:rPr>
          <w:rFonts w:cstheme="minorHAnsi"/>
        </w:rPr>
        <w:t>•</w:t>
      </w:r>
      <w:r w:rsidRPr="00C93F69">
        <w:rPr>
          <w:rFonts w:cstheme="minorHAnsi"/>
        </w:rPr>
        <w:tab/>
      </w:r>
      <w:r w:rsidRPr="00C93F69">
        <w:rPr>
          <w:rFonts w:cstheme="minorHAnsi"/>
        </w:rPr>
        <w:t>Counter Fraud and Bribery</w:t>
      </w:r>
    </w:p>
    <w:p w:rsidRPr="00C93F69" w:rsidR="0012324A" w:rsidP="0012324A" w:rsidRDefault="0012324A" w14:paraId="48F9633D" w14:textId="77777777">
      <w:pPr>
        <w:spacing w:after="0" w:line="240" w:lineRule="auto"/>
        <w:rPr>
          <w:rFonts w:cstheme="minorHAnsi"/>
        </w:rPr>
      </w:pPr>
    </w:p>
    <w:p w:rsidRPr="00C93F69" w:rsidR="0012324A" w:rsidP="0012324A" w:rsidRDefault="0012324A" w14:paraId="2261026A" w14:textId="342917B7">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rsidRPr="00C93F69" w:rsidR="0012324A" w:rsidP="0012324A" w:rsidRDefault="0012324A" w14:paraId="7EA65B85" w14:textId="624367AA">
      <w:pPr>
        <w:spacing w:after="0" w:line="240" w:lineRule="auto"/>
        <w:rPr>
          <w:rFonts w:cstheme="minorHAnsi"/>
        </w:rPr>
      </w:pPr>
      <w:r w:rsidRPr="00C93F69">
        <w:rPr>
          <w:rFonts w:cstheme="minorHAnsi"/>
        </w:rPr>
        <w:t>Understand duty to adhere to policies and protocols applicable to infection prevention and control.</w:t>
      </w:r>
    </w:p>
    <w:p w:rsidRPr="00C93F69" w:rsidR="0012324A" w:rsidP="0012324A" w:rsidRDefault="0012324A" w14:paraId="4F11F44D" w14:textId="6C7B1831">
      <w:pPr>
        <w:pStyle w:val="ListParagraph"/>
        <w:numPr>
          <w:ilvl w:val="0"/>
          <w:numId w:val="30"/>
        </w:numPr>
        <w:spacing w:after="0" w:line="240" w:lineRule="auto"/>
        <w:rPr>
          <w:rFonts w:cstheme="minorHAnsi"/>
        </w:rPr>
      </w:pPr>
      <w:r w:rsidRPr="00C93F69">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rsidR="00D24DF0" w:rsidP="00D24DF0" w:rsidRDefault="00D24DF0" w14:paraId="7507B826" w14:textId="77777777">
      <w:pPr>
        <w:pStyle w:val="ListParagraph"/>
        <w:spacing w:after="0" w:line="240" w:lineRule="auto"/>
        <w:rPr>
          <w:rFonts w:cstheme="minorHAnsi"/>
        </w:rPr>
      </w:pPr>
    </w:p>
    <w:p w:rsidRPr="00C93F69" w:rsidR="0012324A" w:rsidP="0012324A" w:rsidRDefault="0012324A" w14:paraId="7ED618E4" w14:textId="0EB5F1BE">
      <w:pPr>
        <w:pStyle w:val="ListParagraph"/>
        <w:numPr>
          <w:ilvl w:val="0"/>
          <w:numId w:val="30"/>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rsidR="00D24DF0" w:rsidP="00D24DF0" w:rsidRDefault="00D24DF0" w14:paraId="12654058" w14:textId="77777777">
      <w:pPr>
        <w:pStyle w:val="ListParagraph"/>
        <w:spacing w:after="0" w:line="240" w:lineRule="auto"/>
        <w:rPr>
          <w:rFonts w:cstheme="minorHAnsi"/>
        </w:rPr>
      </w:pPr>
    </w:p>
    <w:p w:rsidRPr="00C93F69" w:rsidR="0012324A" w:rsidP="0012324A" w:rsidRDefault="0012324A" w14:paraId="7685EABF" w14:textId="44307780">
      <w:pPr>
        <w:pStyle w:val="ListParagraph"/>
        <w:numPr>
          <w:ilvl w:val="0"/>
          <w:numId w:val="30"/>
        </w:numPr>
        <w:spacing w:after="0" w:line="240" w:lineRule="auto"/>
        <w:rPr>
          <w:rFonts w:cstheme="minorHAnsi"/>
        </w:rPr>
      </w:pPr>
      <w:r w:rsidRPr="00C93F69">
        <w:rPr>
          <w:rFonts w:cstheme="minorHAnsi"/>
        </w:rPr>
        <w:t xml:space="preserve">All staff will be expected to attend prevention and infection control training, teaching and updates (induction and mandatory teacher) as appropriate for their area of </w:t>
      </w:r>
      <w:proofErr w:type="gramStart"/>
      <w:r w:rsidRPr="00C93F69">
        <w:rPr>
          <w:rFonts w:cstheme="minorHAnsi"/>
        </w:rPr>
        <w:t>work, and</w:t>
      </w:r>
      <w:proofErr w:type="gramEnd"/>
      <w:r w:rsidRPr="00C93F69">
        <w:rPr>
          <w:rFonts w:cstheme="minorHAnsi"/>
        </w:rPr>
        <w:t xml:space="preserve"> be able to provide evidence of this at appraisal.</w:t>
      </w:r>
    </w:p>
    <w:p w:rsidRPr="00C93F69" w:rsidR="0012324A" w:rsidP="0012324A" w:rsidRDefault="0012324A" w14:paraId="0A8B8E69" w14:textId="77777777">
      <w:pPr>
        <w:spacing w:after="0" w:line="240" w:lineRule="auto"/>
        <w:rPr>
          <w:rFonts w:cstheme="minorHAnsi"/>
        </w:rPr>
      </w:pPr>
    </w:p>
    <w:p w:rsidRPr="00C93F69" w:rsidR="0012324A" w:rsidP="00C93F69" w:rsidRDefault="0012324A" w14:paraId="26E310B6" w14:textId="64014320">
      <w:pPr>
        <w:pStyle w:val="ListParagraph"/>
        <w:numPr>
          <w:ilvl w:val="0"/>
          <w:numId w:val="30"/>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rsidRPr="00C93F69" w:rsidR="0012324A" w:rsidP="0012324A" w:rsidRDefault="0012324A" w14:paraId="7004E34A" w14:textId="77777777">
      <w:pPr>
        <w:spacing w:after="0" w:line="240" w:lineRule="auto"/>
        <w:rPr>
          <w:rFonts w:cstheme="minorHAnsi"/>
        </w:rPr>
      </w:pPr>
    </w:p>
    <w:p w:rsidRPr="00C93F69" w:rsidR="0012324A" w:rsidP="00C93F69" w:rsidRDefault="0012324A" w14:paraId="06909189" w14:textId="0B5E0E9B">
      <w:pPr>
        <w:pStyle w:val="ListParagraph"/>
        <w:numPr>
          <w:ilvl w:val="0"/>
          <w:numId w:val="30"/>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rsidRPr="00C93F69" w:rsidR="0012324A" w:rsidP="0012324A" w:rsidRDefault="0012324A" w14:paraId="732BEDCA" w14:textId="77777777">
      <w:pPr>
        <w:spacing w:after="0" w:line="240" w:lineRule="auto"/>
        <w:rPr>
          <w:rFonts w:cstheme="minorHAnsi"/>
        </w:rPr>
      </w:pPr>
    </w:p>
    <w:p w:rsidRPr="00C93F69" w:rsidR="0012324A" w:rsidP="00C93F69" w:rsidRDefault="0012324A" w14:paraId="774E40FC" w14:textId="470F980D">
      <w:pPr>
        <w:pStyle w:val="ListParagraph"/>
        <w:numPr>
          <w:ilvl w:val="0"/>
          <w:numId w:val="30"/>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rsidRPr="00C93F69" w:rsidR="0012324A" w:rsidP="0012324A" w:rsidRDefault="0012324A" w14:paraId="10200540" w14:textId="77777777">
      <w:pPr>
        <w:spacing w:after="0" w:line="240" w:lineRule="auto"/>
        <w:rPr>
          <w:rFonts w:cstheme="minorHAnsi"/>
        </w:rPr>
      </w:pPr>
    </w:p>
    <w:p w:rsidRPr="00C93F69" w:rsidR="0012324A" w:rsidP="00C93F69" w:rsidRDefault="0012324A" w14:paraId="48DE7F41" w14:textId="4B8E4B5F">
      <w:pPr>
        <w:pStyle w:val="ListParagraph"/>
        <w:numPr>
          <w:ilvl w:val="0"/>
          <w:numId w:val="30"/>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2004 , Working Together to Safeguard Children  2013, 4LSCB guidance and the IOW Safeguarding Policy. </w:t>
      </w:r>
    </w:p>
    <w:p w:rsidRPr="00C93F69" w:rsidR="0012324A" w:rsidP="0012324A" w:rsidRDefault="0012324A" w14:paraId="1AC4ABFE" w14:textId="77777777">
      <w:pPr>
        <w:spacing w:after="0" w:line="240" w:lineRule="auto"/>
        <w:rPr>
          <w:rFonts w:cstheme="minorHAnsi"/>
        </w:rPr>
      </w:pPr>
    </w:p>
    <w:p w:rsidRPr="00C93F69" w:rsidR="0012324A" w:rsidP="00C93F69" w:rsidRDefault="0012324A" w14:paraId="0606FEC7" w14:textId="7DB5A8DF">
      <w:pPr>
        <w:pStyle w:val="ListParagraph"/>
        <w:numPr>
          <w:ilvl w:val="0"/>
          <w:numId w:val="30"/>
        </w:numPr>
        <w:spacing w:after="0" w:line="240" w:lineRule="auto"/>
        <w:rPr>
          <w:rFonts w:cstheme="minorHAnsi"/>
        </w:rPr>
      </w:pPr>
      <w:r w:rsidRPr="00C93F69">
        <w:rPr>
          <w:rFonts w:cstheme="minorHAnsi"/>
        </w:rPr>
        <w:t>Ensure you adhere to and work within the local Multiagency safeguarding vulnerable adults policies and procedures</w:t>
      </w:r>
    </w:p>
    <w:p w:rsidRPr="00C93F69" w:rsidR="0012324A" w:rsidP="0012324A" w:rsidRDefault="0012324A" w14:paraId="5568C10E" w14:textId="77777777">
      <w:pPr>
        <w:spacing w:after="0" w:line="240" w:lineRule="auto"/>
        <w:rPr>
          <w:rFonts w:cstheme="minorHAnsi"/>
        </w:rPr>
      </w:pPr>
    </w:p>
    <w:p w:rsidR="0012324A" w:rsidP="00D24DF0" w:rsidRDefault="0012324A" w14:paraId="2EC308BC" w14:textId="55FCCF00">
      <w:pPr>
        <w:pStyle w:val="ListParagraph"/>
        <w:numPr>
          <w:ilvl w:val="0"/>
          <w:numId w:val="30"/>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rsidRPr="00D24DF0" w:rsidR="00D24DF0" w:rsidP="00D24DF0" w:rsidRDefault="00D24DF0" w14:paraId="7D22C8F1" w14:textId="77777777">
      <w:pPr>
        <w:spacing w:after="0" w:line="240" w:lineRule="auto"/>
        <w:rPr>
          <w:rFonts w:cstheme="minorHAnsi"/>
        </w:rPr>
      </w:pPr>
    </w:p>
    <w:p w:rsidRPr="00C93F69" w:rsidR="0012324A" w:rsidP="00D24DF0" w:rsidRDefault="0012324A" w14:paraId="09573CAC" w14:textId="0742C2C9">
      <w:pPr>
        <w:pStyle w:val="ListParagraph"/>
        <w:numPr>
          <w:ilvl w:val="0"/>
          <w:numId w:val="30"/>
        </w:numPr>
        <w:spacing w:after="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rsidR="00D24DF0" w:rsidP="00D24DF0" w:rsidRDefault="00D24DF0" w14:paraId="3483B395" w14:textId="77777777">
      <w:pPr>
        <w:pStyle w:val="ListParagraph"/>
        <w:spacing w:before="100" w:after="100" w:line="240" w:lineRule="auto"/>
        <w:rPr>
          <w:rFonts w:cstheme="minorHAnsi"/>
        </w:rPr>
      </w:pPr>
    </w:p>
    <w:p w:rsidRPr="00C93F69" w:rsidR="0012324A" w:rsidP="00C93F69" w:rsidRDefault="0012324A" w14:paraId="3755CF41" w14:textId="46F4B2FF">
      <w:pPr>
        <w:pStyle w:val="ListParagraph"/>
        <w:numPr>
          <w:ilvl w:val="0"/>
          <w:numId w:val="30"/>
        </w:numPr>
        <w:spacing w:before="100" w:after="100" w:line="240" w:lineRule="auto"/>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rsidRPr="00C93F69" w:rsidR="00B47E3D" w:rsidP="00B47E3D" w:rsidRDefault="00B47E3D" w14:paraId="172BE0E9" w14:textId="55C55940">
      <w:pPr>
        <w:spacing w:after="0" w:line="240" w:lineRule="auto"/>
        <w:rPr>
          <w:rFonts w:cstheme="minorHAnsi"/>
        </w:rPr>
      </w:pPr>
    </w:p>
    <w:p w:rsidRPr="00C93F69" w:rsidR="0012324A" w:rsidP="00C93F69" w:rsidRDefault="0012324A" w14:paraId="09872032" w14:textId="46A84158">
      <w:pPr>
        <w:pStyle w:val="ListParagraph"/>
        <w:numPr>
          <w:ilvl w:val="0"/>
          <w:numId w:val="30"/>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rsidRPr="00C93F69" w:rsidR="0012324A" w:rsidP="0012324A" w:rsidRDefault="0012324A" w14:paraId="3FDF9C78" w14:textId="77777777">
      <w:pPr>
        <w:spacing w:after="0" w:line="240" w:lineRule="auto"/>
        <w:rPr>
          <w:rFonts w:cstheme="minorHAnsi"/>
        </w:rPr>
      </w:pPr>
    </w:p>
    <w:p w:rsidRPr="00C93F69" w:rsidR="0012324A" w:rsidP="00C93F69" w:rsidRDefault="0012324A" w14:paraId="0EFDE1D1" w14:textId="2811437E">
      <w:pPr>
        <w:pStyle w:val="ListParagraph"/>
        <w:numPr>
          <w:ilvl w:val="0"/>
          <w:numId w:val="30"/>
        </w:numPr>
        <w:spacing w:after="0" w:line="240" w:lineRule="auto"/>
        <w:rPr>
          <w:rFonts w:cstheme="minorHAnsi"/>
        </w:rPr>
      </w:pPr>
      <w:r w:rsidRPr="00C93F69">
        <w:rPr>
          <w:rFonts w:cstheme="minorHAnsi"/>
        </w:rPr>
        <w:t>Proactively, meaningfully and consistently demonstrate the Trust Values in your every day practice, decision making and interactions with patients and colleagues.</w:t>
      </w:r>
    </w:p>
    <w:p w:rsidRPr="00C93F69" w:rsidR="0012324A" w:rsidP="0012324A" w:rsidRDefault="0012324A" w14:paraId="3956F9AA" w14:textId="58B4B946">
      <w:pPr>
        <w:spacing w:after="0" w:line="240" w:lineRule="auto"/>
        <w:rPr>
          <w:rFonts w:cstheme="minorHAnsi"/>
        </w:rPr>
      </w:pPr>
    </w:p>
    <w:p w:rsidRPr="00C93F69" w:rsidR="0012324A" w:rsidP="00C93F69" w:rsidRDefault="0012324A" w14:paraId="03C7DB4D" w14:textId="77777777">
      <w:pPr>
        <w:pStyle w:val="ListParagraph"/>
        <w:numPr>
          <w:ilvl w:val="0"/>
          <w:numId w:val="30"/>
        </w:numPr>
        <w:spacing w:after="0" w:line="240" w:lineRule="auto"/>
        <w:rPr>
          <w:rFonts w:cstheme="minorHAnsi"/>
        </w:rPr>
      </w:pPr>
      <w:r w:rsidRPr="00C93F69">
        <w:rPr>
          <w:rFonts w:cstheme="minorHAnsi"/>
        </w:rPr>
        <w:t>Perform any other duties that may be required from time to time.</w:t>
      </w:r>
    </w:p>
    <w:p w:rsidRPr="00C93F69" w:rsidR="0012324A" w:rsidP="0012324A" w:rsidRDefault="0012324A" w14:paraId="283491BE" w14:textId="766BBFBF">
      <w:pPr>
        <w:spacing w:after="0" w:line="240" w:lineRule="auto"/>
        <w:rPr>
          <w:rFonts w:cstheme="minorHAnsi"/>
        </w:rPr>
      </w:pPr>
    </w:p>
    <w:p w:rsidRPr="00C93F69" w:rsidR="0012324A" w:rsidP="00C93F69" w:rsidRDefault="0012324A" w14:paraId="6F96127E" w14:textId="5B44550F">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rsidR="0012324A" w:rsidP="0012324A" w:rsidRDefault="0012324A" w14:paraId="1EA7FFF8" w14:textId="77777777">
      <w:pPr>
        <w:spacing w:after="0" w:line="240" w:lineRule="auto"/>
        <w:rPr>
          <w:rFonts w:cstheme="minorHAnsi"/>
        </w:rPr>
      </w:pPr>
    </w:p>
    <w:p w:rsidR="00524761" w:rsidP="0012324A" w:rsidRDefault="00524761" w14:paraId="2FE8BAAF" w14:textId="77777777">
      <w:pPr>
        <w:spacing w:after="0" w:line="240" w:lineRule="auto"/>
        <w:rPr>
          <w:rFonts w:cstheme="minorHAnsi"/>
        </w:rPr>
      </w:pPr>
    </w:p>
    <w:p w:rsidRPr="00C93F69" w:rsidR="00524761" w:rsidP="0012324A" w:rsidRDefault="00524761" w14:paraId="75B77885" w14:textId="77777777">
      <w:pPr>
        <w:spacing w:after="0" w:line="240" w:lineRule="auto"/>
        <w:rPr>
          <w:rFonts w:cstheme="minorHAnsi"/>
        </w:rPr>
      </w:pPr>
    </w:p>
    <w:sectPr w:rsidRPr="00C93F69" w:rsidR="00524761">
      <w:headerReference w:type="default" r:id="rId12"/>
      <w:footerReference w:type="default" r:id="rId13"/>
      <w:pgSz w:w="11906" w:h="16838" w:orient="portrait"/>
      <w:pgMar w:top="1440" w:right="1440" w:bottom="12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56A1" w:rsidP="00C228A7" w:rsidRDefault="00EC56A1" w14:paraId="22AB6C3A" w14:textId="77777777">
      <w:pPr>
        <w:spacing w:after="0" w:line="240" w:lineRule="auto"/>
      </w:pPr>
      <w:r>
        <w:separator/>
      </w:r>
    </w:p>
  </w:endnote>
  <w:endnote w:type="continuationSeparator" w:id="0">
    <w:p w:rsidR="00EC56A1" w:rsidP="00C228A7" w:rsidRDefault="00EC56A1" w14:paraId="7CD04CF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264301"/>
      <w:docPartObj>
        <w:docPartGallery w:val="Page Numbers (Bottom of Page)"/>
        <w:docPartUnique/>
      </w:docPartObj>
    </w:sdtPr>
    <w:sdtEndPr>
      <w:rPr>
        <w:noProof/>
      </w:rPr>
    </w:sdtEndPr>
    <w:sdtContent>
      <w:p w:rsidR="007E66A1" w:rsidRDefault="007E66A1" w14:paraId="3A105D4E" w14:textId="13E0AA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C2C8E" w:rsidRDefault="00EC2C8E" w14:paraId="1D7031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56A1" w:rsidP="00C228A7" w:rsidRDefault="00EC56A1" w14:paraId="34EF542E" w14:textId="77777777">
      <w:pPr>
        <w:spacing w:after="0" w:line="240" w:lineRule="auto"/>
      </w:pPr>
      <w:r>
        <w:separator/>
      </w:r>
    </w:p>
  </w:footnote>
  <w:footnote w:type="continuationSeparator" w:id="0">
    <w:p w:rsidR="00EC56A1" w:rsidP="00C228A7" w:rsidRDefault="00EC56A1" w14:paraId="48A9185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C228A7" w:rsidRDefault="006201D9" w14:paraId="51ED222C" w14:textId="56256781">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rsidR="006201D9" w:rsidRDefault="006201D9" w14:paraId="6BBA1A5F" w14:textId="3F7BE143">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0143602A">
            <v:shapetype id="_x0000_t202" coordsize="21600,21600" o:spt="202" path="m,l,21600r21600,l21600,xe" w14:anchorId="0F5A1E3C">
              <v:stroke joinstyle="miter"/>
              <v:path gradientshapeok="t" o:connecttype="rect"/>
            </v:shapetype>
            <v:shape id="Text Box 3"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v:textbox>
                <w:txbxContent>
                  <w:p w:rsidR="006201D9" w:rsidRDefault="006201D9" w14:paraId="672A6659" w14:textId="3F7BE143">
                    <w:r>
                      <w:rPr>
                        <w:noProof/>
                      </w:rPr>
                      <w:drawing>
                        <wp:inline distT="0" distB="0" distL="0" distR="0" wp14:anchorId="5AD1B404" wp14:editId="21AE6846">
                          <wp:extent cx="2199005" cy="618655"/>
                          <wp:effectExtent l="0" t="0" r="0" b="0"/>
                          <wp:docPr id="9819823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rsidR="00C228A7" w:rsidRDefault="00C228A7" w14:paraId="68476DC9" w14:textId="178DA4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5BE46130">
            <v:shape id="Text Box 1"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w14:anchorId="04B268D8">
              <v:textbox>
                <w:txbxContent>
                  <w:p w:rsidR="00C228A7" w:rsidRDefault="00C228A7" w14:paraId="0A37501D" w14:textId="178DA48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320"/>
    <w:multiLevelType w:val="hybridMultilevel"/>
    <w:tmpl w:val="7EDEB2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hint="default" w:cstheme="minorBid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B2E40"/>
    <w:multiLevelType w:val="hybridMultilevel"/>
    <w:tmpl w:val="EFA649B6"/>
    <w:lvl w:ilvl="0" w:tplc="19F88576">
      <w:start w:val="1"/>
      <w:numFmt w:val="bullet"/>
      <w:lvlText w:val="·"/>
      <w:lvlJc w:val="left"/>
      <w:pPr>
        <w:ind w:left="720" w:hanging="360"/>
      </w:pPr>
      <w:rPr>
        <w:rFonts w:hint="default" w:ascii="Symbol" w:hAnsi="Symbol"/>
      </w:rPr>
    </w:lvl>
    <w:lvl w:ilvl="1" w:tplc="9936547E">
      <w:start w:val="1"/>
      <w:numFmt w:val="bullet"/>
      <w:lvlText w:val="o"/>
      <w:lvlJc w:val="left"/>
      <w:pPr>
        <w:ind w:left="1440" w:hanging="360"/>
      </w:pPr>
      <w:rPr>
        <w:rFonts w:hint="default" w:ascii="Courier New" w:hAnsi="Courier New"/>
      </w:rPr>
    </w:lvl>
    <w:lvl w:ilvl="2" w:tplc="C1127746">
      <w:start w:val="1"/>
      <w:numFmt w:val="bullet"/>
      <w:lvlText w:val=""/>
      <w:lvlJc w:val="left"/>
      <w:pPr>
        <w:ind w:left="2160" w:hanging="360"/>
      </w:pPr>
      <w:rPr>
        <w:rFonts w:hint="default" w:ascii="Wingdings" w:hAnsi="Wingdings"/>
      </w:rPr>
    </w:lvl>
    <w:lvl w:ilvl="3" w:tplc="425EA624">
      <w:start w:val="1"/>
      <w:numFmt w:val="bullet"/>
      <w:lvlText w:val=""/>
      <w:lvlJc w:val="left"/>
      <w:pPr>
        <w:ind w:left="2880" w:hanging="360"/>
      </w:pPr>
      <w:rPr>
        <w:rFonts w:hint="default" w:ascii="Symbol" w:hAnsi="Symbol"/>
      </w:rPr>
    </w:lvl>
    <w:lvl w:ilvl="4" w:tplc="39BA08C4">
      <w:start w:val="1"/>
      <w:numFmt w:val="bullet"/>
      <w:lvlText w:val="o"/>
      <w:lvlJc w:val="left"/>
      <w:pPr>
        <w:ind w:left="3600" w:hanging="360"/>
      </w:pPr>
      <w:rPr>
        <w:rFonts w:hint="default" w:ascii="Courier New" w:hAnsi="Courier New"/>
      </w:rPr>
    </w:lvl>
    <w:lvl w:ilvl="5" w:tplc="8CFABCAA">
      <w:start w:val="1"/>
      <w:numFmt w:val="bullet"/>
      <w:lvlText w:val=""/>
      <w:lvlJc w:val="left"/>
      <w:pPr>
        <w:ind w:left="4320" w:hanging="360"/>
      </w:pPr>
      <w:rPr>
        <w:rFonts w:hint="default" w:ascii="Wingdings" w:hAnsi="Wingdings"/>
      </w:rPr>
    </w:lvl>
    <w:lvl w:ilvl="6" w:tplc="3D3EBCCE">
      <w:start w:val="1"/>
      <w:numFmt w:val="bullet"/>
      <w:lvlText w:val=""/>
      <w:lvlJc w:val="left"/>
      <w:pPr>
        <w:ind w:left="5040" w:hanging="360"/>
      </w:pPr>
      <w:rPr>
        <w:rFonts w:hint="default" w:ascii="Symbol" w:hAnsi="Symbol"/>
      </w:rPr>
    </w:lvl>
    <w:lvl w:ilvl="7" w:tplc="A058D23E">
      <w:start w:val="1"/>
      <w:numFmt w:val="bullet"/>
      <w:lvlText w:val="o"/>
      <w:lvlJc w:val="left"/>
      <w:pPr>
        <w:ind w:left="5760" w:hanging="360"/>
      </w:pPr>
      <w:rPr>
        <w:rFonts w:hint="default" w:ascii="Courier New" w:hAnsi="Courier New"/>
      </w:rPr>
    </w:lvl>
    <w:lvl w:ilvl="8" w:tplc="15245796">
      <w:start w:val="1"/>
      <w:numFmt w:val="bullet"/>
      <w:lvlText w:val=""/>
      <w:lvlJc w:val="left"/>
      <w:pPr>
        <w:ind w:left="6480" w:hanging="360"/>
      </w:pPr>
      <w:rPr>
        <w:rFonts w:hint="default" w:ascii="Wingdings" w:hAnsi="Wingdings"/>
      </w:rPr>
    </w:lvl>
  </w:abstractNum>
  <w:abstractNum w:abstractNumId="3" w15:restartNumberingAfterBreak="0">
    <w:nsid w:val="06797115"/>
    <w:multiLevelType w:val="multilevel"/>
    <w:tmpl w:val="EF400DE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D3D02C2"/>
    <w:multiLevelType w:val="multilevel"/>
    <w:tmpl w:val="176E4524"/>
    <w:lvl w:ilvl="0">
      <w:start w:val="1"/>
      <w:numFmt w:val="bullet"/>
      <w:lvlText w:val=""/>
      <w:lvlJc w:val="left"/>
      <w:pPr>
        <w:tabs>
          <w:tab w:val="num" w:pos="720"/>
        </w:tabs>
        <w:ind w:left="720" w:hanging="360"/>
      </w:pPr>
      <w:rPr>
        <w:rFonts w:hint="default" w:ascii="Symbol" w:hAnsi="Symbol"/>
        <w:sz w:val="22"/>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EF3081"/>
    <w:multiLevelType w:val="hybridMultilevel"/>
    <w:tmpl w:val="03567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06C213C"/>
    <w:multiLevelType w:val="hybridMultilevel"/>
    <w:tmpl w:val="543C1A1C"/>
    <w:lvl w:ilvl="0" w:tplc="04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140C4A12"/>
    <w:multiLevelType w:val="hybridMultilevel"/>
    <w:tmpl w:val="D0FE46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5A462F4"/>
    <w:multiLevelType w:val="multilevel"/>
    <w:tmpl w:val="80D631EE"/>
    <w:lvl w:ilvl="0">
      <w:start w:val="1"/>
      <w:numFmt w:val="bullet"/>
      <w:lvlText w:val=""/>
      <w:lvlJc w:val="left"/>
      <w:pPr>
        <w:tabs>
          <w:tab w:val="num" w:pos="720"/>
        </w:tabs>
        <w:ind w:left="720" w:hanging="360"/>
      </w:pPr>
      <w:rPr>
        <w:rFonts w:hint="default" w:ascii="Symbol" w:hAnsi="Symbol"/>
        <w:sz w:val="22"/>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3304D1"/>
    <w:multiLevelType w:val="hybridMultilevel"/>
    <w:tmpl w:val="353C9B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1101837"/>
    <w:multiLevelType w:val="hybridMultilevel"/>
    <w:tmpl w:val="3948F5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DF7950"/>
    <w:multiLevelType w:val="hybridMultilevel"/>
    <w:tmpl w:val="FF6EA29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23077EA7"/>
    <w:multiLevelType w:val="hybridMultilevel"/>
    <w:tmpl w:val="67CA4B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D24CF2"/>
    <w:multiLevelType w:val="hybridMultilevel"/>
    <w:tmpl w:val="69BCC1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hint="default" w:ascii="Symbol" w:hAnsi="Symbol"/>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2A791411"/>
    <w:multiLevelType w:val="hybridMultilevel"/>
    <w:tmpl w:val="A50ADF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B10436D"/>
    <w:multiLevelType w:val="hybridMultilevel"/>
    <w:tmpl w:val="DE3406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B853E3F"/>
    <w:multiLevelType w:val="hybridMultilevel"/>
    <w:tmpl w:val="5D7A65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33129AF"/>
    <w:multiLevelType w:val="hybridMultilevel"/>
    <w:tmpl w:val="C12C70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537315C"/>
    <w:multiLevelType w:val="hybridMultilevel"/>
    <w:tmpl w:val="C360CA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546794A"/>
    <w:multiLevelType w:val="hybridMultilevel"/>
    <w:tmpl w:val="DB40A1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7406210"/>
    <w:multiLevelType w:val="multilevel"/>
    <w:tmpl w:val="8EAAA35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C11107E"/>
    <w:multiLevelType w:val="hybridMultilevel"/>
    <w:tmpl w:val="BC161F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C3C026C"/>
    <w:multiLevelType w:val="hybridMultilevel"/>
    <w:tmpl w:val="13CE20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E8F4051"/>
    <w:multiLevelType w:val="multilevel"/>
    <w:tmpl w:val="285EE33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236488D"/>
    <w:multiLevelType w:val="multilevel"/>
    <w:tmpl w:val="5AC8223E"/>
    <w:lvl w:ilvl="0">
      <w:start w:val="1"/>
      <w:numFmt w:val="bullet"/>
      <w:lvlText w:val=""/>
      <w:lvlJc w:val="left"/>
      <w:pPr>
        <w:tabs>
          <w:tab w:val="num" w:pos="720"/>
        </w:tabs>
        <w:ind w:left="720" w:hanging="360"/>
      </w:pPr>
      <w:rPr>
        <w:rFonts w:hint="default" w:ascii="Symbol" w:hAnsi="Symbol"/>
        <w:sz w:val="22"/>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24106EE"/>
    <w:multiLevelType w:val="hybridMultilevel"/>
    <w:tmpl w:val="627241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25E61F3"/>
    <w:multiLevelType w:val="multilevel"/>
    <w:tmpl w:val="3C5E75E6"/>
    <w:lvl w:ilvl="0">
      <w:start w:val="1"/>
      <w:numFmt w:val="bullet"/>
      <w:lvlText w:val=""/>
      <w:lvlJc w:val="left"/>
      <w:pPr>
        <w:tabs>
          <w:tab w:val="num" w:pos="720"/>
        </w:tabs>
        <w:ind w:left="720" w:hanging="360"/>
      </w:pPr>
      <w:rPr>
        <w:rFonts w:hint="default" w:ascii="Symbol" w:hAnsi="Symbol"/>
        <w:sz w:val="22"/>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458296C"/>
    <w:multiLevelType w:val="hybridMultilevel"/>
    <w:tmpl w:val="8B90A3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3" w15:restartNumberingAfterBreak="0">
    <w:nsid w:val="44733996"/>
    <w:multiLevelType w:val="multilevel"/>
    <w:tmpl w:val="176E4524"/>
    <w:lvl w:ilvl="0">
      <w:start w:val="1"/>
      <w:numFmt w:val="bullet"/>
      <w:lvlText w:val=""/>
      <w:lvlJc w:val="left"/>
      <w:pPr>
        <w:tabs>
          <w:tab w:val="num" w:pos="720"/>
        </w:tabs>
        <w:ind w:left="720" w:hanging="360"/>
      </w:pPr>
      <w:rPr>
        <w:rFonts w:hint="default" w:ascii="Symbol" w:hAnsi="Symbol"/>
        <w:sz w:val="22"/>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C201E4D"/>
    <w:multiLevelType w:val="hybridMultilevel"/>
    <w:tmpl w:val="6D5A9B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C261500"/>
    <w:multiLevelType w:val="hybridMultilevel"/>
    <w:tmpl w:val="810C41A2"/>
    <w:lvl w:ilvl="0" w:tplc="1ED67178">
      <w:start w:val="1"/>
      <w:numFmt w:val="lowerLetter"/>
      <w:lvlText w:val="(%1)"/>
      <w:lvlJc w:val="left"/>
      <w:pPr>
        <w:ind w:left="720" w:hanging="360"/>
      </w:pPr>
      <w:rPr>
        <w:rFonts w:hint="default" w:cstheme="minorBid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337B07"/>
    <w:multiLevelType w:val="hybridMultilevel"/>
    <w:tmpl w:val="2DD48D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82D10DA"/>
    <w:multiLevelType w:val="hybridMultilevel"/>
    <w:tmpl w:val="397C93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9A0058C"/>
    <w:multiLevelType w:val="hybridMultilevel"/>
    <w:tmpl w:val="1820F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C9B5EDB"/>
    <w:multiLevelType w:val="hybridMultilevel"/>
    <w:tmpl w:val="B586680E"/>
    <w:lvl w:ilvl="0" w:tplc="9F2CFBD4">
      <w:start w:val="1"/>
      <w:numFmt w:val="lowerLetter"/>
      <w:lvlText w:val="(%1)"/>
      <w:lvlJc w:val="left"/>
      <w:pPr>
        <w:ind w:left="720" w:hanging="360"/>
      </w:pPr>
      <w:rPr>
        <w:rFonts w:hint="default" w:cstheme="minorBidi"/>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F713D08"/>
    <w:multiLevelType w:val="hybridMultilevel"/>
    <w:tmpl w:val="4FCE1A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26334C2"/>
    <w:multiLevelType w:val="hybridMultilevel"/>
    <w:tmpl w:val="1EFA9E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2F941CB"/>
    <w:multiLevelType w:val="multilevel"/>
    <w:tmpl w:val="2A729F98"/>
    <w:lvl w:ilvl="0">
      <w:start w:val="1"/>
      <w:numFmt w:val="bullet"/>
      <w:lvlText w:val=""/>
      <w:lvlJc w:val="left"/>
      <w:pPr>
        <w:tabs>
          <w:tab w:val="num" w:pos="720"/>
        </w:tabs>
        <w:ind w:left="720" w:hanging="360"/>
      </w:pPr>
      <w:rPr>
        <w:rFonts w:hint="default" w:ascii="Symbol" w:hAnsi="Symbol"/>
        <w:sz w:val="22"/>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35F09D3"/>
    <w:multiLevelType w:val="hybridMultilevel"/>
    <w:tmpl w:val="4C5AA6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44B4F05"/>
    <w:multiLevelType w:val="hybridMultilevel"/>
    <w:tmpl w:val="5FB04F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38804EB"/>
    <w:multiLevelType w:val="multilevel"/>
    <w:tmpl w:val="BB6C94E6"/>
    <w:lvl w:ilvl="0">
      <w:start w:val="1"/>
      <w:numFmt w:val="bullet"/>
      <w:lvlText w:val=""/>
      <w:lvlJc w:val="left"/>
      <w:pPr>
        <w:tabs>
          <w:tab w:val="num" w:pos="720"/>
        </w:tabs>
        <w:ind w:left="720" w:hanging="360"/>
      </w:pPr>
      <w:rPr>
        <w:rFonts w:hint="default" w:ascii="Symbol" w:hAnsi="Symbol"/>
        <w:sz w:val="22"/>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3BE08DE"/>
    <w:multiLevelType w:val="hybridMultilevel"/>
    <w:tmpl w:val="A8B233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E8E72C2"/>
    <w:multiLevelType w:val="hybridMultilevel"/>
    <w:tmpl w:val="AE7E99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85753322">
    <w:abstractNumId w:val="2"/>
  </w:num>
  <w:num w:numId="2" w16cid:durableId="465662055">
    <w:abstractNumId w:val="9"/>
  </w:num>
  <w:num w:numId="3" w16cid:durableId="899632334">
    <w:abstractNumId w:val="35"/>
  </w:num>
  <w:num w:numId="4" w16cid:durableId="149177377">
    <w:abstractNumId w:val="15"/>
  </w:num>
  <w:num w:numId="5" w16cid:durableId="514196384">
    <w:abstractNumId w:val="5"/>
  </w:num>
  <w:num w:numId="6" w16cid:durableId="1126654976">
    <w:abstractNumId w:val="37"/>
  </w:num>
  <w:num w:numId="7" w16cid:durableId="1582837058">
    <w:abstractNumId w:val="1"/>
  </w:num>
  <w:num w:numId="8" w16cid:durableId="1612741583">
    <w:abstractNumId w:val="50"/>
  </w:num>
  <w:num w:numId="9" w16cid:durableId="1172456410">
    <w:abstractNumId w:val="42"/>
  </w:num>
  <w:num w:numId="10" w16cid:durableId="443692923">
    <w:abstractNumId w:val="23"/>
  </w:num>
  <w:num w:numId="11" w16cid:durableId="1727294500">
    <w:abstractNumId w:val="7"/>
  </w:num>
  <w:num w:numId="12" w16cid:durableId="281692976">
    <w:abstractNumId w:val="27"/>
  </w:num>
  <w:num w:numId="13" w16cid:durableId="1427113422">
    <w:abstractNumId w:val="13"/>
  </w:num>
  <w:num w:numId="14" w16cid:durableId="1321731415">
    <w:abstractNumId w:val="39"/>
  </w:num>
  <w:num w:numId="15" w16cid:durableId="603734369">
    <w:abstractNumId w:val="22"/>
  </w:num>
  <w:num w:numId="16" w16cid:durableId="1993288593">
    <w:abstractNumId w:val="40"/>
  </w:num>
  <w:num w:numId="17" w16cid:durableId="601646325">
    <w:abstractNumId w:val="34"/>
  </w:num>
  <w:num w:numId="18" w16cid:durableId="1981112649">
    <w:abstractNumId w:val="51"/>
  </w:num>
  <w:num w:numId="19" w16cid:durableId="1105222965">
    <w:abstractNumId w:val="45"/>
  </w:num>
  <w:num w:numId="20" w16cid:durableId="657853415">
    <w:abstractNumId w:val="12"/>
  </w:num>
  <w:num w:numId="21" w16cid:durableId="84766699">
    <w:abstractNumId w:val="0"/>
  </w:num>
  <w:num w:numId="22" w16cid:durableId="1553882434">
    <w:abstractNumId w:val="24"/>
  </w:num>
  <w:num w:numId="23" w16cid:durableId="230115203">
    <w:abstractNumId w:val="30"/>
  </w:num>
  <w:num w:numId="24" w16cid:durableId="428695798">
    <w:abstractNumId w:val="38"/>
  </w:num>
  <w:num w:numId="25" w16cid:durableId="1444039471">
    <w:abstractNumId w:val="17"/>
  </w:num>
  <w:num w:numId="26" w16cid:durableId="1342392256">
    <w:abstractNumId w:val="49"/>
  </w:num>
  <w:num w:numId="27" w16cid:durableId="899709650">
    <w:abstractNumId w:val="47"/>
  </w:num>
  <w:num w:numId="28" w16cid:durableId="631250191">
    <w:abstractNumId w:val="8"/>
  </w:num>
  <w:num w:numId="29" w16cid:durableId="6314311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0934942">
    <w:abstractNumId w:val="43"/>
  </w:num>
  <w:num w:numId="31" w16cid:durableId="1770617830">
    <w:abstractNumId w:val="16"/>
  </w:num>
  <w:num w:numId="32" w16cid:durableId="13082640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163370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720869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561577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676464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863576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061748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0830559">
    <w:abstractNumId w:val="6"/>
  </w:num>
  <w:num w:numId="40" w16cid:durableId="1398936626">
    <w:abstractNumId w:val="46"/>
  </w:num>
  <w:num w:numId="41" w16cid:durableId="886259159">
    <w:abstractNumId w:val="32"/>
    <w:lvlOverride w:ilvl="0"/>
    <w:lvlOverride w:ilvl="1"/>
    <w:lvlOverride w:ilvl="2"/>
    <w:lvlOverride w:ilvl="3"/>
    <w:lvlOverride w:ilvl="4"/>
    <w:lvlOverride w:ilvl="5"/>
    <w:lvlOverride w:ilvl="6"/>
    <w:lvlOverride w:ilvl="7"/>
    <w:lvlOverride w:ilvl="8"/>
  </w:num>
  <w:num w:numId="42" w16cid:durableId="1391076961">
    <w:abstractNumId w:val="11"/>
  </w:num>
  <w:num w:numId="43" w16cid:durableId="2033725528">
    <w:abstractNumId w:val="41"/>
  </w:num>
  <w:num w:numId="44" w16cid:durableId="2139956357">
    <w:abstractNumId w:val="26"/>
  </w:num>
  <w:num w:numId="45" w16cid:durableId="1306543232">
    <w:abstractNumId w:val="19"/>
  </w:num>
  <w:num w:numId="46" w16cid:durableId="1412849624">
    <w:abstractNumId w:val="20"/>
  </w:num>
  <w:num w:numId="47" w16cid:durableId="1698039289">
    <w:abstractNumId w:val="36"/>
  </w:num>
  <w:num w:numId="48" w16cid:durableId="1750498921">
    <w:abstractNumId w:val="28"/>
  </w:num>
  <w:num w:numId="49" w16cid:durableId="177935164">
    <w:abstractNumId w:val="21"/>
  </w:num>
  <w:num w:numId="50" w16cid:durableId="2099714653">
    <w:abstractNumId w:val="25"/>
    <w:lvlOverride w:ilvl="0"/>
    <w:lvlOverride w:ilvl="1"/>
    <w:lvlOverride w:ilvl="2"/>
    <w:lvlOverride w:ilvl="3"/>
    <w:lvlOverride w:ilvl="4"/>
    <w:lvlOverride w:ilvl="5"/>
    <w:lvlOverride w:ilvl="6"/>
    <w:lvlOverride w:ilvl="7"/>
    <w:lvlOverride w:ilvl="8"/>
  </w:num>
  <w:num w:numId="51" w16cid:durableId="1599290558">
    <w:abstractNumId w:val="14"/>
    <w:lvlOverride w:ilvl="0"/>
    <w:lvlOverride w:ilvl="1"/>
    <w:lvlOverride w:ilvl="2"/>
    <w:lvlOverride w:ilvl="3"/>
    <w:lvlOverride w:ilvl="4"/>
    <w:lvlOverride w:ilvl="5"/>
    <w:lvlOverride w:ilvl="6"/>
    <w:lvlOverride w:ilvl="7"/>
    <w:lvlOverride w:ilvl="8"/>
  </w:num>
  <w:num w:numId="52" w16cid:durableId="193601554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17776"/>
    <w:rsid w:val="00027008"/>
    <w:rsid w:val="000A2724"/>
    <w:rsid w:val="000A336D"/>
    <w:rsid w:val="000E7EF7"/>
    <w:rsid w:val="000F6720"/>
    <w:rsid w:val="0012324A"/>
    <w:rsid w:val="00137866"/>
    <w:rsid w:val="00155573"/>
    <w:rsid w:val="001C54EE"/>
    <w:rsid w:val="001D2D72"/>
    <w:rsid w:val="002F6461"/>
    <w:rsid w:val="00384F21"/>
    <w:rsid w:val="003B0299"/>
    <w:rsid w:val="003C45CC"/>
    <w:rsid w:val="003D3E21"/>
    <w:rsid w:val="003E6C9D"/>
    <w:rsid w:val="003F41E2"/>
    <w:rsid w:val="00401D1E"/>
    <w:rsid w:val="00524761"/>
    <w:rsid w:val="00526DF3"/>
    <w:rsid w:val="00540626"/>
    <w:rsid w:val="00591599"/>
    <w:rsid w:val="005C7576"/>
    <w:rsid w:val="005D0FA7"/>
    <w:rsid w:val="005D4986"/>
    <w:rsid w:val="005E7CA2"/>
    <w:rsid w:val="005F6D47"/>
    <w:rsid w:val="00603CA0"/>
    <w:rsid w:val="006201D9"/>
    <w:rsid w:val="00654E1D"/>
    <w:rsid w:val="00664915"/>
    <w:rsid w:val="00710FEE"/>
    <w:rsid w:val="007462A2"/>
    <w:rsid w:val="00790E09"/>
    <w:rsid w:val="007957CC"/>
    <w:rsid w:val="007C77EC"/>
    <w:rsid w:val="007E66A1"/>
    <w:rsid w:val="007F628F"/>
    <w:rsid w:val="008B281F"/>
    <w:rsid w:val="008E0726"/>
    <w:rsid w:val="00921E4C"/>
    <w:rsid w:val="00942AD2"/>
    <w:rsid w:val="009713D2"/>
    <w:rsid w:val="009815E3"/>
    <w:rsid w:val="009B64F0"/>
    <w:rsid w:val="009C18C0"/>
    <w:rsid w:val="009D2129"/>
    <w:rsid w:val="009E5285"/>
    <w:rsid w:val="00A0000C"/>
    <w:rsid w:val="00A03248"/>
    <w:rsid w:val="00A10D44"/>
    <w:rsid w:val="00A16E52"/>
    <w:rsid w:val="00A4217B"/>
    <w:rsid w:val="00A5630A"/>
    <w:rsid w:val="00A802F6"/>
    <w:rsid w:val="00A850F0"/>
    <w:rsid w:val="00A953E0"/>
    <w:rsid w:val="00AB4732"/>
    <w:rsid w:val="00B166FE"/>
    <w:rsid w:val="00B2090C"/>
    <w:rsid w:val="00B47E3D"/>
    <w:rsid w:val="00B51E4B"/>
    <w:rsid w:val="00B534C7"/>
    <w:rsid w:val="00B6746D"/>
    <w:rsid w:val="00B701AA"/>
    <w:rsid w:val="00BA0C06"/>
    <w:rsid w:val="00BA7F00"/>
    <w:rsid w:val="00C228A7"/>
    <w:rsid w:val="00C23D81"/>
    <w:rsid w:val="00C93F69"/>
    <w:rsid w:val="00CB7D2A"/>
    <w:rsid w:val="00D13DB6"/>
    <w:rsid w:val="00D24DF0"/>
    <w:rsid w:val="00D67403"/>
    <w:rsid w:val="00DC33FE"/>
    <w:rsid w:val="00DD2943"/>
    <w:rsid w:val="00DF73E3"/>
    <w:rsid w:val="00E43013"/>
    <w:rsid w:val="00EB276E"/>
    <w:rsid w:val="00EC2C8E"/>
    <w:rsid w:val="00EC56A1"/>
    <w:rsid w:val="00ED6206"/>
    <w:rsid w:val="00EE2106"/>
    <w:rsid w:val="00EF5CFF"/>
    <w:rsid w:val="00F05DAB"/>
    <w:rsid w:val="00F82AF9"/>
    <w:rsid w:val="00FA66C5"/>
    <w:rsid w:val="0DE23E6E"/>
    <w:rsid w:val="14DBC964"/>
    <w:rsid w:val="1577A82F"/>
    <w:rsid w:val="15B00FA8"/>
    <w:rsid w:val="23EA7A31"/>
    <w:rsid w:val="2A58B743"/>
    <w:rsid w:val="4AFB604B"/>
    <w:rsid w:val="5F45457E"/>
    <w:rsid w:val="6BDD43F5"/>
    <w:rsid w:val="745389E6"/>
    <w:rsid w:val="79F1E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hAnsi="Arial" w:eastAsia="Times New Roman"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C228A7"/>
    <w:pPr>
      <w:tabs>
        <w:tab w:val="center" w:pos="4513"/>
        <w:tab w:val="right" w:pos="9026"/>
      </w:tabs>
      <w:spacing w:after="0" w:line="240" w:lineRule="auto"/>
    </w:pPr>
  </w:style>
  <w:style w:type="character" w:styleId="HeaderChar" w:customStyle="1">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styleId="FooterChar" w:customStyle="1">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B7D2A"/>
    <w:pPr>
      <w:ind w:left="720"/>
      <w:contextualSpacing/>
    </w:pPr>
  </w:style>
  <w:style w:type="character" w:styleId="Heading2Char" w:customStyle="1">
    <w:name w:val="Heading 2 Char"/>
    <w:basedOn w:val="DefaultParagraphFont"/>
    <w:link w:val="Heading2"/>
    <w:rsid w:val="00921E4C"/>
    <w:rPr>
      <w:rFonts w:ascii="Arial" w:hAnsi="Arial" w:eastAsia="Times New Roman" w:cs="Arial"/>
      <w:b/>
      <w:kern w:val="0"/>
      <w:sz w:val="16"/>
      <w:szCs w:val="24"/>
      <w14:ligatures w14:val="none"/>
    </w:rPr>
  </w:style>
  <w:style w:type="character" w:styleId="Heading1Char" w:customStyle="1">
    <w:name w:val="Heading 1 Char"/>
    <w:basedOn w:val="DefaultParagraphFont"/>
    <w:link w:val="Heading1"/>
    <w:uiPriority w:val="9"/>
    <w:rsid w:val="007C77EC"/>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5D0FA7"/>
    <w:rPr>
      <w:rFonts w:asciiTheme="majorHAnsi" w:hAnsiTheme="majorHAnsi" w:eastAsiaTheme="majorEastAsia" w:cstheme="majorBidi"/>
      <w:color w:val="243F60" w:themeColor="accent1" w:themeShade="7F"/>
      <w:sz w:val="24"/>
      <w:szCs w:val="24"/>
    </w:rPr>
  </w:style>
  <w:style w:type="character" w:styleId="Heading4Char" w:customStyle="1">
    <w:name w:val="Heading 4 Char"/>
    <w:basedOn w:val="DefaultParagraphFont"/>
    <w:link w:val="Heading4"/>
    <w:uiPriority w:val="9"/>
    <w:semiHidden/>
    <w:rsid w:val="005D0FA7"/>
    <w:rPr>
      <w:rFonts w:asciiTheme="majorHAnsi" w:hAnsiTheme="majorHAnsi" w:eastAsiaTheme="majorEastAsia" w:cstheme="majorBidi"/>
      <w:i/>
      <w:iCs/>
      <w:color w:val="365F91" w:themeColor="accent1" w:themeShade="BF"/>
    </w:rPr>
  </w:style>
  <w:style w:type="paragraph" w:styleId="TxBrp14" w:customStyle="1">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hAnsi="Times New Roman" w:eastAsia="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hAnsi="Arial" w:eastAsia="Times New Roman" w:cs="Arial"/>
      <w:kern w:val="0"/>
      <w:sz w:val="24"/>
      <w:szCs w:val="24"/>
      <w14:ligatures w14:val="none"/>
    </w:rPr>
  </w:style>
  <w:style w:type="character" w:styleId="BodyTextIndentChar" w:customStyle="1">
    <w:name w:val="Body Text Indent Char"/>
    <w:basedOn w:val="DefaultParagraphFont"/>
    <w:link w:val="BodyTextIndent"/>
    <w:semiHidden/>
    <w:rsid w:val="0012324A"/>
    <w:rPr>
      <w:rFonts w:ascii="Arial" w:hAnsi="Arial" w:eastAsia="Times New Roman" w:cs="Arial"/>
      <w:kern w:val="0"/>
      <w:sz w:val="24"/>
      <w:szCs w:val="24"/>
      <w14:ligatures w14:val="none"/>
    </w:rPr>
  </w:style>
  <w:style w:type="character" w:styleId="NoSpacingChar" w:customStyle="1">
    <w:name w:val="No Spacing Char"/>
    <w:basedOn w:val="DefaultParagraphFont"/>
    <w:link w:val="NoSpacing"/>
    <w:uiPriority w:val="1"/>
    <w:locked/>
    <w:rsid w:val="009815E3"/>
    <w:rPr>
      <w:rFonts w:ascii="Times New Roman" w:hAnsi="Times New Roman" w:cs="Times New Roman" w:eastAsiaTheme="minorEastAsia"/>
      <w:lang w:val="en-US" w:eastAsia="ja-JP"/>
    </w:rPr>
  </w:style>
  <w:style w:type="paragraph" w:styleId="NoSpacing">
    <w:name w:val="No Spacing"/>
    <w:link w:val="NoSpacingChar"/>
    <w:uiPriority w:val="1"/>
    <w:qFormat/>
    <w:rsid w:val="009815E3"/>
    <w:pPr>
      <w:spacing w:after="0" w:line="240" w:lineRule="auto"/>
    </w:pPr>
    <w:rPr>
      <w:rFonts w:ascii="Times New Roman" w:hAnsi="Times New Roman" w:cs="Times New Roman" w:eastAsiaTheme="minorEastAsia"/>
      <w:lang w:val="en-US" w:eastAsia="ja-JP"/>
    </w:rPr>
  </w:style>
  <w:style w:type="paragraph" w:styleId="TxBrp22" w:customStyle="1">
    <w:name w:val="TxBr_p22"/>
    <w:basedOn w:val="Normal"/>
    <w:rsid w:val="00F05DAB"/>
    <w:pPr>
      <w:widowControl w:val="0"/>
      <w:tabs>
        <w:tab w:val="left" w:pos="351"/>
        <w:tab w:val="left" w:pos="714"/>
      </w:tabs>
      <w:autoSpaceDE w:val="0"/>
      <w:autoSpaceDN w:val="0"/>
      <w:adjustRightInd w:val="0"/>
      <w:spacing w:after="0" w:line="209" w:lineRule="atLeast"/>
      <w:ind w:left="714" w:hanging="362"/>
    </w:pPr>
    <w:rPr>
      <w:rFonts w:ascii="Times New Roman" w:hAnsi="Times New Roman" w:eastAsia="Times New Roman" w:cs="Times New Roman"/>
      <w:kern w:val="0"/>
      <w:sz w:val="24"/>
      <w:szCs w:val="24"/>
      <w:lang w:val="en-US" w:eastAsia="en-GB"/>
      <w14:ligatures w14:val="none"/>
    </w:rPr>
  </w:style>
  <w:style w:type="paragraph" w:styleId="paragraph" w:customStyle="1">
    <w:name w:val="paragraph"/>
    <w:basedOn w:val="Normal"/>
    <w:rsid w:val="00E43013"/>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E43013"/>
  </w:style>
  <w:style w:type="character" w:styleId="eop" w:customStyle="1">
    <w:name w:val="eop"/>
    <w:basedOn w:val="DefaultParagraphFont"/>
    <w:rsid w:val="00E43013"/>
  </w:style>
  <w:style w:type="paragraph" w:styleId="Default" w:customStyle="1">
    <w:name w:val="Default"/>
    <w:rsid w:val="00B6746D"/>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Hyperlink">
    <w:name w:val="Hyperlink"/>
    <w:rsid w:val="00B67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8404">
      <w:bodyDiv w:val="1"/>
      <w:marLeft w:val="0"/>
      <w:marRight w:val="0"/>
      <w:marTop w:val="0"/>
      <w:marBottom w:val="0"/>
      <w:divBdr>
        <w:top w:val="none" w:sz="0" w:space="0" w:color="auto"/>
        <w:left w:val="none" w:sz="0" w:space="0" w:color="auto"/>
        <w:bottom w:val="none" w:sz="0" w:space="0" w:color="auto"/>
        <w:right w:val="none" w:sz="0" w:space="0" w:color="auto"/>
      </w:divBdr>
    </w:div>
    <w:div w:id="356465202">
      <w:bodyDiv w:val="1"/>
      <w:marLeft w:val="0"/>
      <w:marRight w:val="0"/>
      <w:marTop w:val="0"/>
      <w:marBottom w:val="0"/>
      <w:divBdr>
        <w:top w:val="none" w:sz="0" w:space="0" w:color="auto"/>
        <w:left w:val="none" w:sz="0" w:space="0" w:color="auto"/>
        <w:bottom w:val="none" w:sz="0" w:space="0" w:color="auto"/>
        <w:right w:val="none" w:sz="0" w:space="0" w:color="auto"/>
      </w:divBdr>
    </w:div>
    <w:div w:id="389618444">
      <w:bodyDiv w:val="1"/>
      <w:marLeft w:val="0"/>
      <w:marRight w:val="0"/>
      <w:marTop w:val="0"/>
      <w:marBottom w:val="0"/>
      <w:divBdr>
        <w:top w:val="none" w:sz="0" w:space="0" w:color="auto"/>
        <w:left w:val="none" w:sz="0" w:space="0" w:color="auto"/>
        <w:bottom w:val="none" w:sz="0" w:space="0" w:color="auto"/>
        <w:right w:val="none" w:sz="0" w:space="0" w:color="auto"/>
      </w:divBdr>
    </w:div>
    <w:div w:id="402916918">
      <w:bodyDiv w:val="1"/>
      <w:marLeft w:val="0"/>
      <w:marRight w:val="0"/>
      <w:marTop w:val="0"/>
      <w:marBottom w:val="0"/>
      <w:divBdr>
        <w:top w:val="none" w:sz="0" w:space="0" w:color="auto"/>
        <w:left w:val="none" w:sz="0" w:space="0" w:color="auto"/>
        <w:bottom w:val="none" w:sz="0" w:space="0" w:color="auto"/>
        <w:right w:val="none" w:sz="0" w:space="0" w:color="auto"/>
      </w:divBdr>
    </w:div>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626012908">
      <w:bodyDiv w:val="1"/>
      <w:marLeft w:val="0"/>
      <w:marRight w:val="0"/>
      <w:marTop w:val="0"/>
      <w:marBottom w:val="0"/>
      <w:divBdr>
        <w:top w:val="none" w:sz="0" w:space="0" w:color="auto"/>
        <w:left w:val="none" w:sz="0" w:space="0" w:color="auto"/>
        <w:bottom w:val="none" w:sz="0" w:space="0" w:color="auto"/>
        <w:right w:val="none" w:sz="0" w:space="0" w:color="auto"/>
      </w:divBdr>
    </w:div>
    <w:div w:id="682633863">
      <w:bodyDiv w:val="1"/>
      <w:marLeft w:val="0"/>
      <w:marRight w:val="0"/>
      <w:marTop w:val="0"/>
      <w:marBottom w:val="0"/>
      <w:divBdr>
        <w:top w:val="none" w:sz="0" w:space="0" w:color="auto"/>
        <w:left w:val="none" w:sz="0" w:space="0" w:color="auto"/>
        <w:bottom w:val="none" w:sz="0" w:space="0" w:color="auto"/>
        <w:right w:val="none" w:sz="0" w:space="0" w:color="auto"/>
      </w:divBdr>
    </w:div>
    <w:div w:id="869881005">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1024675771">
      <w:bodyDiv w:val="1"/>
      <w:marLeft w:val="0"/>
      <w:marRight w:val="0"/>
      <w:marTop w:val="0"/>
      <w:marBottom w:val="0"/>
      <w:divBdr>
        <w:top w:val="none" w:sz="0" w:space="0" w:color="auto"/>
        <w:left w:val="none" w:sz="0" w:space="0" w:color="auto"/>
        <w:bottom w:val="none" w:sz="0" w:space="0" w:color="auto"/>
        <w:right w:val="none" w:sz="0" w:space="0" w:color="auto"/>
      </w:divBdr>
    </w:div>
    <w:div w:id="1866945461">
      <w:bodyDiv w:val="1"/>
      <w:marLeft w:val="0"/>
      <w:marRight w:val="0"/>
      <w:marTop w:val="0"/>
      <w:marBottom w:val="0"/>
      <w:divBdr>
        <w:top w:val="none" w:sz="0" w:space="0" w:color="auto"/>
        <w:left w:val="none" w:sz="0" w:space="0" w:color="auto"/>
        <w:bottom w:val="none" w:sz="0" w:space="0" w:color="auto"/>
        <w:right w:val="none" w:sz="0" w:space="0" w:color="auto"/>
      </w:divBdr>
    </w:div>
    <w:div w:id="1939217890">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3.png" Id="R296f8ae833324f4a"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0c8d3db-b32a-493f-8a12-4f7cebdea67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0D5DE4D05B1944A84B4F501043FB17" ma:contentTypeVersion="15" ma:contentTypeDescription="Create a new document." ma:contentTypeScope="" ma:versionID="455a91894a60d8131b37c34a04816df4">
  <xsd:schema xmlns:xsd="http://www.w3.org/2001/XMLSchema" xmlns:xs="http://www.w3.org/2001/XMLSchema" xmlns:p="http://schemas.microsoft.com/office/2006/metadata/properties" xmlns:ns3="a0c8d3db-b32a-493f-8a12-4f7cebdea677" xmlns:ns4="c66f641d-a8fa-4aa4-818c-ea490693bc0d" targetNamespace="http://schemas.microsoft.com/office/2006/metadata/properties" ma:root="true" ma:fieldsID="8fbcb6db6ee809c615278db7a493eb7f" ns3:_="" ns4:_="">
    <xsd:import namespace="a0c8d3db-b32a-493f-8a12-4f7cebdea677"/>
    <xsd:import namespace="c66f641d-a8fa-4aa4-818c-ea490693bc0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8d3db-b32a-493f-8a12-4f7cebdea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6f641d-a8fa-4aa4-818c-ea490693bc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2.xml><?xml version="1.0" encoding="utf-8"?>
<ds:datastoreItem xmlns:ds="http://schemas.openxmlformats.org/officeDocument/2006/customXml" ds:itemID="{D9C57EBF-45B4-4BC5-BE70-3B809FE6DDC8}">
  <ds:schemaRefs>
    <ds:schemaRef ds:uri="http://schemas.microsoft.com/office/2006/metadata/properties"/>
    <ds:schemaRef ds:uri="http://schemas.microsoft.com/office/infopath/2007/PartnerControls"/>
    <ds:schemaRef ds:uri="a0c8d3db-b32a-493f-8a12-4f7cebdea677"/>
  </ds:schemaRefs>
</ds:datastoreItem>
</file>

<file path=customXml/itemProps3.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4.xml><?xml version="1.0" encoding="utf-8"?>
<ds:datastoreItem xmlns:ds="http://schemas.openxmlformats.org/officeDocument/2006/customXml" ds:itemID="{6605035A-FEE5-4907-B69A-717297FD8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8d3db-b32a-493f-8a12-4f7cebdea677"/>
    <ds:schemaRef ds:uri="c66f641d-a8fa-4aa4-818c-ea490693b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ROLF, Amy (ISLE OF WIGHT NHS TRUST)</dc:creator>
  <keywords/>
  <dc:description/>
  <lastModifiedBy>Downham Andrea - Head of Health and Wellbeing</lastModifiedBy>
  <revision>22</revision>
  <dcterms:created xsi:type="dcterms:W3CDTF">2025-03-19T14:32:00.0000000Z</dcterms:created>
  <dcterms:modified xsi:type="dcterms:W3CDTF">2025-03-24T10:17:44.9653812Z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0x0101009E0D5DE4D05B1944A84B4F501043FB17</vt:lpwstr>
  </property>
</Properties>
</file>