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B16E8" w14:textId="77777777" w:rsidR="000A2724" w:rsidRDefault="000A2724" w:rsidP="00EF5CFF">
      <w:pPr>
        <w:spacing w:after="0" w:line="240" w:lineRule="auto"/>
        <w:jc w:val="center"/>
        <w:rPr>
          <w:rFonts w:cstheme="minorHAnsi"/>
          <w:b/>
          <w:bCs/>
        </w:rPr>
      </w:pPr>
    </w:p>
    <w:p w14:paraId="02520610" w14:textId="481AFE50" w:rsidR="00A850F0" w:rsidRPr="00D13DB6" w:rsidRDefault="00EF5CFF" w:rsidP="00EF5CFF">
      <w:pPr>
        <w:spacing w:after="0" w:line="240" w:lineRule="auto"/>
        <w:jc w:val="center"/>
        <w:rPr>
          <w:rFonts w:cstheme="minorHAnsi"/>
          <w:b/>
          <w:bCs/>
        </w:rPr>
      </w:pPr>
      <w:r w:rsidRPr="00D13DB6">
        <w:rPr>
          <w:rFonts w:cstheme="minorHAnsi"/>
          <w:b/>
          <w:bCs/>
        </w:rPr>
        <w:t>SINGLE CORPORATE SERVICES</w:t>
      </w:r>
    </w:p>
    <w:p w14:paraId="22FE90C2" w14:textId="2EAB3FEC" w:rsidR="00EF5CFF" w:rsidRDefault="00AD77D6" w:rsidP="00EF5CFF">
      <w:pPr>
        <w:spacing w:after="0" w:line="240" w:lineRule="auto"/>
        <w:jc w:val="center"/>
        <w:rPr>
          <w:rFonts w:cstheme="minorHAnsi"/>
        </w:rPr>
      </w:pPr>
      <w:r>
        <w:rPr>
          <w:rFonts w:cstheme="minorHAnsi"/>
        </w:rPr>
        <w:t>Governance and Risk</w:t>
      </w:r>
    </w:p>
    <w:p w14:paraId="7AC00883" w14:textId="6CAB41B7" w:rsidR="00AD77D6" w:rsidRDefault="00AD77D6" w:rsidP="00EF5CFF">
      <w:pPr>
        <w:spacing w:after="0" w:line="240" w:lineRule="auto"/>
        <w:jc w:val="center"/>
        <w:rPr>
          <w:rFonts w:eastAsia="Times New Roman" w:cstheme="minorHAnsi"/>
          <w:bCs/>
          <w:kern w:val="0"/>
          <w14:ligatures w14:val="none"/>
        </w:rPr>
      </w:pPr>
      <w:r w:rsidRPr="00564387">
        <w:rPr>
          <w:rFonts w:eastAsia="Times New Roman" w:cstheme="minorHAnsi"/>
          <w:bCs/>
          <w:kern w:val="0"/>
          <w14:ligatures w14:val="none"/>
        </w:rPr>
        <w:t>Information Governance</w:t>
      </w:r>
    </w:p>
    <w:p w14:paraId="0104F77B" w14:textId="77777777" w:rsidR="00AD77D6" w:rsidRPr="00D13DB6" w:rsidRDefault="00AD77D6" w:rsidP="00EF5CFF">
      <w:pPr>
        <w:spacing w:after="0" w:line="240" w:lineRule="auto"/>
        <w:jc w:val="center"/>
        <w:rPr>
          <w:rFonts w:cstheme="minorHAnsi"/>
          <w:b/>
          <w:bCs/>
          <w:highlight w:val="yellow"/>
        </w:rPr>
      </w:pPr>
    </w:p>
    <w:tbl>
      <w:tblPr>
        <w:tblStyle w:val="TableGrid"/>
        <w:tblW w:w="0" w:type="auto"/>
        <w:tblLook w:val="04A0" w:firstRow="1" w:lastRow="0" w:firstColumn="1" w:lastColumn="0" w:noHBand="0" w:noVBand="1"/>
      </w:tblPr>
      <w:tblGrid>
        <w:gridCol w:w="1980"/>
        <w:gridCol w:w="4961"/>
        <w:gridCol w:w="2075"/>
      </w:tblGrid>
      <w:tr w:rsidR="00921E4C" w:rsidRPr="00D13DB6" w14:paraId="29F1B4E6" w14:textId="77777777" w:rsidTr="00921E4C">
        <w:tc>
          <w:tcPr>
            <w:tcW w:w="1980" w:type="dxa"/>
          </w:tcPr>
          <w:p w14:paraId="2BFC6BAB" w14:textId="0107AF99" w:rsidR="00921E4C" w:rsidRPr="00D13DB6" w:rsidRDefault="00921E4C">
            <w:pPr>
              <w:rPr>
                <w:rFonts w:cstheme="minorHAnsi"/>
                <w:b/>
                <w:bCs/>
              </w:rPr>
            </w:pPr>
            <w:r w:rsidRPr="00D13DB6">
              <w:rPr>
                <w:rFonts w:cstheme="minorHAnsi"/>
                <w:b/>
                <w:bCs/>
              </w:rPr>
              <w:t xml:space="preserve">Job title: </w:t>
            </w:r>
          </w:p>
        </w:tc>
        <w:tc>
          <w:tcPr>
            <w:tcW w:w="4961" w:type="dxa"/>
          </w:tcPr>
          <w:p w14:paraId="34232FB9" w14:textId="77777777" w:rsidR="00921E4C" w:rsidRPr="00564387" w:rsidRDefault="00564387">
            <w:pPr>
              <w:rPr>
                <w:rFonts w:eastAsia="Times New Roman" w:cstheme="minorHAnsi"/>
                <w:bCs/>
                <w:kern w:val="0"/>
                <w14:ligatures w14:val="none"/>
              </w:rPr>
            </w:pPr>
            <w:r w:rsidRPr="00564387">
              <w:rPr>
                <w:rFonts w:eastAsia="Times New Roman" w:cstheme="minorHAnsi"/>
                <w:bCs/>
                <w:kern w:val="0"/>
                <w14:ligatures w14:val="none"/>
              </w:rPr>
              <w:t>Information Governance Officer</w:t>
            </w:r>
          </w:p>
          <w:p w14:paraId="0DBB585D" w14:textId="404F0FF0" w:rsidR="00564387" w:rsidRPr="00564387" w:rsidRDefault="00564387">
            <w:pPr>
              <w:rPr>
                <w:rFonts w:cstheme="minorHAnsi"/>
              </w:rPr>
            </w:pPr>
          </w:p>
        </w:tc>
        <w:tc>
          <w:tcPr>
            <w:tcW w:w="2075" w:type="dxa"/>
            <w:vMerge w:val="restart"/>
          </w:tcPr>
          <w:p w14:paraId="5A133B2A" w14:textId="77777777" w:rsidR="00921E4C" w:rsidRPr="00D13DB6" w:rsidRDefault="00921E4C">
            <w:pPr>
              <w:rPr>
                <w:rFonts w:cstheme="minorHAnsi"/>
                <w:b/>
                <w:bCs/>
                <w:i/>
                <w:iCs/>
              </w:rPr>
            </w:pPr>
            <w:r w:rsidRPr="00D13DB6">
              <w:rPr>
                <w:rFonts w:cstheme="minorHAnsi"/>
                <w:b/>
                <w:bCs/>
                <w:i/>
                <w:iCs/>
              </w:rPr>
              <w:t xml:space="preserve">To be completed by HR </w:t>
            </w:r>
          </w:p>
          <w:p w14:paraId="0A00A98C" w14:textId="77777777" w:rsidR="00921E4C" w:rsidRPr="00D13DB6" w:rsidRDefault="00921E4C" w:rsidP="00E57ECC">
            <w:pPr>
              <w:rPr>
                <w:rFonts w:cstheme="minorHAnsi"/>
                <w:i/>
                <w:iCs/>
              </w:rPr>
            </w:pPr>
          </w:p>
          <w:p w14:paraId="6739A812" w14:textId="4F51A3AB" w:rsidR="00921E4C" w:rsidRPr="00D13DB6" w:rsidRDefault="00921E4C" w:rsidP="00E57ECC">
            <w:pPr>
              <w:rPr>
                <w:rFonts w:cstheme="minorHAnsi"/>
                <w:i/>
                <w:iCs/>
              </w:rPr>
            </w:pPr>
            <w:r w:rsidRPr="00D13DB6">
              <w:rPr>
                <w:rFonts w:cstheme="minorHAnsi"/>
                <w:i/>
                <w:iCs/>
              </w:rPr>
              <w:t xml:space="preserve">Job Reference Number  </w:t>
            </w:r>
          </w:p>
        </w:tc>
      </w:tr>
      <w:tr w:rsidR="00921E4C" w:rsidRPr="00D13DB6" w14:paraId="228E9709" w14:textId="77777777" w:rsidTr="00921E4C">
        <w:trPr>
          <w:trHeight w:val="50"/>
        </w:trPr>
        <w:tc>
          <w:tcPr>
            <w:tcW w:w="1980" w:type="dxa"/>
          </w:tcPr>
          <w:p w14:paraId="38B5A6C9" w14:textId="3C28130A" w:rsidR="00921E4C" w:rsidRPr="00D13DB6" w:rsidRDefault="00921E4C">
            <w:pPr>
              <w:rPr>
                <w:rFonts w:cstheme="minorHAnsi"/>
                <w:b/>
                <w:bCs/>
              </w:rPr>
            </w:pPr>
            <w:r w:rsidRPr="00D13DB6">
              <w:rPr>
                <w:rFonts w:cstheme="minorHAnsi"/>
                <w:b/>
                <w:bCs/>
              </w:rPr>
              <w:t xml:space="preserve">Reporting to: </w:t>
            </w:r>
          </w:p>
        </w:tc>
        <w:tc>
          <w:tcPr>
            <w:tcW w:w="4961" w:type="dxa"/>
          </w:tcPr>
          <w:p w14:paraId="3762996F" w14:textId="77777777" w:rsidR="00921E4C" w:rsidRDefault="00564387">
            <w:pPr>
              <w:rPr>
                <w:rFonts w:cstheme="minorHAnsi"/>
              </w:rPr>
            </w:pPr>
            <w:r>
              <w:rPr>
                <w:rFonts w:cstheme="minorHAnsi"/>
              </w:rPr>
              <w:t>Information Governance Manager</w:t>
            </w:r>
          </w:p>
          <w:p w14:paraId="2BCC2E95" w14:textId="0D5956C6" w:rsidR="00564387" w:rsidRPr="00D13DB6" w:rsidRDefault="00564387">
            <w:pPr>
              <w:rPr>
                <w:rFonts w:cstheme="minorHAnsi"/>
              </w:rPr>
            </w:pPr>
          </w:p>
        </w:tc>
        <w:tc>
          <w:tcPr>
            <w:tcW w:w="2075" w:type="dxa"/>
            <w:vMerge/>
          </w:tcPr>
          <w:p w14:paraId="5323E17F" w14:textId="1FA6B8FB" w:rsidR="00921E4C" w:rsidRPr="00D13DB6" w:rsidRDefault="00921E4C">
            <w:pPr>
              <w:rPr>
                <w:rFonts w:cstheme="minorHAnsi"/>
                <w:i/>
                <w:iCs/>
              </w:rPr>
            </w:pPr>
          </w:p>
        </w:tc>
      </w:tr>
      <w:tr w:rsidR="00921E4C" w:rsidRPr="00D13DB6" w14:paraId="466181B0" w14:textId="77777777" w:rsidTr="00921E4C">
        <w:tc>
          <w:tcPr>
            <w:tcW w:w="1980" w:type="dxa"/>
          </w:tcPr>
          <w:p w14:paraId="5344FC33" w14:textId="3F086741" w:rsidR="00921E4C" w:rsidRPr="00D13DB6" w:rsidRDefault="00921E4C">
            <w:pPr>
              <w:rPr>
                <w:rFonts w:cstheme="minorHAnsi"/>
                <w:b/>
                <w:bCs/>
              </w:rPr>
            </w:pPr>
            <w:r w:rsidRPr="00D13DB6">
              <w:rPr>
                <w:rFonts w:cstheme="minorHAnsi"/>
                <w:b/>
                <w:bCs/>
              </w:rPr>
              <w:t xml:space="preserve">Accountable to: </w:t>
            </w:r>
          </w:p>
        </w:tc>
        <w:tc>
          <w:tcPr>
            <w:tcW w:w="4961" w:type="dxa"/>
          </w:tcPr>
          <w:p w14:paraId="4EB331ED" w14:textId="7DB1A85A" w:rsidR="00921E4C" w:rsidRPr="00D13DB6" w:rsidRDefault="00E02BA2">
            <w:pPr>
              <w:rPr>
                <w:rFonts w:cstheme="minorHAnsi"/>
              </w:rPr>
            </w:pPr>
            <w:r>
              <w:rPr>
                <w:rFonts w:cstheme="minorHAnsi"/>
              </w:rPr>
              <w:t xml:space="preserve">Associate </w:t>
            </w:r>
            <w:r w:rsidR="00564387">
              <w:rPr>
                <w:rFonts w:cstheme="minorHAnsi"/>
              </w:rPr>
              <w:t xml:space="preserve">Director of </w:t>
            </w:r>
            <w:r>
              <w:rPr>
                <w:rFonts w:cstheme="minorHAnsi"/>
              </w:rPr>
              <w:t xml:space="preserve">Corporate </w:t>
            </w:r>
            <w:r w:rsidR="00564387">
              <w:rPr>
                <w:rFonts w:cstheme="minorHAnsi"/>
              </w:rPr>
              <w:t xml:space="preserve">Governance </w:t>
            </w:r>
          </w:p>
          <w:p w14:paraId="188C18C1" w14:textId="77777777" w:rsidR="00921E4C" w:rsidRPr="00D13DB6" w:rsidRDefault="00921E4C">
            <w:pPr>
              <w:rPr>
                <w:rFonts w:cstheme="minorHAnsi"/>
              </w:rPr>
            </w:pPr>
          </w:p>
        </w:tc>
        <w:tc>
          <w:tcPr>
            <w:tcW w:w="2075" w:type="dxa"/>
            <w:vMerge/>
          </w:tcPr>
          <w:p w14:paraId="519E70FD" w14:textId="77777777" w:rsidR="00921E4C" w:rsidRPr="00D13DB6" w:rsidRDefault="00921E4C">
            <w:pPr>
              <w:rPr>
                <w:rFonts w:cstheme="minorHAnsi"/>
              </w:rPr>
            </w:pPr>
          </w:p>
        </w:tc>
      </w:tr>
      <w:tr w:rsidR="00921E4C" w:rsidRPr="00D13DB6" w14:paraId="74528914" w14:textId="77777777" w:rsidTr="00921E4C">
        <w:tc>
          <w:tcPr>
            <w:tcW w:w="1980" w:type="dxa"/>
          </w:tcPr>
          <w:p w14:paraId="25B9065F" w14:textId="65164EE6" w:rsidR="00921E4C" w:rsidRPr="00D13DB6" w:rsidRDefault="00921E4C">
            <w:pPr>
              <w:rPr>
                <w:rFonts w:cstheme="minorHAnsi"/>
                <w:b/>
                <w:bCs/>
              </w:rPr>
            </w:pPr>
            <w:r w:rsidRPr="00D13DB6">
              <w:rPr>
                <w:rFonts w:cstheme="minorHAnsi"/>
                <w:b/>
                <w:bCs/>
              </w:rPr>
              <w:t xml:space="preserve">Pay Band: </w:t>
            </w:r>
          </w:p>
        </w:tc>
        <w:tc>
          <w:tcPr>
            <w:tcW w:w="4961" w:type="dxa"/>
          </w:tcPr>
          <w:p w14:paraId="46361E4A" w14:textId="39C26EAB" w:rsidR="00921E4C" w:rsidRPr="00D13DB6" w:rsidRDefault="00564387">
            <w:pPr>
              <w:rPr>
                <w:rFonts w:cstheme="minorHAnsi"/>
              </w:rPr>
            </w:pPr>
            <w:r>
              <w:rPr>
                <w:rFonts w:cstheme="minorHAnsi"/>
              </w:rPr>
              <w:t>5</w:t>
            </w:r>
          </w:p>
        </w:tc>
        <w:tc>
          <w:tcPr>
            <w:tcW w:w="2075" w:type="dxa"/>
            <w:vMerge/>
          </w:tcPr>
          <w:p w14:paraId="2534C411" w14:textId="77777777" w:rsidR="00921E4C" w:rsidRPr="00D13DB6" w:rsidRDefault="00921E4C">
            <w:pPr>
              <w:rPr>
                <w:rFonts w:cstheme="minorHAnsi"/>
              </w:rPr>
            </w:pPr>
          </w:p>
        </w:tc>
      </w:tr>
    </w:tbl>
    <w:p w14:paraId="5F35F172" w14:textId="77777777" w:rsidR="00CB7D2A" w:rsidRDefault="00CB7D2A" w:rsidP="00CB7D2A">
      <w:pPr>
        <w:spacing w:after="0" w:line="240" w:lineRule="auto"/>
        <w:rPr>
          <w:rFonts w:cstheme="minorHAnsi"/>
        </w:rPr>
      </w:pPr>
    </w:p>
    <w:p w14:paraId="67C17A20" w14:textId="222F72EE" w:rsidR="00654E1D" w:rsidRDefault="009C18C0" w:rsidP="00134D75">
      <w:pPr>
        <w:spacing w:before="120" w:after="0" w:line="240" w:lineRule="auto"/>
        <w:contextualSpacing/>
        <w:rPr>
          <w:rFonts w:cstheme="minorHAnsi"/>
        </w:rPr>
      </w:pPr>
      <w:bookmarkStart w:id="0" w:name="_Hlk169774405"/>
      <w:r>
        <w:rPr>
          <w:rFonts w:cstheme="minorHAnsi"/>
        </w:rPr>
        <w:t xml:space="preserve">As part of the Single Corporate Service, </w:t>
      </w:r>
      <w:r w:rsidR="00654E1D">
        <w:rPr>
          <w:rFonts w:cstheme="minorHAnsi"/>
        </w:rPr>
        <w:t xml:space="preserve">the role </w:t>
      </w:r>
      <w:r>
        <w:rPr>
          <w:rFonts w:cstheme="minorHAnsi"/>
        </w:rPr>
        <w:t>provides a service across both Isle of Wight NHS Trust and Portsmouth Hospitals University NHS Trust.</w:t>
      </w:r>
    </w:p>
    <w:p w14:paraId="2CABFA6C" w14:textId="77777777" w:rsidR="00654E1D" w:rsidRDefault="00654E1D" w:rsidP="00134D75">
      <w:pPr>
        <w:spacing w:before="120" w:after="0" w:line="240" w:lineRule="auto"/>
        <w:contextualSpacing/>
        <w:rPr>
          <w:rFonts w:cstheme="minorHAnsi"/>
        </w:rPr>
      </w:pPr>
    </w:p>
    <w:p w14:paraId="37309E8A" w14:textId="37A21FCC" w:rsidR="000A2724" w:rsidRDefault="00654E1D" w:rsidP="00134D75">
      <w:pPr>
        <w:spacing w:before="120" w:after="0" w:line="240" w:lineRule="auto"/>
        <w:contextualSpacing/>
        <w:rPr>
          <w:rFonts w:cstheme="minorHAnsi"/>
        </w:rPr>
      </w:pPr>
      <w:r>
        <w:rPr>
          <w:rFonts w:cstheme="minorHAnsi"/>
        </w:rPr>
        <w:t>A</w:t>
      </w:r>
      <w:r w:rsidR="000A2724" w:rsidRPr="000A2724">
        <w:rPr>
          <w:rFonts w:cstheme="minorHAnsi"/>
        </w:rPr>
        <w:t xml:space="preserve">s </w:t>
      </w:r>
      <w:r>
        <w:rPr>
          <w:rFonts w:cstheme="minorHAnsi"/>
        </w:rPr>
        <w:t xml:space="preserve">the </w:t>
      </w:r>
      <w:r w:rsidR="000A2724" w:rsidRPr="000A2724">
        <w:rPr>
          <w:rFonts w:cstheme="minorHAnsi"/>
        </w:rPr>
        <w:t>single corporate service will be delivered across both organisations, individuals may be required to undertake business travel</w:t>
      </w:r>
      <w:r>
        <w:rPr>
          <w:rFonts w:cstheme="minorHAnsi"/>
        </w:rPr>
        <w:t xml:space="preserve"> between sites</w:t>
      </w:r>
      <w:r w:rsidR="000A2724" w:rsidRPr="000A2724">
        <w:rPr>
          <w:rFonts w:cstheme="minorHAnsi"/>
        </w:rPr>
        <w:t>.</w:t>
      </w:r>
      <w:r>
        <w:rPr>
          <w:rFonts w:cstheme="minorHAnsi"/>
        </w:rPr>
        <w:t xml:space="preserve">  The frequency and arrangements will be discussed on an individual basis and t</w:t>
      </w:r>
      <w:r w:rsidR="000A2724" w:rsidRPr="000A2724">
        <w:rPr>
          <w:rFonts w:cstheme="minorHAnsi"/>
        </w:rPr>
        <w:t xml:space="preserve">he staff mobility local agreement will apply. </w:t>
      </w:r>
    </w:p>
    <w:p w14:paraId="09C3D796" w14:textId="77777777" w:rsidR="000A2724" w:rsidRDefault="000A2724" w:rsidP="00134D75">
      <w:pPr>
        <w:spacing w:before="120" w:after="0" w:line="240" w:lineRule="auto"/>
        <w:contextualSpacing/>
        <w:rPr>
          <w:rFonts w:cstheme="minorHAnsi"/>
        </w:rPr>
      </w:pPr>
    </w:p>
    <w:p w14:paraId="48D1AC39" w14:textId="5F3EDD7C" w:rsidR="000A2724" w:rsidRPr="000A2724" w:rsidRDefault="000A2724" w:rsidP="00134D75">
      <w:pPr>
        <w:spacing w:before="120" w:after="0" w:line="240" w:lineRule="auto"/>
        <w:contextualSpacing/>
        <w:rPr>
          <w:rFonts w:cstheme="minorHAnsi"/>
        </w:rPr>
      </w:pPr>
      <w:r w:rsidRPr="000A2724">
        <w:rPr>
          <w:rFonts w:cstheme="minorHAnsi"/>
        </w:rPr>
        <w:t xml:space="preserve">For our leaders managing staff across multi-site locations, they will need to be visible and provide in person leadership. The arrangements and frequency will be agreed locally. </w:t>
      </w:r>
    </w:p>
    <w:bookmarkEnd w:id="0"/>
    <w:p w14:paraId="6AB58C67" w14:textId="39323A6F" w:rsidR="009C18C0" w:rsidRPr="00D13DB6" w:rsidRDefault="009C18C0" w:rsidP="00CB7D2A">
      <w:pPr>
        <w:spacing w:after="0" w:line="240" w:lineRule="auto"/>
        <w:rPr>
          <w:rFonts w:cstheme="minorHAnsi"/>
        </w:rPr>
      </w:pPr>
    </w:p>
    <w:p w14:paraId="2F63226E" w14:textId="3098CEE3" w:rsidR="00CB7D2A" w:rsidRPr="00D13DB6" w:rsidRDefault="00F82AF9" w:rsidP="00134D75">
      <w:pPr>
        <w:spacing w:before="120" w:after="0" w:line="240" w:lineRule="auto"/>
        <w:contextualSpacing/>
        <w:rPr>
          <w:rFonts w:cstheme="minorHAnsi"/>
          <w:b/>
          <w:bCs/>
        </w:rPr>
      </w:pPr>
      <w:r w:rsidRPr="00D13DB6">
        <w:rPr>
          <w:rFonts w:cstheme="minorHAnsi"/>
          <w:b/>
          <w:bCs/>
        </w:rPr>
        <w:t xml:space="preserve">Job purpose </w:t>
      </w:r>
    </w:p>
    <w:p w14:paraId="799A80D5" w14:textId="1932F870" w:rsidR="00654E1D" w:rsidRPr="00D13DB6" w:rsidRDefault="004C7493" w:rsidP="00134D75">
      <w:pPr>
        <w:spacing w:before="120" w:after="0" w:line="240" w:lineRule="auto"/>
        <w:contextualSpacing/>
        <w:rPr>
          <w:rFonts w:cstheme="minorHAnsi"/>
        </w:rPr>
      </w:pPr>
      <w:r w:rsidRPr="00714010">
        <w:rPr>
          <w:rFonts w:cstheme="minorHAnsi"/>
        </w:rPr>
        <w:t xml:space="preserve">To </w:t>
      </w:r>
      <w:r w:rsidRPr="00714010">
        <w:rPr>
          <w:rFonts w:ascii="Calibri" w:eastAsia="Calibri" w:hAnsi="Calibri" w:cs="Times New Roman"/>
          <w:kern w:val="0"/>
          <w14:ligatures w14:val="none"/>
        </w:rPr>
        <w:t>ensure both Trusts meet their legal and regulatory obligations associated with</w:t>
      </w:r>
      <w:r w:rsidR="00564387">
        <w:rPr>
          <w:rFonts w:ascii="Calibri" w:eastAsia="Calibri" w:hAnsi="Calibri" w:cs="Times New Roman"/>
          <w:kern w:val="0"/>
          <w14:ligatures w14:val="none"/>
        </w:rPr>
        <w:t xml:space="preserve"> information governance and data protection</w:t>
      </w:r>
      <w:r>
        <w:rPr>
          <w:rFonts w:ascii="Calibri" w:eastAsia="Calibri" w:hAnsi="Calibri" w:cs="Times New Roman"/>
          <w:kern w:val="0"/>
          <w14:ligatures w14:val="none"/>
        </w:rPr>
        <w:t xml:space="preserve"> management</w:t>
      </w:r>
      <w:r w:rsidRPr="00714010">
        <w:rPr>
          <w:rFonts w:ascii="Calibri" w:eastAsia="Calibri" w:hAnsi="Calibri" w:cs="Times New Roman"/>
          <w:kern w:val="0"/>
          <w14:ligatures w14:val="none"/>
        </w:rPr>
        <w:t xml:space="preserve"> and to ensure that there are robust arrangements in place to continue to be well led organisations. This includes assurance and escalation as necessary. </w:t>
      </w:r>
    </w:p>
    <w:p w14:paraId="2B84E6D4" w14:textId="77777777" w:rsidR="00CB7D2A" w:rsidRPr="00D13DB6" w:rsidRDefault="00CB7D2A" w:rsidP="00CB7D2A">
      <w:pPr>
        <w:spacing w:after="0" w:line="240" w:lineRule="auto"/>
        <w:rPr>
          <w:rFonts w:cstheme="minorHAnsi"/>
          <w:b/>
          <w:bCs/>
        </w:rPr>
      </w:pPr>
    </w:p>
    <w:p w14:paraId="7871739B" w14:textId="1A708285" w:rsidR="00CB7D2A" w:rsidRPr="00D13DB6" w:rsidRDefault="00CB7D2A" w:rsidP="00CB7D2A">
      <w:pPr>
        <w:spacing w:after="0" w:line="240" w:lineRule="auto"/>
        <w:rPr>
          <w:rFonts w:cstheme="minorHAnsi"/>
          <w:b/>
          <w:bCs/>
        </w:rPr>
      </w:pPr>
      <w:r w:rsidRPr="00D13DB6">
        <w:rPr>
          <w:rFonts w:cstheme="minorHAnsi"/>
          <w:b/>
          <w:bCs/>
        </w:rPr>
        <w:t xml:space="preserve">Job </w:t>
      </w:r>
      <w:r w:rsidR="00F82AF9" w:rsidRPr="00D13DB6">
        <w:rPr>
          <w:rFonts w:cstheme="minorHAnsi"/>
          <w:b/>
          <w:bCs/>
        </w:rPr>
        <w:t>s</w:t>
      </w:r>
      <w:r w:rsidRPr="00D13DB6">
        <w:rPr>
          <w:rFonts w:cstheme="minorHAnsi"/>
          <w:b/>
          <w:bCs/>
        </w:rPr>
        <w:t>ummary</w:t>
      </w:r>
    </w:p>
    <w:p w14:paraId="5108E96B" w14:textId="1A048ECE" w:rsidR="00A4235D" w:rsidRPr="006D1A12" w:rsidRDefault="00A4235D" w:rsidP="006D1A12">
      <w:pPr>
        <w:numPr>
          <w:ilvl w:val="0"/>
          <w:numId w:val="32"/>
        </w:numPr>
        <w:spacing w:before="120" w:after="0" w:line="240" w:lineRule="auto"/>
        <w:jc w:val="both"/>
        <w:rPr>
          <w:rFonts w:cstheme="minorHAnsi"/>
          <w:szCs w:val="20"/>
        </w:rPr>
      </w:pPr>
      <w:r w:rsidRPr="006D1A12">
        <w:rPr>
          <w:rFonts w:cstheme="minorHAnsi"/>
          <w:szCs w:val="20"/>
        </w:rPr>
        <w:t xml:space="preserve">To ensure that all </w:t>
      </w:r>
      <w:r w:rsidR="00E02BA2">
        <w:rPr>
          <w:rFonts w:cstheme="minorHAnsi"/>
          <w:szCs w:val="20"/>
        </w:rPr>
        <w:t xml:space="preserve"> data protection and freedom of information request for information </w:t>
      </w:r>
      <w:r w:rsidRPr="006D1A12">
        <w:rPr>
          <w:rFonts w:cstheme="minorHAnsi"/>
          <w:szCs w:val="20"/>
        </w:rPr>
        <w:t>are</w:t>
      </w:r>
      <w:r w:rsidR="00E70AA6">
        <w:rPr>
          <w:rFonts w:cstheme="minorHAnsi"/>
          <w:szCs w:val="20"/>
        </w:rPr>
        <w:t xml:space="preserve"> </w:t>
      </w:r>
      <w:r w:rsidRPr="006D1A12">
        <w:rPr>
          <w:rFonts w:cstheme="minorHAnsi"/>
          <w:szCs w:val="20"/>
        </w:rPr>
        <w:t>processed</w:t>
      </w:r>
      <w:r w:rsidR="00E02BA2">
        <w:rPr>
          <w:rFonts w:cstheme="minorHAnsi"/>
          <w:szCs w:val="20"/>
        </w:rPr>
        <w:t>, in line with legal timeframes and</w:t>
      </w:r>
      <w:r w:rsidRPr="006D1A12">
        <w:rPr>
          <w:rFonts w:cstheme="minorHAnsi"/>
          <w:szCs w:val="20"/>
        </w:rPr>
        <w:t xml:space="preserve"> as per the </w:t>
      </w:r>
      <w:r w:rsidR="00E02BA2">
        <w:rPr>
          <w:rFonts w:cstheme="minorHAnsi"/>
          <w:szCs w:val="20"/>
        </w:rPr>
        <w:t>Groups</w:t>
      </w:r>
      <w:r w:rsidR="00E02BA2" w:rsidRPr="006D1A12">
        <w:rPr>
          <w:rFonts w:cstheme="minorHAnsi"/>
          <w:szCs w:val="20"/>
        </w:rPr>
        <w:t xml:space="preserve"> </w:t>
      </w:r>
      <w:r w:rsidRPr="006D1A12">
        <w:rPr>
          <w:rFonts w:cstheme="minorHAnsi"/>
          <w:szCs w:val="20"/>
        </w:rPr>
        <w:t xml:space="preserve">policies, </w:t>
      </w:r>
      <w:r w:rsidR="00E02BA2">
        <w:rPr>
          <w:rFonts w:cstheme="minorHAnsi"/>
          <w:szCs w:val="20"/>
        </w:rPr>
        <w:t>and procedures.</w:t>
      </w:r>
      <w:r w:rsidRPr="006D1A12">
        <w:rPr>
          <w:rFonts w:cstheme="minorHAnsi"/>
          <w:szCs w:val="20"/>
        </w:rPr>
        <w:t xml:space="preserve"> </w:t>
      </w:r>
    </w:p>
    <w:p w14:paraId="7A50B3C1" w14:textId="3621EF4B" w:rsidR="00564387" w:rsidRPr="006D1A12" w:rsidRDefault="00564387" w:rsidP="006D1A12">
      <w:pPr>
        <w:numPr>
          <w:ilvl w:val="0"/>
          <w:numId w:val="32"/>
        </w:numPr>
        <w:spacing w:before="120" w:after="0" w:line="240" w:lineRule="auto"/>
        <w:jc w:val="both"/>
        <w:rPr>
          <w:rFonts w:cstheme="minorHAnsi"/>
          <w:szCs w:val="20"/>
        </w:rPr>
      </w:pPr>
      <w:r w:rsidRPr="006D1A12">
        <w:rPr>
          <w:rFonts w:cstheme="minorHAnsi"/>
          <w:szCs w:val="20"/>
        </w:rPr>
        <w:t xml:space="preserve">To assist on the requirements of the Data Protection and Security Toolkit for the organisation ensuring all assertions are completed for submission.  </w:t>
      </w:r>
    </w:p>
    <w:p w14:paraId="050CF438" w14:textId="3BE72324" w:rsidR="00564387" w:rsidRPr="006D1A12" w:rsidRDefault="00564387" w:rsidP="006D1A12">
      <w:pPr>
        <w:numPr>
          <w:ilvl w:val="0"/>
          <w:numId w:val="32"/>
        </w:numPr>
        <w:spacing w:before="120" w:after="0" w:line="240" w:lineRule="auto"/>
        <w:jc w:val="both"/>
        <w:rPr>
          <w:rFonts w:cstheme="minorHAnsi"/>
          <w:szCs w:val="20"/>
        </w:rPr>
      </w:pPr>
      <w:r w:rsidRPr="006D1A12">
        <w:rPr>
          <w:rFonts w:cstheme="minorHAnsi"/>
          <w:szCs w:val="20"/>
        </w:rPr>
        <w:t xml:space="preserve">To </w:t>
      </w:r>
      <w:r w:rsidR="00A4235D" w:rsidRPr="006D1A12">
        <w:rPr>
          <w:rFonts w:cstheme="minorHAnsi"/>
          <w:szCs w:val="20"/>
        </w:rPr>
        <w:t xml:space="preserve">be </w:t>
      </w:r>
      <w:r w:rsidRPr="006D1A12">
        <w:rPr>
          <w:rFonts w:cstheme="minorHAnsi"/>
          <w:szCs w:val="20"/>
        </w:rPr>
        <w:t xml:space="preserve">an integral part of the Information Governance Team </w:t>
      </w:r>
      <w:r w:rsidRPr="00564387">
        <w:rPr>
          <w:rFonts w:cstheme="minorHAnsi"/>
          <w:szCs w:val="20"/>
        </w:rPr>
        <w:t xml:space="preserve">ensuring high standards of Information Governance are implemented and maintained </w:t>
      </w:r>
      <w:r w:rsidR="00E02BA2">
        <w:rPr>
          <w:rFonts w:cstheme="minorHAnsi"/>
          <w:szCs w:val="20"/>
        </w:rPr>
        <w:t>across the Group</w:t>
      </w:r>
      <w:r w:rsidRPr="00564387">
        <w:rPr>
          <w:rFonts w:cstheme="minorHAnsi"/>
          <w:szCs w:val="20"/>
        </w:rPr>
        <w:t>.</w:t>
      </w:r>
    </w:p>
    <w:p w14:paraId="5D01BA9F" w14:textId="77777777" w:rsidR="00564387" w:rsidRPr="00564387" w:rsidRDefault="00564387" w:rsidP="00564387">
      <w:pPr>
        <w:pStyle w:val="ListParagraph"/>
        <w:rPr>
          <w:rFonts w:cstheme="minorHAnsi"/>
          <w:lang w:eastAsia="x-none"/>
        </w:rPr>
      </w:pPr>
    </w:p>
    <w:p w14:paraId="4A11011D" w14:textId="1D07CC28" w:rsidR="00564387" w:rsidRPr="00564387" w:rsidRDefault="00564387" w:rsidP="00564387">
      <w:pPr>
        <w:pStyle w:val="ListParagraph"/>
        <w:spacing w:after="0" w:line="240" w:lineRule="auto"/>
        <w:rPr>
          <w:rFonts w:cstheme="minorHAnsi"/>
          <w:b/>
          <w:bCs/>
        </w:rPr>
      </w:pPr>
    </w:p>
    <w:p w14:paraId="2E227BF4" w14:textId="77777777" w:rsidR="00654E1D" w:rsidRPr="00564387" w:rsidRDefault="00654E1D" w:rsidP="00CB7D2A">
      <w:pPr>
        <w:spacing w:after="0" w:line="240" w:lineRule="auto"/>
        <w:rPr>
          <w:rFonts w:cstheme="minorHAnsi"/>
          <w:b/>
          <w:bCs/>
        </w:rPr>
      </w:pPr>
    </w:p>
    <w:p w14:paraId="402FA937" w14:textId="77777777" w:rsidR="00654E1D" w:rsidRDefault="00654E1D" w:rsidP="00CB7D2A">
      <w:pPr>
        <w:spacing w:after="0" w:line="240" w:lineRule="auto"/>
        <w:rPr>
          <w:rFonts w:cstheme="minorHAnsi"/>
          <w:b/>
          <w:bCs/>
        </w:rPr>
      </w:pPr>
    </w:p>
    <w:p w14:paraId="3FD21190" w14:textId="77777777" w:rsidR="00654E1D" w:rsidRDefault="00654E1D" w:rsidP="00CB7D2A">
      <w:pPr>
        <w:spacing w:after="0" w:line="240" w:lineRule="auto"/>
        <w:rPr>
          <w:rFonts w:cstheme="minorHAnsi"/>
          <w:b/>
          <w:bCs/>
        </w:rPr>
      </w:pPr>
    </w:p>
    <w:p w14:paraId="22C2B93D" w14:textId="77777777" w:rsidR="00AC4C30" w:rsidRDefault="00AC4C30">
      <w:pPr>
        <w:rPr>
          <w:rFonts w:cstheme="minorHAnsi"/>
          <w:b/>
          <w:bCs/>
        </w:rPr>
      </w:pPr>
      <w:r>
        <w:rPr>
          <w:rFonts w:cstheme="minorHAnsi"/>
          <w:b/>
          <w:bCs/>
        </w:rPr>
        <w:br w:type="page"/>
      </w:r>
    </w:p>
    <w:p w14:paraId="2E88CB5F" w14:textId="35F8BEF6" w:rsidR="00CB7D2A" w:rsidRDefault="00CB7D2A" w:rsidP="00CB7D2A">
      <w:pPr>
        <w:spacing w:after="0" w:line="240" w:lineRule="auto"/>
        <w:rPr>
          <w:rFonts w:cstheme="minorHAnsi"/>
          <w:b/>
          <w:bCs/>
        </w:rPr>
      </w:pPr>
      <w:r w:rsidRPr="00D13DB6">
        <w:rPr>
          <w:rFonts w:cstheme="minorHAnsi"/>
          <w:b/>
          <w:bCs/>
        </w:rPr>
        <w:lastRenderedPageBreak/>
        <w:t>Organisational Chart</w:t>
      </w:r>
    </w:p>
    <w:p w14:paraId="77F214DE" w14:textId="0968F6F9" w:rsidR="006D1A12" w:rsidRPr="00D13DB6" w:rsidRDefault="00956308" w:rsidP="00CB7D2A">
      <w:pPr>
        <w:spacing w:after="0" w:line="240" w:lineRule="auto"/>
        <w:rPr>
          <w:rFonts w:cstheme="minorHAnsi"/>
          <w:b/>
          <w:bCs/>
        </w:rPr>
      </w:pPr>
      <w:r>
        <w:rPr>
          <w:noProof/>
        </w:rPr>
        <w:drawing>
          <wp:inline distT="0" distB="0" distL="0" distR="0" wp14:anchorId="1AD75DAA" wp14:editId="53689461">
            <wp:extent cx="5731510" cy="4370047"/>
            <wp:effectExtent l="0" t="0" r="0" b="12065"/>
            <wp:docPr id="604121118" name="Diagram 1">
              <a:extLst xmlns:a="http://schemas.openxmlformats.org/drawingml/2006/main">
                <a:ext uri="{FF2B5EF4-FFF2-40B4-BE49-F238E27FC236}">
                  <a16:creationId xmlns:a16="http://schemas.microsoft.com/office/drawing/2014/main" id="{AEC9C30C-562C-FA7F-AD4A-9458203CD59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DEFBE72" w14:textId="62E834E3" w:rsidR="00CB7D2A" w:rsidRPr="00D13DB6" w:rsidRDefault="00CB7D2A" w:rsidP="00AC4C30">
      <w:pPr>
        <w:spacing w:after="0" w:line="240" w:lineRule="auto"/>
        <w:jc w:val="center"/>
        <w:rPr>
          <w:rFonts w:cstheme="minorHAnsi"/>
          <w:b/>
          <w:bCs/>
        </w:rPr>
      </w:pPr>
    </w:p>
    <w:p w14:paraId="34F909F2" w14:textId="793F9640" w:rsidR="00D13DB6" w:rsidRDefault="00D13DB6" w:rsidP="4AFB604B">
      <w:pPr>
        <w:spacing w:after="0" w:line="240" w:lineRule="auto"/>
        <w:rPr>
          <w:b/>
          <w:bCs/>
        </w:rPr>
      </w:pPr>
    </w:p>
    <w:p w14:paraId="39991A2C" w14:textId="59319A8A" w:rsidR="00603CA0" w:rsidRDefault="00603CA0" w:rsidP="00603CA0">
      <w:pPr>
        <w:tabs>
          <w:tab w:val="center" w:pos="4212"/>
          <w:tab w:val="right" w:pos="8430"/>
        </w:tabs>
        <w:spacing w:line="240" w:lineRule="exact"/>
        <w:rPr>
          <w:rFonts w:cstheme="minorHAnsi"/>
          <w:b/>
          <w:bCs/>
        </w:rPr>
      </w:pPr>
      <w:r w:rsidRPr="00603CA0">
        <w:rPr>
          <w:rFonts w:cstheme="minorHAnsi"/>
          <w:b/>
          <w:bCs/>
        </w:rPr>
        <w:t>Specific Core Functions</w:t>
      </w:r>
    </w:p>
    <w:p w14:paraId="6B64C3CA" w14:textId="44A14119" w:rsidR="00956308" w:rsidRDefault="00956308" w:rsidP="006D1A12">
      <w:pPr>
        <w:numPr>
          <w:ilvl w:val="0"/>
          <w:numId w:val="37"/>
        </w:numPr>
        <w:spacing w:before="120" w:after="0" w:line="240" w:lineRule="auto"/>
        <w:jc w:val="both"/>
        <w:rPr>
          <w:rFonts w:cstheme="minorHAnsi"/>
          <w:szCs w:val="20"/>
        </w:rPr>
      </w:pPr>
      <w:r w:rsidRPr="00956308">
        <w:rPr>
          <w:rFonts w:cstheme="minorHAnsi"/>
          <w:szCs w:val="20"/>
        </w:rPr>
        <w:t xml:space="preserve">Provide direct leadership and line management </w:t>
      </w:r>
      <w:r>
        <w:rPr>
          <w:rFonts w:cstheme="minorHAnsi"/>
          <w:szCs w:val="20"/>
        </w:rPr>
        <w:t>of the IG administrators, and wider clerical team.</w:t>
      </w:r>
    </w:p>
    <w:p w14:paraId="2DD1C5C6" w14:textId="1DF56D09" w:rsidR="001A4FBD" w:rsidRPr="006D1A12" w:rsidRDefault="00564387" w:rsidP="006D1A12">
      <w:pPr>
        <w:numPr>
          <w:ilvl w:val="0"/>
          <w:numId w:val="37"/>
        </w:numPr>
        <w:spacing w:before="120" w:after="0" w:line="240" w:lineRule="auto"/>
        <w:jc w:val="both"/>
        <w:rPr>
          <w:rFonts w:cstheme="minorHAnsi"/>
          <w:szCs w:val="20"/>
        </w:rPr>
      </w:pPr>
      <w:r w:rsidRPr="006D1A12">
        <w:rPr>
          <w:rFonts w:cstheme="minorHAnsi"/>
          <w:szCs w:val="20"/>
        </w:rPr>
        <w:t xml:space="preserve">To support </w:t>
      </w:r>
      <w:r w:rsidR="001A4FBD" w:rsidRPr="006D1A12">
        <w:rPr>
          <w:rFonts w:cstheme="minorHAnsi"/>
          <w:szCs w:val="20"/>
        </w:rPr>
        <w:t xml:space="preserve">the delivery of all functions associated with information governance (IG) and data protection, relating to </w:t>
      </w:r>
      <w:r w:rsidRPr="006D1A12">
        <w:rPr>
          <w:rFonts w:cstheme="minorHAnsi"/>
          <w:szCs w:val="20"/>
        </w:rPr>
        <w:t>UK General Data Protection Regulations (GDPR), Data Protection Act 2018 (DPA</w:t>
      </w:r>
      <w:r w:rsidR="001A4FBD" w:rsidRPr="006D1A12">
        <w:rPr>
          <w:rFonts w:cstheme="minorHAnsi"/>
          <w:szCs w:val="20"/>
        </w:rPr>
        <w:t xml:space="preserve"> </w:t>
      </w:r>
      <w:r w:rsidRPr="006D1A12">
        <w:rPr>
          <w:rFonts w:cstheme="minorHAnsi"/>
          <w:szCs w:val="20"/>
        </w:rPr>
        <w:t>2018) Access to Health Records Act 1990 (AHRA)</w:t>
      </w:r>
      <w:r w:rsidR="001A4FBD" w:rsidRPr="006D1A12">
        <w:rPr>
          <w:rFonts w:cstheme="minorHAnsi"/>
          <w:szCs w:val="20"/>
        </w:rPr>
        <w:t>,</w:t>
      </w:r>
      <w:r w:rsidRPr="006D1A12">
        <w:rPr>
          <w:rFonts w:cstheme="minorHAnsi"/>
          <w:szCs w:val="20"/>
        </w:rPr>
        <w:t xml:space="preserve"> Freedom of Information Act 2000 (FOIA) Environmental Information Regulations (EIR) and all associated Information Governance work streams including the annual Data Security Protection Toolkit.  </w:t>
      </w:r>
    </w:p>
    <w:p w14:paraId="4255FBB2" w14:textId="1B69B15D" w:rsidR="001A4FBD" w:rsidRPr="006D1A12" w:rsidRDefault="001A4FBD" w:rsidP="006D1A12">
      <w:pPr>
        <w:numPr>
          <w:ilvl w:val="0"/>
          <w:numId w:val="37"/>
        </w:numPr>
        <w:spacing w:before="120" w:after="0" w:line="240" w:lineRule="auto"/>
        <w:jc w:val="both"/>
        <w:rPr>
          <w:rFonts w:cstheme="minorHAnsi"/>
          <w:szCs w:val="20"/>
        </w:rPr>
      </w:pPr>
      <w:r w:rsidRPr="006D1A12">
        <w:rPr>
          <w:rFonts w:cstheme="minorHAnsi"/>
          <w:szCs w:val="20"/>
        </w:rPr>
        <w:t xml:space="preserve">Communicate verbally and in writing with staff at all levels </w:t>
      </w:r>
      <w:r w:rsidR="00A4235D" w:rsidRPr="006D1A12">
        <w:rPr>
          <w:rFonts w:cstheme="minorHAnsi"/>
          <w:szCs w:val="20"/>
        </w:rPr>
        <w:t xml:space="preserve">to a high standard, </w:t>
      </w:r>
      <w:r w:rsidRPr="006D1A12">
        <w:rPr>
          <w:rFonts w:cstheme="minorHAnsi"/>
          <w:szCs w:val="20"/>
        </w:rPr>
        <w:t xml:space="preserve">both internal and external to promote best practice and partnership working in the areas of Information Governance. </w:t>
      </w:r>
    </w:p>
    <w:p w14:paraId="28E3A20C" w14:textId="7EE286C0" w:rsidR="001A4FBD" w:rsidRPr="006D1A12" w:rsidRDefault="001A4FBD" w:rsidP="006D1A12">
      <w:pPr>
        <w:numPr>
          <w:ilvl w:val="0"/>
          <w:numId w:val="37"/>
        </w:numPr>
        <w:spacing w:before="120" w:after="0" w:line="240" w:lineRule="auto"/>
        <w:jc w:val="both"/>
        <w:rPr>
          <w:rFonts w:cstheme="minorHAnsi"/>
          <w:szCs w:val="20"/>
        </w:rPr>
      </w:pPr>
      <w:r w:rsidRPr="006D1A12">
        <w:rPr>
          <w:rFonts w:cstheme="minorHAnsi"/>
          <w:szCs w:val="20"/>
        </w:rPr>
        <w:t xml:space="preserve">Respond to internal and external enquiries, e.g. patients, their representatives and members of the public, external agencies according to departmental procedures, escalating to the most appropriate available </w:t>
      </w:r>
      <w:r w:rsidR="00245833" w:rsidRPr="006D1A12">
        <w:rPr>
          <w:rFonts w:cstheme="minorHAnsi"/>
          <w:szCs w:val="20"/>
        </w:rPr>
        <w:t xml:space="preserve">person </w:t>
      </w:r>
      <w:r w:rsidRPr="006D1A12">
        <w:rPr>
          <w:rFonts w:cstheme="minorHAnsi"/>
          <w:szCs w:val="20"/>
        </w:rPr>
        <w:t xml:space="preserve">as required. </w:t>
      </w:r>
    </w:p>
    <w:p w14:paraId="2370356D" w14:textId="39E1C799" w:rsidR="001A4FBD" w:rsidRPr="006D1A12" w:rsidRDefault="001A4FBD" w:rsidP="006D1A12">
      <w:pPr>
        <w:numPr>
          <w:ilvl w:val="0"/>
          <w:numId w:val="37"/>
        </w:numPr>
        <w:spacing w:before="120" w:after="0" w:line="240" w:lineRule="auto"/>
        <w:jc w:val="both"/>
        <w:rPr>
          <w:rFonts w:cstheme="minorHAnsi"/>
          <w:szCs w:val="20"/>
        </w:rPr>
      </w:pPr>
      <w:bookmarkStart w:id="1" w:name="_Hlk178249223"/>
      <w:r w:rsidRPr="006D1A12">
        <w:rPr>
          <w:rFonts w:cstheme="minorHAnsi"/>
          <w:szCs w:val="20"/>
        </w:rPr>
        <w:t xml:space="preserve">Provide assistance throughout the organisation and wider healthcare community for all associated Information Governance processes as necessary including all responsibilities linked to the Data Security and Protection Toolkit requirements. </w:t>
      </w:r>
    </w:p>
    <w:p w14:paraId="7B2675CF" w14:textId="77777777" w:rsidR="001A4FBD" w:rsidRPr="006D1A12" w:rsidRDefault="001A4FBD" w:rsidP="006D1A12">
      <w:pPr>
        <w:numPr>
          <w:ilvl w:val="0"/>
          <w:numId w:val="37"/>
        </w:numPr>
        <w:spacing w:before="120" w:after="0" w:line="240" w:lineRule="auto"/>
        <w:jc w:val="both"/>
        <w:rPr>
          <w:rFonts w:cstheme="minorHAnsi"/>
          <w:szCs w:val="20"/>
        </w:rPr>
      </w:pPr>
      <w:r w:rsidRPr="006D1A12">
        <w:rPr>
          <w:rFonts w:cstheme="minorHAnsi"/>
          <w:szCs w:val="20"/>
        </w:rPr>
        <w:t>Provide specialist expertise to Trust colleagues regarding information governance related incidents, providing reports, recommendations and feedback as required.</w:t>
      </w:r>
    </w:p>
    <w:p w14:paraId="63E3A9BB" w14:textId="15AB5CB3" w:rsidR="001A4FBD" w:rsidRPr="006D1A12" w:rsidRDefault="001A4FBD" w:rsidP="006D1A12">
      <w:pPr>
        <w:numPr>
          <w:ilvl w:val="0"/>
          <w:numId w:val="37"/>
        </w:numPr>
        <w:spacing w:before="120" w:after="0" w:line="240" w:lineRule="auto"/>
        <w:jc w:val="both"/>
        <w:rPr>
          <w:rFonts w:cstheme="minorHAnsi"/>
          <w:szCs w:val="20"/>
        </w:rPr>
      </w:pPr>
      <w:r w:rsidRPr="006D1A12">
        <w:rPr>
          <w:rFonts w:cstheme="minorHAnsi"/>
          <w:szCs w:val="20"/>
        </w:rPr>
        <w:t>Work with multi-disciplinary teams and liaise with external multi-disciplinary agencies</w:t>
      </w:r>
    </w:p>
    <w:p w14:paraId="6B70D1B3" w14:textId="46C9DE65" w:rsidR="00E70AA6" w:rsidRDefault="001A4FBD" w:rsidP="006D1A12">
      <w:pPr>
        <w:numPr>
          <w:ilvl w:val="0"/>
          <w:numId w:val="37"/>
        </w:numPr>
        <w:spacing w:before="120" w:after="0" w:line="240" w:lineRule="auto"/>
        <w:jc w:val="both"/>
        <w:rPr>
          <w:rFonts w:cstheme="minorHAnsi"/>
          <w:szCs w:val="20"/>
        </w:rPr>
      </w:pPr>
      <w:r w:rsidRPr="006D1A12">
        <w:rPr>
          <w:rFonts w:cstheme="minorHAnsi"/>
          <w:szCs w:val="20"/>
        </w:rPr>
        <w:lastRenderedPageBreak/>
        <w:t xml:space="preserve">Oversee and coordinate the management of </w:t>
      </w:r>
      <w:r w:rsidR="00A4235D" w:rsidRPr="006D1A12">
        <w:rPr>
          <w:rFonts w:cstheme="minorHAnsi"/>
          <w:szCs w:val="20"/>
        </w:rPr>
        <w:t>all Subject</w:t>
      </w:r>
      <w:r w:rsidR="00E70AA6">
        <w:rPr>
          <w:rFonts w:cstheme="minorHAnsi"/>
          <w:szCs w:val="20"/>
        </w:rPr>
        <w:t xml:space="preserve"> Access</w:t>
      </w:r>
      <w:r w:rsidR="00A4235D" w:rsidRPr="006D1A12">
        <w:rPr>
          <w:rFonts w:cstheme="minorHAnsi"/>
          <w:szCs w:val="20"/>
        </w:rPr>
        <w:t xml:space="preserve"> requests</w:t>
      </w:r>
      <w:r w:rsidR="00E70AA6">
        <w:rPr>
          <w:rFonts w:cstheme="minorHAnsi"/>
          <w:szCs w:val="20"/>
        </w:rPr>
        <w:t xml:space="preserve"> (SAR)</w:t>
      </w:r>
      <w:r w:rsidR="00A4235D" w:rsidRPr="006D1A12">
        <w:rPr>
          <w:rFonts w:cstheme="minorHAnsi"/>
          <w:szCs w:val="20"/>
        </w:rPr>
        <w:t xml:space="preserve"> </w:t>
      </w:r>
      <w:r w:rsidRPr="006D1A12">
        <w:rPr>
          <w:rFonts w:cstheme="minorHAnsi"/>
          <w:szCs w:val="20"/>
        </w:rPr>
        <w:t>across both Trusts</w:t>
      </w:r>
      <w:r w:rsidR="00E70AA6">
        <w:rPr>
          <w:rFonts w:cstheme="minorHAnsi"/>
          <w:szCs w:val="20"/>
        </w:rPr>
        <w:t>, including HR related SAR, escalating to the IG Manager where appropriate.</w:t>
      </w:r>
    </w:p>
    <w:p w14:paraId="6CBD3F82" w14:textId="77777777" w:rsidR="00E70AA6" w:rsidRDefault="00E70AA6" w:rsidP="006D1A12">
      <w:pPr>
        <w:numPr>
          <w:ilvl w:val="0"/>
          <w:numId w:val="37"/>
        </w:numPr>
        <w:spacing w:before="120" w:after="0" w:line="240" w:lineRule="auto"/>
        <w:jc w:val="both"/>
        <w:rPr>
          <w:rFonts w:cstheme="minorHAnsi"/>
          <w:szCs w:val="20"/>
        </w:rPr>
      </w:pPr>
      <w:r>
        <w:rPr>
          <w:rFonts w:cstheme="minorHAnsi"/>
          <w:szCs w:val="20"/>
        </w:rPr>
        <w:t xml:space="preserve">Oversee and coordinate the management of all Freedom of Information (FOI) across both Trusts, escalating to the IG Manager where appropriate.  </w:t>
      </w:r>
    </w:p>
    <w:p w14:paraId="6A100BE7" w14:textId="2A6259D7" w:rsidR="001A4FBD" w:rsidRDefault="00E70AA6" w:rsidP="006D1A12">
      <w:pPr>
        <w:numPr>
          <w:ilvl w:val="0"/>
          <w:numId w:val="37"/>
        </w:numPr>
        <w:spacing w:before="120" w:after="0" w:line="240" w:lineRule="auto"/>
        <w:jc w:val="both"/>
        <w:rPr>
          <w:rFonts w:cstheme="minorHAnsi"/>
          <w:szCs w:val="20"/>
        </w:rPr>
      </w:pPr>
      <w:r>
        <w:rPr>
          <w:rFonts w:cstheme="minorHAnsi"/>
          <w:szCs w:val="20"/>
        </w:rPr>
        <w:t>Ensure</w:t>
      </w:r>
      <w:r w:rsidR="00D77074" w:rsidRPr="006D1A12">
        <w:rPr>
          <w:rFonts w:cstheme="minorHAnsi"/>
          <w:szCs w:val="20"/>
        </w:rPr>
        <w:t xml:space="preserve"> that </w:t>
      </w:r>
      <w:r w:rsidR="003127CF">
        <w:rPr>
          <w:rFonts w:cstheme="minorHAnsi"/>
          <w:szCs w:val="20"/>
        </w:rPr>
        <w:t>accurate records are maintained at all times</w:t>
      </w:r>
      <w:r w:rsidR="00D77074" w:rsidRPr="006D1A12">
        <w:rPr>
          <w:rFonts w:cstheme="minorHAnsi"/>
          <w:szCs w:val="20"/>
        </w:rPr>
        <w:t>.</w:t>
      </w:r>
    </w:p>
    <w:p w14:paraId="1F25B1BF" w14:textId="70B6351D" w:rsidR="00245833" w:rsidRPr="006D1A12" w:rsidRDefault="00245833" w:rsidP="006D1A12">
      <w:pPr>
        <w:numPr>
          <w:ilvl w:val="0"/>
          <w:numId w:val="37"/>
        </w:numPr>
        <w:spacing w:before="120" w:after="0" w:line="240" w:lineRule="auto"/>
        <w:jc w:val="both"/>
        <w:rPr>
          <w:rFonts w:cstheme="minorHAnsi"/>
          <w:szCs w:val="20"/>
        </w:rPr>
      </w:pPr>
      <w:r w:rsidRPr="006D1A12">
        <w:rPr>
          <w:rFonts w:cstheme="minorHAnsi"/>
          <w:szCs w:val="20"/>
        </w:rPr>
        <w:t xml:space="preserve">Support with ensuring that all </w:t>
      </w:r>
      <w:r w:rsidR="006337CD" w:rsidRPr="006D1A12">
        <w:rPr>
          <w:rFonts w:cstheme="minorHAnsi"/>
          <w:szCs w:val="20"/>
        </w:rPr>
        <w:t>databases used within the team are accurate and up</w:t>
      </w:r>
      <w:r w:rsidR="00BC34D0" w:rsidRPr="006D1A12">
        <w:rPr>
          <w:rFonts w:cstheme="minorHAnsi"/>
          <w:szCs w:val="20"/>
        </w:rPr>
        <w:t xml:space="preserve"> </w:t>
      </w:r>
      <w:r w:rsidR="006337CD" w:rsidRPr="006D1A12">
        <w:rPr>
          <w:rFonts w:cstheme="minorHAnsi"/>
          <w:szCs w:val="20"/>
        </w:rPr>
        <w:t>to date</w:t>
      </w:r>
      <w:r w:rsidR="003127CF">
        <w:rPr>
          <w:rFonts w:cstheme="minorHAnsi"/>
          <w:szCs w:val="20"/>
        </w:rPr>
        <w:t xml:space="preserve">, and resultantly that required performance information </w:t>
      </w:r>
      <w:r w:rsidR="00E70AA6">
        <w:rPr>
          <w:rFonts w:cstheme="minorHAnsi"/>
          <w:szCs w:val="20"/>
        </w:rPr>
        <w:t>/statistics are</w:t>
      </w:r>
      <w:r w:rsidR="003127CF">
        <w:rPr>
          <w:rFonts w:cstheme="minorHAnsi"/>
          <w:szCs w:val="20"/>
        </w:rPr>
        <w:t xml:space="preserve"> readily available</w:t>
      </w:r>
      <w:r w:rsidR="006337CD" w:rsidRPr="006D1A12">
        <w:rPr>
          <w:rFonts w:cstheme="minorHAnsi"/>
          <w:szCs w:val="20"/>
        </w:rPr>
        <w:t>.</w:t>
      </w:r>
    </w:p>
    <w:bookmarkEnd w:id="1"/>
    <w:p w14:paraId="1FBDB224" w14:textId="77777777" w:rsidR="00A4235D" w:rsidRPr="006D1A12" w:rsidRDefault="00A4235D" w:rsidP="006D1A12">
      <w:pPr>
        <w:numPr>
          <w:ilvl w:val="0"/>
          <w:numId w:val="37"/>
        </w:numPr>
        <w:spacing w:before="120" w:after="0" w:line="240" w:lineRule="auto"/>
        <w:jc w:val="both"/>
        <w:rPr>
          <w:rFonts w:cstheme="minorHAnsi"/>
          <w:szCs w:val="20"/>
        </w:rPr>
      </w:pPr>
      <w:r w:rsidRPr="006D1A12">
        <w:rPr>
          <w:rFonts w:cstheme="minorHAnsi"/>
          <w:szCs w:val="20"/>
        </w:rPr>
        <w:t>To assist in the investigation of breaches in Trust Policy and legislation and liaise with Human Resources and provide evidence and statements.</w:t>
      </w:r>
    </w:p>
    <w:p w14:paraId="6BE1A5EC" w14:textId="300E5C27" w:rsidR="00A4235D" w:rsidRPr="006D1A12" w:rsidRDefault="00BC34D0" w:rsidP="006D1A12">
      <w:pPr>
        <w:numPr>
          <w:ilvl w:val="0"/>
          <w:numId w:val="37"/>
        </w:numPr>
        <w:spacing w:before="120" w:after="0" w:line="240" w:lineRule="auto"/>
        <w:jc w:val="both"/>
        <w:rPr>
          <w:rFonts w:cstheme="minorHAnsi"/>
          <w:szCs w:val="20"/>
        </w:rPr>
      </w:pPr>
      <w:r w:rsidRPr="006D1A12">
        <w:rPr>
          <w:rFonts w:cstheme="minorHAnsi"/>
          <w:szCs w:val="20"/>
        </w:rPr>
        <w:t>Coordination of records management to e</w:t>
      </w:r>
      <w:r w:rsidR="00A4235D" w:rsidRPr="006D1A12">
        <w:rPr>
          <w:rFonts w:cstheme="minorHAnsi"/>
          <w:szCs w:val="20"/>
        </w:rPr>
        <w:t xml:space="preserve">nsure that </w:t>
      </w:r>
      <w:r w:rsidRPr="006D1A12">
        <w:rPr>
          <w:rFonts w:cstheme="minorHAnsi"/>
          <w:szCs w:val="20"/>
        </w:rPr>
        <w:t>p</w:t>
      </w:r>
      <w:r w:rsidR="00A4235D" w:rsidRPr="006D1A12">
        <w:rPr>
          <w:rFonts w:cstheme="minorHAnsi"/>
          <w:szCs w:val="20"/>
        </w:rPr>
        <w:t xml:space="preserve">atient </w:t>
      </w:r>
      <w:r w:rsidRPr="006D1A12">
        <w:rPr>
          <w:rFonts w:cstheme="minorHAnsi"/>
          <w:szCs w:val="20"/>
        </w:rPr>
        <w:t>r</w:t>
      </w:r>
      <w:r w:rsidR="00A4235D" w:rsidRPr="006D1A12">
        <w:rPr>
          <w:rFonts w:cstheme="minorHAnsi"/>
          <w:szCs w:val="20"/>
        </w:rPr>
        <w:t xml:space="preserve">ecords held in </w:t>
      </w:r>
      <w:r w:rsidRPr="006D1A12">
        <w:rPr>
          <w:rFonts w:cstheme="minorHAnsi"/>
          <w:szCs w:val="20"/>
        </w:rPr>
        <w:t xml:space="preserve">the </w:t>
      </w:r>
      <w:r w:rsidR="00A4235D" w:rsidRPr="006D1A12">
        <w:rPr>
          <w:rFonts w:cstheme="minorHAnsi"/>
          <w:szCs w:val="20"/>
        </w:rPr>
        <w:t>Trust archive are appropriately logged, accessed and stored securely</w:t>
      </w:r>
      <w:r w:rsidRPr="006D1A12">
        <w:rPr>
          <w:rFonts w:cstheme="minorHAnsi"/>
          <w:szCs w:val="20"/>
        </w:rPr>
        <w:t>. And that they are deleted</w:t>
      </w:r>
      <w:r w:rsidR="00A4235D" w:rsidRPr="006D1A12">
        <w:rPr>
          <w:rFonts w:cstheme="minorHAnsi"/>
          <w:szCs w:val="20"/>
        </w:rPr>
        <w:t xml:space="preserve"> in accordance with the Trust retention polic</w:t>
      </w:r>
      <w:r w:rsidRPr="006D1A12">
        <w:rPr>
          <w:rFonts w:cstheme="minorHAnsi"/>
          <w:szCs w:val="20"/>
        </w:rPr>
        <w:t>y, following liaison with service leads Isle of Wight only)</w:t>
      </w:r>
      <w:r w:rsidR="00A4235D" w:rsidRPr="006D1A12">
        <w:rPr>
          <w:rFonts w:cstheme="minorHAnsi"/>
          <w:szCs w:val="20"/>
        </w:rPr>
        <w:t>.</w:t>
      </w:r>
    </w:p>
    <w:p w14:paraId="22FC9F0C" w14:textId="292362B1" w:rsidR="001A4FBD" w:rsidRPr="006D1A12" w:rsidRDefault="001A4FBD" w:rsidP="006D1A12">
      <w:pPr>
        <w:numPr>
          <w:ilvl w:val="0"/>
          <w:numId w:val="37"/>
        </w:numPr>
        <w:spacing w:before="120" w:after="0" w:line="240" w:lineRule="auto"/>
        <w:jc w:val="both"/>
        <w:rPr>
          <w:rFonts w:cstheme="minorHAnsi"/>
          <w:szCs w:val="20"/>
        </w:rPr>
      </w:pPr>
      <w:r w:rsidRPr="006D1A12">
        <w:rPr>
          <w:rFonts w:cstheme="minorHAnsi"/>
          <w:szCs w:val="20"/>
        </w:rPr>
        <w:t>Support development and delivery of training in regards to information governance.</w:t>
      </w:r>
    </w:p>
    <w:p w14:paraId="4D8DE3E3" w14:textId="5BB09191" w:rsidR="001A4FBD" w:rsidRPr="006D1A12" w:rsidRDefault="001A4FBD" w:rsidP="006D1A12">
      <w:pPr>
        <w:numPr>
          <w:ilvl w:val="0"/>
          <w:numId w:val="37"/>
        </w:numPr>
        <w:spacing w:before="120" w:after="0" w:line="240" w:lineRule="auto"/>
        <w:jc w:val="both"/>
        <w:rPr>
          <w:rFonts w:cstheme="minorHAnsi"/>
          <w:szCs w:val="20"/>
        </w:rPr>
      </w:pPr>
      <w:r w:rsidRPr="006D1A12">
        <w:rPr>
          <w:rFonts w:cstheme="minorHAnsi"/>
          <w:szCs w:val="20"/>
        </w:rPr>
        <w:t>Support with incident management, including review and grading.</w:t>
      </w:r>
    </w:p>
    <w:p w14:paraId="0F5FCB26" w14:textId="1DE286B1" w:rsidR="00D77074" w:rsidRPr="006D1A12" w:rsidRDefault="00D77074" w:rsidP="006D1A12">
      <w:pPr>
        <w:numPr>
          <w:ilvl w:val="0"/>
          <w:numId w:val="37"/>
        </w:numPr>
        <w:spacing w:before="120" w:after="0" w:line="240" w:lineRule="auto"/>
        <w:jc w:val="both"/>
        <w:rPr>
          <w:rFonts w:cstheme="minorHAnsi"/>
          <w:szCs w:val="20"/>
        </w:rPr>
      </w:pPr>
      <w:r w:rsidRPr="006D1A12">
        <w:rPr>
          <w:rFonts w:cstheme="minorHAnsi"/>
          <w:szCs w:val="20"/>
        </w:rPr>
        <w:t>Support with preparation of reports compilation</w:t>
      </w:r>
    </w:p>
    <w:p w14:paraId="11C76D28" w14:textId="77777777" w:rsidR="006337CD" w:rsidRPr="006D1A12" w:rsidRDefault="006337CD" w:rsidP="006D1A12">
      <w:pPr>
        <w:numPr>
          <w:ilvl w:val="0"/>
          <w:numId w:val="37"/>
        </w:numPr>
        <w:spacing w:before="120" w:after="0" w:line="240" w:lineRule="auto"/>
        <w:jc w:val="both"/>
        <w:rPr>
          <w:rFonts w:cstheme="minorHAnsi"/>
          <w:szCs w:val="20"/>
        </w:rPr>
      </w:pPr>
      <w:r w:rsidRPr="006D1A12">
        <w:rPr>
          <w:rFonts w:cstheme="minorHAnsi"/>
          <w:szCs w:val="20"/>
        </w:rPr>
        <w:t>Support and participate in-house training/induction and development of guidance tools for staff regarding risk management systems.</w:t>
      </w:r>
    </w:p>
    <w:p w14:paraId="1FAFA87A" w14:textId="77777777" w:rsidR="00BC34D0" w:rsidRPr="006D1A12" w:rsidRDefault="00BC34D0" w:rsidP="006D1A12">
      <w:pPr>
        <w:numPr>
          <w:ilvl w:val="0"/>
          <w:numId w:val="37"/>
        </w:numPr>
        <w:spacing w:before="120" w:after="0" w:line="240" w:lineRule="auto"/>
        <w:jc w:val="both"/>
        <w:rPr>
          <w:rFonts w:cstheme="minorHAnsi"/>
          <w:szCs w:val="20"/>
        </w:rPr>
      </w:pPr>
      <w:r w:rsidRPr="006D1A12">
        <w:rPr>
          <w:rFonts w:cstheme="minorHAnsi"/>
          <w:szCs w:val="20"/>
        </w:rPr>
        <w:t>This is not an exhaustive list of duties and responsibilities, and the post holder may be required to undertake other duties, which fall within the grade of the job, in discussion with the manager.</w:t>
      </w:r>
    </w:p>
    <w:p w14:paraId="2BDB796C" w14:textId="30DF13C2" w:rsidR="00BC34D0" w:rsidRPr="006D1A12" w:rsidRDefault="00BC34D0" w:rsidP="006D1A12">
      <w:pPr>
        <w:numPr>
          <w:ilvl w:val="0"/>
          <w:numId w:val="37"/>
        </w:numPr>
        <w:spacing w:before="120" w:after="0" w:line="240" w:lineRule="auto"/>
        <w:jc w:val="both"/>
        <w:rPr>
          <w:rFonts w:cstheme="minorHAnsi"/>
          <w:szCs w:val="20"/>
        </w:rPr>
      </w:pPr>
      <w:r w:rsidRPr="006D1A12">
        <w:rPr>
          <w:rFonts w:cstheme="minorHAnsi"/>
          <w:szCs w:val="20"/>
        </w:rPr>
        <w:t>This job description will be reviewed regularly in the light of changing service requirements and any such changes will be discussed with the post holder</w:t>
      </w:r>
    </w:p>
    <w:p w14:paraId="6F15FF31" w14:textId="77777777" w:rsidR="00603CA0" w:rsidRDefault="00603CA0" w:rsidP="00137866">
      <w:pPr>
        <w:spacing w:after="0" w:line="240" w:lineRule="auto"/>
        <w:rPr>
          <w:rFonts w:cstheme="minorHAnsi"/>
          <w:b/>
          <w:bCs/>
        </w:rPr>
      </w:pPr>
    </w:p>
    <w:p w14:paraId="189A1D5F" w14:textId="792D04DF" w:rsidR="00EE2106" w:rsidRDefault="00603CA0" w:rsidP="00603CA0">
      <w:pPr>
        <w:spacing w:after="0" w:line="240" w:lineRule="auto"/>
        <w:rPr>
          <w:rFonts w:cstheme="minorHAnsi"/>
          <w:b/>
          <w:bCs/>
        </w:rPr>
      </w:pPr>
      <w:r>
        <w:rPr>
          <w:rFonts w:cstheme="minorHAnsi"/>
          <w:b/>
          <w:bCs/>
        </w:rPr>
        <w:t>Key</w:t>
      </w:r>
      <w:r w:rsidR="00F82AF9" w:rsidRPr="00D13DB6">
        <w:rPr>
          <w:rFonts w:cstheme="minorHAnsi"/>
          <w:b/>
          <w:bCs/>
        </w:rPr>
        <w:t xml:space="preserve"> Responsibilities </w:t>
      </w:r>
    </w:p>
    <w:p w14:paraId="09513875" w14:textId="77777777" w:rsidR="00BA0C06" w:rsidRPr="00603CA0" w:rsidRDefault="00BA0C06" w:rsidP="00603CA0">
      <w:pPr>
        <w:spacing w:after="0" w:line="240" w:lineRule="auto"/>
        <w:rPr>
          <w:rFonts w:cstheme="minorHAnsi"/>
          <w:b/>
          <w:bCs/>
        </w:rPr>
      </w:pPr>
    </w:p>
    <w:p w14:paraId="0337F859" w14:textId="77777777" w:rsidR="0021556E" w:rsidRPr="00D13DB6" w:rsidRDefault="0021556E" w:rsidP="00134D75">
      <w:pPr>
        <w:spacing w:before="120" w:after="0" w:line="240" w:lineRule="auto"/>
        <w:contextualSpacing/>
        <w:jc w:val="both"/>
        <w:rPr>
          <w:rFonts w:eastAsia="Times New Roman" w:cstheme="minorHAnsi"/>
          <w:b/>
          <w:i/>
          <w:lang w:val="en-US" w:eastAsia="en-GB"/>
        </w:rPr>
      </w:pPr>
      <w:r w:rsidRPr="00D13DB6">
        <w:rPr>
          <w:rFonts w:eastAsia="Times New Roman" w:cstheme="minorHAnsi"/>
          <w:b/>
          <w:i/>
          <w:lang w:val="en-US" w:eastAsia="en-GB"/>
        </w:rPr>
        <w:t>Communication and Working Relations</w:t>
      </w:r>
      <w:r>
        <w:rPr>
          <w:rFonts w:eastAsia="Times New Roman" w:cstheme="minorHAnsi"/>
          <w:b/>
          <w:i/>
          <w:lang w:val="en-US" w:eastAsia="en-GB"/>
        </w:rPr>
        <w:t>hips</w:t>
      </w:r>
    </w:p>
    <w:p w14:paraId="153F1021" w14:textId="77777777" w:rsidR="0021556E" w:rsidRPr="00D4334E" w:rsidRDefault="0021556E" w:rsidP="00134D75">
      <w:pPr>
        <w:spacing w:before="120" w:after="0" w:line="240" w:lineRule="auto"/>
        <w:contextualSpacing/>
        <w:rPr>
          <w:rFonts w:cstheme="minorHAnsi"/>
          <w:b/>
          <w:bCs/>
        </w:rPr>
      </w:pPr>
      <w:r>
        <w:t>The post holder will be providing and receiving routine information orally, in writing or electronically to inform work colleagues, patients, clients, carers, the public or other external contacts.  The communication will include;</w:t>
      </w:r>
    </w:p>
    <w:p w14:paraId="2F5A7265" w14:textId="2F111B94" w:rsidR="0021556E" w:rsidRDefault="0021556E" w:rsidP="00134D75">
      <w:pPr>
        <w:pStyle w:val="ListParagraph"/>
        <w:numPr>
          <w:ilvl w:val="0"/>
          <w:numId w:val="38"/>
        </w:numPr>
        <w:spacing w:after="120" w:line="240" w:lineRule="auto"/>
        <w:ind w:left="567"/>
      </w:pPr>
      <w:r>
        <w:t>Providing and receiving routine information which requires tact or persuasive skills or where there are barriers to understanding</w:t>
      </w:r>
    </w:p>
    <w:p w14:paraId="3BE36435" w14:textId="7DC145D9" w:rsidR="0021556E" w:rsidRDefault="0021556E" w:rsidP="00134D75">
      <w:pPr>
        <w:pStyle w:val="ListParagraph"/>
        <w:numPr>
          <w:ilvl w:val="0"/>
          <w:numId w:val="38"/>
        </w:numPr>
        <w:spacing w:after="120" w:line="240" w:lineRule="auto"/>
        <w:ind w:left="567"/>
      </w:pPr>
      <w:r>
        <w:t xml:space="preserve">providing and receiving complex or sensitive information, </w:t>
      </w:r>
    </w:p>
    <w:p w14:paraId="1D882517" w14:textId="1C1D2FAF" w:rsidR="0021556E" w:rsidRDefault="0021556E" w:rsidP="00134D75">
      <w:pPr>
        <w:pStyle w:val="ListParagraph"/>
        <w:numPr>
          <w:ilvl w:val="0"/>
          <w:numId w:val="38"/>
        </w:numPr>
        <w:spacing w:after="120" w:line="240" w:lineRule="auto"/>
        <w:ind w:left="567"/>
      </w:pPr>
      <w:r>
        <w:t xml:space="preserve">providing advice, instruction, or training to groups, where the subject matter is straightforward. </w:t>
      </w:r>
    </w:p>
    <w:p w14:paraId="48BE6B0B" w14:textId="77777777" w:rsidR="000C393B" w:rsidRDefault="000C393B" w:rsidP="00134D75">
      <w:pPr>
        <w:spacing w:before="120" w:after="0" w:line="240" w:lineRule="auto"/>
        <w:contextualSpacing/>
        <w:rPr>
          <w:rFonts w:cstheme="minorHAnsi"/>
          <w:b/>
          <w:bCs/>
          <w:i/>
          <w:iCs/>
        </w:rPr>
      </w:pPr>
    </w:p>
    <w:p w14:paraId="2592C5F9" w14:textId="1DA47237" w:rsidR="0021556E" w:rsidRPr="000C393B" w:rsidRDefault="0021556E" w:rsidP="00134D75">
      <w:pPr>
        <w:spacing w:before="120" w:after="0" w:line="240" w:lineRule="auto"/>
        <w:contextualSpacing/>
        <w:rPr>
          <w:rFonts w:cstheme="minorHAnsi"/>
          <w:b/>
          <w:bCs/>
          <w:i/>
          <w:iCs/>
        </w:rPr>
      </w:pPr>
      <w:r w:rsidRPr="000C393B">
        <w:rPr>
          <w:rFonts w:cstheme="minorHAnsi"/>
          <w:b/>
          <w:bCs/>
          <w:i/>
          <w:iCs/>
        </w:rPr>
        <w:t xml:space="preserve">Analytical and Judgement </w:t>
      </w:r>
    </w:p>
    <w:p w14:paraId="0AC1A74B" w14:textId="77777777" w:rsidR="0021556E" w:rsidRDefault="0021556E" w:rsidP="00134D75">
      <w:pPr>
        <w:spacing w:before="120" w:after="0" w:line="240" w:lineRule="auto"/>
        <w:contextualSpacing/>
      </w:pPr>
      <w:r>
        <w:t xml:space="preserve">Judgements involving a range of facts or situations, which require analysis or comparison of a range of options. </w:t>
      </w:r>
    </w:p>
    <w:p w14:paraId="423BA6D0" w14:textId="77777777" w:rsidR="0021556E" w:rsidRDefault="0021556E" w:rsidP="00134D75">
      <w:pPr>
        <w:spacing w:before="120" w:after="0" w:line="240" w:lineRule="auto"/>
        <w:contextualSpacing/>
        <w:rPr>
          <w:b/>
          <w:bCs/>
          <w:i/>
          <w:iCs/>
        </w:rPr>
      </w:pPr>
    </w:p>
    <w:p w14:paraId="057B46BE" w14:textId="77777777" w:rsidR="0021556E" w:rsidRPr="003F41E2" w:rsidRDefault="0021556E" w:rsidP="00134D75">
      <w:pPr>
        <w:spacing w:before="120" w:after="0" w:line="240" w:lineRule="auto"/>
        <w:contextualSpacing/>
        <w:rPr>
          <w:b/>
          <w:bCs/>
          <w:i/>
          <w:iCs/>
        </w:rPr>
      </w:pPr>
      <w:r w:rsidRPr="003F41E2">
        <w:rPr>
          <w:b/>
          <w:bCs/>
          <w:i/>
          <w:iCs/>
        </w:rPr>
        <w:t xml:space="preserve">Planning and organising </w:t>
      </w:r>
    </w:p>
    <w:p w14:paraId="65559DF2" w14:textId="77777777" w:rsidR="0021556E" w:rsidRDefault="0021556E" w:rsidP="00134D75">
      <w:pPr>
        <w:spacing w:before="120" w:after="0" w:line="240" w:lineRule="auto"/>
        <w:contextualSpacing/>
      </w:pPr>
      <w:r>
        <w:t xml:space="preserve">Planning and organisation of a number of complex activities or programmes, which require the formulation and adjustment of plans. </w:t>
      </w:r>
    </w:p>
    <w:p w14:paraId="20992C3A" w14:textId="77777777" w:rsidR="0021556E" w:rsidRDefault="0021556E" w:rsidP="00134D75">
      <w:pPr>
        <w:spacing w:before="120" w:after="0" w:line="240" w:lineRule="auto"/>
        <w:contextualSpacing/>
        <w:rPr>
          <w:b/>
          <w:bCs/>
        </w:rPr>
      </w:pPr>
    </w:p>
    <w:p w14:paraId="2F426258" w14:textId="77777777" w:rsidR="0021556E" w:rsidRPr="000C393B" w:rsidRDefault="0021556E" w:rsidP="00134D75">
      <w:pPr>
        <w:spacing w:before="120" w:after="0" w:line="240" w:lineRule="auto"/>
        <w:contextualSpacing/>
        <w:rPr>
          <w:b/>
          <w:bCs/>
          <w:i/>
          <w:iCs/>
        </w:rPr>
      </w:pPr>
      <w:r w:rsidRPr="000C393B">
        <w:rPr>
          <w:b/>
          <w:bCs/>
          <w:i/>
          <w:iCs/>
        </w:rPr>
        <w:t>Physical Skills</w:t>
      </w:r>
    </w:p>
    <w:p w14:paraId="20C3A96E" w14:textId="77777777" w:rsidR="0021556E" w:rsidRDefault="0021556E" w:rsidP="00134D75">
      <w:pPr>
        <w:spacing w:before="120" w:after="0" w:line="240" w:lineRule="auto"/>
        <w:contextualSpacing/>
      </w:pPr>
      <w:r>
        <w:t xml:space="preserve">The post requires developed physical skills to fulfil duties where there is a specific requirement for speed or accuracy. This level of skill may be required for advanced or high-speed driving; advanced keyboard use; advanced sensory skills or manipulation of objects or people with narrow margins for </w:t>
      </w:r>
      <w:r>
        <w:lastRenderedPageBreak/>
        <w:t>error, or the post requires highly developed physical skills, where accuracy is important, but there is no specific requirement for speed. This level of skill may be required for manipulation of fine tools or materials.</w:t>
      </w:r>
    </w:p>
    <w:p w14:paraId="0D47A42D" w14:textId="77777777" w:rsidR="0021556E" w:rsidRDefault="0021556E" w:rsidP="00134D75">
      <w:pPr>
        <w:spacing w:before="120" w:after="0" w:line="240" w:lineRule="auto"/>
        <w:contextualSpacing/>
        <w:jc w:val="both"/>
        <w:rPr>
          <w:rFonts w:eastAsia="Times New Roman" w:cstheme="minorHAnsi"/>
          <w:b/>
          <w:i/>
          <w:lang w:val="en-US" w:eastAsia="en-GB"/>
        </w:rPr>
      </w:pPr>
    </w:p>
    <w:p w14:paraId="10720334" w14:textId="77777777" w:rsidR="0021556E" w:rsidRDefault="0021556E" w:rsidP="00134D75">
      <w:pPr>
        <w:spacing w:before="120" w:after="0" w:line="240" w:lineRule="auto"/>
        <w:contextualSpacing/>
        <w:jc w:val="both"/>
        <w:rPr>
          <w:rFonts w:eastAsia="Times New Roman" w:cstheme="minorHAnsi"/>
          <w:b/>
          <w:i/>
          <w:lang w:val="en-US" w:eastAsia="en-GB"/>
        </w:rPr>
      </w:pPr>
      <w:r>
        <w:rPr>
          <w:rFonts w:eastAsia="Times New Roman" w:cstheme="minorHAnsi"/>
          <w:b/>
          <w:i/>
          <w:lang w:val="en-US" w:eastAsia="en-GB"/>
        </w:rPr>
        <w:t xml:space="preserve">Patient Client Care </w:t>
      </w:r>
    </w:p>
    <w:p w14:paraId="51746C5E" w14:textId="5E993311" w:rsidR="0021556E" w:rsidRDefault="0021556E" w:rsidP="00134D75">
      <w:pPr>
        <w:spacing w:before="120" w:after="0" w:line="240" w:lineRule="auto"/>
        <w:contextualSpacing/>
        <w:jc w:val="both"/>
      </w:pPr>
      <w:r>
        <w:t>Provides general non-clinical advice, information, guidance or ancillary services directly to patients, clients, relatives or carers.</w:t>
      </w:r>
    </w:p>
    <w:p w14:paraId="4D71EA7E" w14:textId="77777777" w:rsidR="003127CF" w:rsidRDefault="003127CF" w:rsidP="00134D75">
      <w:pPr>
        <w:spacing w:before="120" w:after="0" w:line="240" w:lineRule="auto"/>
        <w:contextualSpacing/>
        <w:jc w:val="both"/>
      </w:pPr>
    </w:p>
    <w:p w14:paraId="7A6E399F" w14:textId="77777777" w:rsidR="0021556E" w:rsidRDefault="0021556E" w:rsidP="00134D75">
      <w:pPr>
        <w:spacing w:before="120" w:after="0" w:line="240" w:lineRule="auto"/>
        <w:contextualSpacing/>
        <w:rPr>
          <w:rFonts w:cstheme="minorHAnsi"/>
          <w:b/>
          <w:bCs/>
          <w:i/>
          <w:iCs/>
        </w:rPr>
      </w:pPr>
      <w:r w:rsidRPr="00BA7F00">
        <w:rPr>
          <w:rFonts w:cstheme="minorHAnsi"/>
          <w:b/>
          <w:bCs/>
          <w:i/>
          <w:iCs/>
        </w:rPr>
        <w:t xml:space="preserve">Policy and Service Development </w:t>
      </w:r>
    </w:p>
    <w:p w14:paraId="71A58E82" w14:textId="77777777" w:rsidR="0021556E" w:rsidRPr="0072466C" w:rsidRDefault="0021556E" w:rsidP="00134D75">
      <w:pPr>
        <w:spacing w:before="120" w:after="0" w:line="240" w:lineRule="auto"/>
        <w:contextualSpacing/>
        <w:rPr>
          <w:rFonts w:cstheme="minorHAnsi"/>
        </w:rPr>
      </w:pPr>
      <w:r>
        <w:t xml:space="preserve">The post holder is responsible for implementing policies within a team/department and proposes changes to working practices or procedures for own work area. </w:t>
      </w:r>
    </w:p>
    <w:p w14:paraId="39072D7A" w14:textId="77777777" w:rsidR="00134D75" w:rsidRDefault="00134D75" w:rsidP="00134D75">
      <w:pPr>
        <w:spacing w:before="120" w:after="0" w:line="240" w:lineRule="auto"/>
        <w:contextualSpacing/>
        <w:rPr>
          <w:rFonts w:cstheme="minorHAnsi"/>
          <w:b/>
          <w:bCs/>
          <w:i/>
          <w:iCs/>
        </w:rPr>
      </w:pPr>
    </w:p>
    <w:p w14:paraId="2A91EDAA" w14:textId="07072AF2" w:rsidR="0021556E" w:rsidRDefault="0021556E" w:rsidP="00134D75">
      <w:pPr>
        <w:spacing w:before="120" w:after="0" w:line="240" w:lineRule="auto"/>
        <w:contextualSpacing/>
        <w:rPr>
          <w:rFonts w:cstheme="minorHAnsi"/>
          <w:b/>
          <w:bCs/>
          <w:i/>
          <w:iCs/>
        </w:rPr>
      </w:pPr>
      <w:r w:rsidRPr="00D13DB6">
        <w:rPr>
          <w:rFonts w:cstheme="minorHAnsi"/>
          <w:b/>
          <w:bCs/>
          <w:i/>
          <w:iCs/>
        </w:rPr>
        <w:t xml:space="preserve">Financial Management </w:t>
      </w:r>
    </w:p>
    <w:p w14:paraId="3B575944" w14:textId="77777777" w:rsidR="0021556E" w:rsidRPr="0072466C" w:rsidRDefault="0021556E" w:rsidP="00134D75">
      <w:pPr>
        <w:spacing w:before="120" w:after="0" w:line="240" w:lineRule="auto"/>
        <w:contextualSpacing/>
        <w:rPr>
          <w:rFonts w:cstheme="minorHAnsi"/>
        </w:rPr>
      </w:pPr>
      <w:r w:rsidRPr="0072466C">
        <w:rPr>
          <w:rFonts w:cstheme="minorHAnsi"/>
        </w:rPr>
        <w:t>The post holder will be an authorised signatory for small cash/financial payments.</w:t>
      </w:r>
    </w:p>
    <w:p w14:paraId="21085C9F" w14:textId="77777777" w:rsidR="0021556E" w:rsidRPr="00E54D2D" w:rsidRDefault="0021556E" w:rsidP="00134D75">
      <w:pPr>
        <w:spacing w:before="120" w:after="0" w:line="240" w:lineRule="auto"/>
        <w:contextualSpacing/>
        <w:rPr>
          <w:rFonts w:cstheme="minorHAnsi"/>
        </w:rPr>
      </w:pPr>
    </w:p>
    <w:p w14:paraId="58D60E36" w14:textId="77777777" w:rsidR="0021556E" w:rsidRDefault="0021556E" w:rsidP="00134D75">
      <w:pPr>
        <w:spacing w:before="120" w:after="0" w:line="240" w:lineRule="auto"/>
        <w:contextualSpacing/>
        <w:jc w:val="both"/>
        <w:rPr>
          <w:rFonts w:eastAsia="Times New Roman" w:cstheme="minorHAnsi"/>
          <w:b/>
          <w:i/>
          <w:lang w:val="en-US" w:eastAsia="en-GB"/>
        </w:rPr>
      </w:pPr>
      <w:r w:rsidRPr="00D13DB6">
        <w:rPr>
          <w:rFonts w:eastAsia="Times New Roman" w:cstheme="minorHAnsi"/>
          <w:b/>
          <w:i/>
          <w:lang w:val="en-US" w:eastAsia="en-GB"/>
        </w:rPr>
        <w:t>Management/Leadership</w:t>
      </w:r>
    </w:p>
    <w:p w14:paraId="26EC0E47" w14:textId="5F576BDD" w:rsidR="0021556E" w:rsidRDefault="0021556E" w:rsidP="00134D75">
      <w:pPr>
        <w:spacing w:before="120" w:after="0" w:line="240" w:lineRule="auto"/>
        <w:contextualSpacing/>
      </w:pPr>
      <w:r>
        <w:t xml:space="preserve">The post holder is responsible for day-to-day supervision </w:t>
      </w:r>
      <w:r w:rsidR="003127CF">
        <w:t xml:space="preserve">and </w:t>
      </w:r>
      <w:r>
        <w:t xml:space="preserve"> co-ordination of staff within the </w:t>
      </w:r>
      <w:r w:rsidR="003127CF">
        <w:t xml:space="preserve">Information </w:t>
      </w:r>
      <w:r>
        <w:t>Governance team.   They will deal with work allocation and daily responsibility for the monitoring or supervision of one or more groups of staff.</w:t>
      </w:r>
    </w:p>
    <w:p w14:paraId="48EC7968" w14:textId="77777777" w:rsidR="0021556E" w:rsidRPr="00E54D2D" w:rsidRDefault="0021556E" w:rsidP="00134D75">
      <w:pPr>
        <w:spacing w:before="120" w:after="0" w:line="240" w:lineRule="auto"/>
        <w:contextualSpacing/>
        <w:rPr>
          <w:rFonts w:cstheme="minorHAnsi"/>
          <w:b/>
          <w:bCs/>
        </w:rPr>
      </w:pPr>
    </w:p>
    <w:p w14:paraId="32FA6CCA" w14:textId="77777777" w:rsidR="0021556E" w:rsidRDefault="0021556E" w:rsidP="00134D75">
      <w:pPr>
        <w:spacing w:before="120" w:after="0" w:line="240" w:lineRule="auto"/>
        <w:contextualSpacing/>
        <w:rPr>
          <w:rFonts w:cstheme="minorHAnsi"/>
          <w:b/>
          <w:bCs/>
          <w:i/>
          <w:iCs/>
        </w:rPr>
      </w:pPr>
      <w:r w:rsidRPr="00603CA0">
        <w:rPr>
          <w:rFonts w:cstheme="minorHAnsi"/>
          <w:b/>
          <w:bCs/>
          <w:i/>
          <w:iCs/>
        </w:rPr>
        <w:t xml:space="preserve">Information Resources </w:t>
      </w:r>
    </w:p>
    <w:p w14:paraId="4C2C4B56" w14:textId="77777777" w:rsidR="0021556E" w:rsidRDefault="0021556E" w:rsidP="00134D75">
      <w:pPr>
        <w:spacing w:before="120" w:after="0" w:line="240" w:lineRule="auto"/>
        <w:contextualSpacing/>
      </w:pPr>
      <w:r>
        <w:t>The post holder is responsible for the operation of one or more information systems at department / service level where this is the major job responsibility.</w:t>
      </w:r>
    </w:p>
    <w:p w14:paraId="5A5306CB" w14:textId="77777777" w:rsidR="0021556E" w:rsidRDefault="0021556E" w:rsidP="00134D75">
      <w:pPr>
        <w:spacing w:before="120" w:after="0" w:line="240" w:lineRule="auto"/>
        <w:contextualSpacing/>
      </w:pPr>
    </w:p>
    <w:p w14:paraId="3E3890CF" w14:textId="77777777" w:rsidR="0021556E" w:rsidRPr="003F41E2" w:rsidRDefault="0021556E" w:rsidP="00134D75">
      <w:pPr>
        <w:spacing w:before="120" w:after="0" w:line="240" w:lineRule="auto"/>
        <w:contextualSpacing/>
        <w:rPr>
          <w:b/>
          <w:bCs/>
          <w:i/>
          <w:iCs/>
        </w:rPr>
      </w:pPr>
      <w:r w:rsidRPr="003F41E2">
        <w:rPr>
          <w:b/>
          <w:bCs/>
          <w:i/>
          <w:iCs/>
        </w:rPr>
        <w:t xml:space="preserve">Research and development </w:t>
      </w:r>
    </w:p>
    <w:p w14:paraId="1B1820BB" w14:textId="77777777" w:rsidR="0021556E" w:rsidRPr="00E54D2D" w:rsidRDefault="0021556E" w:rsidP="00134D75">
      <w:pPr>
        <w:spacing w:before="120" w:after="0" w:line="240" w:lineRule="auto"/>
        <w:contextualSpacing/>
        <w:rPr>
          <w:rFonts w:cstheme="minorHAnsi"/>
        </w:rPr>
      </w:pPr>
      <w:r>
        <w:t xml:space="preserve">Undertakes surveys or audits, as necessary to own work; may occasionally participate in R&amp;D, clinical trials or equipment testing. </w:t>
      </w:r>
    </w:p>
    <w:p w14:paraId="07AC5D02" w14:textId="77777777" w:rsidR="0021556E" w:rsidRDefault="0021556E" w:rsidP="00134D75">
      <w:pPr>
        <w:spacing w:before="120" w:after="0" w:line="240" w:lineRule="auto"/>
        <w:contextualSpacing/>
        <w:rPr>
          <w:rFonts w:cstheme="minorHAnsi"/>
        </w:rPr>
      </w:pPr>
    </w:p>
    <w:p w14:paraId="7A78DC9B" w14:textId="77777777" w:rsidR="0021556E" w:rsidRPr="003F41E2" w:rsidRDefault="0021556E" w:rsidP="00134D75">
      <w:pPr>
        <w:spacing w:before="120" w:after="0" w:line="240" w:lineRule="auto"/>
        <w:contextualSpacing/>
        <w:rPr>
          <w:rFonts w:cstheme="minorHAnsi"/>
          <w:b/>
          <w:bCs/>
          <w:i/>
          <w:iCs/>
        </w:rPr>
      </w:pPr>
      <w:r w:rsidRPr="003F41E2">
        <w:rPr>
          <w:rFonts w:cstheme="minorHAnsi"/>
          <w:b/>
          <w:bCs/>
          <w:i/>
          <w:iCs/>
        </w:rPr>
        <w:t xml:space="preserve">Freedom to Act </w:t>
      </w:r>
    </w:p>
    <w:p w14:paraId="09B42012" w14:textId="77777777" w:rsidR="0021556E" w:rsidRDefault="0021556E" w:rsidP="00134D75">
      <w:pPr>
        <w:spacing w:before="120" w:after="0" w:line="240" w:lineRule="auto"/>
        <w:contextualSpacing/>
      </w:pPr>
      <w:r>
        <w:t xml:space="preserve">Expected results are defined but the post holder decides how they are best achieved and is guided by principles and broad occupational policies or regulations. Guidance may be provided by peers or external reference points. </w:t>
      </w:r>
    </w:p>
    <w:p w14:paraId="5E3F0C75" w14:textId="77777777" w:rsidR="0021556E" w:rsidRDefault="0021556E" w:rsidP="00134D75">
      <w:pPr>
        <w:spacing w:before="120" w:after="0" w:line="240" w:lineRule="auto"/>
        <w:contextualSpacing/>
      </w:pPr>
    </w:p>
    <w:p w14:paraId="33CDCE01" w14:textId="77777777" w:rsidR="0021556E" w:rsidRPr="00A10D44" w:rsidRDefault="0021556E" w:rsidP="00134D75">
      <w:pPr>
        <w:spacing w:before="120" w:after="0" w:line="240" w:lineRule="auto"/>
        <w:contextualSpacing/>
        <w:rPr>
          <w:b/>
          <w:bCs/>
          <w:i/>
          <w:iCs/>
        </w:rPr>
      </w:pPr>
      <w:r w:rsidRPr="00A10D44">
        <w:rPr>
          <w:b/>
          <w:bCs/>
          <w:i/>
          <w:iCs/>
        </w:rPr>
        <w:t xml:space="preserve">Physical effort </w:t>
      </w:r>
    </w:p>
    <w:p w14:paraId="7964CC9C" w14:textId="77777777" w:rsidR="0021556E" w:rsidRPr="00E54D2D" w:rsidRDefault="0021556E" w:rsidP="00134D75">
      <w:pPr>
        <w:spacing w:before="120" w:after="0" w:line="240" w:lineRule="auto"/>
        <w:contextualSpacing/>
        <w:rPr>
          <w:rFonts w:cstheme="minorHAnsi"/>
          <w:shd w:val="clear" w:color="auto" w:fill="FFFFFF"/>
        </w:rPr>
      </w:pPr>
      <w:r w:rsidRPr="00E54D2D">
        <w:rPr>
          <w:rFonts w:cstheme="minorHAnsi"/>
          <w:shd w:val="clear" w:color="auto" w:fill="FFFFFF"/>
        </w:rPr>
        <w:t>A combination of sitting, standing, and walking with little requirement for physical effort. There may be a requirement to exert light physical effort for short periods.</w:t>
      </w:r>
    </w:p>
    <w:p w14:paraId="463C0135" w14:textId="77777777" w:rsidR="00134D75" w:rsidRDefault="00134D75" w:rsidP="00134D75">
      <w:pPr>
        <w:spacing w:before="120" w:after="0" w:line="240" w:lineRule="auto"/>
        <w:contextualSpacing/>
        <w:rPr>
          <w:b/>
          <w:bCs/>
          <w:i/>
          <w:iCs/>
        </w:rPr>
      </w:pPr>
    </w:p>
    <w:p w14:paraId="2B0A6B1E" w14:textId="4DD02C30" w:rsidR="0021556E" w:rsidRPr="007E66A1" w:rsidRDefault="0021556E" w:rsidP="00134D75">
      <w:pPr>
        <w:spacing w:before="120" w:after="0" w:line="240" w:lineRule="auto"/>
        <w:contextualSpacing/>
        <w:rPr>
          <w:b/>
          <w:bCs/>
          <w:i/>
          <w:iCs/>
        </w:rPr>
      </w:pPr>
      <w:r w:rsidRPr="007E66A1">
        <w:rPr>
          <w:b/>
          <w:bCs/>
          <w:i/>
          <w:iCs/>
        </w:rPr>
        <w:t xml:space="preserve">Mental effort </w:t>
      </w:r>
    </w:p>
    <w:p w14:paraId="49BC2DD9" w14:textId="77777777" w:rsidR="0021556E" w:rsidRDefault="0021556E" w:rsidP="00134D75">
      <w:pPr>
        <w:spacing w:before="120" w:after="0" w:line="240" w:lineRule="auto"/>
        <w:contextualSpacing/>
      </w:pPr>
      <w:r>
        <w:t xml:space="preserve">There is a frequent requirement for concentration where the work pattern is predictable with few competing demands for attention, or there is an occasional requirement for concentration where the work pattern is unpredictable. </w:t>
      </w:r>
    </w:p>
    <w:p w14:paraId="5337B067" w14:textId="77777777" w:rsidR="0021556E" w:rsidRDefault="0021556E" w:rsidP="00134D75">
      <w:pPr>
        <w:spacing w:before="120" w:after="0" w:line="240" w:lineRule="auto"/>
        <w:contextualSpacing/>
      </w:pPr>
    </w:p>
    <w:p w14:paraId="1A773FB4" w14:textId="77777777" w:rsidR="0021556E" w:rsidRPr="007E66A1" w:rsidRDefault="0021556E" w:rsidP="00134D75">
      <w:pPr>
        <w:spacing w:before="120" w:after="0" w:line="240" w:lineRule="auto"/>
        <w:contextualSpacing/>
        <w:rPr>
          <w:b/>
          <w:bCs/>
          <w:i/>
          <w:iCs/>
        </w:rPr>
      </w:pPr>
      <w:r w:rsidRPr="007E66A1">
        <w:rPr>
          <w:b/>
          <w:bCs/>
          <w:i/>
          <w:iCs/>
        </w:rPr>
        <w:t>Emotional Effort</w:t>
      </w:r>
    </w:p>
    <w:p w14:paraId="6BD39F86" w14:textId="77777777" w:rsidR="0021556E" w:rsidRDefault="0021556E" w:rsidP="00134D75">
      <w:pPr>
        <w:spacing w:before="120" w:after="0" w:line="240" w:lineRule="auto"/>
        <w:contextualSpacing/>
      </w:pPr>
      <w:r>
        <w:t xml:space="preserve">Exposure to distressing or emotional circumstances is rare, or occasional indirect exposure to distressing or emotional circumstances. </w:t>
      </w:r>
    </w:p>
    <w:p w14:paraId="309BCE4B" w14:textId="77777777" w:rsidR="0021556E" w:rsidRDefault="0021556E" w:rsidP="00134D75">
      <w:pPr>
        <w:spacing w:before="120" w:after="0" w:line="240" w:lineRule="auto"/>
        <w:contextualSpacing/>
      </w:pPr>
    </w:p>
    <w:p w14:paraId="6445DB66" w14:textId="77777777" w:rsidR="0021556E" w:rsidRPr="007E66A1" w:rsidRDefault="0021556E" w:rsidP="00134D75">
      <w:pPr>
        <w:spacing w:before="120" w:after="0" w:line="240" w:lineRule="auto"/>
        <w:contextualSpacing/>
        <w:rPr>
          <w:b/>
          <w:bCs/>
          <w:i/>
          <w:iCs/>
        </w:rPr>
      </w:pPr>
      <w:r w:rsidRPr="007E66A1">
        <w:rPr>
          <w:b/>
          <w:bCs/>
          <w:i/>
          <w:iCs/>
        </w:rPr>
        <w:t>Working conditions</w:t>
      </w:r>
    </w:p>
    <w:p w14:paraId="66FED52F" w14:textId="77777777" w:rsidR="0021556E" w:rsidRDefault="0021556E" w:rsidP="00134D75">
      <w:pPr>
        <w:spacing w:before="120" w:after="0" w:line="240" w:lineRule="auto"/>
        <w:contextualSpacing/>
      </w:pPr>
      <w:r>
        <w:t xml:space="preserve">Occasional exposure to unpleasant working conditions, or occasional requirement to use road transportation in emergency situations, or frequent requirement to use road transportation, or frequent requirement to work outdoors, or requirement to use Visual Display Unit equipment more or less continuously on most days. </w:t>
      </w:r>
    </w:p>
    <w:p w14:paraId="594552F3" w14:textId="77777777" w:rsidR="0021556E" w:rsidRDefault="0021556E" w:rsidP="0021556E">
      <w:pPr>
        <w:spacing w:after="0" w:line="240" w:lineRule="auto"/>
      </w:pPr>
    </w:p>
    <w:p w14:paraId="538C1D2D" w14:textId="77777777" w:rsidR="0021556E" w:rsidRDefault="0021556E" w:rsidP="0021556E">
      <w:pPr>
        <w:spacing w:after="0" w:line="240" w:lineRule="auto"/>
      </w:pPr>
    </w:p>
    <w:p w14:paraId="5548F9C7" w14:textId="1D7AEF64" w:rsidR="4AFB604B" w:rsidRDefault="4AFB604B" w:rsidP="4AFB604B">
      <w:pPr>
        <w:spacing w:after="0" w:line="240" w:lineRule="auto"/>
      </w:pPr>
    </w:p>
    <w:p w14:paraId="06FAA01C" w14:textId="116B9C6C" w:rsidR="4AFB604B" w:rsidRDefault="4AFB604B" w:rsidP="4AFB604B">
      <w:pPr>
        <w:spacing w:after="0" w:line="240" w:lineRule="auto"/>
      </w:pPr>
    </w:p>
    <w:p w14:paraId="13C0B198" w14:textId="4B19C820" w:rsidR="4AFB604B" w:rsidRDefault="4AFB604B" w:rsidP="4AFB604B">
      <w:pPr>
        <w:spacing w:after="0" w:line="240" w:lineRule="auto"/>
      </w:pPr>
    </w:p>
    <w:p w14:paraId="0E73C39C" w14:textId="68384488" w:rsidR="4AFB604B" w:rsidRDefault="4AFB604B" w:rsidP="4AFB604B">
      <w:pPr>
        <w:spacing w:after="0" w:line="240" w:lineRule="auto"/>
      </w:pPr>
    </w:p>
    <w:p w14:paraId="2D521E5D" w14:textId="2D93CE41" w:rsidR="4AFB604B" w:rsidRDefault="4AFB604B" w:rsidP="4AFB604B">
      <w:pPr>
        <w:spacing w:after="0" w:line="240" w:lineRule="auto"/>
      </w:pPr>
    </w:p>
    <w:p w14:paraId="21CB8F26" w14:textId="0E9339C4" w:rsidR="4AFB604B" w:rsidRDefault="4AFB604B" w:rsidP="4AFB604B">
      <w:pPr>
        <w:spacing w:after="0" w:line="240" w:lineRule="auto"/>
      </w:pPr>
    </w:p>
    <w:p w14:paraId="40E5F11B" w14:textId="27AAC88E" w:rsidR="000E7EF7" w:rsidRDefault="000E7EF7" w:rsidP="00B47E3D">
      <w:pPr>
        <w:spacing w:after="0" w:line="240" w:lineRule="auto"/>
        <w:rPr>
          <w:b/>
          <w:bCs/>
        </w:rPr>
      </w:pPr>
      <w:r>
        <w:rPr>
          <w:b/>
          <w:bCs/>
        </w:rPr>
        <w:t xml:space="preserve">Person Specification </w:t>
      </w:r>
    </w:p>
    <w:p w14:paraId="5F121529" w14:textId="77777777" w:rsidR="000E7EF7" w:rsidRDefault="000E7EF7" w:rsidP="00B47E3D">
      <w:pPr>
        <w:spacing w:after="0" w:line="240" w:lineRule="auto"/>
        <w:rPr>
          <w:b/>
          <w:bCs/>
        </w:rPr>
      </w:pPr>
    </w:p>
    <w:tbl>
      <w:tblPr>
        <w:tblStyle w:val="TableGrid"/>
        <w:tblW w:w="9016" w:type="dxa"/>
        <w:tblLook w:val="04A0" w:firstRow="1" w:lastRow="0" w:firstColumn="1" w:lastColumn="0" w:noHBand="0" w:noVBand="1"/>
      </w:tblPr>
      <w:tblGrid>
        <w:gridCol w:w="1650"/>
        <w:gridCol w:w="2881"/>
        <w:gridCol w:w="2835"/>
        <w:gridCol w:w="1650"/>
      </w:tblGrid>
      <w:tr w:rsidR="000E7EF7" w14:paraId="52494537" w14:textId="77777777" w:rsidTr="00AC4C30">
        <w:trPr>
          <w:tblHeader/>
        </w:trPr>
        <w:tc>
          <w:tcPr>
            <w:tcW w:w="1650" w:type="dxa"/>
            <w:shd w:val="clear" w:color="auto" w:fill="F2F2F2" w:themeFill="background1" w:themeFillShade="F2"/>
            <w:vAlign w:val="center"/>
          </w:tcPr>
          <w:p w14:paraId="3D6D33DF" w14:textId="65262D50" w:rsidR="000E7EF7" w:rsidRDefault="000E7EF7" w:rsidP="000E7EF7">
            <w:pPr>
              <w:jc w:val="center"/>
              <w:rPr>
                <w:b/>
                <w:bCs/>
              </w:rPr>
            </w:pPr>
            <w:r>
              <w:rPr>
                <w:b/>
                <w:bCs/>
              </w:rPr>
              <w:t>Criteria</w:t>
            </w:r>
          </w:p>
        </w:tc>
        <w:tc>
          <w:tcPr>
            <w:tcW w:w="2881" w:type="dxa"/>
            <w:shd w:val="clear" w:color="auto" w:fill="F2F2F2" w:themeFill="background1" w:themeFillShade="F2"/>
            <w:vAlign w:val="center"/>
          </w:tcPr>
          <w:p w14:paraId="216BC556" w14:textId="04A5360D" w:rsidR="000E7EF7" w:rsidRDefault="000E7EF7" w:rsidP="000E7EF7">
            <w:pPr>
              <w:jc w:val="center"/>
              <w:rPr>
                <w:b/>
                <w:bCs/>
              </w:rPr>
            </w:pPr>
            <w:r>
              <w:rPr>
                <w:b/>
                <w:bCs/>
              </w:rPr>
              <w:t>Essential</w:t>
            </w:r>
          </w:p>
        </w:tc>
        <w:tc>
          <w:tcPr>
            <w:tcW w:w="2835" w:type="dxa"/>
            <w:shd w:val="clear" w:color="auto" w:fill="F2F2F2" w:themeFill="background1" w:themeFillShade="F2"/>
            <w:vAlign w:val="center"/>
          </w:tcPr>
          <w:p w14:paraId="3E7E271E" w14:textId="511737FC" w:rsidR="000E7EF7" w:rsidRDefault="000E7EF7" w:rsidP="000E7EF7">
            <w:pPr>
              <w:jc w:val="center"/>
              <w:rPr>
                <w:b/>
                <w:bCs/>
              </w:rPr>
            </w:pPr>
            <w:r>
              <w:rPr>
                <w:b/>
                <w:bCs/>
              </w:rPr>
              <w:t>Desirable</w:t>
            </w:r>
          </w:p>
        </w:tc>
        <w:tc>
          <w:tcPr>
            <w:tcW w:w="1650" w:type="dxa"/>
            <w:shd w:val="clear" w:color="auto" w:fill="F2F2F2" w:themeFill="background1" w:themeFillShade="F2"/>
            <w:vAlign w:val="center"/>
          </w:tcPr>
          <w:p w14:paraId="20C3EBF7" w14:textId="77777777" w:rsidR="000E7EF7" w:rsidRDefault="000E7EF7" w:rsidP="000E7EF7">
            <w:pPr>
              <w:pStyle w:val="TxBrp14"/>
              <w:spacing w:line="215" w:lineRule="exact"/>
              <w:ind w:left="0" w:firstLine="0"/>
              <w:jc w:val="center"/>
              <w:rPr>
                <w:rFonts w:ascii="Arial" w:hAnsi="Arial" w:cs="Arial"/>
                <w:b/>
                <w:bCs/>
                <w:i/>
                <w:iCs/>
                <w:sz w:val="18"/>
                <w:szCs w:val="18"/>
              </w:rPr>
            </w:pPr>
          </w:p>
          <w:p w14:paraId="47A8C93D" w14:textId="397A3805" w:rsidR="000E7EF7" w:rsidRPr="00D23B0F" w:rsidRDefault="000E7EF7" w:rsidP="000E7EF7">
            <w:pPr>
              <w:pStyle w:val="TxBrp14"/>
              <w:spacing w:line="215" w:lineRule="exact"/>
              <w:ind w:left="0" w:firstLine="0"/>
              <w:jc w:val="center"/>
              <w:rPr>
                <w:rFonts w:ascii="Arial" w:hAnsi="Arial" w:cs="Arial"/>
                <w:b/>
                <w:bCs/>
                <w:i/>
                <w:iCs/>
                <w:sz w:val="18"/>
                <w:szCs w:val="18"/>
              </w:rPr>
            </w:pPr>
            <w:r w:rsidRPr="00D23B0F">
              <w:rPr>
                <w:rFonts w:ascii="Arial" w:hAnsi="Arial" w:cs="Arial"/>
                <w:b/>
                <w:bCs/>
                <w:i/>
                <w:iCs/>
                <w:sz w:val="18"/>
                <w:szCs w:val="18"/>
              </w:rPr>
              <w:t>How criteria will be assessed</w:t>
            </w:r>
          </w:p>
          <w:p w14:paraId="08AF908E" w14:textId="4DC78D0D" w:rsidR="000E7EF7" w:rsidRDefault="000E7EF7" w:rsidP="000E7EF7">
            <w:pPr>
              <w:jc w:val="center"/>
              <w:rPr>
                <w:b/>
                <w:bCs/>
              </w:rPr>
            </w:pPr>
          </w:p>
        </w:tc>
      </w:tr>
      <w:tr w:rsidR="000E7EF7" w14:paraId="640DD01D" w14:textId="77777777" w:rsidTr="4AFB604B">
        <w:tc>
          <w:tcPr>
            <w:tcW w:w="1650" w:type="dxa"/>
          </w:tcPr>
          <w:p w14:paraId="7CFF5D85" w14:textId="77777777" w:rsidR="000E7EF7" w:rsidRDefault="000E7EF7" w:rsidP="00B47E3D">
            <w:pPr>
              <w:rPr>
                <w:b/>
                <w:bCs/>
              </w:rPr>
            </w:pPr>
            <w:r>
              <w:rPr>
                <w:b/>
                <w:bCs/>
              </w:rPr>
              <w:t>Qualifications</w:t>
            </w:r>
          </w:p>
          <w:p w14:paraId="689FBA8B" w14:textId="77777777" w:rsidR="000E7EF7" w:rsidRDefault="000E7EF7" w:rsidP="00B47E3D">
            <w:pPr>
              <w:rPr>
                <w:b/>
                <w:bCs/>
              </w:rPr>
            </w:pPr>
          </w:p>
          <w:p w14:paraId="522943C5" w14:textId="77777777" w:rsidR="000E7EF7" w:rsidRDefault="000E7EF7" w:rsidP="00B47E3D">
            <w:pPr>
              <w:rPr>
                <w:b/>
                <w:bCs/>
              </w:rPr>
            </w:pPr>
          </w:p>
          <w:p w14:paraId="5FF14092" w14:textId="52C45CCF" w:rsidR="000E7EF7" w:rsidRDefault="000E7EF7" w:rsidP="00B47E3D">
            <w:pPr>
              <w:rPr>
                <w:b/>
                <w:bCs/>
              </w:rPr>
            </w:pPr>
            <w:r>
              <w:rPr>
                <w:b/>
                <w:bCs/>
              </w:rPr>
              <w:t xml:space="preserve"> </w:t>
            </w:r>
          </w:p>
        </w:tc>
        <w:tc>
          <w:tcPr>
            <w:tcW w:w="2881" w:type="dxa"/>
          </w:tcPr>
          <w:p w14:paraId="6AE501F4" w14:textId="77777777" w:rsidR="006337CD" w:rsidRDefault="006337CD" w:rsidP="006337CD">
            <w:r w:rsidRPr="008F1DD8">
              <w:t>Degree level (or equivalent)</w:t>
            </w:r>
          </w:p>
          <w:p w14:paraId="454708F7" w14:textId="1C58BA3A" w:rsidR="006337CD" w:rsidRDefault="006337CD" w:rsidP="006337CD">
            <w:pPr>
              <w:rPr>
                <w:b/>
                <w:bCs/>
              </w:rPr>
            </w:pPr>
          </w:p>
        </w:tc>
        <w:tc>
          <w:tcPr>
            <w:tcW w:w="2835" w:type="dxa"/>
          </w:tcPr>
          <w:p w14:paraId="512FC319" w14:textId="37D1DF11" w:rsidR="000E7EF7" w:rsidRPr="006337CD" w:rsidRDefault="006337CD" w:rsidP="00B47E3D">
            <w:r w:rsidRPr="006337CD">
              <w:t xml:space="preserve">Accredited Courses associated with Information </w:t>
            </w:r>
            <w:r w:rsidR="003127CF" w:rsidRPr="006337CD">
              <w:t>Governance, Freedom</w:t>
            </w:r>
            <w:r w:rsidRPr="006337CD">
              <w:t xml:space="preserve"> of Information Act, Subject Access </w:t>
            </w:r>
          </w:p>
        </w:tc>
        <w:tc>
          <w:tcPr>
            <w:tcW w:w="1650" w:type="dxa"/>
          </w:tcPr>
          <w:p w14:paraId="305C67FB" w14:textId="77777777" w:rsidR="000E7EF7" w:rsidRDefault="000E7EF7" w:rsidP="00B47E3D">
            <w:pPr>
              <w:rPr>
                <w:b/>
                <w:bCs/>
              </w:rPr>
            </w:pPr>
          </w:p>
        </w:tc>
      </w:tr>
      <w:tr w:rsidR="000E7EF7" w14:paraId="408BB1E0" w14:textId="77777777" w:rsidTr="4AFB604B">
        <w:tc>
          <w:tcPr>
            <w:tcW w:w="1650" w:type="dxa"/>
          </w:tcPr>
          <w:p w14:paraId="6EAC8BD7" w14:textId="77777777" w:rsidR="000E7EF7" w:rsidRDefault="000E7EF7" w:rsidP="00B47E3D">
            <w:pPr>
              <w:rPr>
                <w:b/>
                <w:bCs/>
              </w:rPr>
            </w:pPr>
            <w:r>
              <w:rPr>
                <w:b/>
                <w:bCs/>
              </w:rPr>
              <w:t xml:space="preserve">Experience </w:t>
            </w:r>
          </w:p>
          <w:p w14:paraId="2D670973" w14:textId="77777777" w:rsidR="000E7EF7" w:rsidRDefault="000E7EF7" w:rsidP="00B47E3D">
            <w:pPr>
              <w:rPr>
                <w:b/>
                <w:bCs/>
              </w:rPr>
            </w:pPr>
          </w:p>
          <w:p w14:paraId="5AF4AE7C" w14:textId="77777777" w:rsidR="000E7EF7" w:rsidRDefault="000E7EF7" w:rsidP="00B47E3D">
            <w:pPr>
              <w:rPr>
                <w:b/>
                <w:bCs/>
              </w:rPr>
            </w:pPr>
          </w:p>
          <w:p w14:paraId="7F94B4BD" w14:textId="77777777" w:rsidR="000E7EF7" w:rsidRDefault="000E7EF7" w:rsidP="00B47E3D">
            <w:pPr>
              <w:rPr>
                <w:b/>
                <w:bCs/>
              </w:rPr>
            </w:pPr>
          </w:p>
          <w:p w14:paraId="00F5D0C4" w14:textId="5453D119" w:rsidR="000E7EF7" w:rsidRDefault="000E7EF7" w:rsidP="00B47E3D">
            <w:pPr>
              <w:rPr>
                <w:b/>
                <w:bCs/>
              </w:rPr>
            </w:pPr>
          </w:p>
        </w:tc>
        <w:tc>
          <w:tcPr>
            <w:tcW w:w="2881" w:type="dxa"/>
          </w:tcPr>
          <w:p w14:paraId="001BE4CF" w14:textId="77777777" w:rsidR="006337CD" w:rsidRDefault="006337CD" w:rsidP="006337CD">
            <w:pPr>
              <w:rPr>
                <w:rFonts w:ascii="Calibri" w:hAnsi="Calibri" w:cs="Calibri"/>
              </w:rPr>
            </w:pPr>
            <w:r w:rsidRPr="00910766">
              <w:rPr>
                <w:rFonts w:ascii="Calibri" w:hAnsi="Calibri" w:cs="Calibri"/>
              </w:rPr>
              <w:t xml:space="preserve">Evidence of significant experience in </w:t>
            </w:r>
            <w:r>
              <w:rPr>
                <w:rFonts w:ascii="Calibri" w:hAnsi="Calibri" w:cs="Calibri"/>
              </w:rPr>
              <w:t xml:space="preserve">system </w:t>
            </w:r>
            <w:r w:rsidRPr="00910766">
              <w:rPr>
                <w:rFonts w:ascii="Calibri" w:hAnsi="Calibri" w:cs="Calibri"/>
              </w:rPr>
              <w:t>administration</w:t>
            </w:r>
          </w:p>
          <w:p w14:paraId="49258B7A" w14:textId="77777777" w:rsidR="006337CD" w:rsidRDefault="006337CD" w:rsidP="006337CD">
            <w:pPr>
              <w:spacing w:before="120" w:after="120"/>
              <w:rPr>
                <w:rFonts w:ascii="Calibri" w:hAnsi="Calibri" w:cs="Calibri"/>
                <w:kern w:val="0"/>
                <w14:ligatures w14:val="none"/>
              </w:rPr>
            </w:pPr>
            <w:r>
              <w:rPr>
                <w:rFonts w:ascii="Calibri" w:hAnsi="Calibri" w:cs="Calibri"/>
                <w:kern w:val="0"/>
                <w14:ligatures w14:val="none"/>
              </w:rPr>
              <w:t>Advanced s</w:t>
            </w:r>
            <w:r w:rsidRPr="00A178FA">
              <w:rPr>
                <w:rFonts w:ascii="Calibri" w:hAnsi="Calibri" w:cs="Calibri"/>
                <w:kern w:val="0"/>
                <w14:ligatures w14:val="none"/>
              </w:rPr>
              <w:t>kills for keyboard use for producing reports, spreadsheets and correspondence</w:t>
            </w:r>
            <w:r>
              <w:rPr>
                <w:rFonts w:ascii="Calibri" w:hAnsi="Calibri" w:cs="Calibri"/>
                <w:kern w:val="0"/>
                <w14:ligatures w14:val="none"/>
              </w:rPr>
              <w:t>.</w:t>
            </w:r>
          </w:p>
          <w:p w14:paraId="40649C97" w14:textId="77777777" w:rsidR="006337CD" w:rsidRDefault="006337CD" w:rsidP="006337CD">
            <w:pPr>
              <w:spacing w:before="120" w:after="120"/>
              <w:rPr>
                <w:rFonts w:ascii="Calibri" w:hAnsi="Calibri" w:cs="Calibri"/>
                <w:kern w:val="0"/>
                <w14:ligatures w14:val="none"/>
              </w:rPr>
            </w:pPr>
            <w:r w:rsidRPr="00A178FA">
              <w:rPr>
                <w:rFonts w:ascii="Calibri" w:hAnsi="Calibri" w:cs="Calibri"/>
                <w:kern w:val="0"/>
                <w14:ligatures w14:val="none"/>
              </w:rPr>
              <w:t>Excellent verbal, telephone and written communication skills</w:t>
            </w:r>
            <w:r>
              <w:rPr>
                <w:rFonts w:ascii="Calibri" w:hAnsi="Calibri" w:cs="Calibri"/>
                <w:kern w:val="0"/>
                <w14:ligatures w14:val="none"/>
              </w:rPr>
              <w:t>.</w:t>
            </w:r>
          </w:p>
          <w:p w14:paraId="6ED829D7" w14:textId="77777777" w:rsidR="006337CD" w:rsidRPr="00A178FA" w:rsidRDefault="006337CD" w:rsidP="006337CD">
            <w:pPr>
              <w:spacing w:before="120" w:after="120"/>
              <w:rPr>
                <w:rFonts w:ascii="Calibri" w:hAnsi="Calibri" w:cs="Calibri"/>
                <w:kern w:val="0"/>
                <w14:ligatures w14:val="none"/>
              </w:rPr>
            </w:pPr>
            <w:r w:rsidRPr="00A178FA">
              <w:rPr>
                <w:rFonts w:ascii="Calibri" w:hAnsi="Calibri" w:cs="Calibri"/>
                <w:kern w:val="0"/>
                <w14:ligatures w14:val="none"/>
              </w:rPr>
              <w:t>Ability to use own initiative and deal with competing priorities</w:t>
            </w:r>
            <w:r>
              <w:rPr>
                <w:rFonts w:ascii="Calibri" w:hAnsi="Calibri" w:cs="Calibri"/>
                <w:kern w:val="0"/>
                <w14:ligatures w14:val="none"/>
              </w:rPr>
              <w:t>.</w:t>
            </w:r>
          </w:p>
          <w:p w14:paraId="75CA06E7" w14:textId="09676A98" w:rsidR="006337CD" w:rsidRDefault="006337CD" w:rsidP="006337CD">
            <w:pPr>
              <w:spacing w:before="120" w:after="120"/>
              <w:rPr>
                <w:rFonts w:ascii="Calibri" w:hAnsi="Calibri" w:cs="Calibri"/>
                <w:kern w:val="0"/>
                <w14:ligatures w14:val="none"/>
              </w:rPr>
            </w:pPr>
            <w:r w:rsidRPr="00A178FA">
              <w:rPr>
                <w:rFonts w:ascii="Calibri" w:hAnsi="Calibri" w:cs="Calibri"/>
                <w:kern w:val="0"/>
                <w14:ligatures w14:val="none"/>
              </w:rPr>
              <w:t xml:space="preserve">Works </w:t>
            </w:r>
            <w:r w:rsidR="003127CF" w:rsidRPr="00A178FA">
              <w:rPr>
                <w:rFonts w:ascii="Calibri" w:hAnsi="Calibri" w:cs="Calibri"/>
                <w:kern w:val="0"/>
                <w14:ligatures w14:val="none"/>
              </w:rPr>
              <w:t>autonomously but</w:t>
            </w:r>
            <w:r w:rsidRPr="00A178FA">
              <w:rPr>
                <w:rFonts w:ascii="Calibri" w:hAnsi="Calibri" w:cs="Calibri"/>
                <w:kern w:val="0"/>
                <w14:ligatures w14:val="none"/>
              </w:rPr>
              <w:t xml:space="preserve"> can seek advice when necessary/manages a discrete area of work</w:t>
            </w:r>
            <w:r>
              <w:rPr>
                <w:rFonts w:ascii="Calibri" w:hAnsi="Calibri" w:cs="Calibri"/>
                <w:kern w:val="0"/>
                <w14:ligatures w14:val="none"/>
              </w:rPr>
              <w:t>.</w:t>
            </w:r>
          </w:p>
          <w:p w14:paraId="715695B7" w14:textId="3A29ACF1" w:rsidR="006337CD" w:rsidRDefault="006337CD" w:rsidP="006337CD">
            <w:pPr>
              <w:rPr>
                <w:b/>
                <w:bCs/>
              </w:rPr>
            </w:pPr>
          </w:p>
        </w:tc>
        <w:tc>
          <w:tcPr>
            <w:tcW w:w="2835" w:type="dxa"/>
          </w:tcPr>
          <w:p w14:paraId="562944EC" w14:textId="77777777" w:rsidR="006337CD" w:rsidRDefault="006337CD" w:rsidP="006337CD">
            <w:pPr>
              <w:rPr>
                <w:rFonts w:ascii="Calibri" w:hAnsi="Calibri" w:cs="Calibri"/>
              </w:rPr>
            </w:pPr>
            <w:r w:rsidRPr="00910766">
              <w:rPr>
                <w:rFonts w:ascii="Calibri" w:hAnsi="Calibri" w:cs="Calibri"/>
              </w:rPr>
              <w:t>Expertise within specialism, underpinned by practical experience</w:t>
            </w:r>
            <w:r>
              <w:rPr>
                <w:rFonts w:ascii="Calibri" w:hAnsi="Calibri" w:cs="Calibri"/>
              </w:rPr>
              <w:t>.</w:t>
            </w:r>
          </w:p>
          <w:p w14:paraId="0845FAF0" w14:textId="77777777" w:rsidR="006337CD" w:rsidRPr="00A178FA" w:rsidRDefault="006337CD" w:rsidP="006337CD">
            <w:pPr>
              <w:spacing w:before="120" w:after="120"/>
              <w:rPr>
                <w:rFonts w:ascii="Calibri" w:hAnsi="Calibri" w:cs="Calibri"/>
                <w:kern w:val="0"/>
                <w14:ligatures w14:val="none"/>
              </w:rPr>
            </w:pPr>
            <w:r>
              <w:rPr>
                <w:rFonts w:ascii="Calibri" w:hAnsi="Calibri" w:cs="Calibri"/>
                <w:kern w:val="0"/>
                <w14:ligatures w14:val="none"/>
              </w:rPr>
              <w:t>Management of team and line management responsibilities.</w:t>
            </w:r>
          </w:p>
          <w:p w14:paraId="21BA7542" w14:textId="77777777" w:rsidR="000E7EF7" w:rsidRDefault="000E7EF7" w:rsidP="00B47E3D">
            <w:pPr>
              <w:rPr>
                <w:b/>
                <w:bCs/>
              </w:rPr>
            </w:pPr>
          </w:p>
        </w:tc>
        <w:tc>
          <w:tcPr>
            <w:tcW w:w="1650" w:type="dxa"/>
          </w:tcPr>
          <w:p w14:paraId="09313A06" w14:textId="77777777" w:rsidR="000E7EF7" w:rsidRDefault="000E7EF7" w:rsidP="00B47E3D">
            <w:pPr>
              <w:rPr>
                <w:b/>
                <w:bCs/>
              </w:rPr>
            </w:pPr>
          </w:p>
        </w:tc>
      </w:tr>
      <w:tr w:rsidR="000E7EF7" w14:paraId="7E10F0C4" w14:textId="77777777" w:rsidTr="4AFB604B">
        <w:tc>
          <w:tcPr>
            <w:tcW w:w="1650" w:type="dxa"/>
          </w:tcPr>
          <w:p w14:paraId="23D45C5A" w14:textId="77777777" w:rsidR="000E7EF7" w:rsidRDefault="000E7EF7" w:rsidP="00B47E3D">
            <w:pPr>
              <w:rPr>
                <w:b/>
                <w:bCs/>
              </w:rPr>
            </w:pPr>
            <w:r>
              <w:rPr>
                <w:b/>
                <w:bCs/>
              </w:rPr>
              <w:t xml:space="preserve">Knowledge </w:t>
            </w:r>
          </w:p>
          <w:p w14:paraId="644816B0" w14:textId="77777777" w:rsidR="000E7EF7" w:rsidRDefault="000E7EF7" w:rsidP="00B47E3D">
            <w:pPr>
              <w:rPr>
                <w:b/>
                <w:bCs/>
              </w:rPr>
            </w:pPr>
          </w:p>
          <w:p w14:paraId="2E9726D7" w14:textId="77777777" w:rsidR="000E7EF7" w:rsidRDefault="000E7EF7" w:rsidP="00B47E3D">
            <w:pPr>
              <w:rPr>
                <w:b/>
                <w:bCs/>
              </w:rPr>
            </w:pPr>
          </w:p>
          <w:p w14:paraId="2D2DC27D" w14:textId="77777777" w:rsidR="000E7EF7" w:rsidRDefault="000E7EF7" w:rsidP="00B47E3D">
            <w:pPr>
              <w:rPr>
                <w:b/>
                <w:bCs/>
              </w:rPr>
            </w:pPr>
          </w:p>
          <w:p w14:paraId="4A33B2F8" w14:textId="53A0D715" w:rsidR="000E7EF7" w:rsidRDefault="000E7EF7" w:rsidP="00B47E3D">
            <w:pPr>
              <w:rPr>
                <w:b/>
                <w:bCs/>
              </w:rPr>
            </w:pPr>
          </w:p>
        </w:tc>
        <w:tc>
          <w:tcPr>
            <w:tcW w:w="2881" w:type="dxa"/>
          </w:tcPr>
          <w:p w14:paraId="59CE1A93" w14:textId="77777777" w:rsidR="006337CD" w:rsidRPr="006337CD" w:rsidRDefault="006337CD" w:rsidP="006337CD">
            <w:pPr>
              <w:spacing w:before="120" w:after="120"/>
              <w:rPr>
                <w:rFonts w:eastAsia="Times New Roman" w:cstheme="minorHAnsi"/>
                <w:kern w:val="0"/>
                <w14:ligatures w14:val="none"/>
              </w:rPr>
            </w:pPr>
            <w:r w:rsidRPr="006337CD">
              <w:rPr>
                <w:rFonts w:eastAsia="Times New Roman" w:cstheme="minorHAnsi"/>
                <w:kern w:val="0"/>
                <w14:ligatures w14:val="none"/>
              </w:rPr>
              <w:t>Detailed knowledge of UK GDPR the Data Protection Act and Freedom of Information Act.</w:t>
            </w:r>
          </w:p>
          <w:p w14:paraId="3A3FB440" w14:textId="77777777" w:rsidR="006337CD" w:rsidRPr="006337CD" w:rsidRDefault="006337CD" w:rsidP="006337CD">
            <w:pPr>
              <w:spacing w:before="120" w:after="120"/>
              <w:rPr>
                <w:rFonts w:eastAsia="Times New Roman" w:cstheme="minorHAnsi"/>
                <w:kern w:val="0"/>
                <w14:ligatures w14:val="none"/>
              </w:rPr>
            </w:pPr>
            <w:r w:rsidRPr="006337CD">
              <w:rPr>
                <w:rFonts w:eastAsia="Times New Roman" w:cstheme="minorHAnsi"/>
                <w:kern w:val="0"/>
                <w14:ligatures w14:val="none"/>
              </w:rPr>
              <w:t>Significant experience of information handling and analysis gained in a work environment.</w:t>
            </w:r>
          </w:p>
          <w:p w14:paraId="3C65B0B5" w14:textId="55756C71" w:rsidR="00245833" w:rsidRPr="00245833" w:rsidRDefault="00245833" w:rsidP="006337CD">
            <w:pPr>
              <w:rPr>
                <w:rFonts w:cstheme="minorHAnsi"/>
              </w:rPr>
            </w:pPr>
          </w:p>
        </w:tc>
        <w:tc>
          <w:tcPr>
            <w:tcW w:w="2835" w:type="dxa"/>
          </w:tcPr>
          <w:p w14:paraId="523B0ABA" w14:textId="77777777" w:rsidR="006337CD" w:rsidRPr="006337CD" w:rsidRDefault="006337CD" w:rsidP="006337CD">
            <w:pPr>
              <w:spacing w:before="120" w:after="120"/>
              <w:rPr>
                <w:rFonts w:eastAsia="Times New Roman" w:cstheme="minorHAnsi"/>
                <w:kern w:val="0"/>
                <w14:ligatures w14:val="none"/>
              </w:rPr>
            </w:pPr>
            <w:r w:rsidRPr="006337CD">
              <w:rPr>
                <w:rFonts w:eastAsia="Times New Roman" w:cstheme="minorHAnsi"/>
                <w:kern w:val="0"/>
                <w14:ligatures w14:val="none"/>
              </w:rPr>
              <w:t>Have a good understanding of the requirements of the Caldicott recommendations for handling data with the NHS</w:t>
            </w:r>
          </w:p>
          <w:p w14:paraId="2438D6B7" w14:textId="77777777" w:rsidR="000E7EF7" w:rsidRDefault="000E7EF7" w:rsidP="00B47E3D">
            <w:pPr>
              <w:rPr>
                <w:b/>
                <w:bCs/>
              </w:rPr>
            </w:pPr>
          </w:p>
        </w:tc>
        <w:tc>
          <w:tcPr>
            <w:tcW w:w="1650" w:type="dxa"/>
          </w:tcPr>
          <w:p w14:paraId="3391DE7B" w14:textId="77777777" w:rsidR="000E7EF7" w:rsidRDefault="000E7EF7" w:rsidP="00B47E3D">
            <w:pPr>
              <w:rPr>
                <w:b/>
                <w:bCs/>
              </w:rPr>
            </w:pPr>
          </w:p>
        </w:tc>
      </w:tr>
    </w:tbl>
    <w:p w14:paraId="2F8798FC" w14:textId="77777777" w:rsidR="002003EA" w:rsidRDefault="002003EA" w:rsidP="00B47E3D">
      <w:pPr>
        <w:spacing w:after="0" w:line="240" w:lineRule="auto"/>
        <w:rPr>
          <w:b/>
          <w:bCs/>
        </w:rPr>
      </w:pPr>
    </w:p>
    <w:p w14:paraId="11089E79" w14:textId="77777777" w:rsidR="00AC4C30" w:rsidRDefault="00AC4C30">
      <w:pPr>
        <w:rPr>
          <w:b/>
          <w:bCs/>
        </w:rPr>
      </w:pPr>
      <w:r>
        <w:rPr>
          <w:b/>
          <w:bCs/>
        </w:rPr>
        <w:br w:type="page"/>
      </w:r>
    </w:p>
    <w:p w14:paraId="60E7D2F1" w14:textId="46ED19EE" w:rsidR="00B47E3D" w:rsidRDefault="00B47E3D" w:rsidP="00B47E3D">
      <w:pPr>
        <w:spacing w:after="0" w:line="240" w:lineRule="auto"/>
        <w:rPr>
          <w:b/>
          <w:bCs/>
        </w:rPr>
      </w:pPr>
      <w:r w:rsidRPr="00B47E3D">
        <w:rPr>
          <w:b/>
          <w:bCs/>
        </w:rPr>
        <w:lastRenderedPageBreak/>
        <w:t xml:space="preserve">Compliance </w:t>
      </w:r>
      <w:r>
        <w:rPr>
          <w:b/>
          <w:bCs/>
        </w:rPr>
        <w:t>s</w:t>
      </w:r>
      <w:r w:rsidRPr="00B47E3D">
        <w:rPr>
          <w:b/>
          <w:bCs/>
        </w:rPr>
        <w:t>tatement</w:t>
      </w:r>
      <w:r>
        <w:rPr>
          <w:b/>
          <w:bCs/>
        </w:rPr>
        <w:t xml:space="preserve"> to expected organisational standards. </w:t>
      </w:r>
    </w:p>
    <w:p w14:paraId="436A3A34" w14:textId="5D47C1F8" w:rsidR="0012324A" w:rsidRDefault="0012324A" w:rsidP="00B47E3D">
      <w:pPr>
        <w:spacing w:after="0" w:line="240" w:lineRule="auto"/>
        <w:rPr>
          <w:b/>
          <w:bCs/>
        </w:rPr>
      </w:pPr>
    </w:p>
    <w:p w14:paraId="41E0613C" w14:textId="4963EA0A" w:rsidR="0012324A" w:rsidRPr="00C93F69" w:rsidRDefault="0012324A" w:rsidP="0012324A">
      <w:pPr>
        <w:spacing w:after="0" w:line="240" w:lineRule="auto"/>
        <w:rPr>
          <w:rFonts w:cstheme="minorHAnsi"/>
        </w:rPr>
      </w:pPr>
      <w:r w:rsidRPr="00C93F69">
        <w:rPr>
          <w:rFonts w:cstheme="minorHAnsi"/>
        </w:rPr>
        <w:t xml:space="preserve">To comply with all Trust Policies and Procedure, with particular regard to </w:t>
      </w:r>
    </w:p>
    <w:p w14:paraId="57FF05F3" w14:textId="3529172F" w:rsidR="0012324A" w:rsidRPr="00134D75" w:rsidRDefault="0012324A" w:rsidP="00AE3936">
      <w:pPr>
        <w:pStyle w:val="ListParagraph"/>
        <w:numPr>
          <w:ilvl w:val="0"/>
          <w:numId w:val="43"/>
        </w:numPr>
        <w:spacing w:after="120" w:line="240" w:lineRule="auto"/>
        <w:rPr>
          <w:rFonts w:cstheme="minorHAnsi"/>
        </w:rPr>
      </w:pPr>
      <w:r w:rsidRPr="00134D75">
        <w:rPr>
          <w:rFonts w:cstheme="minorHAnsi"/>
        </w:rPr>
        <w:t>Risk Management</w:t>
      </w:r>
      <w:r w:rsidRPr="00134D75">
        <w:rPr>
          <w:rFonts w:cstheme="minorHAnsi"/>
        </w:rPr>
        <w:tab/>
      </w:r>
      <w:r w:rsidRPr="00134D75">
        <w:rPr>
          <w:rFonts w:cstheme="minorHAnsi"/>
        </w:rPr>
        <w:tab/>
      </w:r>
    </w:p>
    <w:p w14:paraId="6D941C3B" w14:textId="3F133B3D" w:rsidR="0012324A" w:rsidRPr="00134D75" w:rsidRDefault="0012324A" w:rsidP="00AE3936">
      <w:pPr>
        <w:pStyle w:val="ListParagraph"/>
        <w:numPr>
          <w:ilvl w:val="0"/>
          <w:numId w:val="43"/>
        </w:numPr>
        <w:spacing w:after="120" w:line="240" w:lineRule="auto"/>
        <w:rPr>
          <w:rFonts w:cstheme="minorHAnsi"/>
        </w:rPr>
      </w:pPr>
      <w:r w:rsidRPr="00134D75">
        <w:rPr>
          <w:rFonts w:cstheme="minorHAnsi"/>
        </w:rPr>
        <w:t xml:space="preserve">Health and Safety </w:t>
      </w:r>
    </w:p>
    <w:p w14:paraId="660C0548" w14:textId="0AA7D53B" w:rsidR="0012324A" w:rsidRPr="00134D75" w:rsidRDefault="0012324A" w:rsidP="00AE3936">
      <w:pPr>
        <w:pStyle w:val="ListParagraph"/>
        <w:numPr>
          <w:ilvl w:val="0"/>
          <w:numId w:val="43"/>
        </w:numPr>
        <w:spacing w:after="120" w:line="240" w:lineRule="auto"/>
        <w:rPr>
          <w:rFonts w:cstheme="minorHAnsi"/>
        </w:rPr>
      </w:pPr>
      <w:r w:rsidRPr="00134D75">
        <w:rPr>
          <w:rFonts w:cstheme="minorHAnsi"/>
        </w:rPr>
        <w:t xml:space="preserve">Confidentiality                      </w:t>
      </w:r>
    </w:p>
    <w:p w14:paraId="7633931D" w14:textId="4D4DA049" w:rsidR="0012324A" w:rsidRPr="00134D75" w:rsidRDefault="0012324A" w:rsidP="00AE3936">
      <w:pPr>
        <w:pStyle w:val="ListParagraph"/>
        <w:numPr>
          <w:ilvl w:val="0"/>
          <w:numId w:val="43"/>
        </w:numPr>
        <w:spacing w:after="120" w:line="240" w:lineRule="auto"/>
        <w:rPr>
          <w:rFonts w:cstheme="minorHAnsi"/>
        </w:rPr>
      </w:pPr>
      <w:r w:rsidRPr="00134D75">
        <w:rPr>
          <w:rFonts w:cstheme="minorHAnsi"/>
        </w:rPr>
        <w:t xml:space="preserve">Data Quality </w:t>
      </w:r>
    </w:p>
    <w:p w14:paraId="339FB852" w14:textId="534C9381" w:rsidR="0012324A" w:rsidRPr="00134D75" w:rsidRDefault="0012324A" w:rsidP="00AE3936">
      <w:pPr>
        <w:pStyle w:val="ListParagraph"/>
        <w:numPr>
          <w:ilvl w:val="0"/>
          <w:numId w:val="43"/>
        </w:numPr>
        <w:spacing w:after="120" w:line="240" w:lineRule="auto"/>
        <w:rPr>
          <w:rFonts w:cstheme="minorHAnsi"/>
        </w:rPr>
      </w:pPr>
      <w:r w:rsidRPr="00134D75">
        <w:rPr>
          <w:rFonts w:cstheme="minorHAnsi"/>
        </w:rPr>
        <w:t xml:space="preserve">Freedom of Information        </w:t>
      </w:r>
    </w:p>
    <w:p w14:paraId="116EF423" w14:textId="362D543F" w:rsidR="0012324A" w:rsidRPr="00134D75" w:rsidRDefault="0012324A" w:rsidP="00AE3936">
      <w:pPr>
        <w:pStyle w:val="ListParagraph"/>
        <w:numPr>
          <w:ilvl w:val="0"/>
          <w:numId w:val="43"/>
        </w:numPr>
        <w:spacing w:after="120" w:line="240" w:lineRule="auto"/>
        <w:rPr>
          <w:rFonts w:cstheme="minorHAnsi"/>
        </w:rPr>
      </w:pPr>
      <w:r w:rsidRPr="00134D75">
        <w:rPr>
          <w:rFonts w:cstheme="minorHAnsi"/>
        </w:rPr>
        <w:t>Equality Diversity and Inclusion</w:t>
      </w:r>
    </w:p>
    <w:p w14:paraId="6898AE17" w14:textId="2F9C98EB" w:rsidR="0012324A" w:rsidRPr="00134D75" w:rsidRDefault="0012324A" w:rsidP="00AE3936">
      <w:pPr>
        <w:pStyle w:val="ListParagraph"/>
        <w:numPr>
          <w:ilvl w:val="0"/>
          <w:numId w:val="43"/>
        </w:numPr>
        <w:spacing w:after="120" w:line="240" w:lineRule="auto"/>
        <w:rPr>
          <w:rFonts w:cstheme="minorHAnsi"/>
        </w:rPr>
      </w:pPr>
      <w:r w:rsidRPr="00134D75">
        <w:rPr>
          <w:rFonts w:cstheme="minorHAnsi"/>
        </w:rPr>
        <w:t>Promoting Dignity at Work by raising concerns about bullying and harassment</w:t>
      </w:r>
    </w:p>
    <w:p w14:paraId="445B9E38" w14:textId="0A460B30" w:rsidR="0012324A" w:rsidRPr="00134D75" w:rsidRDefault="0012324A" w:rsidP="00AE3936">
      <w:pPr>
        <w:pStyle w:val="ListParagraph"/>
        <w:numPr>
          <w:ilvl w:val="0"/>
          <w:numId w:val="43"/>
        </w:numPr>
        <w:spacing w:after="120" w:line="240" w:lineRule="auto"/>
        <w:rPr>
          <w:rFonts w:cstheme="minorHAnsi"/>
        </w:rPr>
      </w:pPr>
      <w:r w:rsidRPr="00134D75">
        <w:rPr>
          <w:rFonts w:cstheme="minorHAnsi"/>
        </w:rPr>
        <w:t>Information and Security Management and Information Governance</w:t>
      </w:r>
    </w:p>
    <w:p w14:paraId="09D19979" w14:textId="2B11A99A" w:rsidR="0012324A" w:rsidRPr="00134D75" w:rsidRDefault="0012324A" w:rsidP="00AE3936">
      <w:pPr>
        <w:pStyle w:val="ListParagraph"/>
        <w:numPr>
          <w:ilvl w:val="0"/>
          <w:numId w:val="43"/>
        </w:numPr>
        <w:spacing w:after="120" w:line="240" w:lineRule="auto"/>
        <w:rPr>
          <w:rFonts w:cstheme="minorHAnsi"/>
        </w:rPr>
      </w:pPr>
      <w:r w:rsidRPr="00134D75">
        <w:rPr>
          <w:rFonts w:cstheme="minorHAnsi"/>
        </w:rPr>
        <w:t>Counter Fraud and Bribery</w:t>
      </w:r>
    </w:p>
    <w:p w14:paraId="48F9633D" w14:textId="77777777" w:rsidR="0012324A" w:rsidRPr="00C93F69" w:rsidRDefault="0012324A" w:rsidP="0012324A">
      <w:pPr>
        <w:spacing w:after="0" w:line="240" w:lineRule="auto"/>
        <w:rPr>
          <w:rFonts w:cstheme="minorHAnsi"/>
        </w:rPr>
      </w:pPr>
    </w:p>
    <w:p w14:paraId="2261026A" w14:textId="342917B7" w:rsidR="0012324A" w:rsidRDefault="0012324A" w:rsidP="0012324A">
      <w:pPr>
        <w:spacing w:after="0" w:line="240" w:lineRule="auto"/>
        <w:rPr>
          <w:rFonts w:cstheme="minorHAnsi"/>
        </w:rPr>
      </w:pPr>
      <w:r w:rsidRPr="00C93F69">
        <w:rPr>
          <w:rFonts w:cstheme="minorHAnsi"/>
        </w:rPr>
        <w:t>The Trust has designated the prevention and control of healthcare associated infection (HCAI) as a core patient safety issue.  As part of the duty of care to patients, all staff are expected to:</w:t>
      </w:r>
    </w:p>
    <w:p w14:paraId="29304DCA" w14:textId="77777777" w:rsidR="00AC4C30" w:rsidRPr="00C93F69" w:rsidRDefault="00AC4C30" w:rsidP="0012324A">
      <w:pPr>
        <w:spacing w:after="0" w:line="240" w:lineRule="auto"/>
        <w:rPr>
          <w:rFonts w:cstheme="minorHAnsi"/>
        </w:rPr>
      </w:pPr>
    </w:p>
    <w:p w14:paraId="7EA65B85" w14:textId="624367AA" w:rsidR="0012324A" w:rsidRPr="00C93F69" w:rsidRDefault="0012324A" w:rsidP="00134D75">
      <w:pPr>
        <w:pStyle w:val="ListParagraph"/>
        <w:numPr>
          <w:ilvl w:val="0"/>
          <w:numId w:val="29"/>
        </w:numPr>
        <w:spacing w:before="120" w:after="0" w:line="240" w:lineRule="auto"/>
        <w:ind w:left="714" w:hanging="357"/>
        <w:contextualSpacing w:val="0"/>
        <w:rPr>
          <w:rFonts w:cstheme="minorHAnsi"/>
        </w:rPr>
      </w:pPr>
      <w:r w:rsidRPr="00C93F69">
        <w:rPr>
          <w:rFonts w:cstheme="minorHAnsi"/>
        </w:rPr>
        <w:t>Understand duty to adhere to policies and protocols applicable to infection prevention and control.</w:t>
      </w:r>
    </w:p>
    <w:p w14:paraId="4F11F44D" w14:textId="6C7B1831" w:rsidR="0012324A" w:rsidRPr="00C93F69" w:rsidRDefault="0012324A" w:rsidP="00134D75">
      <w:pPr>
        <w:pStyle w:val="ListParagraph"/>
        <w:numPr>
          <w:ilvl w:val="0"/>
          <w:numId w:val="29"/>
        </w:numPr>
        <w:spacing w:before="120" w:after="0" w:line="240" w:lineRule="auto"/>
        <w:ind w:left="714" w:hanging="357"/>
        <w:contextualSpacing w:val="0"/>
        <w:rPr>
          <w:rFonts w:cstheme="minorHAnsi"/>
        </w:rPr>
      </w:pPr>
      <w:r w:rsidRPr="00C93F69">
        <w:rPr>
          <w:rFonts w:cstheme="minorHAnsi"/>
        </w:rPr>
        <w:t>Comply with key clinical care policies and protocols for prevention and control of infection at all time; this includes compliance with Trust policies for hand hygiene, standards (universal) infection precautions and safe handling and disposal of sharps.</w:t>
      </w:r>
    </w:p>
    <w:p w14:paraId="7ED618E4" w14:textId="66EB2137" w:rsidR="0012324A" w:rsidRPr="00C93F69" w:rsidRDefault="0012324A" w:rsidP="00134D75">
      <w:pPr>
        <w:pStyle w:val="ListParagraph"/>
        <w:numPr>
          <w:ilvl w:val="0"/>
          <w:numId w:val="29"/>
        </w:numPr>
        <w:spacing w:before="120" w:after="0" w:line="240" w:lineRule="auto"/>
        <w:ind w:left="714" w:hanging="357"/>
        <w:contextualSpacing w:val="0"/>
        <w:rPr>
          <w:rFonts w:cstheme="minorHAnsi"/>
        </w:rPr>
      </w:pPr>
      <w:r w:rsidRPr="00C93F69">
        <w:rPr>
          <w:rFonts w:cstheme="minorHAnsi"/>
        </w:rPr>
        <w:t>All staff should be aware of the Trust’s Infection Control policies and other key clinical policies relevant to their work and how to access them.</w:t>
      </w:r>
    </w:p>
    <w:p w14:paraId="7685EABF" w14:textId="1C63FDFC" w:rsidR="0012324A" w:rsidRPr="00C93F69" w:rsidRDefault="0012324A" w:rsidP="00134D75">
      <w:pPr>
        <w:pStyle w:val="ListParagraph"/>
        <w:numPr>
          <w:ilvl w:val="0"/>
          <w:numId w:val="29"/>
        </w:numPr>
        <w:spacing w:before="120" w:after="0" w:line="240" w:lineRule="auto"/>
        <w:contextualSpacing w:val="0"/>
        <w:rPr>
          <w:rFonts w:cstheme="minorHAnsi"/>
        </w:rPr>
      </w:pPr>
      <w:r w:rsidRPr="00C93F69">
        <w:rPr>
          <w:rFonts w:cstheme="minorHAnsi"/>
        </w:rPr>
        <w:t>All staff will be expected to attend prevention and infection control training, teaching and updates (induction and mandatory teacher) as appropriate for their area of work, and be able to provide evidence of this at appraisal.</w:t>
      </w:r>
    </w:p>
    <w:p w14:paraId="26E310B6" w14:textId="64014320" w:rsidR="0012324A" w:rsidRPr="00C93F69" w:rsidRDefault="0012324A" w:rsidP="00134D75">
      <w:pPr>
        <w:pStyle w:val="ListParagraph"/>
        <w:numPr>
          <w:ilvl w:val="0"/>
          <w:numId w:val="29"/>
        </w:numPr>
        <w:spacing w:before="120" w:after="0" w:line="240" w:lineRule="auto"/>
        <w:contextualSpacing w:val="0"/>
        <w:rPr>
          <w:rFonts w:cstheme="minorHAnsi"/>
        </w:rPr>
      </w:pPr>
      <w:r w:rsidRPr="00C93F69">
        <w:rPr>
          <w:rFonts w:cstheme="minorHAnsi"/>
        </w:rPr>
        <w:t>To perform your duties to the highest standard with particular regard to effective and efficient use of resources, maintaining quality and contributing to improvements.</w:t>
      </w:r>
    </w:p>
    <w:p w14:paraId="06909189" w14:textId="0B5E0E9B" w:rsidR="0012324A" w:rsidRPr="00C93F69" w:rsidRDefault="0012324A" w:rsidP="00134D75">
      <w:pPr>
        <w:pStyle w:val="ListParagraph"/>
        <w:numPr>
          <w:ilvl w:val="0"/>
          <w:numId w:val="29"/>
        </w:numPr>
        <w:spacing w:before="120" w:after="0" w:line="240" w:lineRule="auto"/>
        <w:contextualSpacing w:val="0"/>
        <w:rPr>
          <w:rFonts w:cstheme="minorHAnsi"/>
        </w:rPr>
      </w:pPr>
      <w:r w:rsidRPr="00C93F69">
        <w:rPr>
          <w:rFonts w:cstheme="minorHAnsi"/>
        </w:rPr>
        <w:t xml:space="preserve">Ensure you work towards the Knowledge and Skills Framework (KSF) requirements of this post.  KSF is a competency framework that describes the knowledge and skills necessary for the post in order to deliver a quality service.  </w:t>
      </w:r>
    </w:p>
    <w:p w14:paraId="774E40FC" w14:textId="470F980D" w:rsidR="0012324A" w:rsidRPr="00C93F69" w:rsidRDefault="0012324A" w:rsidP="00134D75">
      <w:pPr>
        <w:pStyle w:val="ListParagraph"/>
        <w:numPr>
          <w:ilvl w:val="0"/>
          <w:numId w:val="29"/>
        </w:numPr>
        <w:spacing w:before="120" w:after="0" w:line="240" w:lineRule="auto"/>
        <w:contextualSpacing w:val="0"/>
        <w:rPr>
          <w:rFonts w:cstheme="minorHAnsi"/>
        </w:rPr>
      </w:pPr>
      <w:r w:rsidRPr="00C93F69">
        <w:rPr>
          <w:rFonts w:cstheme="minorHAnsi"/>
        </w:rPr>
        <w:t>Your behaviour will demonstrate the values and vision of the Trust by showing you care for others, that you act professionally as part of a team and that you will continually seek to innovate and improve.  Our vision, values and behaviours have been designed to ensure that everyone is clear about expected behaviours and desired ways of working in addition to the professional and clinical requirements of their roles.</w:t>
      </w:r>
    </w:p>
    <w:p w14:paraId="48DE7F41" w14:textId="4B8E4B5F" w:rsidR="0012324A" w:rsidRPr="00C93F69" w:rsidRDefault="0012324A" w:rsidP="00134D75">
      <w:pPr>
        <w:pStyle w:val="ListParagraph"/>
        <w:numPr>
          <w:ilvl w:val="0"/>
          <w:numId w:val="29"/>
        </w:numPr>
        <w:spacing w:before="120" w:after="0" w:line="240" w:lineRule="auto"/>
        <w:contextualSpacing w:val="0"/>
        <w:rPr>
          <w:rFonts w:cstheme="minorHAnsi"/>
        </w:rPr>
      </w:pPr>
      <w:r w:rsidRPr="00C93F69">
        <w:rPr>
          <w:rFonts w:cstheme="minorHAnsi"/>
        </w:rPr>
        <w:t xml:space="preserve">Ensure you adhere to and work within local and national safeguarding children legislation and policies including the Children Act 1989 &amp; 2004 , Working Together to Safeguard Children  2013, 4LSCB guidance and the IOW Safeguarding Policy. </w:t>
      </w:r>
    </w:p>
    <w:p w14:paraId="0606FEC7" w14:textId="7DB5A8DF" w:rsidR="0012324A" w:rsidRPr="00C93F69" w:rsidRDefault="0012324A" w:rsidP="00134D75">
      <w:pPr>
        <w:pStyle w:val="ListParagraph"/>
        <w:numPr>
          <w:ilvl w:val="0"/>
          <w:numId w:val="29"/>
        </w:numPr>
        <w:spacing w:before="120" w:after="0" w:line="240" w:lineRule="auto"/>
        <w:contextualSpacing w:val="0"/>
        <w:rPr>
          <w:rFonts w:cstheme="minorHAnsi"/>
        </w:rPr>
      </w:pPr>
      <w:r w:rsidRPr="00C93F69">
        <w:rPr>
          <w:rFonts w:cstheme="minorHAnsi"/>
        </w:rPr>
        <w:t>Ensure you adhere to and work within the local Multiagency safeguarding vulnerable adults policies and procedures</w:t>
      </w:r>
    </w:p>
    <w:p w14:paraId="1BCE28F6" w14:textId="107868B1" w:rsidR="0012324A" w:rsidRDefault="0012324A" w:rsidP="00134D75">
      <w:pPr>
        <w:pStyle w:val="ListParagraph"/>
        <w:numPr>
          <w:ilvl w:val="0"/>
          <w:numId w:val="29"/>
        </w:numPr>
        <w:spacing w:before="120" w:after="0" w:line="240" w:lineRule="auto"/>
        <w:contextualSpacing w:val="0"/>
        <w:rPr>
          <w:rFonts w:cstheme="minorHAnsi"/>
        </w:rPr>
      </w:pPr>
      <w:r w:rsidRPr="00C93F69">
        <w:rPr>
          <w:rFonts w:cstheme="minorHAnsi"/>
        </w:rPr>
        <w:t>Ensure that you comply with the Mental Capacity Act and its Code of Practice when working with adults who may be unable to make decisions for themselves</w:t>
      </w:r>
      <w:r w:rsidR="002003EA">
        <w:rPr>
          <w:rFonts w:cstheme="minorHAnsi"/>
        </w:rPr>
        <w:t>.</w:t>
      </w:r>
    </w:p>
    <w:p w14:paraId="09573CAC" w14:textId="0742C2C9" w:rsidR="0012324A" w:rsidRPr="00C93F69" w:rsidRDefault="0012324A" w:rsidP="00134D75">
      <w:pPr>
        <w:pStyle w:val="ListParagraph"/>
        <w:numPr>
          <w:ilvl w:val="0"/>
          <w:numId w:val="29"/>
        </w:numPr>
        <w:spacing w:before="120" w:after="0" w:line="240" w:lineRule="auto"/>
        <w:contextualSpacing w:val="0"/>
        <w:rPr>
          <w:rFonts w:cstheme="minorHAnsi"/>
          <w:color w:val="000000"/>
        </w:rPr>
      </w:pPr>
      <w:r w:rsidRPr="00C93F69">
        <w:rPr>
          <w:rFonts w:cstheme="minorHAnsi"/>
          <w:color w:val="000000"/>
        </w:rPr>
        <w:lastRenderedPageBreak/>
        <w:t>Ensure that you maintain personal and professional development to meet the changing demands of the job, participate in appropriate training activities and encourage and support staff development and training.</w:t>
      </w:r>
    </w:p>
    <w:p w14:paraId="3755CF41" w14:textId="3E527280" w:rsidR="0012324A" w:rsidRPr="00C93F69" w:rsidRDefault="0012324A" w:rsidP="00134D75">
      <w:pPr>
        <w:pStyle w:val="ListParagraph"/>
        <w:numPr>
          <w:ilvl w:val="0"/>
          <w:numId w:val="29"/>
        </w:numPr>
        <w:spacing w:before="120" w:after="0" w:line="240" w:lineRule="auto"/>
        <w:contextualSpacing w:val="0"/>
        <w:rPr>
          <w:rFonts w:cstheme="minorHAnsi"/>
        </w:rPr>
      </w:pPr>
      <w:r w:rsidRPr="00C93F69">
        <w:rPr>
          <w:rFonts w:cstheme="minorHAnsi"/>
        </w:rPr>
        <w:t>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date</w:t>
      </w:r>
    </w:p>
    <w:p w14:paraId="09872032" w14:textId="46A84158" w:rsidR="0012324A" w:rsidRPr="00C93F69" w:rsidRDefault="0012324A" w:rsidP="00134D75">
      <w:pPr>
        <w:pStyle w:val="ListParagraph"/>
        <w:numPr>
          <w:ilvl w:val="0"/>
          <w:numId w:val="29"/>
        </w:numPr>
        <w:spacing w:before="120" w:after="0" w:line="240" w:lineRule="auto"/>
        <w:contextualSpacing w:val="0"/>
        <w:rPr>
          <w:rFonts w:cstheme="minorHAnsi"/>
        </w:rPr>
      </w:pPr>
      <w:r w:rsidRPr="00C93F69">
        <w:rPr>
          <w:rFonts w:cstheme="minorHAnsi"/>
        </w:rPr>
        <w:t>If your employment is to a post that requires you to be registered with a professional body, the continuation of your employment is conditional upon you continuing to be registered with the appropriate professional body. The Trust will require evidence of current registration.</w:t>
      </w:r>
    </w:p>
    <w:p w14:paraId="0EFDE1D1" w14:textId="2811437E" w:rsidR="0012324A" w:rsidRPr="00C93F69" w:rsidRDefault="0012324A" w:rsidP="00134D75">
      <w:pPr>
        <w:pStyle w:val="ListParagraph"/>
        <w:numPr>
          <w:ilvl w:val="0"/>
          <w:numId w:val="29"/>
        </w:numPr>
        <w:spacing w:before="120" w:after="0" w:line="240" w:lineRule="auto"/>
        <w:contextualSpacing w:val="0"/>
        <w:rPr>
          <w:rFonts w:cstheme="minorHAnsi"/>
        </w:rPr>
      </w:pPr>
      <w:r w:rsidRPr="00C93F69">
        <w:rPr>
          <w:rFonts w:cstheme="minorHAnsi"/>
        </w:rPr>
        <w:t xml:space="preserve">Proactively, meaningfully and consistently demonstrate the Trust Values in your </w:t>
      </w:r>
      <w:proofErr w:type="spellStart"/>
      <w:r w:rsidRPr="00C93F69">
        <w:rPr>
          <w:rFonts w:cstheme="minorHAnsi"/>
        </w:rPr>
        <w:t>every day</w:t>
      </w:r>
      <w:proofErr w:type="spellEnd"/>
      <w:r w:rsidRPr="00C93F69">
        <w:rPr>
          <w:rFonts w:cstheme="minorHAnsi"/>
        </w:rPr>
        <w:t xml:space="preserve"> practice, decision making and interactions with patients and colleagues.</w:t>
      </w:r>
    </w:p>
    <w:p w14:paraId="03C7DB4D" w14:textId="77777777" w:rsidR="0012324A" w:rsidRPr="00C93F69" w:rsidRDefault="0012324A" w:rsidP="00134D75">
      <w:pPr>
        <w:pStyle w:val="ListParagraph"/>
        <w:numPr>
          <w:ilvl w:val="0"/>
          <w:numId w:val="29"/>
        </w:numPr>
        <w:spacing w:before="120" w:after="0" w:line="240" w:lineRule="auto"/>
        <w:contextualSpacing w:val="0"/>
        <w:rPr>
          <w:rFonts w:cstheme="minorHAnsi"/>
        </w:rPr>
      </w:pPr>
      <w:r w:rsidRPr="00C93F69">
        <w:rPr>
          <w:rFonts w:cstheme="minorHAnsi"/>
        </w:rPr>
        <w:t>Perform any other duties that may be required from time to time.</w:t>
      </w:r>
    </w:p>
    <w:p w14:paraId="283491BE" w14:textId="766BBFBF" w:rsidR="0012324A" w:rsidRPr="00C93F69" w:rsidRDefault="0012324A" w:rsidP="00134D75">
      <w:pPr>
        <w:spacing w:before="120" w:after="0" w:line="240" w:lineRule="auto"/>
        <w:rPr>
          <w:rFonts w:cstheme="minorHAnsi"/>
        </w:rPr>
      </w:pPr>
    </w:p>
    <w:p w14:paraId="6F96127E" w14:textId="5B44550F" w:rsidR="0012324A" w:rsidRPr="00C93F69" w:rsidRDefault="0012324A" w:rsidP="00134D75">
      <w:pPr>
        <w:spacing w:before="120" w:after="0" w:line="240" w:lineRule="auto"/>
        <w:rPr>
          <w:rFonts w:cstheme="minorHAnsi"/>
        </w:rPr>
      </w:pPr>
      <w:r w:rsidRPr="00C93F69">
        <w:rPr>
          <w:rFonts w:cstheme="minorHAnsi"/>
        </w:rPr>
        <w:t>This job description may be altered</w:t>
      </w:r>
      <w:r w:rsidR="00C93F69">
        <w:rPr>
          <w:rFonts w:cstheme="minorHAnsi"/>
        </w:rPr>
        <w:t>, from time to time,</w:t>
      </w:r>
      <w:r w:rsidRPr="00C93F69">
        <w:rPr>
          <w:rFonts w:cstheme="minorHAnsi"/>
        </w:rPr>
        <w:t xml:space="preserve"> to meet changing needs of the service, and will be reviewed in consultation with the post holder.</w:t>
      </w:r>
    </w:p>
    <w:p w14:paraId="1EA7FFF8" w14:textId="77777777" w:rsidR="0012324A" w:rsidRPr="00C93F69" w:rsidRDefault="0012324A" w:rsidP="0012324A">
      <w:pPr>
        <w:spacing w:after="0" w:line="240" w:lineRule="auto"/>
        <w:rPr>
          <w:rFonts w:cstheme="minorHAnsi"/>
        </w:rPr>
      </w:pPr>
    </w:p>
    <w:sectPr w:rsidR="0012324A" w:rsidRPr="00C93F69">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A58D8" w14:textId="77777777" w:rsidR="00A261A5" w:rsidRDefault="00A261A5" w:rsidP="00C228A7">
      <w:pPr>
        <w:spacing w:after="0" w:line="240" w:lineRule="auto"/>
      </w:pPr>
      <w:r>
        <w:separator/>
      </w:r>
    </w:p>
  </w:endnote>
  <w:endnote w:type="continuationSeparator" w:id="0">
    <w:p w14:paraId="41A4FF8A" w14:textId="77777777" w:rsidR="00A261A5" w:rsidRDefault="00A261A5" w:rsidP="00C2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264301"/>
      <w:docPartObj>
        <w:docPartGallery w:val="Page Numbers (Bottom of Page)"/>
        <w:docPartUnique/>
      </w:docPartObj>
    </w:sdtPr>
    <w:sdtEndPr>
      <w:rPr>
        <w:noProof/>
      </w:rPr>
    </w:sdtEndPr>
    <w:sdtContent>
      <w:p w14:paraId="3A105D4E" w14:textId="13E0AA91" w:rsidR="007E66A1" w:rsidRDefault="007E66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70316D" w14:textId="77777777" w:rsidR="00EC2C8E" w:rsidRDefault="00EC2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37920" w14:textId="77777777" w:rsidR="00A261A5" w:rsidRDefault="00A261A5" w:rsidP="00C228A7">
      <w:pPr>
        <w:spacing w:after="0" w:line="240" w:lineRule="auto"/>
      </w:pPr>
      <w:r>
        <w:separator/>
      </w:r>
    </w:p>
  </w:footnote>
  <w:footnote w:type="continuationSeparator" w:id="0">
    <w:p w14:paraId="5F5FAC8F" w14:textId="77777777" w:rsidR="00A261A5" w:rsidRDefault="00A261A5" w:rsidP="00C2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222C" w14:textId="624453C9" w:rsidR="00C228A7" w:rsidRDefault="006201D9">
    <w:pPr>
      <w:pStyle w:val="Header"/>
    </w:pPr>
    <w:r>
      <w:rPr>
        <w:noProof/>
      </w:rPr>
      <mc:AlternateContent>
        <mc:Choice Requires="wps">
          <w:drawing>
            <wp:anchor distT="0" distB="0" distL="114300" distR="114300" simplePos="0" relativeHeight="251657728" behindDoc="0" locked="0" layoutInCell="1" allowOverlap="1" wp14:anchorId="0F5A1E3C" wp14:editId="309083AA">
              <wp:simplePos x="0" y="0"/>
              <wp:positionH relativeFrom="column">
                <wp:posOffset>4149306</wp:posOffset>
              </wp:positionH>
              <wp:positionV relativeFrom="paragraph">
                <wp:posOffset>-371942</wp:posOffset>
              </wp:positionV>
              <wp:extent cx="2388259"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88259" cy="685800"/>
                      </a:xfrm>
                      <a:prstGeom prst="rect">
                        <a:avLst/>
                      </a:prstGeom>
                      <a:solidFill>
                        <a:schemeClr val="lt1"/>
                      </a:solidFill>
                      <a:ln w="6350">
                        <a:noFill/>
                      </a:ln>
                    </wps:spPr>
                    <wps:txb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A1E3C" id="_x0000_t202" coordsize="21600,21600" o:spt="202" path="m,l,21600r21600,l21600,xe">
              <v:stroke joinstyle="miter"/>
              <v:path gradientshapeok="t" o:connecttype="rect"/>
            </v:shapetype>
            <v:shape id="Text Box 3" o:spid="_x0000_s1026" type="#_x0000_t202" style="position:absolute;margin-left:326.7pt;margin-top:-29.3pt;width:188.05pt;height:54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" fillcolor="white [3201]" stroked="f" strokeweight=".5pt">
              <v:textbo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199005" cy="618655"/>
                                  </a:xfrm>
                                  <a:prstGeom prst="rect">
                                    <a:avLst/>
                                  </a:prstGeom>
                                </pic:spPr>
                              </pic:pic>
                            </a:graphicData>
                          </a:graphic>
                        </wp:inline>
                      </w:drawing>
                    </w:r>
                  </w:p>
                </w:txbxContent>
              </v:textbox>
            </v:shape>
          </w:pict>
        </mc:Fallback>
      </mc:AlternateContent>
    </w:r>
    <w:r w:rsidR="00C228A7">
      <w:rPr>
        <w:noProof/>
      </w:rPr>
      <mc:AlternateContent>
        <mc:Choice Requires="wps">
          <w:drawing>
            <wp:anchor distT="0" distB="0" distL="114300" distR="114300" simplePos="0" relativeHeight="251656704" behindDoc="0" locked="0" layoutInCell="1" allowOverlap="1" wp14:anchorId="04B268D8" wp14:editId="396DB593">
              <wp:simplePos x="0" y="0"/>
              <wp:positionH relativeFrom="column">
                <wp:posOffset>4810125</wp:posOffset>
              </wp:positionH>
              <wp:positionV relativeFrom="paragraph">
                <wp:posOffset>-373380</wp:posOffset>
              </wp:positionV>
              <wp:extent cx="1724025" cy="6858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724025" cy="685800"/>
                      </a:xfrm>
                      <a:prstGeom prst="rect">
                        <a:avLst/>
                      </a:prstGeom>
                      <a:solidFill>
                        <a:schemeClr val="lt1"/>
                      </a:solidFill>
                      <a:ln w="6350">
                        <a:noFill/>
                      </a:ln>
                    </wps:spPr>
                    <wps:txbx>
                      <w:txbxContent>
                        <w:p w14:paraId="68476DC9" w14:textId="178DA485" w:rsidR="00C228A7" w:rsidRDefault="00C22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B268D8" id="Text Box 1" o:spid="_x0000_s1027" type="#_x0000_t202" style="position:absolute;margin-left:378.75pt;margin-top:-29.4pt;width:135.75pt;height:54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" fillcolor="white [3201]" stroked="f" strokeweight=".5pt">
              <v:textbox>
                <w:txbxContent>
                  <w:p w14:paraId="68476DC9" w14:textId="178DA485" w:rsidR="00C228A7" w:rsidRDefault="00C228A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1E48"/>
    <w:multiLevelType w:val="hybridMultilevel"/>
    <w:tmpl w:val="D90E90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9D2320"/>
    <w:multiLevelType w:val="hybridMultilevel"/>
    <w:tmpl w:val="7EDE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A19EA"/>
    <w:multiLevelType w:val="hybridMultilevel"/>
    <w:tmpl w:val="B99E6CD0"/>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830710"/>
    <w:multiLevelType w:val="hybridMultilevel"/>
    <w:tmpl w:val="90FEC5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EF3081"/>
    <w:multiLevelType w:val="hybridMultilevel"/>
    <w:tmpl w:val="0356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42EFF"/>
    <w:multiLevelType w:val="hybridMultilevel"/>
    <w:tmpl w:val="1B0ACD8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154CB8"/>
    <w:multiLevelType w:val="hybridMultilevel"/>
    <w:tmpl w:val="CBBEF1CE"/>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140C4A12"/>
    <w:multiLevelType w:val="hybridMultilevel"/>
    <w:tmpl w:val="D0FE4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70790C"/>
    <w:multiLevelType w:val="hybridMultilevel"/>
    <w:tmpl w:val="135C013C"/>
    <w:lvl w:ilvl="0" w:tplc="10E8E87A">
      <w:start w:val="3"/>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1101837"/>
    <w:multiLevelType w:val="hybridMultilevel"/>
    <w:tmpl w:val="3948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9A3BCE"/>
    <w:multiLevelType w:val="hybridMultilevel"/>
    <w:tmpl w:val="979246EC"/>
    <w:lvl w:ilvl="0" w:tplc="AED00E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C253D9"/>
    <w:multiLevelType w:val="hybridMultilevel"/>
    <w:tmpl w:val="4E4E8266"/>
    <w:lvl w:ilvl="0" w:tplc="C4E06ADE">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077EA7"/>
    <w:multiLevelType w:val="hybridMultilevel"/>
    <w:tmpl w:val="67CA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C7816"/>
    <w:multiLevelType w:val="hybridMultilevel"/>
    <w:tmpl w:val="1EB0A3E0"/>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D24CF2"/>
    <w:multiLevelType w:val="hybridMultilevel"/>
    <w:tmpl w:val="602C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3817F5"/>
    <w:multiLevelType w:val="hybridMultilevel"/>
    <w:tmpl w:val="A90A4F2C"/>
    <w:lvl w:ilvl="0" w:tplc="33C22646">
      <w:start w:val="1"/>
      <w:numFmt w:val="decimal"/>
      <w:lvlText w:val="%1."/>
      <w:lvlJc w:val="left"/>
      <w:pPr>
        <w:tabs>
          <w:tab w:val="num" w:pos="0"/>
        </w:tabs>
        <w:ind w:left="284" w:hanging="284"/>
      </w:pPr>
    </w:lvl>
    <w:lvl w:ilvl="1" w:tplc="6C66177C">
      <w:start w:val="1"/>
      <w:numFmt w:val="bullet"/>
      <w:lvlText w:val=""/>
      <w:lvlJc w:val="left"/>
      <w:pPr>
        <w:tabs>
          <w:tab w:val="num" w:pos="624"/>
        </w:tabs>
        <w:ind w:left="624" w:hanging="454"/>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15:restartNumberingAfterBreak="0">
    <w:nsid w:val="333129AF"/>
    <w:multiLevelType w:val="hybridMultilevel"/>
    <w:tmpl w:val="C12C7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37315C"/>
    <w:multiLevelType w:val="hybridMultilevel"/>
    <w:tmpl w:val="C360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6794A"/>
    <w:multiLevelType w:val="hybridMultilevel"/>
    <w:tmpl w:val="DB40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07184F"/>
    <w:multiLevelType w:val="hybridMultilevel"/>
    <w:tmpl w:val="67BC00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3C026C"/>
    <w:multiLevelType w:val="hybridMultilevel"/>
    <w:tmpl w:val="13CE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4106EE"/>
    <w:multiLevelType w:val="hybridMultilevel"/>
    <w:tmpl w:val="0A24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950C5A"/>
    <w:multiLevelType w:val="hybridMultilevel"/>
    <w:tmpl w:val="90FEC56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C201E4D"/>
    <w:multiLevelType w:val="hybridMultilevel"/>
    <w:tmpl w:val="6D5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261500"/>
    <w:multiLevelType w:val="hybridMultilevel"/>
    <w:tmpl w:val="810C41A2"/>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2C2400"/>
    <w:multiLevelType w:val="hybridMultilevel"/>
    <w:tmpl w:val="90FEC56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82D10DA"/>
    <w:multiLevelType w:val="hybridMultilevel"/>
    <w:tmpl w:val="397C9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A0058C"/>
    <w:multiLevelType w:val="hybridMultilevel"/>
    <w:tmpl w:val="1820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4E5C93"/>
    <w:multiLevelType w:val="hybridMultilevel"/>
    <w:tmpl w:val="B4F6CDB2"/>
    <w:lvl w:ilvl="0" w:tplc="B31A75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9B5EDB"/>
    <w:multiLevelType w:val="hybridMultilevel"/>
    <w:tmpl w:val="B586680E"/>
    <w:lvl w:ilvl="0" w:tplc="9F2CFBD4">
      <w:start w:val="1"/>
      <w:numFmt w:val="lowerLetter"/>
      <w:lvlText w:val="(%1)"/>
      <w:lvlJc w:val="left"/>
      <w:pPr>
        <w:ind w:left="720" w:hanging="360"/>
      </w:pPr>
      <w:rPr>
        <w:rFonts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93661B"/>
    <w:multiLevelType w:val="hybridMultilevel"/>
    <w:tmpl w:val="B0C03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6334C2"/>
    <w:multiLevelType w:val="hybridMultilevel"/>
    <w:tmpl w:val="1EFA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3A7575"/>
    <w:multiLevelType w:val="hybridMultilevel"/>
    <w:tmpl w:val="DE723FE6"/>
    <w:lvl w:ilvl="0" w:tplc="C2AE29EA">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5F09D3"/>
    <w:multiLevelType w:val="hybridMultilevel"/>
    <w:tmpl w:val="4C5A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0D4A02"/>
    <w:multiLevelType w:val="hybridMultilevel"/>
    <w:tmpl w:val="C75A62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660915"/>
    <w:multiLevelType w:val="hybridMultilevel"/>
    <w:tmpl w:val="1DCC9276"/>
    <w:lvl w:ilvl="0" w:tplc="10E8E87A">
      <w:start w:val="3"/>
      <w:numFmt w:val="bullet"/>
      <w:lvlText w:val="•"/>
      <w:lvlJc w:val="left"/>
      <w:pPr>
        <w:ind w:left="2160" w:hanging="72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BA27166"/>
    <w:multiLevelType w:val="hybridMultilevel"/>
    <w:tmpl w:val="9398C63E"/>
    <w:lvl w:ilvl="0" w:tplc="F6D886C4">
      <w:start w:val="1"/>
      <w:numFmt w:val="lowerLetter"/>
      <w:lvlText w:val="(%1)"/>
      <w:lvlJc w:val="left"/>
      <w:pPr>
        <w:ind w:left="720" w:hanging="360"/>
      </w:pPr>
      <w:rPr>
        <w:rFonts w:hint="default"/>
        <w:color w:val="1A1F3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BE08DE"/>
    <w:multiLevelType w:val="hybridMultilevel"/>
    <w:tmpl w:val="A8B2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7D2358"/>
    <w:multiLevelType w:val="hybridMultilevel"/>
    <w:tmpl w:val="51FCA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BE4BBA"/>
    <w:multiLevelType w:val="hybridMultilevel"/>
    <w:tmpl w:val="BCFA55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D160E5B"/>
    <w:multiLevelType w:val="hybridMultilevel"/>
    <w:tmpl w:val="8AA45B5C"/>
    <w:lvl w:ilvl="0" w:tplc="0718803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E8E72C2"/>
    <w:multiLevelType w:val="hybridMultilevel"/>
    <w:tmpl w:val="AE7E9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9604E5"/>
    <w:multiLevelType w:val="hybridMultilevel"/>
    <w:tmpl w:val="5E08D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645509">
    <w:abstractNumId w:val="7"/>
  </w:num>
  <w:num w:numId="2" w16cid:durableId="266426907">
    <w:abstractNumId w:val="24"/>
  </w:num>
  <w:num w:numId="3" w16cid:durableId="658582995">
    <w:abstractNumId w:val="12"/>
  </w:num>
  <w:num w:numId="4" w16cid:durableId="394203543">
    <w:abstractNumId w:val="4"/>
  </w:num>
  <w:num w:numId="5" w16cid:durableId="581260405">
    <w:abstractNumId w:val="26"/>
  </w:num>
  <w:num w:numId="6" w16cid:durableId="12151571">
    <w:abstractNumId w:val="2"/>
  </w:num>
  <w:num w:numId="7" w16cid:durableId="1310865914">
    <w:abstractNumId w:val="38"/>
  </w:num>
  <w:num w:numId="8" w16cid:durableId="1122962674">
    <w:abstractNumId w:val="30"/>
  </w:num>
  <w:num w:numId="9" w16cid:durableId="25446215">
    <w:abstractNumId w:val="17"/>
  </w:num>
  <w:num w:numId="10" w16cid:durableId="388695820">
    <w:abstractNumId w:val="5"/>
  </w:num>
  <w:num w:numId="11" w16cid:durableId="462891432">
    <w:abstractNumId w:val="20"/>
  </w:num>
  <w:num w:numId="12" w16cid:durableId="1240479132">
    <w:abstractNumId w:val="10"/>
  </w:num>
  <w:num w:numId="13" w16cid:durableId="852576456">
    <w:abstractNumId w:val="28"/>
  </w:num>
  <w:num w:numId="14" w16cid:durableId="89395975">
    <w:abstractNumId w:val="16"/>
  </w:num>
  <w:num w:numId="15" w16cid:durableId="883979253">
    <w:abstractNumId w:val="29"/>
  </w:num>
  <w:num w:numId="16" w16cid:durableId="1697997398">
    <w:abstractNumId w:val="23"/>
  </w:num>
  <w:num w:numId="17" w16cid:durableId="1589344160">
    <w:abstractNumId w:val="41"/>
  </w:num>
  <w:num w:numId="18" w16cid:durableId="1453091122">
    <w:abstractNumId w:val="33"/>
  </w:num>
  <w:num w:numId="19" w16cid:durableId="18548649">
    <w:abstractNumId w:val="9"/>
  </w:num>
  <w:num w:numId="20" w16cid:durableId="1503081348">
    <w:abstractNumId w:val="1"/>
  </w:num>
  <w:num w:numId="21" w16cid:durableId="204487177">
    <w:abstractNumId w:val="18"/>
  </w:num>
  <w:num w:numId="22" w16cid:durableId="31851578">
    <w:abstractNumId w:val="21"/>
  </w:num>
  <w:num w:numId="23" w16cid:durableId="1544636722">
    <w:abstractNumId w:val="27"/>
  </w:num>
  <w:num w:numId="24" w16cid:durableId="939482732">
    <w:abstractNumId w:val="14"/>
  </w:num>
  <w:num w:numId="25" w16cid:durableId="1706560228">
    <w:abstractNumId w:val="37"/>
  </w:num>
  <w:num w:numId="26" w16cid:durableId="1976449270">
    <w:abstractNumId w:val="36"/>
  </w:num>
  <w:num w:numId="27" w16cid:durableId="1985114447">
    <w:abstractNumId w:val="6"/>
  </w:num>
  <w:num w:numId="28" w16cid:durableId="2976756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1106144">
    <w:abstractNumId w:val="31"/>
  </w:num>
  <w:num w:numId="30" w16cid:durableId="690036425">
    <w:abstractNumId w:val="13"/>
  </w:num>
  <w:num w:numId="31" w16cid:durableId="135225409">
    <w:abstractNumId w:val="11"/>
  </w:num>
  <w:num w:numId="32" w16cid:durableId="331179266">
    <w:abstractNumId w:val="3"/>
  </w:num>
  <w:num w:numId="33" w16cid:durableId="1095251086">
    <w:abstractNumId w:val="32"/>
  </w:num>
  <w:num w:numId="34" w16cid:durableId="1914050695">
    <w:abstractNumId w:val="42"/>
  </w:num>
  <w:num w:numId="35" w16cid:durableId="15230944">
    <w:abstractNumId w:val="19"/>
  </w:num>
  <w:num w:numId="36" w16cid:durableId="2102097164">
    <w:abstractNumId w:val="22"/>
  </w:num>
  <w:num w:numId="37" w16cid:durableId="1285503402">
    <w:abstractNumId w:val="25"/>
  </w:num>
  <w:num w:numId="38" w16cid:durableId="733773181">
    <w:abstractNumId w:val="34"/>
  </w:num>
  <w:num w:numId="39" w16cid:durableId="1149980363">
    <w:abstractNumId w:val="40"/>
  </w:num>
  <w:num w:numId="40" w16cid:durableId="392002257">
    <w:abstractNumId w:val="39"/>
  </w:num>
  <w:num w:numId="41" w16cid:durableId="1443768665">
    <w:abstractNumId w:val="8"/>
  </w:num>
  <w:num w:numId="42" w16cid:durableId="941230983">
    <w:abstractNumId w:val="35"/>
  </w:num>
  <w:num w:numId="43" w16cid:durableId="721172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A7"/>
    <w:rsid w:val="0002632A"/>
    <w:rsid w:val="00027008"/>
    <w:rsid w:val="000A2724"/>
    <w:rsid w:val="000C393B"/>
    <w:rsid w:val="000E7EF7"/>
    <w:rsid w:val="0012324A"/>
    <w:rsid w:val="00134D75"/>
    <w:rsid w:val="00137866"/>
    <w:rsid w:val="00183ABA"/>
    <w:rsid w:val="001A4FBD"/>
    <w:rsid w:val="001D2D72"/>
    <w:rsid w:val="002003EA"/>
    <w:rsid w:val="0021556E"/>
    <w:rsid w:val="00245833"/>
    <w:rsid w:val="002F6461"/>
    <w:rsid w:val="003127CF"/>
    <w:rsid w:val="003B0299"/>
    <w:rsid w:val="003F41E2"/>
    <w:rsid w:val="0041651E"/>
    <w:rsid w:val="00440E5B"/>
    <w:rsid w:val="00485306"/>
    <w:rsid w:val="0049704D"/>
    <w:rsid w:val="004C7493"/>
    <w:rsid w:val="00526DF3"/>
    <w:rsid w:val="0055636A"/>
    <w:rsid w:val="00564387"/>
    <w:rsid w:val="005B4558"/>
    <w:rsid w:val="005D0FA7"/>
    <w:rsid w:val="005D4986"/>
    <w:rsid w:val="005E7CA2"/>
    <w:rsid w:val="005F6D47"/>
    <w:rsid w:val="00603CA0"/>
    <w:rsid w:val="006201D9"/>
    <w:rsid w:val="006337CD"/>
    <w:rsid w:val="00654E1D"/>
    <w:rsid w:val="00664915"/>
    <w:rsid w:val="006D1A12"/>
    <w:rsid w:val="007462A2"/>
    <w:rsid w:val="0079074E"/>
    <w:rsid w:val="007A49D8"/>
    <w:rsid w:val="007C77EC"/>
    <w:rsid w:val="007E66A1"/>
    <w:rsid w:val="008B281F"/>
    <w:rsid w:val="008E0726"/>
    <w:rsid w:val="00921E4C"/>
    <w:rsid w:val="00942AD2"/>
    <w:rsid w:val="00956308"/>
    <w:rsid w:val="00984414"/>
    <w:rsid w:val="009B64F0"/>
    <w:rsid w:val="009C0FC4"/>
    <w:rsid w:val="009C18C0"/>
    <w:rsid w:val="009D2129"/>
    <w:rsid w:val="009D28E2"/>
    <w:rsid w:val="009E5285"/>
    <w:rsid w:val="00A0000C"/>
    <w:rsid w:val="00A10D44"/>
    <w:rsid w:val="00A261A5"/>
    <w:rsid w:val="00A33C5F"/>
    <w:rsid w:val="00A4217B"/>
    <w:rsid w:val="00A4235D"/>
    <w:rsid w:val="00A802F6"/>
    <w:rsid w:val="00A850F0"/>
    <w:rsid w:val="00AC4C30"/>
    <w:rsid w:val="00AD77D6"/>
    <w:rsid w:val="00AE3936"/>
    <w:rsid w:val="00B166FE"/>
    <w:rsid w:val="00B47E3D"/>
    <w:rsid w:val="00B701AA"/>
    <w:rsid w:val="00BA0C06"/>
    <w:rsid w:val="00BA7F00"/>
    <w:rsid w:val="00BC34D0"/>
    <w:rsid w:val="00BD040A"/>
    <w:rsid w:val="00C228A7"/>
    <w:rsid w:val="00C93F69"/>
    <w:rsid w:val="00CB7D2A"/>
    <w:rsid w:val="00D13DB6"/>
    <w:rsid w:val="00D77074"/>
    <w:rsid w:val="00D830A9"/>
    <w:rsid w:val="00DD2943"/>
    <w:rsid w:val="00DF73E3"/>
    <w:rsid w:val="00E02BA2"/>
    <w:rsid w:val="00E40E78"/>
    <w:rsid w:val="00E70AA6"/>
    <w:rsid w:val="00EB276E"/>
    <w:rsid w:val="00EC2C8E"/>
    <w:rsid w:val="00EE2106"/>
    <w:rsid w:val="00EF5CFF"/>
    <w:rsid w:val="00F66A21"/>
    <w:rsid w:val="00F82AF9"/>
    <w:rsid w:val="4AFB604B"/>
    <w:rsid w:val="6BDD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A68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7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21E4C"/>
    <w:pPr>
      <w:keepNext/>
      <w:spacing w:after="0" w:line="240" w:lineRule="auto"/>
      <w:outlineLvl w:val="1"/>
    </w:pPr>
    <w:rPr>
      <w:rFonts w:ascii="Arial" w:eastAsia="Times New Roman" w:hAnsi="Arial" w:cs="Arial"/>
      <w:b/>
      <w:kern w:val="0"/>
      <w:sz w:val="16"/>
      <w:szCs w:val="24"/>
      <w14:ligatures w14:val="none"/>
    </w:rPr>
  </w:style>
  <w:style w:type="paragraph" w:styleId="Heading3">
    <w:name w:val="heading 3"/>
    <w:basedOn w:val="Normal"/>
    <w:next w:val="Normal"/>
    <w:link w:val="Heading3Char"/>
    <w:uiPriority w:val="9"/>
    <w:semiHidden/>
    <w:unhideWhenUsed/>
    <w:qFormat/>
    <w:rsid w:val="005D0F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D0FA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8A7"/>
  </w:style>
  <w:style w:type="paragraph" w:styleId="Footer">
    <w:name w:val="footer"/>
    <w:basedOn w:val="Normal"/>
    <w:link w:val="FooterChar"/>
    <w:uiPriority w:val="99"/>
    <w:unhideWhenUsed/>
    <w:rsid w:val="00C22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8A7"/>
  </w:style>
  <w:style w:type="table" w:styleId="TableGrid">
    <w:name w:val="Table Grid"/>
    <w:basedOn w:val="TableNormal"/>
    <w:uiPriority w:val="59"/>
    <w:rsid w:val="00CB7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D2A"/>
    <w:pPr>
      <w:ind w:left="720"/>
      <w:contextualSpacing/>
    </w:pPr>
  </w:style>
  <w:style w:type="character" w:customStyle="1" w:styleId="Heading2Char">
    <w:name w:val="Heading 2 Char"/>
    <w:basedOn w:val="DefaultParagraphFont"/>
    <w:link w:val="Heading2"/>
    <w:rsid w:val="00921E4C"/>
    <w:rPr>
      <w:rFonts w:ascii="Arial" w:eastAsia="Times New Roman" w:hAnsi="Arial" w:cs="Arial"/>
      <w:b/>
      <w:kern w:val="0"/>
      <w:sz w:val="16"/>
      <w:szCs w:val="24"/>
      <w14:ligatures w14:val="none"/>
    </w:rPr>
  </w:style>
  <w:style w:type="character" w:customStyle="1" w:styleId="Heading1Char">
    <w:name w:val="Heading 1 Char"/>
    <w:basedOn w:val="DefaultParagraphFont"/>
    <w:link w:val="Heading1"/>
    <w:uiPriority w:val="9"/>
    <w:rsid w:val="007C77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D0FA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D0FA7"/>
    <w:rPr>
      <w:rFonts w:asciiTheme="majorHAnsi" w:eastAsiaTheme="majorEastAsia" w:hAnsiTheme="majorHAnsi" w:cstheme="majorBidi"/>
      <w:i/>
      <w:iCs/>
      <w:color w:val="365F91" w:themeColor="accent1" w:themeShade="BF"/>
    </w:rPr>
  </w:style>
  <w:style w:type="paragraph" w:customStyle="1" w:styleId="TxBrp14">
    <w:name w:val="TxBr_p14"/>
    <w:basedOn w:val="Normal"/>
    <w:rsid w:val="000E7EF7"/>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kern w:val="0"/>
      <w:sz w:val="24"/>
      <w:szCs w:val="24"/>
      <w:lang w:val="en-US" w:eastAsia="en-GB"/>
      <w14:ligatures w14:val="none"/>
    </w:rPr>
  </w:style>
  <w:style w:type="paragraph" w:styleId="BodyTextIndent">
    <w:name w:val="Body Text Indent"/>
    <w:basedOn w:val="Normal"/>
    <w:link w:val="BodyTextIndentChar"/>
    <w:semiHidden/>
    <w:unhideWhenUsed/>
    <w:rsid w:val="0012324A"/>
    <w:pPr>
      <w:spacing w:after="0" w:line="240" w:lineRule="auto"/>
      <w:ind w:left="720"/>
    </w:pPr>
    <w:rPr>
      <w:rFonts w:ascii="Arial" w:eastAsia="Times New Roman" w:hAnsi="Arial" w:cs="Arial"/>
      <w:kern w:val="0"/>
      <w:sz w:val="24"/>
      <w:szCs w:val="24"/>
      <w14:ligatures w14:val="none"/>
    </w:rPr>
  </w:style>
  <w:style w:type="character" w:customStyle="1" w:styleId="BodyTextIndentChar">
    <w:name w:val="Body Text Indent Char"/>
    <w:basedOn w:val="DefaultParagraphFont"/>
    <w:link w:val="BodyTextIndent"/>
    <w:semiHidden/>
    <w:rsid w:val="0012324A"/>
    <w:rPr>
      <w:rFonts w:ascii="Arial" w:eastAsia="Times New Roman" w:hAnsi="Arial" w:cs="Arial"/>
      <w:kern w:val="0"/>
      <w:sz w:val="24"/>
      <w:szCs w:val="24"/>
      <w14:ligatures w14:val="none"/>
    </w:rPr>
  </w:style>
  <w:style w:type="paragraph" w:styleId="Revision">
    <w:name w:val="Revision"/>
    <w:hidden/>
    <w:uiPriority w:val="99"/>
    <w:semiHidden/>
    <w:rsid w:val="00E02B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96416">
      <w:bodyDiv w:val="1"/>
      <w:marLeft w:val="0"/>
      <w:marRight w:val="0"/>
      <w:marTop w:val="0"/>
      <w:marBottom w:val="0"/>
      <w:divBdr>
        <w:top w:val="none" w:sz="0" w:space="0" w:color="auto"/>
        <w:left w:val="none" w:sz="0" w:space="0" w:color="auto"/>
        <w:bottom w:val="none" w:sz="0" w:space="0" w:color="auto"/>
        <w:right w:val="none" w:sz="0" w:space="0" w:color="auto"/>
      </w:divBdr>
    </w:div>
    <w:div w:id="611059917">
      <w:bodyDiv w:val="1"/>
      <w:marLeft w:val="0"/>
      <w:marRight w:val="0"/>
      <w:marTop w:val="0"/>
      <w:marBottom w:val="0"/>
      <w:divBdr>
        <w:top w:val="none" w:sz="0" w:space="0" w:color="auto"/>
        <w:left w:val="none" w:sz="0" w:space="0" w:color="auto"/>
        <w:bottom w:val="none" w:sz="0" w:space="0" w:color="auto"/>
        <w:right w:val="none" w:sz="0" w:space="0" w:color="auto"/>
      </w:divBdr>
    </w:div>
    <w:div w:id="950940737">
      <w:bodyDiv w:val="1"/>
      <w:marLeft w:val="0"/>
      <w:marRight w:val="0"/>
      <w:marTop w:val="0"/>
      <w:marBottom w:val="0"/>
      <w:divBdr>
        <w:top w:val="none" w:sz="0" w:space="0" w:color="auto"/>
        <w:left w:val="none" w:sz="0" w:space="0" w:color="auto"/>
        <w:bottom w:val="none" w:sz="0" w:space="0" w:color="auto"/>
        <w:right w:val="none" w:sz="0" w:space="0" w:color="auto"/>
      </w:divBdr>
      <w:divsChild>
        <w:div w:id="138770017">
          <w:marLeft w:val="0"/>
          <w:marRight w:val="0"/>
          <w:marTop w:val="0"/>
          <w:marBottom w:val="0"/>
          <w:divBdr>
            <w:top w:val="none" w:sz="0" w:space="0" w:color="auto"/>
            <w:left w:val="none" w:sz="0" w:space="0" w:color="auto"/>
            <w:bottom w:val="none" w:sz="0" w:space="0" w:color="auto"/>
            <w:right w:val="none" w:sz="0" w:space="0" w:color="auto"/>
          </w:divBdr>
          <w:divsChild>
            <w:div w:id="213663492">
              <w:marLeft w:val="480"/>
              <w:marRight w:val="0"/>
              <w:marTop w:val="0"/>
              <w:marBottom w:val="0"/>
              <w:divBdr>
                <w:top w:val="none" w:sz="0" w:space="0" w:color="auto"/>
                <w:left w:val="none" w:sz="0" w:space="0" w:color="auto"/>
                <w:bottom w:val="none" w:sz="0" w:space="0" w:color="auto"/>
                <w:right w:val="none" w:sz="0" w:space="0" w:color="auto"/>
              </w:divBdr>
              <w:divsChild>
                <w:div w:id="1713724628">
                  <w:marLeft w:val="0"/>
                  <w:marRight w:val="0"/>
                  <w:marTop w:val="0"/>
                  <w:marBottom w:val="0"/>
                  <w:divBdr>
                    <w:top w:val="none" w:sz="0" w:space="0" w:color="auto"/>
                    <w:left w:val="none" w:sz="0" w:space="0" w:color="auto"/>
                    <w:bottom w:val="none" w:sz="0" w:space="0" w:color="auto"/>
                    <w:right w:val="none" w:sz="0" w:space="0" w:color="auto"/>
                  </w:divBdr>
                </w:div>
                <w:div w:id="2097557057">
                  <w:marLeft w:val="0"/>
                  <w:marRight w:val="0"/>
                  <w:marTop w:val="720"/>
                  <w:marBottom w:val="0"/>
                  <w:divBdr>
                    <w:top w:val="none" w:sz="0" w:space="0" w:color="auto"/>
                    <w:left w:val="none" w:sz="0" w:space="0" w:color="auto"/>
                    <w:bottom w:val="none" w:sz="0" w:space="0" w:color="auto"/>
                    <w:right w:val="none" w:sz="0" w:space="0" w:color="auto"/>
                  </w:divBdr>
                  <w:divsChild>
                    <w:div w:id="1532256933">
                      <w:marLeft w:val="0"/>
                      <w:marRight w:val="0"/>
                      <w:marTop w:val="0"/>
                      <w:marBottom w:val="0"/>
                      <w:divBdr>
                        <w:top w:val="none" w:sz="0" w:space="0" w:color="auto"/>
                        <w:left w:val="none" w:sz="0" w:space="0" w:color="auto"/>
                        <w:bottom w:val="none" w:sz="0" w:space="0" w:color="auto"/>
                        <w:right w:val="none" w:sz="0" w:space="0" w:color="auto"/>
                      </w:divBdr>
                    </w:div>
                  </w:divsChild>
                </w:div>
                <w:div w:id="9575161">
                  <w:marLeft w:val="0"/>
                  <w:marRight w:val="0"/>
                  <w:marTop w:val="720"/>
                  <w:marBottom w:val="0"/>
                  <w:divBdr>
                    <w:top w:val="none" w:sz="0" w:space="0" w:color="auto"/>
                    <w:left w:val="none" w:sz="0" w:space="0" w:color="auto"/>
                    <w:bottom w:val="none" w:sz="0" w:space="0" w:color="auto"/>
                    <w:right w:val="none" w:sz="0" w:space="0" w:color="auto"/>
                  </w:divBdr>
                  <w:divsChild>
                    <w:div w:id="303781997">
                      <w:marLeft w:val="0"/>
                      <w:marRight w:val="0"/>
                      <w:marTop w:val="0"/>
                      <w:marBottom w:val="0"/>
                      <w:divBdr>
                        <w:top w:val="none" w:sz="0" w:space="0" w:color="auto"/>
                        <w:left w:val="none" w:sz="0" w:space="0" w:color="auto"/>
                        <w:bottom w:val="none" w:sz="0" w:space="0" w:color="auto"/>
                        <w:right w:val="none" w:sz="0" w:space="0" w:color="auto"/>
                      </w:divBdr>
                    </w:div>
                  </w:divsChild>
                </w:div>
                <w:div w:id="1323972473">
                  <w:marLeft w:val="0"/>
                  <w:marRight w:val="0"/>
                  <w:marTop w:val="720"/>
                  <w:marBottom w:val="0"/>
                  <w:divBdr>
                    <w:top w:val="none" w:sz="0" w:space="0" w:color="auto"/>
                    <w:left w:val="none" w:sz="0" w:space="0" w:color="auto"/>
                    <w:bottom w:val="none" w:sz="0" w:space="0" w:color="auto"/>
                    <w:right w:val="none" w:sz="0" w:space="0" w:color="auto"/>
                  </w:divBdr>
                  <w:divsChild>
                    <w:div w:id="243882319">
                      <w:marLeft w:val="0"/>
                      <w:marRight w:val="0"/>
                      <w:marTop w:val="0"/>
                      <w:marBottom w:val="0"/>
                      <w:divBdr>
                        <w:top w:val="none" w:sz="0" w:space="0" w:color="auto"/>
                        <w:left w:val="none" w:sz="0" w:space="0" w:color="auto"/>
                        <w:bottom w:val="none" w:sz="0" w:space="0" w:color="auto"/>
                        <w:right w:val="none" w:sz="0" w:space="0" w:color="auto"/>
                      </w:divBdr>
                    </w:div>
                  </w:divsChild>
                </w:div>
                <w:div w:id="1732921755">
                  <w:marLeft w:val="0"/>
                  <w:marRight w:val="0"/>
                  <w:marTop w:val="720"/>
                  <w:marBottom w:val="0"/>
                  <w:divBdr>
                    <w:top w:val="none" w:sz="0" w:space="0" w:color="auto"/>
                    <w:left w:val="none" w:sz="0" w:space="0" w:color="auto"/>
                    <w:bottom w:val="none" w:sz="0" w:space="0" w:color="auto"/>
                    <w:right w:val="none" w:sz="0" w:space="0" w:color="auto"/>
                  </w:divBdr>
                  <w:divsChild>
                    <w:div w:id="1507208368">
                      <w:marLeft w:val="0"/>
                      <w:marRight w:val="0"/>
                      <w:marTop w:val="0"/>
                      <w:marBottom w:val="0"/>
                      <w:divBdr>
                        <w:top w:val="none" w:sz="0" w:space="0" w:color="auto"/>
                        <w:left w:val="none" w:sz="0" w:space="0" w:color="auto"/>
                        <w:bottom w:val="none" w:sz="0" w:space="0" w:color="auto"/>
                        <w:right w:val="none" w:sz="0" w:space="0" w:color="auto"/>
                      </w:divBdr>
                    </w:div>
                  </w:divsChild>
                </w:div>
                <w:div w:id="374158995">
                  <w:marLeft w:val="0"/>
                  <w:marRight w:val="0"/>
                  <w:marTop w:val="720"/>
                  <w:marBottom w:val="0"/>
                  <w:divBdr>
                    <w:top w:val="none" w:sz="0" w:space="0" w:color="auto"/>
                    <w:left w:val="none" w:sz="0" w:space="0" w:color="auto"/>
                    <w:bottom w:val="none" w:sz="0" w:space="0" w:color="auto"/>
                    <w:right w:val="none" w:sz="0" w:space="0" w:color="auto"/>
                  </w:divBdr>
                  <w:divsChild>
                    <w:div w:id="1278097616">
                      <w:marLeft w:val="0"/>
                      <w:marRight w:val="0"/>
                      <w:marTop w:val="0"/>
                      <w:marBottom w:val="0"/>
                      <w:divBdr>
                        <w:top w:val="none" w:sz="0" w:space="0" w:color="auto"/>
                        <w:left w:val="none" w:sz="0" w:space="0" w:color="auto"/>
                        <w:bottom w:val="none" w:sz="0" w:space="0" w:color="auto"/>
                        <w:right w:val="none" w:sz="0" w:space="0" w:color="auto"/>
                      </w:divBdr>
                    </w:div>
                  </w:divsChild>
                </w:div>
                <w:div w:id="1501697599">
                  <w:marLeft w:val="0"/>
                  <w:marRight w:val="0"/>
                  <w:marTop w:val="720"/>
                  <w:marBottom w:val="0"/>
                  <w:divBdr>
                    <w:top w:val="none" w:sz="0" w:space="0" w:color="auto"/>
                    <w:left w:val="none" w:sz="0" w:space="0" w:color="auto"/>
                    <w:bottom w:val="none" w:sz="0" w:space="0" w:color="auto"/>
                    <w:right w:val="none" w:sz="0" w:space="0" w:color="auto"/>
                  </w:divBdr>
                  <w:divsChild>
                    <w:div w:id="824711692">
                      <w:marLeft w:val="0"/>
                      <w:marRight w:val="0"/>
                      <w:marTop w:val="0"/>
                      <w:marBottom w:val="0"/>
                      <w:divBdr>
                        <w:top w:val="none" w:sz="0" w:space="0" w:color="auto"/>
                        <w:left w:val="none" w:sz="0" w:space="0" w:color="auto"/>
                        <w:bottom w:val="none" w:sz="0" w:space="0" w:color="auto"/>
                        <w:right w:val="none" w:sz="0" w:space="0" w:color="auto"/>
                      </w:divBdr>
                    </w:div>
                  </w:divsChild>
                </w:div>
                <w:div w:id="1341152640">
                  <w:marLeft w:val="0"/>
                  <w:marRight w:val="0"/>
                  <w:marTop w:val="720"/>
                  <w:marBottom w:val="0"/>
                  <w:divBdr>
                    <w:top w:val="none" w:sz="0" w:space="0" w:color="auto"/>
                    <w:left w:val="none" w:sz="0" w:space="0" w:color="auto"/>
                    <w:bottom w:val="none" w:sz="0" w:space="0" w:color="auto"/>
                    <w:right w:val="none" w:sz="0" w:space="0" w:color="auto"/>
                  </w:divBdr>
                  <w:divsChild>
                    <w:div w:id="699280222">
                      <w:marLeft w:val="0"/>
                      <w:marRight w:val="0"/>
                      <w:marTop w:val="0"/>
                      <w:marBottom w:val="0"/>
                      <w:divBdr>
                        <w:top w:val="none" w:sz="0" w:space="0" w:color="auto"/>
                        <w:left w:val="none" w:sz="0" w:space="0" w:color="auto"/>
                        <w:bottom w:val="none" w:sz="0" w:space="0" w:color="auto"/>
                        <w:right w:val="none" w:sz="0" w:space="0" w:color="auto"/>
                      </w:divBdr>
                    </w:div>
                  </w:divsChild>
                </w:div>
                <w:div w:id="445659989">
                  <w:marLeft w:val="0"/>
                  <w:marRight w:val="0"/>
                  <w:marTop w:val="720"/>
                  <w:marBottom w:val="0"/>
                  <w:divBdr>
                    <w:top w:val="none" w:sz="0" w:space="0" w:color="auto"/>
                    <w:left w:val="none" w:sz="0" w:space="0" w:color="auto"/>
                    <w:bottom w:val="none" w:sz="0" w:space="0" w:color="auto"/>
                    <w:right w:val="none" w:sz="0" w:space="0" w:color="auto"/>
                  </w:divBdr>
                  <w:divsChild>
                    <w:div w:id="663508468">
                      <w:marLeft w:val="0"/>
                      <w:marRight w:val="0"/>
                      <w:marTop w:val="0"/>
                      <w:marBottom w:val="0"/>
                      <w:divBdr>
                        <w:top w:val="none" w:sz="0" w:space="0" w:color="auto"/>
                        <w:left w:val="none" w:sz="0" w:space="0" w:color="auto"/>
                        <w:bottom w:val="none" w:sz="0" w:space="0" w:color="auto"/>
                        <w:right w:val="none" w:sz="0" w:space="0" w:color="auto"/>
                      </w:divBdr>
                    </w:div>
                  </w:divsChild>
                </w:div>
                <w:div w:id="957906851">
                  <w:marLeft w:val="0"/>
                  <w:marRight w:val="0"/>
                  <w:marTop w:val="720"/>
                  <w:marBottom w:val="0"/>
                  <w:divBdr>
                    <w:top w:val="none" w:sz="0" w:space="0" w:color="auto"/>
                    <w:left w:val="none" w:sz="0" w:space="0" w:color="auto"/>
                    <w:bottom w:val="none" w:sz="0" w:space="0" w:color="auto"/>
                    <w:right w:val="none" w:sz="0" w:space="0" w:color="auto"/>
                  </w:divBdr>
                  <w:divsChild>
                    <w:div w:id="1102804304">
                      <w:marLeft w:val="0"/>
                      <w:marRight w:val="0"/>
                      <w:marTop w:val="0"/>
                      <w:marBottom w:val="0"/>
                      <w:divBdr>
                        <w:top w:val="none" w:sz="0" w:space="0" w:color="auto"/>
                        <w:left w:val="none" w:sz="0" w:space="0" w:color="auto"/>
                        <w:bottom w:val="none" w:sz="0" w:space="0" w:color="auto"/>
                        <w:right w:val="none" w:sz="0" w:space="0" w:color="auto"/>
                      </w:divBdr>
                    </w:div>
                  </w:divsChild>
                </w:div>
                <w:div w:id="546526710">
                  <w:marLeft w:val="0"/>
                  <w:marRight w:val="0"/>
                  <w:marTop w:val="720"/>
                  <w:marBottom w:val="0"/>
                  <w:divBdr>
                    <w:top w:val="none" w:sz="0" w:space="0" w:color="auto"/>
                    <w:left w:val="none" w:sz="0" w:space="0" w:color="auto"/>
                    <w:bottom w:val="none" w:sz="0" w:space="0" w:color="auto"/>
                    <w:right w:val="none" w:sz="0" w:space="0" w:color="auto"/>
                  </w:divBdr>
                  <w:divsChild>
                    <w:div w:id="1202018418">
                      <w:marLeft w:val="0"/>
                      <w:marRight w:val="0"/>
                      <w:marTop w:val="0"/>
                      <w:marBottom w:val="0"/>
                      <w:divBdr>
                        <w:top w:val="none" w:sz="0" w:space="0" w:color="auto"/>
                        <w:left w:val="none" w:sz="0" w:space="0" w:color="auto"/>
                        <w:bottom w:val="none" w:sz="0" w:space="0" w:color="auto"/>
                        <w:right w:val="none" w:sz="0" w:space="0" w:color="auto"/>
                      </w:divBdr>
                    </w:div>
                  </w:divsChild>
                </w:div>
                <w:div w:id="395738168">
                  <w:marLeft w:val="0"/>
                  <w:marRight w:val="0"/>
                  <w:marTop w:val="720"/>
                  <w:marBottom w:val="0"/>
                  <w:divBdr>
                    <w:top w:val="none" w:sz="0" w:space="0" w:color="auto"/>
                    <w:left w:val="none" w:sz="0" w:space="0" w:color="auto"/>
                    <w:bottom w:val="none" w:sz="0" w:space="0" w:color="auto"/>
                    <w:right w:val="none" w:sz="0" w:space="0" w:color="auto"/>
                  </w:divBdr>
                  <w:divsChild>
                    <w:div w:id="377821777">
                      <w:marLeft w:val="0"/>
                      <w:marRight w:val="0"/>
                      <w:marTop w:val="0"/>
                      <w:marBottom w:val="0"/>
                      <w:divBdr>
                        <w:top w:val="none" w:sz="0" w:space="0" w:color="auto"/>
                        <w:left w:val="none" w:sz="0" w:space="0" w:color="auto"/>
                        <w:bottom w:val="none" w:sz="0" w:space="0" w:color="auto"/>
                        <w:right w:val="none" w:sz="0" w:space="0" w:color="auto"/>
                      </w:divBdr>
                    </w:div>
                  </w:divsChild>
                </w:div>
                <w:div w:id="1260259220">
                  <w:marLeft w:val="0"/>
                  <w:marRight w:val="0"/>
                  <w:marTop w:val="720"/>
                  <w:marBottom w:val="0"/>
                  <w:divBdr>
                    <w:top w:val="none" w:sz="0" w:space="0" w:color="auto"/>
                    <w:left w:val="none" w:sz="0" w:space="0" w:color="auto"/>
                    <w:bottom w:val="none" w:sz="0" w:space="0" w:color="auto"/>
                    <w:right w:val="none" w:sz="0" w:space="0" w:color="auto"/>
                  </w:divBdr>
                  <w:divsChild>
                    <w:div w:id="499002947">
                      <w:marLeft w:val="0"/>
                      <w:marRight w:val="0"/>
                      <w:marTop w:val="0"/>
                      <w:marBottom w:val="0"/>
                      <w:divBdr>
                        <w:top w:val="none" w:sz="0" w:space="0" w:color="auto"/>
                        <w:left w:val="none" w:sz="0" w:space="0" w:color="auto"/>
                        <w:bottom w:val="none" w:sz="0" w:space="0" w:color="auto"/>
                        <w:right w:val="none" w:sz="0" w:space="0" w:color="auto"/>
                      </w:divBdr>
                    </w:div>
                  </w:divsChild>
                </w:div>
                <w:div w:id="213323020">
                  <w:marLeft w:val="0"/>
                  <w:marRight w:val="0"/>
                  <w:marTop w:val="720"/>
                  <w:marBottom w:val="0"/>
                  <w:divBdr>
                    <w:top w:val="none" w:sz="0" w:space="0" w:color="auto"/>
                    <w:left w:val="none" w:sz="0" w:space="0" w:color="auto"/>
                    <w:bottom w:val="none" w:sz="0" w:space="0" w:color="auto"/>
                    <w:right w:val="none" w:sz="0" w:space="0" w:color="auto"/>
                  </w:divBdr>
                  <w:divsChild>
                    <w:div w:id="2055615709">
                      <w:marLeft w:val="0"/>
                      <w:marRight w:val="0"/>
                      <w:marTop w:val="0"/>
                      <w:marBottom w:val="0"/>
                      <w:divBdr>
                        <w:top w:val="none" w:sz="0" w:space="0" w:color="auto"/>
                        <w:left w:val="none" w:sz="0" w:space="0" w:color="auto"/>
                        <w:bottom w:val="none" w:sz="0" w:space="0" w:color="auto"/>
                        <w:right w:val="none" w:sz="0" w:space="0" w:color="auto"/>
                      </w:divBdr>
                    </w:div>
                  </w:divsChild>
                </w:div>
                <w:div w:id="28461604">
                  <w:marLeft w:val="0"/>
                  <w:marRight w:val="0"/>
                  <w:marTop w:val="720"/>
                  <w:marBottom w:val="0"/>
                  <w:divBdr>
                    <w:top w:val="none" w:sz="0" w:space="0" w:color="auto"/>
                    <w:left w:val="none" w:sz="0" w:space="0" w:color="auto"/>
                    <w:bottom w:val="none" w:sz="0" w:space="0" w:color="auto"/>
                    <w:right w:val="none" w:sz="0" w:space="0" w:color="auto"/>
                  </w:divBdr>
                  <w:divsChild>
                    <w:div w:id="2119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8808">
              <w:marLeft w:val="0"/>
              <w:marRight w:val="0"/>
              <w:marTop w:val="0"/>
              <w:marBottom w:val="0"/>
              <w:divBdr>
                <w:top w:val="none" w:sz="0" w:space="0" w:color="auto"/>
                <w:left w:val="none" w:sz="0" w:space="0" w:color="auto"/>
                <w:bottom w:val="none" w:sz="0" w:space="0" w:color="auto"/>
                <w:right w:val="none" w:sz="0" w:space="0" w:color="auto"/>
              </w:divBdr>
              <w:divsChild>
                <w:div w:id="1334603401">
                  <w:marLeft w:val="0"/>
                  <w:marRight w:val="0"/>
                  <w:marTop w:val="0"/>
                  <w:marBottom w:val="0"/>
                  <w:divBdr>
                    <w:top w:val="none" w:sz="0" w:space="0" w:color="auto"/>
                    <w:left w:val="none" w:sz="0" w:space="0" w:color="auto"/>
                    <w:bottom w:val="none" w:sz="0" w:space="0" w:color="auto"/>
                    <w:right w:val="none" w:sz="0" w:space="0" w:color="auto"/>
                  </w:divBdr>
                  <w:divsChild>
                    <w:div w:id="877349968">
                      <w:marLeft w:val="0"/>
                      <w:marRight w:val="0"/>
                      <w:marTop w:val="0"/>
                      <w:marBottom w:val="0"/>
                      <w:divBdr>
                        <w:top w:val="none" w:sz="0" w:space="0" w:color="auto"/>
                        <w:left w:val="none" w:sz="0" w:space="0" w:color="auto"/>
                        <w:bottom w:val="none" w:sz="0" w:space="0" w:color="auto"/>
                        <w:right w:val="none" w:sz="0" w:space="0" w:color="auto"/>
                      </w:divBdr>
                      <w:divsChild>
                        <w:div w:id="2017462277">
                          <w:marLeft w:val="0"/>
                          <w:marRight w:val="0"/>
                          <w:marTop w:val="0"/>
                          <w:marBottom w:val="0"/>
                          <w:divBdr>
                            <w:top w:val="none" w:sz="0" w:space="0" w:color="auto"/>
                            <w:left w:val="none" w:sz="0" w:space="0" w:color="auto"/>
                            <w:bottom w:val="none" w:sz="0" w:space="0" w:color="auto"/>
                            <w:right w:val="none" w:sz="0" w:space="0" w:color="auto"/>
                          </w:divBdr>
                          <w:divsChild>
                            <w:div w:id="847645693">
                              <w:marLeft w:val="0"/>
                              <w:marRight w:val="0"/>
                              <w:marTop w:val="0"/>
                              <w:marBottom w:val="0"/>
                              <w:divBdr>
                                <w:top w:val="none" w:sz="0" w:space="0" w:color="auto"/>
                                <w:left w:val="none" w:sz="0" w:space="0" w:color="auto"/>
                                <w:bottom w:val="none" w:sz="0" w:space="0" w:color="auto"/>
                                <w:right w:val="none" w:sz="0" w:space="0" w:color="auto"/>
                              </w:divBdr>
                              <w:divsChild>
                                <w:div w:id="1383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6063">
                      <w:marLeft w:val="0"/>
                      <w:marRight w:val="0"/>
                      <w:marTop w:val="720"/>
                      <w:marBottom w:val="0"/>
                      <w:divBdr>
                        <w:top w:val="single" w:sz="6" w:space="6" w:color="BFD4DE"/>
                        <w:left w:val="none" w:sz="0" w:space="0" w:color="auto"/>
                        <w:bottom w:val="none" w:sz="0" w:space="0" w:color="auto"/>
                        <w:right w:val="none" w:sz="0" w:space="0" w:color="auto"/>
                      </w:divBdr>
                    </w:div>
                  </w:divsChild>
                </w:div>
                <w:div w:id="383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6610">
          <w:marLeft w:val="0"/>
          <w:marRight w:val="0"/>
          <w:marTop w:val="0"/>
          <w:marBottom w:val="0"/>
          <w:divBdr>
            <w:top w:val="none" w:sz="0" w:space="0" w:color="auto"/>
            <w:left w:val="none" w:sz="0" w:space="0" w:color="auto"/>
            <w:bottom w:val="none" w:sz="0" w:space="0" w:color="auto"/>
            <w:right w:val="none" w:sz="0" w:space="0" w:color="auto"/>
          </w:divBdr>
          <w:divsChild>
            <w:div w:id="2146195509">
              <w:marLeft w:val="480"/>
              <w:marRight w:val="0"/>
              <w:marTop w:val="0"/>
              <w:marBottom w:val="0"/>
              <w:divBdr>
                <w:top w:val="none" w:sz="0" w:space="0" w:color="auto"/>
                <w:left w:val="none" w:sz="0" w:space="0" w:color="auto"/>
                <w:bottom w:val="none" w:sz="0" w:space="0" w:color="auto"/>
                <w:right w:val="none" w:sz="0" w:space="0" w:color="auto"/>
              </w:divBdr>
              <w:divsChild>
                <w:div w:id="215316480">
                  <w:marLeft w:val="0"/>
                  <w:marRight w:val="0"/>
                  <w:marTop w:val="0"/>
                  <w:marBottom w:val="0"/>
                  <w:divBdr>
                    <w:top w:val="none" w:sz="0" w:space="0" w:color="auto"/>
                    <w:left w:val="none" w:sz="0" w:space="0" w:color="auto"/>
                    <w:bottom w:val="none" w:sz="0" w:space="0" w:color="auto"/>
                    <w:right w:val="none" w:sz="0" w:space="0" w:color="auto"/>
                  </w:divBdr>
                </w:div>
                <w:div w:id="1375539119">
                  <w:marLeft w:val="0"/>
                  <w:marRight w:val="0"/>
                  <w:marTop w:val="60"/>
                  <w:marBottom w:val="0"/>
                  <w:divBdr>
                    <w:top w:val="none" w:sz="0" w:space="0" w:color="auto"/>
                    <w:left w:val="none" w:sz="0" w:space="0" w:color="auto"/>
                    <w:bottom w:val="none" w:sz="0" w:space="0" w:color="auto"/>
                    <w:right w:val="none" w:sz="0" w:space="0" w:color="auto"/>
                  </w:divBdr>
                </w:div>
                <w:div w:id="8916242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61693723">
          <w:marLeft w:val="0"/>
          <w:marRight w:val="0"/>
          <w:marTop w:val="1200"/>
          <w:marBottom w:val="0"/>
          <w:divBdr>
            <w:top w:val="none" w:sz="0" w:space="0" w:color="auto"/>
            <w:left w:val="none" w:sz="0" w:space="0" w:color="auto"/>
            <w:bottom w:val="none" w:sz="0" w:space="0" w:color="auto"/>
            <w:right w:val="none" w:sz="0" w:space="0" w:color="auto"/>
          </w:divBdr>
          <w:divsChild>
            <w:div w:id="76053503">
              <w:marLeft w:val="0"/>
              <w:marRight w:val="0"/>
              <w:marTop w:val="0"/>
              <w:marBottom w:val="0"/>
              <w:divBdr>
                <w:top w:val="none" w:sz="0" w:space="0" w:color="auto"/>
                <w:left w:val="none" w:sz="0" w:space="0" w:color="auto"/>
                <w:bottom w:val="none" w:sz="0" w:space="0" w:color="auto"/>
                <w:right w:val="none" w:sz="0" w:space="0" w:color="auto"/>
              </w:divBdr>
              <w:divsChild>
                <w:div w:id="1720008145">
                  <w:marLeft w:val="0"/>
                  <w:marRight w:val="0"/>
                  <w:marTop w:val="0"/>
                  <w:marBottom w:val="0"/>
                  <w:divBdr>
                    <w:top w:val="none" w:sz="0" w:space="0" w:color="auto"/>
                    <w:left w:val="none" w:sz="0" w:space="0" w:color="auto"/>
                    <w:bottom w:val="none" w:sz="0" w:space="0" w:color="auto"/>
                    <w:right w:val="none" w:sz="0" w:space="0" w:color="auto"/>
                  </w:divBdr>
                  <w:divsChild>
                    <w:div w:id="142815521">
                      <w:marLeft w:val="480"/>
                      <w:marRight w:val="0"/>
                      <w:marTop w:val="0"/>
                      <w:marBottom w:val="0"/>
                      <w:divBdr>
                        <w:top w:val="none" w:sz="0" w:space="0" w:color="auto"/>
                        <w:left w:val="none" w:sz="0" w:space="0" w:color="auto"/>
                        <w:bottom w:val="none" w:sz="0" w:space="0" w:color="auto"/>
                        <w:right w:val="none" w:sz="0" w:space="0" w:color="auto"/>
                      </w:divBdr>
                      <w:divsChild>
                        <w:div w:id="1844127405">
                          <w:marLeft w:val="0"/>
                          <w:marRight w:val="0"/>
                          <w:marTop w:val="0"/>
                          <w:marBottom w:val="0"/>
                          <w:divBdr>
                            <w:top w:val="none" w:sz="0" w:space="0" w:color="auto"/>
                            <w:left w:val="none" w:sz="0" w:space="0" w:color="auto"/>
                            <w:bottom w:val="none" w:sz="0" w:space="0" w:color="auto"/>
                            <w:right w:val="none" w:sz="0" w:space="0" w:color="auto"/>
                          </w:divBdr>
                        </w:div>
                        <w:div w:id="1733263119">
                          <w:marLeft w:val="0"/>
                          <w:marRight w:val="0"/>
                          <w:marTop w:val="0"/>
                          <w:marBottom w:val="0"/>
                          <w:divBdr>
                            <w:top w:val="none" w:sz="0" w:space="0" w:color="auto"/>
                            <w:left w:val="none" w:sz="0" w:space="0" w:color="auto"/>
                            <w:bottom w:val="none" w:sz="0" w:space="0" w:color="auto"/>
                            <w:right w:val="none" w:sz="0" w:space="0" w:color="auto"/>
                          </w:divBdr>
                          <w:divsChild>
                            <w:div w:id="8741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25642">
                      <w:marLeft w:val="480"/>
                      <w:marRight w:val="0"/>
                      <w:marTop w:val="0"/>
                      <w:marBottom w:val="0"/>
                      <w:divBdr>
                        <w:top w:val="none" w:sz="0" w:space="0" w:color="auto"/>
                        <w:left w:val="none" w:sz="0" w:space="0" w:color="auto"/>
                        <w:bottom w:val="none" w:sz="0" w:space="0" w:color="auto"/>
                        <w:right w:val="none" w:sz="0" w:space="0" w:color="auto"/>
                      </w:divBdr>
                      <w:divsChild>
                        <w:div w:id="2029528198">
                          <w:marLeft w:val="0"/>
                          <w:marRight w:val="0"/>
                          <w:marTop w:val="0"/>
                          <w:marBottom w:val="0"/>
                          <w:divBdr>
                            <w:top w:val="none" w:sz="0" w:space="0" w:color="auto"/>
                            <w:left w:val="none" w:sz="0" w:space="0" w:color="auto"/>
                            <w:bottom w:val="none" w:sz="0" w:space="0" w:color="auto"/>
                            <w:right w:val="none" w:sz="0" w:space="0" w:color="auto"/>
                          </w:divBdr>
                        </w:div>
                        <w:div w:id="1646467187">
                          <w:marLeft w:val="0"/>
                          <w:marRight w:val="0"/>
                          <w:marTop w:val="0"/>
                          <w:marBottom w:val="0"/>
                          <w:divBdr>
                            <w:top w:val="none" w:sz="0" w:space="0" w:color="auto"/>
                            <w:left w:val="none" w:sz="0" w:space="0" w:color="auto"/>
                            <w:bottom w:val="none" w:sz="0" w:space="0" w:color="auto"/>
                            <w:right w:val="none" w:sz="0" w:space="0" w:color="auto"/>
                          </w:divBdr>
                          <w:divsChild>
                            <w:div w:id="3753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6596">
                      <w:marLeft w:val="480"/>
                      <w:marRight w:val="0"/>
                      <w:marTop w:val="0"/>
                      <w:marBottom w:val="0"/>
                      <w:divBdr>
                        <w:top w:val="none" w:sz="0" w:space="0" w:color="auto"/>
                        <w:left w:val="none" w:sz="0" w:space="0" w:color="auto"/>
                        <w:bottom w:val="none" w:sz="0" w:space="0" w:color="auto"/>
                        <w:right w:val="none" w:sz="0" w:space="0" w:color="auto"/>
                      </w:divBdr>
                      <w:divsChild>
                        <w:div w:id="2023895692">
                          <w:marLeft w:val="0"/>
                          <w:marRight w:val="0"/>
                          <w:marTop w:val="0"/>
                          <w:marBottom w:val="0"/>
                          <w:divBdr>
                            <w:top w:val="none" w:sz="0" w:space="0" w:color="auto"/>
                            <w:left w:val="none" w:sz="0" w:space="0" w:color="auto"/>
                            <w:bottom w:val="none" w:sz="0" w:space="0" w:color="auto"/>
                            <w:right w:val="none" w:sz="0" w:space="0" w:color="auto"/>
                          </w:divBdr>
                        </w:div>
                        <w:div w:id="1690109411">
                          <w:marLeft w:val="0"/>
                          <w:marRight w:val="0"/>
                          <w:marTop w:val="0"/>
                          <w:marBottom w:val="0"/>
                          <w:divBdr>
                            <w:top w:val="none" w:sz="0" w:space="0" w:color="auto"/>
                            <w:left w:val="none" w:sz="0" w:space="0" w:color="auto"/>
                            <w:bottom w:val="none" w:sz="0" w:space="0" w:color="auto"/>
                            <w:right w:val="none" w:sz="0" w:space="0" w:color="auto"/>
                          </w:divBdr>
                          <w:divsChild>
                            <w:div w:id="19513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1959">
                      <w:marLeft w:val="480"/>
                      <w:marRight w:val="0"/>
                      <w:marTop w:val="0"/>
                      <w:marBottom w:val="0"/>
                      <w:divBdr>
                        <w:top w:val="none" w:sz="0" w:space="0" w:color="auto"/>
                        <w:left w:val="none" w:sz="0" w:space="0" w:color="auto"/>
                        <w:bottom w:val="none" w:sz="0" w:space="0" w:color="auto"/>
                        <w:right w:val="none" w:sz="0" w:space="0" w:color="auto"/>
                      </w:divBdr>
                      <w:divsChild>
                        <w:div w:id="1007250736">
                          <w:marLeft w:val="0"/>
                          <w:marRight w:val="0"/>
                          <w:marTop w:val="0"/>
                          <w:marBottom w:val="0"/>
                          <w:divBdr>
                            <w:top w:val="none" w:sz="0" w:space="0" w:color="auto"/>
                            <w:left w:val="none" w:sz="0" w:space="0" w:color="auto"/>
                            <w:bottom w:val="none" w:sz="0" w:space="0" w:color="auto"/>
                            <w:right w:val="none" w:sz="0" w:space="0" w:color="auto"/>
                          </w:divBdr>
                        </w:div>
                        <w:div w:id="1918518729">
                          <w:marLeft w:val="0"/>
                          <w:marRight w:val="0"/>
                          <w:marTop w:val="0"/>
                          <w:marBottom w:val="0"/>
                          <w:divBdr>
                            <w:top w:val="none" w:sz="0" w:space="0" w:color="auto"/>
                            <w:left w:val="none" w:sz="0" w:space="0" w:color="auto"/>
                            <w:bottom w:val="none" w:sz="0" w:space="0" w:color="auto"/>
                            <w:right w:val="none" w:sz="0" w:space="0" w:color="auto"/>
                          </w:divBdr>
                          <w:divsChild>
                            <w:div w:id="5908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0130">
          <w:marLeft w:val="0"/>
          <w:marRight w:val="0"/>
          <w:marTop w:val="0"/>
          <w:marBottom w:val="0"/>
          <w:divBdr>
            <w:top w:val="none" w:sz="0" w:space="0" w:color="auto"/>
            <w:left w:val="none" w:sz="0" w:space="0" w:color="auto"/>
            <w:bottom w:val="none" w:sz="0" w:space="0" w:color="auto"/>
            <w:right w:val="none" w:sz="0" w:space="0" w:color="auto"/>
          </w:divBdr>
          <w:divsChild>
            <w:div w:id="2064253120">
              <w:marLeft w:val="0"/>
              <w:marRight w:val="0"/>
              <w:marTop w:val="0"/>
              <w:marBottom w:val="0"/>
              <w:divBdr>
                <w:top w:val="none" w:sz="0" w:space="0" w:color="auto"/>
                <w:left w:val="none" w:sz="0" w:space="0" w:color="auto"/>
                <w:bottom w:val="none" w:sz="0" w:space="0" w:color="auto"/>
                <w:right w:val="none" w:sz="0" w:space="0" w:color="auto"/>
              </w:divBdr>
              <w:divsChild>
                <w:div w:id="1323506910">
                  <w:marLeft w:val="0"/>
                  <w:marRight w:val="0"/>
                  <w:marTop w:val="0"/>
                  <w:marBottom w:val="0"/>
                  <w:divBdr>
                    <w:top w:val="none" w:sz="0" w:space="0" w:color="auto"/>
                    <w:left w:val="none" w:sz="0" w:space="0" w:color="auto"/>
                    <w:bottom w:val="none" w:sz="0" w:space="0" w:color="auto"/>
                    <w:right w:val="none" w:sz="0" w:space="0" w:color="auto"/>
                  </w:divBdr>
                  <w:divsChild>
                    <w:div w:id="3140644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99646">
      <w:bodyDiv w:val="1"/>
      <w:marLeft w:val="0"/>
      <w:marRight w:val="0"/>
      <w:marTop w:val="0"/>
      <w:marBottom w:val="0"/>
      <w:divBdr>
        <w:top w:val="none" w:sz="0" w:space="0" w:color="auto"/>
        <w:left w:val="none" w:sz="0" w:space="0" w:color="auto"/>
        <w:bottom w:val="none" w:sz="0" w:space="0" w:color="auto"/>
        <w:right w:val="none" w:sz="0" w:space="0" w:color="auto"/>
      </w:divBdr>
    </w:div>
    <w:div w:id="2056345406">
      <w:bodyDiv w:val="1"/>
      <w:marLeft w:val="0"/>
      <w:marRight w:val="0"/>
      <w:marTop w:val="0"/>
      <w:marBottom w:val="0"/>
      <w:divBdr>
        <w:top w:val="none" w:sz="0" w:space="0" w:color="auto"/>
        <w:left w:val="none" w:sz="0" w:space="0" w:color="auto"/>
        <w:bottom w:val="none" w:sz="0" w:space="0" w:color="auto"/>
        <w:right w:val="none" w:sz="0" w:space="0" w:color="auto"/>
      </w:divBdr>
    </w:div>
    <w:div w:id="214499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593E7BD-DFEC-4186-8CB9-B5D208026351}"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3285EFE9-CFBB-475C-8C30-07DF47A81823}">
      <dgm:prSet phldrT="[Text]"/>
      <dgm:spPr/>
      <dgm:t>
        <a:bodyPr/>
        <a:lstStyle/>
        <a:p>
          <a:r>
            <a:rPr lang="en-GB"/>
            <a:t>Associate Director of Corporate Governance </a:t>
          </a:r>
        </a:p>
      </dgm:t>
    </dgm:pt>
    <dgm:pt modelId="{19C3CB8D-8136-42BF-98DF-9ADC95ECAADF}" type="parTrans" cxnId="{191E1927-5A9E-4C99-BA8E-BEC81A13DB8E}">
      <dgm:prSet/>
      <dgm:spPr/>
      <dgm:t>
        <a:bodyPr/>
        <a:lstStyle/>
        <a:p>
          <a:endParaRPr lang="en-GB"/>
        </a:p>
      </dgm:t>
    </dgm:pt>
    <dgm:pt modelId="{89E13016-F41F-466F-BC01-757CB4C464E2}" type="sibTrans" cxnId="{191E1927-5A9E-4C99-BA8E-BEC81A13DB8E}">
      <dgm:prSet/>
      <dgm:spPr/>
      <dgm:t>
        <a:bodyPr/>
        <a:lstStyle/>
        <a:p>
          <a:endParaRPr lang="en-GB"/>
        </a:p>
      </dgm:t>
    </dgm:pt>
    <dgm:pt modelId="{B18A32C8-4418-4F51-AC87-EF3E1E62AC52}">
      <dgm:prSet phldrT="[Text]"/>
      <dgm:spPr/>
      <dgm:t>
        <a:bodyPr/>
        <a:lstStyle/>
        <a:p>
          <a:r>
            <a:rPr lang="en-GB"/>
            <a:t>Head of IG/Data Protetion Officer </a:t>
          </a:r>
        </a:p>
      </dgm:t>
    </dgm:pt>
    <dgm:pt modelId="{93A406BF-E275-4DD3-BE11-D173E823311C}" type="parTrans" cxnId="{74627F38-C0BC-4307-B2A2-FCDAB670A8C1}">
      <dgm:prSet/>
      <dgm:spPr/>
      <dgm:t>
        <a:bodyPr/>
        <a:lstStyle/>
        <a:p>
          <a:endParaRPr lang="en-GB"/>
        </a:p>
      </dgm:t>
    </dgm:pt>
    <dgm:pt modelId="{F50FF68E-B414-4444-9A95-BC4B05FB4B57}" type="sibTrans" cxnId="{74627F38-C0BC-4307-B2A2-FCDAB670A8C1}">
      <dgm:prSet/>
      <dgm:spPr/>
      <dgm:t>
        <a:bodyPr/>
        <a:lstStyle/>
        <a:p>
          <a:endParaRPr lang="en-GB"/>
        </a:p>
      </dgm:t>
    </dgm:pt>
    <dgm:pt modelId="{0BECEC9C-A7C3-43EE-A44D-FC328DE507D7}">
      <dgm:prSet phldrT="[Text]"/>
      <dgm:spPr/>
      <dgm:t>
        <a:bodyPr/>
        <a:lstStyle/>
        <a:p>
          <a:r>
            <a:rPr lang="en-GB"/>
            <a:t>IG Manager</a:t>
          </a:r>
        </a:p>
      </dgm:t>
    </dgm:pt>
    <dgm:pt modelId="{D69887DE-2DA1-4A89-9AC5-BD76A9FE8EE0}" type="parTrans" cxnId="{DC44D6AD-8060-44E9-8092-004578676FE2}">
      <dgm:prSet/>
      <dgm:spPr/>
      <dgm:t>
        <a:bodyPr/>
        <a:lstStyle/>
        <a:p>
          <a:endParaRPr lang="en-GB"/>
        </a:p>
      </dgm:t>
    </dgm:pt>
    <dgm:pt modelId="{DED3DC78-B28B-4CC9-BA43-8B650F481A9F}" type="sibTrans" cxnId="{DC44D6AD-8060-44E9-8092-004578676FE2}">
      <dgm:prSet/>
      <dgm:spPr/>
      <dgm:t>
        <a:bodyPr/>
        <a:lstStyle/>
        <a:p>
          <a:endParaRPr lang="en-GB"/>
        </a:p>
      </dgm:t>
    </dgm:pt>
    <dgm:pt modelId="{7A296463-7AF9-4E32-9886-FC685F76F5FF}">
      <dgm:prSet phldrT="[Text]"/>
      <dgm:spPr/>
      <dgm:t>
        <a:bodyPr/>
        <a:lstStyle/>
        <a:p>
          <a:r>
            <a:rPr lang="en-GB"/>
            <a:t>IG consultant</a:t>
          </a:r>
        </a:p>
      </dgm:t>
    </dgm:pt>
    <dgm:pt modelId="{6D86FEDC-EC3A-4ABB-A305-7463D08B455A}" type="parTrans" cxnId="{4BE40295-660D-46F7-8E85-79FF248BB4F4}">
      <dgm:prSet/>
      <dgm:spPr/>
      <dgm:t>
        <a:bodyPr/>
        <a:lstStyle/>
        <a:p>
          <a:endParaRPr lang="en-GB"/>
        </a:p>
      </dgm:t>
    </dgm:pt>
    <dgm:pt modelId="{814F0F1B-D9E2-4EC3-9DDB-2B62F8AC010B}" type="sibTrans" cxnId="{4BE40295-660D-46F7-8E85-79FF248BB4F4}">
      <dgm:prSet/>
      <dgm:spPr/>
      <dgm:t>
        <a:bodyPr/>
        <a:lstStyle/>
        <a:p>
          <a:endParaRPr lang="en-GB"/>
        </a:p>
      </dgm:t>
    </dgm:pt>
    <dgm:pt modelId="{0FE37B33-92AF-4EE6-863A-E0B70653092E}">
      <dgm:prSet/>
      <dgm:spPr/>
      <dgm:t>
        <a:bodyPr/>
        <a:lstStyle/>
        <a:p>
          <a:r>
            <a:rPr lang="en-GB"/>
            <a:t>IG Officer</a:t>
          </a:r>
        </a:p>
      </dgm:t>
    </dgm:pt>
    <dgm:pt modelId="{C6926039-749A-43A1-A140-384F6CFB7AC4}" type="parTrans" cxnId="{45942668-DCD2-4813-AB5E-64392AA5A28A}">
      <dgm:prSet/>
      <dgm:spPr/>
      <dgm:t>
        <a:bodyPr/>
        <a:lstStyle/>
        <a:p>
          <a:endParaRPr lang="en-GB"/>
        </a:p>
      </dgm:t>
    </dgm:pt>
    <dgm:pt modelId="{B6214FE6-ACD4-4377-AC20-8392C96DD0A4}" type="sibTrans" cxnId="{45942668-DCD2-4813-AB5E-64392AA5A28A}">
      <dgm:prSet/>
      <dgm:spPr/>
      <dgm:t>
        <a:bodyPr/>
        <a:lstStyle/>
        <a:p>
          <a:endParaRPr lang="en-GB"/>
        </a:p>
      </dgm:t>
    </dgm:pt>
    <dgm:pt modelId="{1189C68D-C189-4821-A1D9-03433D689308}">
      <dgm:prSet/>
      <dgm:spPr/>
      <dgm:t>
        <a:bodyPr/>
        <a:lstStyle/>
        <a:p>
          <a:r>
            <a:rPr lang="en-GB"/>
            <a:t>IG Administrators </a:t>
          </a:r>
        </a:p>
      </dgm:t>
    </dgm:pt>
    <dgm:pt modelId="{5429182F-FBF9-4D5E-B379-3FEDDDE1F082}" type="parTrans" cxnId="{E294B805-F144-4D6D-9480-92FE32162F23}">
      <dgm:prSet/>
      <dgm:spPr/>
      <dgm:t>
        <a:bodyPr/>
        <a:lstStyle/>
        <a:p>
          <a:endParaRPr lang="en-GB"/>
        </a:p>
      </dgm:t>
    </dgm:pt>
    <dgm:pt modelId="{9E8E336A-14A1-4619-B940-43F258F28AB5}" type="sibTrans" cxnId="{E294B805-F144-4D6D-9480-92FE32162F23}">
      <dgm:prSet/>
      <dgm:spPr/>
      <dgm:t>
        <a:bodyPr/>
        <a:lstStyle/>
        <a:p>
          <a:endParaRPr lang="en-GB"/>
        </a:p>
      </dgm:t>
    </dgm:pt>
    <dgm:pt modelId="{4B2AA44E-6B93-4A9F-A662-C4DE6087729C}">
      <dgm:prSet/>
      <dgm:spPr/>
      <dgm:t>
        <a:bodyPr/>
        <a:lstStyle/>
        <a:p>
          <a:r>
            <a:rPr lang="en-GB"/>
            <a:t>Clerical administrator </a:t>
          </a:r>
        </a:p>
      </dgm:t>
    </dgm:pt>
    <dgm:pt modelId="{A0D8CB21-FB9D-47E0-9AFF-04F7CF975A9D}" type="parTrans" cxnId="{CBC28110-090F-4B9F-83B9-AF38B42FD773}">
      <dgm:prSet/>
      <dgm:spPr/>
      <dgm:t>
        <a:bodyPr/>
        <a:lstStyle/>
        <a:p>
          <a:endParaRPr lang="en-GB"/>
        </a:p>
      </dgm:t>
    </dgm:pt>
    <dgm:pt modelId="{2DC61601-EA3A-4E82-B377-B6C48DD7CAA2}" type="sibTrans" cxnId="{CBC28110-090F-4B9F-83B9-AF38B42FD773}">
      <dgm:prSet/>
      <dgm:spPr/>
      <dgm:t>
        <a:bodyPr/>
        <a:lstStyle/>
        <a:p>
          <a:endParaRPr lang="en-GB"/>
        </a:p>
      </dgm:t>
    </dgm:pt>
    <dgm:pt modelId="{50B3DAF5-494F-4CAD-937F-F6B64A88B4D0}" type="pres">
      <dgm:prSet presAssocID="{0593E7BD-DFEC-4186-8CB9-B5D208026351}" presName="hierChild1" presStyleCnt="0">
        <dgm:presLayoutVars>
          <dgm:chPref val="1"/>
          <dgm:dir/>
          <dgm:animOne val="branch"/>
          <dgm:animLvl val="lvl"/>
          <dgm:resizeHandles/>
        </dgm:presLayoutVars>
      </dgm:prSet>
      <dgm:spPr/>
    </dgm:pt>
    <dgm:pt modelId="{66E539CD-12DA-46CE-8E6F-EC44944A9BB3}" type="pres">
      <dgm:prSet presAssocID="{3285EFE9-CFBB-475C-8C30-07DF47A81823}" presName="hierRoot1" presStyleCnt="0"/>
      <dgm:spPr/>
    </dgm:pt>
    <dgm:pt modelId="{D5E828EE-2389-4365-961E-874684410E04}" type="pres">
      <dgm:prSet presAssocID="{3285EFE9-CFBB-475C-8C30-07DF47A81823}" presName="composite" presStyleCnt="0"/>
      <dgm:spPr/>
    </dgm:pt>
    <dgm:pt modelId="{128C3517-0660-4E45-89D6-8D1F8361DB61}" type="pres">
      <dgm:prSet presAssocID="{3285EFE9-CFBB-475C-8C30-07DF47A81823}" presName="background" presStyleLbl="node0" presStyleIdx="0" presStyleCnt="1"/>
      <dgm:spPr/>
    </dgm:pt>
    <dgm:pt modelId="{21F31050-1308-42E7-8167-0A7B86E25BDB}" type="pres">
      <dgm:prSet presAssocID="{3285EFE9-CFBB-475C-8C30-07DF47A81823}" presName="text" presStyleLbl="fgAcc0" presStyleIdx="0" presStyleCnt="1">
        <dgm:presLayoutVars>
          <dgm:chPref val="3"/>
        </dgm:presLayoutVars>
      </dgm:prSet>
      <dgm:spPr/>
    </dgm:pt>
    <dgm:pt modelId="{29DF5F0F-C289-4B1F-897A-84777DEA6611}" type="pres">
      <dgm:prSet presAssocID="{3285EFE9-CFBB-475C-8C30-07DF47A81823}" presName="hierChild2" presStyleCnt="0"/>
      <dgm:spPr/>
    </dgm:pt>
    <dgm:pt modelId="{C43690B6-E10D-46D2-8783-451BFE982628}" type="pres">
      <dgm:prSet presAssocID="{93A406BF-E275-4DD3-BE11-D173E823311C}" presName="Name10" presStyleLbl="parChTrans1D2" presStyleIdx="0" presStyleCnt="1"/>
      <dgm:spPr/>
    </dgm:pt>
    <dgm:pt modelId="{2B149F15-DAB0-49E3-9336-23DA5DF454E6}" type="pres">
      <dgm:prSet presAssocID="{B18A32C8-4418-4F51-AC87-EF3E1E62AC52}" presName="hierRoot2" presStyleCnt="0"/>
      <dgm:spPr/>
    </dgm:pt>
    <dgm:pt modelId="{E8F2AA45-25BF-42BA-AE68-B168AD95A929}" type="pres">
      <dgm:prSet presAssocID="{B18A32C8-4418-4F51-AC87-EF3E1E62AC52}" presName="composite2" presStyleCnt="0"/>
      <dgm:spPr/>
    </dgm:pt>
    <dgm:pt modelId="{4D9834CE-7C0C-4619-A941-9656FFD32C08}" type="pres">
      <dgm:prSet presAssocID="{B18A32C8-4418-4F51-AC87-EF3E1E62AC52}" presName="background2" presStyleLbl="node2" presStyleIdx="0" presStyleCnt="1"/>
      <dgm:spPr/>
    </dgm:pt>
    <dgm:pt modelId="{9F9DA6AD-FCD1-4172-BDD0-D92E10E79859}" type="pres">
      <dgm:prSet presAssocID="{B18A32C8-4418-4F51-AC87-EF3E1E62AC52}" presName="text2" presStyleLbl="fgAcc2" presStyleIdx="0" presStyleCnt="1">
        <dgm:presLayoutVars>
          <dgm:chPref val="3"/>
        </dgm:presLayoutVars>
      </dgm:prSet>
      <dgm:spPr/>
    </dgm:pt>
    <dgm:pt modelId="{4779FC64-E637-420C-8D70-F690CE3F3D76}" type="pres">
      <dgm:prSet presAssocID="{B18A32C8-4418-4F51-AC87-EF3E1E62AC52}" presName="hierChild3" presStyleCnt="0"/>
      <dgm:spPr/>
    </dgm:pt>
    <dgm:pt modelId="{FECFD8B9-76B6-4568-8515-B2CD5FA0D6A0}" type="pres">
      <dgm:prSet presAssocID="{D69887DE-2DA1-4A89-9AC5-BD76A9FE8EE0}" presName="Name17" presStyleLbl="parChTrans1D3" presStyleIdx="0" presStyleCnt="2"/>
      <dgm:spPr/>
    </dgm:pt>
    <dgm:pt modelId="{07675D61-AC82-48F4-8DB3-CD4B624D275B}" type="pres">
      <dgm:prSet presAssocID="{0BECEC9C-A7C3-43EE-A44D-FC328DE507D7}" presName="hierRoot3" presStyleCnt="0"/>
      <dgm:spPr/>
    </dgm:pt>
    <dgm:pt modelId="{977D0969-5233-4491-9C35-5C40E2F35FC3}" type="pres">
      <dgm:prSet presAssocID="{0BECEC9C-A7C3-43EE-A44D-FC328DE507D7}" presName="composite3" presStyleCnt="0"/>
      <dgm:spPr/>
    </dgm:pt>
    <dgm:pt modelId="{0D973188-24C0-4F18-88D7-6C78B181A712}" type="pres">
      <dgm:prSet presAssocID="{0BECEC9C-A7C3-43EE-A44D-FC328DE507D7}" presName="background3" presStyleLbl="node3" presStyleIdx="0" presStyleCnt="2"/>
      <dgm:spPr/>
    </dgm:pt>
    <dgm:pt modelId="{F5D69320-A32D-49DB-BBBD-9B971900A374}" type="pres">
      <dgm:prSet presAssocID="{0BECEC9C-A7C3-43EE-A44D-FC328DE507D7}" presName="text3" presStyleLbl="fgAcc3" presStyleIdx="0" presStyleCnt="2">
        <dgm:presLayoutVars>
          <dgm:chPref val="3"/>
        </dgm:presLayoutVars>
      </dgm:prSet>
      <dgm:spPr/>
    </dgm:pt>
    <dgm:pt modelId="{A81CD50F-6532-4044-9EA5-2436B77A600B}" type="pres">
      <dgm:prSet presAssocID="{0BECEC9C-A7C3-43EE-A44D-FC328DE507D7}" presName="hierChild4" presStyleCnt="0"/>
      <dgm:spPr/>
    </dgm:pt>
    <dgm:pt modelId="{AA54DD84-8BBE-4F3F-A6A6-CB494C1EA3A9}" type="pres">
      <dgm:prSet presAssocID="{C6926039-749A-43A1-A140-384F6CFB7AC4}" presName="Name23" presStyleLbl="parChTrans1D4" presStyleIdx="0" presStyleCnt="3"/>
      <dgm:spPr/>
    </dgm:pt>
    <dgm:pt modelId="{43EDDFB6-96DB-49ED-B556-16724664EF89}" type="pres">
      <dgm:prSet presAssocID="{0FE37B33-92AF-4EE6-863A-E0B70653092E}" presName="hierRoot4" presStyleCnt="0"/>
      <dgm:spPr/>
    </dgm:pt>
    <dgm:pt modelId="{4EA892CC-95F0-42BB-9B07-51ECC7278F74}" type="pres">
      <dgm:prSet presAssocID="{0FE37B33-92AF-4EE6-863A-E0B70653092E}" presName="composite4" presStyleCnt="0"/>
      <dgm:spPr/>
    </dgm:pt>
    <dgm:pt modelId="{91A023E3-5B52-498E-AD1C-3BFF6D14BE07}" type="pres">
      <dgm:prSet presAssocID="{0FE37B33-92AF-4EE6-863A-E0B70653092E}" presName="background4" presStyleLbl="node4" presStyleIdx="0" presStyleCnt="3"/>
      <dgm:spPr/>
    </dgm:pt>
    <dgm:pt modelId="{B181D2E3-487D-4779-B1F9-FD8A4C4FF8BB}" type="pres">
      <dgm:prSet presAssocID="{0FE37B33-92AF-4EE6-863A-E0B70653092E}" presName="text4" presStyleLbl="fgAcc4" presStyleIdx="0" presStyleCnt="3">
        <dgm:presLayoutVars>
          <dgm:chPref val="3"/>
        </dgm:presLayoutVars>
      </dgm:prSet>
      <dgm:spPr/>
    </dgm:pt>
    <dgm:pt modelId="{341B4251-262C-4FFA-8C57-B422BEDC3694}" type="pres">
      <dgm:prSet presAssocID="{0FE37B33-92AF-4EE6-863A-E0B70653092E}" presName="hierChild5" presStyleCnt="0"/>
      <dgm:spPr/>
    </dgm:pt>
    <dgm:pt modelId="{C1E151B0-FA46-4AFF-9D86-2E787A058B1A}" type="pres">
      <dgm:prSet presAssocID="{5429182F-FBF9-4D5E-B379-3FEDDDE1F082}" presName="Name23" presStyleLbl="parChTrans1D4" presStyleIdx="1" presStyleCnt="3"/>
      <dgm:spPr/>
    </dgm:pt>
    <dgm:pt modelId="{E8B43648-6487-4645-BF99-CC57D98559EB}" type="pres">
      <dgm:prSet presAssocID="{1189C68D-C189-4821-A1D9-03433D689308}" presName="hierRoot4" presStyleCnt="0"/>
      <dgm:spPr/>
    </dgm:pt>
    <dgm:pt modelId="{FF05375B-D5B6-496F-BA91-76BA5509C0D8}" type="pres">
      <dgm:prSet presAssocID="{1189C68D-C189-4821-A1D9-03433D689308}" presName="composite4" presStyleCnt="0"/>
      <dgm:spPr/>
    </dgm:pt>
    <dgm:pt modelId="{DB925479-0F9E-43C6-9B76-B2E8F23EDF73}" type="pres">
      <dgm:prSet presAssocID="{1189C68D-C189-4821-A1D9-03433D689308}" presName="background4" presStyleLbl="node4" presStyleIdx="1" presStyleCnt="3"/>
      <dgm:spPr/>
    </dgm:pt>
    <dgm:pt modelId="{E86BD9C0-3A53-49E3-9C1C-3B22338C8F97}" type="pres">
      <dgm:prSet presAssocID="{1189C68D-C189-4821-A1D9-03433D689308}" presName="text4" presStyleLbl="fgAcc4" presStyleIdx="1" presStyleCnt="3">
        <dgm:presLayoutVars>
          <dgm:chPref val="3"/>
        </dgm:presLayoutVars>
      </dgm:prSet>
      <dgm:spPr/>
    </dgm:pt>
    <dgm:pt modelId="{C12A91C3-F42D-4224-971B-BD4723E43F7A}" type="pres">
      <dgm:prSet presAssocID="{1189C68D-C189-4821-A1D9-03433D689308}" presName="hierChild5" presStyleCnt="0"/>
      <dgm:spPr/>
    </dgm:pt>
    <dgm:pt modelId="{3CAC44FE-5494-4B71-A4E6-2232C31C520F}" type="pres">
      <dgm:prSet presAssocID="{A0D8CB21-FB9D-47E0-9AFF-04F7CF975A9D}" presName="Name23" presStyleLbl="parChTrans1D4" presStyleIdx="2" presStyleCnt="3"/>
      <dgm:spPr/>
    </dgm:pt>
    <dgm:pt modelId="{B9E6CAE2-3A92-4CBF-BB2E-E10D336AC2E2}" type="pres">
      <dgm:prSet presAssocID="{4B2AA44E-6B93-4A9F-A662-C4DE6087729C}" presName="hierRoot4" presStyleCnt="0"/>
      <dgm:spPr/>
    </dgm:pt>
    <dgm:pt modelId="{7497BC63-29D7-40E9-90E9-F0DCAA0F6844}" type="pres">
      <dgm:prSet presAssocID="{4B2AA44E-6B93-4A9F-A662-C4DE6087729C}" presName="composite4" presStyleCnt="0"/>
      <dgm:spPr/>
    </dgm:pt>
    <dgm:pt modelId="{040989F6-E276-4D34-8994-9A83E36D6E71}" type="pres">
      <dgm:prSet presAssocID="{4B2AA44E-6B93-4A9F-A662-C4DE6087729C}" presName="background4" presStyleLbl="node4" presStyleIdx="2" presStyleCnt="3"/>
      <dgm:spPr/>
    </dgm:pt>
    <dgm:pt modelId="{75F87D85-70C1-4EBE-8643-ADD2B44D1498}" type="pres">
      <dgm:prSet presAssocID="{4B2AA44E-6B93-4A9F-A662-C4DE6087729C}" presName="text4" presStyleLbl="fgAcc4" presStyleIdx="2" presStyleCnt="3" custLinFactNeighborX="17307" custLinFactNeighborY="14534">
        <dgm:presLayoutVars>
          <dgm:chPref val="3"/>
        </dgm:presLayoutVars>
      </dgm:prSet>
      <dgm:spPr/>
    </dgm:pt>
    <dgm:pt modelId="{2DC9A2D3-B0CA-4D24-A9ED-646B6A1051D0}" type="pres">
      <dgm:prSet presAssocID="{4B2AA44E-6B93-4A9F-A662-C4DE6087729C}" presName="hierChild5" presStyleCnt="0"/>
      <dgm:spPr/>
    </dgm:pt>
    <dgm:pt modelId="{26BE0397-E24A-4988-969E-FAFA1CE7A927}" type="pres">
      <dgm:prSet presAssocID="{6D86FEDC-EC3A-4ABB-A305-7463D08B455A}" presName="Name17" presStyleLbl="parChTrans1D3" presStyleIdx="1" presStyleCnt="2"/>
      <dgm:spPr/>
    </dgm:pt>
    <dgm:pt modelId="{E14F60B5-F825-4F52-916C-4B450A8517EE}" type="pres">
      <dgm:prSet presAssocID="{7A296463-7AF9-4E32-9886-FC685F76F5FF}" presName="hierRoot3" presStyleCnt="0"/>
      <dgm:spPr/>
    </dgm:pt>
    <dgm:pt modelId="{F2B1970B-6C99-40BB-9DA7-0B8DAB624FA5}" type="pres">
      <dgm:prSet presAssocID="{7A296463-7AF9-4E32-9886-FC685F76F5FF}" presName="composite3" presStyleCnt="0"/>
      <dgm:spPr/>
    </dgm:pt>
    <dgm:pt modelId="{26C21EA7-4A34-4F7C-BB16-A087E9AAF196}" type="pres">
      <dgm:prSet presAssocID="{7A296463-7AF9-4E32-9886-FC685F76F5FF}" presName="background3" presStyleLbl="node3" presStyleIdx="1" presStyleCnt="2"/>
      <dgm:spPr/>
    </dgm:pt>
    <dgm:pt modelId="{C85857E9-7B69-4C15-8859-B53202520343}" type="pres">
      <dgm:prSet presAssocID="{7A296463-7AF9-4E32-9886-FC685F76F5FF}" presName="text3" presStyleLbl="fgAcc3" presStyleIdx="1" presStyleCnt="2">
        <dgm:presLayoutVars>
          <dgm:chPref val="3"/>
        </dgm:presLayoutVars>
      </dgm:prSet>
      <dgm:spPr/>
    </dgm:pt>
    <dgm:pt modelId="{549ED305-EF71-4742-AFCF-D6B5044AE93A}" type="pres">
      <dgm:prSet presAssocID="{7A296463-7AF9-4E32-9886-FC685F76F5FF}" presName="hierChild4" presStyleCnt="0"/>
      <dgm:spPr/>
    </dgm:pt>
  </dgm:ptLst>
  <dgm:cxnLst>
    <dgm:cxn modelId="{E294B805-F144-4D6D-9480-92FE32162F23}" srcId="{0FE37B33-92AF-4EE6-863A-E0B70653092E}" destId="{1189C68D-C189-4821-A1D9-03433D689308}" srcOrd="0" destOrd="0" parTransId="{5429182F-FBF9-4D5E-B379-3FEDDDE1F082}" sibTransId="{9E8E336A-14A1-4619-B940-43F258F28AB5}"/>
    <dgm:cxn modelId="{CBC28110-090F-4B9F-83B9-AF38B42FD773}" srcId="{0FE37B33-92AF-4EE6-863A-E0B70653092E}" destId="{4B2AA44E-6B93-4A9F-A662-C4DE6087729C}" srcOrd="1" destOrd="0" parTransId="{A0D8CB21-FB9D-47E0-9AFF-04F7CF975A9D}" sibTransId="{2DC61601-EA3A-4E82-B377-B6C48DD7CAA2}"/>
    <dgm:cxn modelId="{E3EBD123-7D14-4FF4-A906-B1EA7A333C69}" type="presOf" srcId="{0FE37B33-92AF-4EE6-863A-E0B70653092E}" destId="{B181D2E3-487D-4779-B1F9-FD8A4C4FF8BB}" srcOrd="0" destOrd="0" presId="urn:microsoft.com/office/officeart/2005/8/layout/hierarchy1"/>
    <dgm:cxn modelId="{191E1927-5A9E-4C99-BA8E-BEC81A13DB8E}" srcId="{0593E7BD-DFEC-4186-8CB9-B5D208026351}" destId="{3285EFE9-CFBB-475C-8C30-07DF47A81823}" srcOrd="0" destOrd="0" parTransId="{19C3CB8D-8136-42BF-98DF-9ADC95ECAADF}" sibTransId="{89E13016-F41F-466F-BC01-757CB4C464E2}"/>
    <dgm:cxn modelId="{9D16752C-93EC-4851-9C2A-08BD95B1071C}" type="presOf" srcId="{B18A32C8-4418-4F51-AC87-EF3E1E62AC52}" destId="{9F9DA6AD-FCD1-4172-BDD0-D92E10E79859}" srcOrd="0" destOrd="0" presId="urn:microsoft.com/office/officeart/2005/8/layout/hierarchy1"/>
    <dgm:cxn modelId="{EEEEEA32-2D5E-4644-B14A-BD6975F40C2A}" type="presOf" srcId="{7A296463-7AF9-4E32-9886-FC685F76F5FF}" destId="{C85857E9-7B69-4C15-8859-B53202520343}" srcOrd="0" destOrd="0" presId="urn:microsoft.com/office/officeart/2005/8/layout/hierarchy1"/>
    <dgm:cxn modelId="{6C91C536-512B-4366-83AB-76186B6674ED}" type="presOf" srcId="{0BECEC9C-A7C3-43EE-A44D-FC328DE507D7}" destId="{F5D69320-A32D-49DB-BBBD-9B971900A374}" srcOrd="0" destOrd="0" presId="urn:microsoft.com/office/officeart/2005/8/layout/hierarchy1"/>
    <dgm:cxn modelId="{74627F38-C0BC-4307-B2A2-FCDAB670A8C1}" srcId="{3285EFE9-CFBB-475C-8C30-07DF47A81823}" destId="{B18A32C8-4418-4F51-AC87-EF3E1E62AC52}" srcOrd="0" destOrd="0" parTransId="{93A406BF-E275-4DD3-BE11-D173E823311C}" sibTransId="{F50FF68E-B414-4444-9A95-BC4B05FB4B57}"/>
    <dgm:cxn modelId="{D5D6393F-3E88-4167-B84E-26B9059A6B6E}" type="presOf" srcId="{C6926039-749A-43A1-A140-384F6CFB7AC4}" destId="{AA54DD84-8BBE-4F3F-A6A6-CB494C1EA3A9}" srcOrd="0" destOrd="0" presId="urn:microsoft.com/office/officeart/2005/8/layout/hierarchy1"/>
    <dgm:cxn modelId="{14446362-9486-44D3-8BFD-CBE0A25AA74E}" type="presOf" srcId="{1189C68D-C189-4821-A1D9-03433D689308}" destId="{E86BD9C0-3A53-49E3-9C1C-3B22338C8F97}" srcOrd="0" destOrd="0" presId="urn:microsoft.com/office/officeart/2005/8/layout/hierarchy1"/>
    <dgm:cxn modelId="{EC928866-3CCC-4798-A227-3B2480D24CBD}" type="presOf" srcId="{4B2AA44E-6B93-4A9F-A662-C4DE6087729C}" destId="{75F87D85-70C1-4EBE-8643-ADD2B44D1498}" srcOrd="0" destOrd="0" presId="urn:microsoft.com/office/officeart/2005/8/layout/hierarchy1"/>
    <dgm:cxn modelId="{45942668-DCD2-4813-AB5E-64392AA5A28A}" srcId="{0BECEC9C-A7C3-43EE-A44D-FC328DE507D7}" destId="{0FE37B33-92AF-4EE6-863A-E0B70653092E}" srcOrd="0" destOrd="0" parTransId="{C6926039-749A-43A1-A140-384F6CFB7AC4}" sibTransId="{B6214FE6-ACD4-4377-AC20-8392C96DD0A4}"/>
    <dgm:cxn modelId="{09A83190-882E-4425-8561-DCB35298DE05}" type="presOf" srcId="{3285EFE9-CFBB-475C-8C30-07DF47A81823}" destId="{21F31050-1308-42E7-8167-0A7B86E25BDB}" srcOrd="0" destOrd="0" presId="urn:microsoft.com/office/officeart/2005/8/layout/hierarchy1"/>
    <dgm:cxn modelId="{4BE40295-660D-46F7-8E85-79FF248BB4F4}" srcId="{B18A32C8-4418-4F51-AC87-EF3E1E62AC52}" destId="{7A296463-7AF9-4E32-9886-FC685F76F5FF}" srcOrd="1" destOrd="0" parTransId="{6D86FEDC-EC3A-4ABB-A305-7463D08B455A}" sibTransId="{814F0F1B-D9E2-4EC3-9DDB-2B62F8AC010B}"/>
    <dgm:cxn modelId="{208F7C95-05DD-43F1-95E7-CA9BB3B2B3F6}" type="presOf" srcId="{5429182F-FBF9-4D5E-B379-3FEDDDE1F082}" destId="{C1E151B0-FA46-4AFF-9D86-2E787A058B1A}" srcOrd="0" destOrd="0" presId="urn:microsoft.com/office/officeart/2005/8/layout/hierarchy1"/>
    <dgm:cxn modelId="{8F82B599-2734-49B2-938B-8E48BA809C1E}" type="presOf" srcId="{0593E7BD-DFEC-4186-8CB9-B5D208026351}" destId="{50B3DAF5-494F-4CAD-937F-F6B64A88B4D0}" srcOrd="0" destOrd="0" presId="urn:microsoft.com/office/officeart/2005/8/layout/hierarchy1"/>
    <dgm:cxn modelId="{1BD3D7AA-DFE9-48D7-8194-DFF3C8D44051}" type="presOf" srcId="{6D86FEDC-EC3A-4ABB-A305-7463D08B455A}" destId="{26BE0397-E24A-4988-969E-FAFA1CE7A927}" srcOrd="0" destOrd="0" presId="urn:microsoft.com/office/officeart/2005/8/layout/hierarchy1"/>
    <dgm:cxn modelId="{516E85AB-1368-4122-9E7C-8B780DB0E297}" type="presOf" srcId="{A0D8CB21-FB9D-47E0-9AFF-04F7CF975A9D}" destId="{3CAC44FE-5494-4B71-A4E6-2232C31C520F}" srcOrd="0" destOrd="0" presId="urn:microsoft.com/office/officeart/2005/8/layout/hierarchy1"/>
    <dgm:cxn modelId="{DC44D6AD-8060-44E9-8092-004578676FE2}" srcId="{B18A32C8-4418-4F51-AC87-EF3E1E62AC52}" destId="{0BECEC9C-A7C3-43EE-A44D-FC328DE507D7}" srcOrd="0" destOrd="0" parTransId="{D69887DE-2DA1-4A89-9AC5-BD76A9FE8EE0}" sibTransId="{DED3DC78-B28B-4CC9-BA43-8B650F481A9F}"/>
    <dgm:cxn modelId="{C056F1E5-BF8A-40F9-9826-51275D97AFEA}" type="presOf" srcId="{D69887DE-2DA1-4A89-9AC5-BD76A9FE8EE0}" destId="{FECFD8B9-76B6-4568-8515-B2CD5FA0D6A0}" srcOrd="0" destOrd="0" presId="urn:microsoft.com/office/officeart/2005/8/layout/hierarchy1"/>
    <dgm:cxn modelId="{4132B6EB-C6C9-4142-95D8-96927088DC50}" type="presOf" srcId="{93A406BF-E275-4DD3-BE11-D173E823311C}" destId="{C43690B6-E10D-46D2-8783-451BFE982628}" srcOrd="0" destOrd="0" presId="urn:microsoft.com/office/officeart/2005/8/layout/hierarchy1"/>
    <dgm:cxn modelId="{5441A5B7-A019-4ECC-AE56-3DC0A228708B}" type="presParOf" srcId="{50B3DAF5-494F-4CAD-937F-F6B64A88B4D0}" destId="{66E539CD-12DA-46CE-8E6F-EC44944A9BB3}" srcOrd="0" destOrd="0" presId="urn:microsoft.com/office/officeart/2005/8/layout/hierarchy1"/>
    <dgm:cxn modelId="{6514C905-4622-4775-8135-67F15BFB31CB}" type="presParOf" srcId="{66E539CD-12DA-46CE-8E6F-EC44944A9BB3}" destId="{D5E828EE-2389-4365-961E-874684410E04}" srcOrd="0" destOrd="0" presId="urn:microsoft.com/office/officeart/2005/8/layout/hierarchy1"/>
    <dgm:cxn modelId="{02DEB3B1-75C2-4EB8-B575-B463DFDD2B64}" type="presParOf" srcId="{D5E828EE-2389-4365-961E-874684410E04}" destId="{128C3517-0660-4E45-89D6-8D1F8361DB61}" srcOrd="0" destOrd="0" presId="urn:microsoft.com/office/officeart/2005/8/layout/hierarchy1"/>
    <dgm:cxn modelId="{5F012B0D-F4A0-4D1A-BDA3-0F65BEDC5D8F}" type="presParOf" srcId="{D5E828EE-2389-4365-961E-874684410E04}" destId="{21F31050-1308-42E7-8167-0A7B86E25BDB}" srcOrd="1" destOrd="0" presId="urn:microsoft.com/office/officeart/2005/8/layout/hierarchy1"/>
    <dgm:cxn modelId="{782538B4-689A-40A3-B476-FF8C4F872216}" type="presParOf" srcId="{66E539CD-12DA-46CE-8E6F-EC44944A9BB3}" destId="{29DF5F0F-C289-4B1F-897A-84777DEA6611}" srcOrd="1" destOrd="0" presId="urn:microsoft.com/office/officeart/2005/8/layout/hierarchy1"/>
    <dgm:cxn modelId="{7706A4BC-263A-4F0F-8AF5-4E7EC84CA759}" type="presParOf" srcId="{29DF5F0F-C289-4B1F-897A-84777DEA6611}" destId="{C43690B6-E10D-46D2-8783-451BFE982628}" srcOrd="0" destOrd="0" presId="urn:microsoft.com/office/officeart/2005/8/layout/hierarchy1"/>
    <dgm:cxn modelId="{0FF047B5-AD09-4833-91DF-9BEFB9C41176}" type="presParOf" srcId="{29DF5F0F-C289-4B1F-897A-84777DEA6611}" destId="{2B149F15-DAB0-49E3-9336-23DA5DF454E6}" srcOrd="1" destOrd="0" presId="urn:microsoft.com/office/officeart/2005/8/layout/hierarchy1"/>
    <dgm:cxn modelId="{2A14EAF2-BC4C-4611-B4F0-E72D420AD2A3}" type="presParOf" srcId="{2B149F15-DAB0-49E3-9336-23DA5DF454E6}" destId="{E8F2AA45-25BF-42BA-AE68-B168AD95A929}" srcOrd="0" destOrd="0" presId="urn:microsoft.com/office/officeart/2005/8/layout/hierarchy1"/>
    <dgm:cxn modelId="{132F2142-DF71-45C7-8E9E-06AAD7EA4BEA}" type="presParOf" srcId="{E8F2AA45-25BF-42BA-AE68-B168AD95A929}" destId="{4D9834CE-7C0C-4619-A941-9656FFD32C08}" srcOrd="0" destOrd="0" presId="urn:microsoft.com/office/officeart/2005/8/layout/hierarchy1"/>
    <dgm:cxn modelId="{121B1EFC-A3A7-4F09-84A5-51E767787ABC}" type="presParOf" srcId="{E8F2AA45-25BF-42BA-AE68-B168AD95A929}" destId="{9F9DA6AD-FCD1-4172-BDD0-D92E10E79859}" srcOrd="1" destOrd="0" presId="urn:microsoft.com/office/officeart/2005/8/layout/hierarchy1"/>
    <dgm:cxn modelId="{02111F42-674D-46D6-9B2D-763F7A1F611F}" type="presParOf" srcId="{2B149F15-DAB0-49E3-9336-23DA5DF454E6}" destId="{4779FC64-E637-420C-8D70-F690CE3F3D76}" srcOrd="1" destOrd="0" presId="urn:microsoft.com/office/officeart/2005/8/layout/hierarchy1"/>
    <dgm:cxn modelId="{2C01D526-1E80-4ACB-8779-07F1809B2E61}" type="presParOf" srcId="{4779FC64-E637-420C-8D70-F690CE3F3D76}" destId="{FECFD8B9-76B6-4568-8515-B2CD5FA0D6A0}" srcOrd="0" destOrd="0" presId="urn:microsoft.com/office/officeart/2005/8/layout/hierarchy1"/>
    <dgm:cxn modelId="{041F7371-BA03-4DD1-A238-DD1F8DF661DB}" type="presParOf" srcId="{4779FC64-E637-420C-8D70-F690CE3F3D76}" destId="{07675D61-AC82-48F4-8DB3-CD4B624D275B}" srcOrd="1" destOrd="0" presId="urn:microsoft.com/office/officeart/2005/8/layout/hierarchy1"/>
    <dgm:cxn modelId="{F5C0E167-0107-43BE-9594-08767AB72F2D}" type="presParOf" srcId="{07675D61-AC82-48F4-8DB3-CD4B624D275B}" destId="{977D0969-5233-4491-9C35-5C40E2F35FC3}" srcOrd="0" destOrd="0" presId="urn:microsoft.com/office/officeart/2005/8/layout/hierarchy1"/>
    <dgm:cxn modelId="{5ABF9D77-C10A-4D26-9BB8-E55B8439CFF6}" type="presParOf" srcId="{977D0969-5233-4491-9C35-5C40E2F35FC3}" destId="{0D973188-24C0-4F18-88D7-6C78B181A712}" srcOrd="0" destOrd="0" presId="urn:microsoft.com/office/officeart/2005/8/layout/hierarchy1"/>
    <dgm:cxn modelId="{AFA0ECE0-24D0-49FE-9DB2-71ED9A39C59A}" type="presParOf" srcId="{977D0969-5233-4491-9C35-5C40E2F35FC3}" destId="{F5D69320-A32D-49DB-BBBD-9B971900A374}" srcOrd="1" destOrd="0" presId="urn:microsoft.com/office/officeart/2005/8/layout/hierarchy1"/>
    <dgm:cxn modelId="{D7F4FEF4-329F-431C-BAB0-7AA499BAC3F6}" type="presParOf" srcId="{07675D61-AC82-48F4-8DB3-CD4B624D275B}" destId="{A81CD50F-6532-4044-9EA5-2436B77A600B}" srcOrd="1" destOrd="0" presId="urn:microsoft.com/office/officeart/2005/8/layout/hierarchy1"/>
    <dgm:cxn modelId="{F45995A1-1522-4CE4-AD20-85A1E3B2808C}" type="presParOf" srcId="{A81CD50F-6532-4044-9EA5-2436B77A600B}" destId="{AA54DD84-8BBE-4F3F-A6A6-CB494C1EA3A9}" srcOrd="0" destOrd="0" presId="urn:microsoft.com/office/officeart/2005/8/layout/hierarchy1"/>
    <dgm:cxn modelId="{F10DC31B-CC73-4BD0-8202-E990A8C2CD01}" type="presParOf" srcId="{A81CD50F-6532-4044-9EA5-2436B77A600B}" destId="{43EDDFB6-96DB-49ED-B556-16724664EF89}" srcOrd="1" destOrd="0" presId="urn:microsoft.com/office/officeart/2005/8/layout/hierarchy1"/>
    <dgm:cxn modelId="{7A23DFCF-BEF3-4A7A-8DD7-4C4CEE35DFA2}" type="presParOf" srcId="{43EDDFB6-96DB-49ED-B556-16724664EF89}" destId="{4EA892CC-95F0-42BB-9B07-51ECC7278F74}" srcOrd="0" destOrd="0" presId="urn:microsoft.com/office/officeart/2005/8/layout/hierarchy1"/>
    <dgm:cxn modelId="{D14A06B1-C1D3-4A20-94E2-56781C91837D}" type="presParOf" srcId="{4EA892CC-95F0-42BB-9B07-51ECC7278F74}" destId="{91A023E3-5B52-498E-AD1C-3BFF6D14BE07}" srcOrd="0" destOrd="0" presId="urn:microsoft.com/office/officeart/2005/8/layout/hierarchy1"/>
    <dgm:cxn modelId="{D9AAF533-FD04-4893-B266-34E7C9DF3078}" type="presParOf" srcId="{4EA892CC-95F0-42BB-9B07-51ECC7278F74}" destId="{B181D2E3-487D-4779-B1F9-FD8A4C4FF8BB}" srcOrd="1" destOrd="0" presId="urn:microsoft.com/office/officeart/2005/8/layout/hierarchy1"/>
    <dgm:cxn modelId="{F304709D-848A-4601-9D33-B70E7B11040D}" type="presParOf" srcId="{43EDDFB6-96DB-49ED-B556-16724664EF89}" destId="{341B4251-262C-4FFA-8C57-B422BEDC3694}" srcOrd="1" destOrd="0" presId="urn:microsoft.com/office/officeart/2005/8/layout/hierarchy1"/>
    <dgm:cxn modelId="{07E295E5-3230-499E-8F33-E8F7E431840C}" type="presParOf" srcId="{341B4251-262C-4FFA-8C57-B422BEDC3694}" destId="{C1E151B0-FA46-4AFF-9D86-2E787A058B1A}" srcOrd="0" destOrd="0" presId="urn:microsoft.com/office/officeart/2005/8/layout/hierarchy1"/>
    <dgm:cxn modelId="{4594894F-9D13-4356-8667-51E6C90BD6D2}" type="presParOf" srcId="{341B4251-262C-4FFA-8C57-B422BEDC3694}" destId="{E8B43648-6487-4645-BF99-CC57D98559EB}" srcOrd="1" destOrd="0" presId="urn:microsoft.com/office/officeart/2005/8/layout/hierarchy1"/>
    <dgm:cxn modelId="{C54C6138-75DA-4817-959C-3E3FD170F156}" type="presParOf" srcId="{E8B43648-6487-4645-BF99-CC57D98559EB}" destId="{FF05375B-D5B6-496F-BA91-76BA5509C0D8}" srcOrd="0" destOrd="0" presId="urn:microsoft.com/office/officeart/2005/8/layout/hierarchy1"/>
    <dgm:cxn modelId="{DF4A82D7-A462-48FF-8EBE-D7AA8C5B09C3}" type="presParOf" srcId="{FF05375B-D5B6-496F-BA91-76BA5509C0D8}" destId="{DB925479-0F9E-43C6-9B76-B2E8F23EDF73}" srcOrd="0" destOrd="0" presId="urn:microsoft.com/office/officeart/2005/8/layout/hierarchy1"/>
    <dgm:cxn modelId="{F10111F3-E601-4BC4-AE22-002795AFFC48}" type="presParOf" srcId="{FF05375B-D5B6-496F-BA91-76BA5509C0D8}" destId="{E86BD9C0-3A53-49E3-9C1C-3B22338C8F97}" srcOrd="1" destOrd="0" presId="urn:microsoft.com/office/officeart/2005/8/layout/hierarchy1"/>
    <dgm:cxn modelId="{7527260E-3386-4406-A35B-EAA48D2DCEA4}" type="presParOf" srcId="{E8B43648-6487-4645-BF99-CC57D98559EB}" destId="{C12A91C3-F42D-4224-971B-BD4723E43F7A}" srcOrd="1" destOrd="0" presId="urn:microsoft.com/office/officeart/2005/8/layout/hierarchy1"/>
    <dgm:cxn modelId="{A9F10608-3ED2-45BB-9E88-D0BB3096AA29}" type="presParOf" srcId="{341B4251-262C-4FFA-8C57-B422BEDC3694}" destId="{3CAC44FE-5494-4B71-A4E6-2232C31C520F}" srcOrd="2" destOrd="0" presId="urn:microsoft.com/office/officeart/2005/8/layout/hierarchy1"/>
    <dgm:cxn modelId="{842AFA32-271A-49B7-8ED0-7B27DC536350}" type="presParOf" srcId="{341B4251-262C-4FFA-8C57-B422BEDC3694}" destId="{B9E6CAE2-3A92-4CBF-BB2E-E10D336AC2E2}" srcOrd="3" destOrd="0" presId="urn:microsoft.com/office/officeart/2005/8/layout/hierarchy1"/>
    <dgm:cxn modelId="{6E19A093-B504-432F-A7D7-1959B54AB356}" type="presParOf" srcId="{B9E6CAE2-3A92-4CBF-BB2E-E10D336AC2E2}" destId="{7497BC63-29D7-40E9-90E9-F0DCAA0F6844}" srcOrd="0" destOrd="0" presId="urn:microsoft.com/office/officeart/2005/8/layout/hierarchy1"/>
    <dgm:cxn modelId="{FBBC26B6-0BBE-4100-B89E-4ADD77013479}" type="presParOf" srcId="{7497BC63-29D7-40E9-90E9-F0DCAA0F6844}" destId="{040989F6-E276-4D34-8994-9A83E36D6E71}" srcOrd="0" destOrd="0" presId="urn:microsoft.com/office/officeart/2005/8/layout/hierarchy1"/>
    <dgm:cxn modelId="{40466CB0-17B2-4C96-B97F-7A7B120FC82E}" type="presParOf" srcId="{7497BC63-29D7-40E9-90E9-F0DCAA0F6844}" destId="{75F87D85-70C1-4EBE-8643-ADD2B44D1498}" srcOrd="1" destOrd="0" presId="urn:microsoft.com/office/officeart/2005/8/layout/hierarchy1"/>
    <dgm:cxn modelId="{306812E7-7F4B-4E9D-919A-1703A5FEA9F2}" type="presParOf" srcId="{B9E6CAE2-3A92-4CBF-BB2E-E10D336AC2E2}" destId="{2DC9A2D3-B0CA-4D24-A9ED-646B6A1051D0}" srcOrd="1" destOrd="0" presId="urn:microsoft.com/office/officeart/2005/8/layout/hierarchy1"/>
    <dgm:cxn modelId="{6E957483-5818-463C-95B0-D69E3BDAF633}" type="presParOf" srcId="{4779FC64-E637-420C-8D70-F690CE3F3D76}" destId="{26BE0397-E24A-4988-969E-FAFA1CE7A927}" srcOrd="2" destOrd="0" presId="urn:microsoft.com/office/officeart/2005/8/layout/hierarchy1"/>
    <dgm:cxn modelId="{75862C92-BCA0-43E3-83D5-97F5D1699C81}" type="presParOf" srcId="{4779FC64-E637-420C-8D70-F690CE3F3D76}" destId="{E14F60B5-F825-4F52-916C-4B450A8517EE}" srcOrd="3" destOrd="0" presId="urn:microsoft.com/office/officeart/2005/8/layout/hierarchy1"/>
    <dgm:cxn modelId="{F3A6B44A-ABFA-4D41-AD6A-33ACE656A8D1}" type="presParOf" srcId="{E14F60B5-F825-4F52-916C-4B450A8517EE}" destId="{F2B1970B-6C99-40BB-9DA7-0B8DAB624FA5}" srcOrd="0" destOrd="0" presId="urn:microsoft.com/office/officeart/2005/8/layout/hierarchy1"/>
    <dgm:cxn modelId="{9C659E5E-FDF7-4653-8892-6151B23558E7}" type="presParOf" srcId="{F2B1970B-6C99-40BB-9DA7-0B8DAB624FA5}" destId="{26C21EA7-4A34-4F7C-BB16-A087E9AAF196}" srcOrd="0" destOrd="0" presId="urn:microsoft.com/office/officeart/2005/8/layout/hierarchy1"/>
    <dgm:cxn modelId="{FD69C3CB-86C7-42C6-9F1F-37DD9F177FBC}" type="presParOf" srcId="{F2B1970B-6C99-40BB-9DA7-0B8DAB624FA5}" destId="{C85857E9-7B69-4C15-8859-B53202520343}" srcOrd="1" destOrd="0" presId="urn:microsoft.com/office/officeart/2005/8/layout/hierarchy1"/>
    <dgm:cxn modelId="{2FA9536D-B9E9-4471-A207-65CB452ED9E3}" type="presParOf" srcId="{E14F60B5-F825-4F52-916C-4B450A8517EE}" destId="{549ED305-EF71-4742-AFCF-D6B5044AE93A}"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BE0397-E24A-4988-969E-FAFA1CE7A927}">
      <dsp:nvSpPr>
        <dsp:cNvPr id="0" name=""/>
        <dsp:cNvSpPr/>
      </dsp:nvSpPr>
      <dsp:spPr>
        <a:xfrm>
          <a:off x="3111331" y="1535610"/>
          <a:ext cx="600297" cy="285686"/>
        </a:xfrm>
        <a:custGeom>
          <a:avLst/>
          <a:gdLst/>
          <a:ahLst/>
          <a:cxnLst/>
          <a:rect l="0" t="0" r="0" b="0"/>
          <a:pathLst>
            <a:path>
              <a:moveTo>
                <a:pt x="0" y="0"/>
              </a:moveTo>
              <a:lnTo>
                <a:pt x="0" y="194687"/>
              </a:lnTo>
              <a:lnTo>
                <a:pt x="600297" y="194687"/>
              </a:lnTo>
              <a:lnTo>
                <a:pt x="600297" y="2856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AC44FE-5494-4B71-A4E6-2232C31C520F}">
      <dsp:nvSpPr>
        <dsp:cNvPr id="0" name=""/>
        <dsp:cNvSpPr/>
      </dsp:nvSpPr>
      <dsp:spPr>
        <a:xfrm>
          <a:off x="2511033" y="3354511"/>
          <a:ext cx="770304" cy="288083"/>
        </a:xfrm>
        <a:custGeom>
          <a:avLst/>
          <a:gdLst/>
          <a:ahLst/>
          <a:cxnLst/>
          <a:rect l="0" t="0" r="0" b="0"/>
          <a:pathLst>
            <a:path>
              <a:moveTo>
                <a:pt x="0" y="0"/>
              </a:moveTo>
              <a:lnTo>
                <a:pt x="0" y="197084"/>
              </a:lnTo>
              <a:lnTo>
                <a:pt x="770304" y="197084"/>
              </a:lnTo>
              <a:lnTo>
                <a:pt x="770304" y="28808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E151B0-FA46-4AFF-9D86-2E787A058B1A}">
      <dsp:nvSpPr>
        <dsp:cNvPr id="0" name=""/>
        <dsp:cNvSpPr/>
      </dsp:nvSpPr>
      <dsp:spPr>
        <a:xfrm>
          <a:off x="1910736" y="3354511"/>
          <a:ext cx="600297" cy="285686"/>
        </a:xfrm>
        <a:custGeom>
          <a:avLst/>
          <a:gdLst/>
          <a:ahLst/>
          <a:cxnLst/>
          <a:rect l="0" t="0" r="0" b="0"/>
          <a:pathLst>
            <a:path>
              <a:moveTo>
                <a:pt x="600297" y="0"/>
              </a:moveTo>
              <a:lnTo>
                <a:pt x="600297" y="194687"/>
              </a:lnTo>
              <a:lnTo>
                <a:pt x="0" y="194687"/>
              </a:lnTo>
              <a:lnTo>
                <a:pt x="0" y="2856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54DD84-8BBE-4F3F-A6A6-CB494C1EA3A9}">
      <dsp:nvSpPr>
        <dsp:cNvPr id="0" name=""/>
        <dsp:cNvSpPr/>
      </dsp:nvSpPr>
      <dsp:spPr>
        <a:xfrm>
          <a:off x="2465313" y="2445061"/>
          <a:ext cx="91440" cy="285686"/>
        </a:xfrm>
        <a:custGeom>
          <a:avLst/>
          <a:gdLst/>
          <a:ahLst/>
          <a:cxnLst/>
          <a:rect l="0" t="0" r="0" b="0"/>
          <a:pathLst>
            <a:path>
              <a:moveTo>
                <a:pt x="45720" y="0"/>
              </a:moveTo>
              <a:lnTo>
                <a:pt x="45720" y="2856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CFD8B9-76B6-4568-8515-B2CD5FA0D6A0}">
      <dsp:nvSpPr>
        <dsp:cNvPr id="0" name=""/>
        <dsp:cNvSpPr/>
      </dsp:nvSpPr>
      <dsp:spPr>
        <a:xfrm>
          <a:off x="2511033" y="1535610"/>
          <a:ext cx="600297" cy="285686"/>
        </a:xfrm>
        <a:custGeom>
          <a:avLst/>
          <a:gdLst/>
          <a:ahLst/>
          <a:cxnLst/>
          <a:rect l="0" t="0" r="0" b="0"/>
          <a:pathLst>
            <a:path>
              <a:moveTo>
                <a:pt x="600297" y="0"/>
              </a:moveTo>
              <a:lnTo>
                <a:pt x="600297" y="194687"/>
              </a:lnTo>
              <a:lnTo>
                <a:pt x="0" y="194687"/>
              </a:lnTo>
              <a:lnTo>
                <a:pt x="0" y="2856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3690B6-E10D-46D2-8783-451BFE982628}">
      <dsp:nvSpPr>
        <dsp:cNvPr id="0" name=""/>
        <dsp:cNvSpPr/>
      </dsp:nvSpPr>
      <dsp:spPr>
        <a:xfrm>
          <a:off x="3065611" y="626160"/>
          <a:ext cx="91440" cy="285686"/>
        </a:xfrm>
        <a:custGeom>
          <a:avLst/>
          <a:gdLst/>
          <a:ahLst/>
          <a:cxnLst/>
          <a:rect l="0" t="0" r="0" b="0"/>
          <a:pathLst>
            <a:path>
              <a:moveTo>
                <a:pt x="45720" y="0"/>
              </a:moveTo>
              <a:lnTo>
                <a:pt x="45720" y="2856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8C3517-0660-4E45-89D6-8D1F8361DB61}">
      <dsp:nvSpPr>
        <dsp:cNvPr id="0" name=""/>
        <dsp:cNvSpPr/>
      </dsp:nvSpPr>
      <dsp:spPr>
        <a:xfrm>
          <a:off x="2620178" y="2397"/>
          <a:ext cx="982304" cy="6237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1F31050-1308-42E7-8167-0A7B86E25BDB}">
      <dsp:nvSpPr>
        <dsp:cNvPr id="0" name=""/>
        <dsp:cNvSpPr/>
      </dsp:nvSpPr>
      <dsp:spPr>
        <a:xfrm>
          <a:off x="2729323" y="106084"/>
          <a:ext cx="982304" cy="6237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Associate Director of Corporate Governance </a:t>
          </a:r>
        </a:p>
      </dsp:txBody>
      <dsp:txXfrm>
        <a:off x="2747592" y="124353"/>
        <a:ext cx="945766" cy="587225"/>
      </dsp:txXfrm>
    </dsp:sp>
    <dsp:sp modelId="{4D9834CE-7C0C-4619-A941-9656FFD32C08}">
      <dsp:nvSpPr>
        <dsp:cNvPr id="0" name=""/>
        <dsp:cNvSpPr/>
      </dsp:nvSpPr>
      <dsp:spPr>
        <a:xfrm>
          <a:off x="2620178" y="911847"/>
          <a:ext cx="982304" cy="6237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F9DA6AD-FCD1-4172-BDD0-D92E10E79859}">
      <dsp:nvSpPr>
        <dsp:cNvPr id="0" name=""/>
        <dsp:cNvSpPr/>
      </dsp:nvSpPr>
      <dsp:spPr>
        <a:xfrm>
          <a:off x="2729323" y="1015535"/>
          <a:ext cx="982304" cy="6237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Head of IG/Data Protetion Officer </a:t>
          </a:r>
        </a:p>
      </dsp:txBody>
      <dsp:txXfrm>
        <a:off x="2747592" y="1033804"/>
        <a:ext cx="945766" cy="587225"/>
      </dsp:txXfrm>
    </dsp:sp>
    <dsp:sp modelId="{0D973188-24C0-4F18-88D7-6C78B181A712}">
      <dsp:nvSpPr>
        <dsp:cNvPr id="0" name=""/>
        <dsp:cNvSpPr/>
      </dsp:nvSpPr>
      <dsp:spPr>
        <a:xfrm>
          <a:off x="2019881" y="1821297"/>
          <a:ext cx="982304" cy="6237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5D69320-A32D-49DB-BBBD-9B971900A374}">
      <dsp:nvSpPr>
        <dsp:cNvPr id="0" name=""/>
        <dsp:cNvSpPr/>
      </dsp:nvSpPr>
      <dsp:spPr>
        <a:xfrm>
          <a:off x="2129026" y="1924985"/>
          <a:ext cx="982304" cy="6237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IG Manager</a:t>
          </a:r>
        </a:p>
      </dsp:txBody>
      <dsp:txXfrm>
        <a:off x="2147295" y="1943254"/>
        <a:ext cx="945766" cy="587225"/>
      </dsp:txXfrm>
    </dsp:sp>
    <dsp:sp modelId="{91A023E3-5B52-498E-AD1C-3BFF6D14BE07}">
      <dsp:nvSpPr>
        <dsp:cNvPr id="0" name=""/>
        <dsp:cNvSpPr/>
      </dsp:nvSpPr>
      <dsp:spPr>
        <a:xfrm>
          <a:off x="2019881" y="2730748"/>
          <a:ext cx="982304" cy="6237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181D2E3-487D-4779-B1F9-FD8A4C4FF8BB}">
      <dsp:nvSpPr>
        <dsp:cNvPr id="0" name=""/>
        <dsp:cNvSpPr/>
      </dsp:nvSpPr>
      <dsp:spPr>
        <a:xfrm>
          <a:off x="2129026" y="2834436"/>
          <a:ext cx="982304" cy="6237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IG Officer</a:t>
          </a:r>
        </a:p>
      </dsp:txBody>
      <dsp:txXfrm>
        <a:off x="2147295" y="2852705"/>
        <a:ext cx="945766" cy="587225"/>
      </dsp:txXfrm>
    </dsp:sp>
    <dsp:sp modelId="{DB925479-0F9E-43C6-9B76-B2E8F23EDF73}">
      <dsp:nvSpPr>
        <dsp:cNvPr id="0" name=""/>
        <dsp:cNvSpPr/>
      </dsp:nvSpPr>
      <dsp:spPr>
        <a:xfrm>
          <a:off x="1419584" y="3640198"/>
          <a:ext cx="982304" cy="6237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86BD9C0-3A53-49E3-9C1C-3B22338C8F97}">
      <dsp:nvSpPr>
        <dsp:cNvPr id="0" name=""/>
        <dsp:cNvSpPr/>
      </dsp:nvSpPr>
      <dsp:spPr>
        <a:xfrm>
          <a:off x="1528729" y="3743886"/>
          <a:ext cx="982304" cy="6237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IG Administrators </a:t>
          </a:r>
        </a:p>
      </dsp:txBody>
      <dsp:txXfrm>
        <a:off x="1546998" y="3762155"/>
        <a:ext cx="945766" cy="587225"/>
      </dsp:txXfrm>
    </dsp:sp>
    <dsp:sp modelId="{040989F6-E276-4D34-8994-9A83E36D6E71}">
      <dsp:nvSpPr>
        <dsp:cNvPr id="0" name=""/>
        <dsp:cNvSpPr/>
      </dsp:nvSpPr>
      <dsp:spPr>
        <a:xfrm>
          <a:off x="2790186" y="3642595"/>
          <a:ext cx="982304" cy="6237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5F87D85-70C1-4EBE-8643-ADD2B44D1498}">
      <dsp:nvSpPr>
        <dsp:cNvPr id="0" name=""/>
        <dsp:cNvSpPr/>
      </dsp:nvSpPr>
      <dsp:spPr>
        <a:xfrm>
          <a:off x="2899331" y="3746283"/>
          <a:ext cx="982304" cy="6237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Clerical administrator </a:t>
          </a:r>
        </a:p>
      </dsp:txBody>
      <dsp:txXfrm>
        <a:off x="2917600" y="3764552"/>
        <a:ext cx="945766" cy="587225"/>
      </dsp:txXfrm>
    </dsp:sp>
    <dsp:sp modelId="{26C21EA7-4A34-4F7C-BB16-A087E9AAF196}">
      <dsp:nvSpPr>
        <dsp:cNvPr id="0" name=""/>
        <dsp:cNvSpPr/>
      </dsp:nvSpPr>
      <dsp:spPr>
        <a:xfrm>
          <a:off x="3220476" y="1821297"/>
          <a:ext cx="982304" cy="6237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85857E9-7B69-4C15-8859-B53202520343}">
      <dsp:nvSpPr>
        <dsp:cNvPr id="0" name=""/>
        <dsp:cNvSpPr/>
      </dsp:nvSpPr>
      <dsp:spPr>
        <a:xfrm>
          <a:off x="3329621" y="1924985"/>
          <a:ext cx="982304" cy="6237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IG consultant</a:t>
          </a:r>
        </a:p>
      </dsp:txBody>
      <dsp:txXfrm>
        <a:off x="3347890" y="1943254"/>
        <a:ext cx="945766" cy="58722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EF8719AD3F6D47B5E6BC959109C541" ma:contentTypeVersion="4" ma:contentTypeDescription="Create a new document." ma:contentTypeScope="" ma:versionID="260a3b30e58ca5e4abd650249f27e9ba">
  <xsd:schema xmlns:xsd="http://www.w3.org/2001/XMLSchema" xmlns:xs="http://www.w3.org/2001/XMLSchema" xmlns:p="http://schemas.microsoft.com/office/2006/metadata/properties" xmlns:ns2="24d98a97-be3c-4182-bedf-58d6a3dd1a83" targetNamespace="http://schemas.microsoft.com/office/2006/metadata/properties" ma:root="true" ma:fieldsID="d21a16746b635a90113ab91142326ef3" ns2:_="">
    <xsd:import namespace="24d98a97-be3c-4182-bedf-58d6a3dd1a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98a97-be3c-4182-bedf-58d6a3dd1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A2BF9-D5CE-4585-A1D6-88FB8E29C31A}">
  <ds:schemaRef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24d98a97-be3c-4182-bedf-58d6a3dd1a83"/>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2F7C902-23C0-4E63-B820-4DBC593744AD}">
  <ds:schemaRefs>
    <ds:schemaRef ds:uri="http://schemas.microsoft.com/sharepoint/v3/contenttype/forms"/>
  </ds:schemaRefs>
</ds:datastoreItem>
</file>

<file path=customXml/itemProps3.xml><?xml version="1.0" encoding="utf-8"?>
<ds:datastoreItem xmlns:ds="http://schemas.openxmlformats.org/officeDocument/2006/customXml" ds:itemID="{227B8C45-5876-4271-BB79-A24301B4A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98a97-be3c-4182-bedf-58d6a3dd1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FEE03C-885C-485C-861A-C956E6833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2010</Words>
  <Characters>11460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2025-08-15T09:41:00Z</dcterms:created>
  <dcterms:modified xsi:type="dcterms:W3CDTF">2025-08-15T09:41:00Z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0x01010033EF8719AD3F6D47B5E6BC959109C541</vt:lpwstr>
  </property>
</Properties>
</file>