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B76E25D" w:rsidR="00EF5CFF" w:rsidRPr="007E66A1" w:rsidRDefault="002C46F5" w:rsidP="00EF5CFF">
      <w:pPr>
        <w:spacing w:after="0" w:line="240" w:lineRule="auto"/>
        <w:jc w:val="center"/>
        <w:rPr>
          <w:rFonts w:cstheme="minorHAnsi"/>
          <w:b/>
          <w:bCs/>
          <w:color w:val="FF0000"/>
        </w:rPr>
      </w:pPr>
      <w:r>
        <w:rPr>
          <w:rFonts w:cstheme="minorHAnsi"/>
          <w:b/>
          <w:bCs/>
          <w:color w:val="FF0000"/>
        </w:rPr>
        <w:t>CLINICAL CODING</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74D118F0" w:rsidR="00921E4C" w:rsidRPr="00D13DB6" w:rsidRDefault="00B562C5">
            <w:pPr>
              <w:rPr>
                <w:rFonts w:cstheme="minorHAnsi"/>
              </w:rPr>
            </w:pPr>
            <w:r>
              <w:rPr>
                <w:rFonts w:cstheme="minorHAnsi"/>
              </w:rPr>
              <w:t>Trainee Coder</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0F5F9EB3" w:rsidR="00921E4C" w:rsidRPr="00D13DB6" w:rsidRDefault="00BF52DE">
            <w:pPr>
              <w:rPr>
                <w:rFonts w:cstheme="minorHAnsi"/>
              </w:rPr>
            </w:pPr>
            <w:r>
              <w:rPr>
                <w:rFonts w:cstheme="minorHAnsi"/>
              </w:rPr>
              <w:t>Coding Manager</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66AF25BF" w:rsidR="00921E4C" w:rsidRPr="00D13DB6" w:rsidRDefault="00BF52DE">
            <w:pPr>
              <w:rPr>
                <w:rFonts w:cstheme="minorHAnsi"/>
              </w:rPr>
            </w:pPr>
            <w:r>
              <w:rPr>
                <w:rFonts w:cstheme="minorHAnsi"/>
              </w:rPr>
              <w:t>Head of Clinical Coding</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3CFDDD53" w:rsidR="00921E4C" w:rsidRPr="00D13DB6" w:rsidRDefault="00B562C5">
            <w:pPr>
              <w:rPr>
                <w:rFonts w:cstheme="minorHAnsi"/>
              </w:rPr>
            </w:pPr>
            <w:r>
              <w:rPr>
                <w:rFonts w:cstheme="minorHAnsi"/>
              </w:rPr>
              <w:t>B3</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3F179298" w14:textId="5B07605A" w:rsidR="009C18C0" w:rsidRPr="002C46F5" w:rsidRDefault="009C18C0" w:rsidP="002C46F5">
      <w:pPr>
        <w:spacing w:after="0" w:line="240" w:lineRule="auto"/>
        <w:jc w:val="both"/>
        <w:rPr>
          <w:rFonts w:cstheme="minorHAnsi"/>
        </w:rPr>
      </w:pPr>
      <w:bookmarkStart w:id="0" w:name="_Hlk169774405"/>
      <w:r w:rsidRPr="002C46F5">
        <w:rPr>
          <w:rFonts w:cstheme="minorHAnsi"/>
        </w:rPr>
        <w:t xml:space="preserve">As part of the Single Corporate Service, this role provides a service across both Isle of Wight NHS Trust and Portsmouth Hospitals University NHS Trust. </w:t>
      </w:r>
    </w:p>
    <w:p w14:paraId="4061BFC0" w14:textId="77777777" w:rsidR="000A2724" w:rsidRPr="002C46F5" w:rsidRDefault="000A2724" w:rsidP="002C46F5">
      <w:pPr>
        <w:spacing w:after="0" w:line="240" w:lineRule="auto"/>
        <w:jc w:val="both"/>
        <w:rPr>
          <w:rFonts w:cstheme="minorHAnsi"/>
        </w:rPr>
      </w:pPr>
    </w:p>
    <w:p w14:paraId="37309E8A" w14:textId="77777777" w:rsidR="000A2724" w:rsidRPr="002C46F5" w:rsidRDefault="000A2724" w:rsidP="002C46F5">
      <w:pPr>
        <w:spacing w:after="0" w:line="240" w:lineRule="auto"/>
        <w:jc w:val="both"/>
        <w:rPr>
          <w:rFonts w:cstheme="minorHAnsi"/>
        </w:rPr>
      </w:pPr>
      <w:r w:rsidRPr="002C46F5">
        <w:rPr>
          <w:rFonts w:cstheme="minorHAnsi"/>
        </w:rPr>
        <w:t xml:space="preserve">The intention for the existing primary work locations to remain unchanged as there is no desire to change base locations unnecessarily. However, as the single corporate service will be delivered across both organisations, individuals may be required to undertake business travel from time to time. The staff mobility local agreement will apply. </w:t>
      </w:r>
    </w:p>
    <w:p w14:paraId="09C3D796" w14:textId="77777777" w:rsidR="000A2724" w:rsidRPr="002C46F5" w:rsidRDefault="000A2724" w:rsidP="002C46F5">
      <w:pPr>
        <w:spacing w:after="0" w:line="240" w:lineRule="auto"/>
        <w:jc w:val="both"/>
        <w:rPr>
          <w:rFonts w:cstheme="minorHAnsi"/>
        </w:rPr>
      </w:pPr>
    </w:p>
    <w:p w14:paraId="48D1AC39" w14:textId="5F3EDD7C" w:rsidR="000A2724" w:rsidRPr="002C46F5" w:rsidRDefault="000A2724" w:rsidP="002C46F5">
      <w:pPr>
        <w:spacing w:after="0" w:line="240" w:lineRule="auto"/>
        <w:jc w:val="both"/>
        <w:rPr>
          <w:rFonts w:cstheme="minorHAnsi"/>
        </w:rPr>
      </w:pPr>
      <w:r w:rsidRPr="002C46F5">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2C46F5" w:rsidRDefault="009C18C0" w:rsidP="002C46F5">
      <w:pPr>
        <w:spacing w:after="0" w:line="240" w:lineRule="auto"/>
        <w:jc w:val="both"/>
        <w:rPr>
          <w:rFonts w:cstheme="minorHAnsi"/>
        </w:rPr>
      </w:pPr>
    </w:p>
    <w:p w14:paraId="2F63226E" w14:textId="3098CEE3" w:rsidR="00CB7D2A" w:rsidRPr="002C46F5" w:rsidRDefault="00F82AF9" w:rsidP="002C46F5">
      <w:pPr>
        <w:spacing w:after="0" w:line="240" w:lineRule="auto"/>
        <w:jc w:val="both"/>
        <w:rPr>
          <w:rFonts w:cstheme="minorHAnsi"/>
          <w:b/>
          <w:bCs/>
        </w:rPr>
      </w:pPr>
      <w:r w:rsidRPr="002C46F5">
        <w:rPr>
          <w:rFonts w:cstheme="minorHAnsi"/>
          <w:b/>
          <w:bCs/>
        </w:rPr>
        <w:t xml:space="preserve">Job purpose </w:t>
      </w:r>
    </w:p>
    <w:p w14:paraId="4E6BF171" w14:textId="5DB3FF05" w:rsidR="00CB7D2A" w:rsidRPr="002C46F5" w:rsidRDefault="00F82AF9" w:rsidP="002C46F5">
      <w:pPr>
        <w:spacing w:after="0" w:line="240" w:lineRule="auto"/>
        <w:jc w:val="both"/>
        <w:rPr>
          <w:rFonts w:cstheme="minorHAnsi"/>
        </w:rPr>
      </w:pPr>
      <w:r w:rsidRPr="002C46F5">
        <w:rPr>
          <w:rFonts w:cstheme="minorHAnsi"/>
        </w:rPr>
        <w:t xml:space="preserve"> </w:t>
      </w:r>
    </w:p>
    <w:p w14:paraId="3CE422FF" w14:textId="77777777" w:rsidR="00B562C5" w:rsidRPr="00B562C5" w:rsidRDefault="00B562C5" w:rsidP="002C46F5">
      <w:pPr>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Clinical coding provides the clinical element to what is otherwise administrative data. It is vital in enabling the Trust to plan its services and to engage in clinical audit, research and epidemiology. The accuracy of coding is determinant of the Trust’s data quality and is key to operational management, the wider governance agenda and many International and National indicators.</w:t>
      </w:r>
    </w:p>
    <w:p w14:paraId="171F70D9" w14:textId="77777777" w:rsidR="00B562C5" w:rsidRPr="00B562C5" w:rsidRDefault="00B562C5" w:rsidP="002C46F5">
      <w:pPr>
        <w:spacing w:after="0" w:line="240" w:lineRule="auto"/>
        <w:jc w:val="both"/>
        <w:rPr>
          <w:rFonts w:eastAsia="Times New Roman" w:cstheme="minorHAnsi"/>
          <w:kern w:val="0"/>
          <w:lang w:val="en-US"/>
          <w14:ligatures w14:val="none"/>
        </w:rPr>
      </w:pPr>
    </w:p>
    <w:p w14:paraId="2C38F100" w14:textId="77777777" w:rsidR="00B562C5" w:rsidRDefault="00B562C5" w:rsidP="002C46F5">
      <w:pPr>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Under the Payment by Results (</w:t>
      </w:r>
      <w:proofErr w:type="spellStart"/>
      <w:r w:rsidRPr="00B562C5">
        <w:rPr>
          <w:rFonts w:eastAsia="Times New Roman" w:cstheme="minorHAnsi"/>
          <w:kern w:val="0"/>
          <w:lang w:val="en-US"/>
          <w14:ligatures w14:val="none"/>
        </w:rPr>
        <w:t>PbR</w:t>
      </w:r>
      <w:proofErr w:type="spellEnd"/>
      <w:r w:rsidRPr="00B562C5">
        <w:rPr>
          <w:rFonts w:eastAsia="Times New Roman" w:cstheme="minorHAnsi"/>
          <w:kern w:val="0"/>
          <w:lang w:val="en-US"/>
          <w14:ligatures w14:val="none"/>
        </w:rPr>
        <w:t xml:space="preserve">) system, timely, accurate and complete clinical coding is core to identifying and receiving Trust revenue. If outpatient episodes are not coded within </w:t>
      </w:r>
      <w:proofErr w:type="spellStart"/>
      <w:r w:rsidRPr="00B562C5">
        <w:rPr>
          <w:rFonts w:eastAsia="Times New Roman" w:cstheme="minorHAnsi"/>
          <w:kern w:val="0"/>
          <w:lang w:val="en-US"/>
          <w14:ligatures w14:val="none"/>
        </w:rPr>
        <w:t>PbR</w:t>
      </w:r>
      <w:proofErr w:type="spellEnd"/>
      <w:r w:rsidRPr="00B562C5">
        <w:rPr>
          <w:rFonts w:eastAsia="Times New Roman" w:cstheme="minorHAnsi"/>
          <w:kern w:val="0"/>
          <w:lang w:val="en-US"/>
          <w14:ligatures w14:val="none"/>
        </w:rPr>
        <w:t xml:space="preserve"> deadlines the Trust may not receive payment; and if they are not fully coded or inaccurate the Trust may not be correctly paid for its activity.</w:t>
      </w:r>
    </w:p>
    <w:p w14:paraId="2A58C90B" w14:textId="77777777" w:rsidR="002C46F5" w:rsidRPr="00B562C5" w:rsidRDefault="002C46F5" w:rsidP="002C46F5">
      <w:pPr>
        <w:spacing w:after="0" w:line="240" w:lineRule="auto"/>
        <w:jc w:val="both"/>
        <w:rPr>
          <w:rFonts w:eastAsia="Times New Roman" w:cstheme="minorHAnsi"/>
          <w:kern w:val="0"/>
          <w:lang w:val="en-US"/>
          <w14:ligatures w14:val="none"/>
        </w:rPr>
      </w:pPr>
    </w:p>
    <w:p w14:paraId="514CF096" w14:textId="46E6FE39" w:rsidR="00B562C5" w:rsidRDefault="00B562C5" w:rsidP="002C46F5">
      <w:pPr>
        <w:spacing w:after="0" w:line="240" w:lineRule="auto"/>
        <w:jc w:val="both"/>
        <w:rPr>
          <w:rFonts w:cstheme="minorHAnsi"/>
        </w:rPr>
      </w:pPr>
      <w:r w:rsidRPr="002C46F5">
        <w:rPr>
          <w:rFonts w:cstheme="minorHAnsi"/>
        </w:rPr>
        <w:t>To abstract from the patient’s case notes, and other sources as required, all relevant information concerning the primary diagnosis, co-morbidities, procedures, investigations and treatment for each period of care.</w:t>
      </w:r>
    </w:p>
    <w:p w14:paraId="57EA687C" w14:textId="77777777" w:rsidR="002C46F5" w:rsidRPr="002C46F5" w:rsidRDefault="002C46F5" w:rsidP="002C46F5">
      <w:pPr>
        <w:spacing w:after="0" w:line="240" w:lineRule="auto"/>
        <w:jc w:val="both"/>
        <w:rPr>
          <w:rFonts w:cstheme="minorHAnsi"/>
        </w:rPr>
      </w:pPr>
    </w:p>
    <w:p w14:paraId="10D74EDE" w14:textId="7BE43C7B" w:rsidR="00CB7D2A" w:rsidRPr="002C46F5" w:rsidRDefault="00B562C5" w:rsidP="002C46F5">
      <w:pPr>
        <w:spacing w:after="0" w:line="240" w:lineRule="auto"/>
        <w:jc w:val="both"/>
        <w:rPr>
          <w:rFonts w:cstheme="minorHAnsi"/>
        </w:rPr>
      </w:pPr>
      <w:r w:rsidRPr="002C46F5">
        <w:rPr>
          <w:rFonts w:cstheme="minorHAnsi"/>
        </w:rPr>
        <w:t>To translate this information into ICD-10 and OPCS 4 codes using judgement based on knowledge and experience and enter onto the hospital Patient Administration system, in a timely and accurate manner following the rules of coding convention for International Classification of Diseases and OPCS procedure books.</w:t>
      </w:r>
    </w:p>
    <w:p w14:paraId="2B84E6D4" w14:textId="77777777" w:rsidR="00CB7D2A" w:rsidRPr="002C46F5" w:rsidRDefault="00CB7D2A" w:rsidP="002C46F5">
      <w:pPr>
        <w:spacing w:after="0" w:line="240" w:lineRule="auto"/>
        <w:jc w:val="both"/>
        <w:rPr>
          <w:rFonts w:cstheme="minorHAnsi"/>
          <w:b/>
          <w:bCs/>
        </w:rPr>
      </w:pPr>
    </w:p>
    <w:p w14:paraId="7871739B" w14:textId="1A708285" w:rsidR="00CB7D2A" w:rsidRPr="002C46F5" w:rsidRDefault="00CB7D2A" w:rsidP="002C46F5">
      <w:pPr>
        <w:spacing w:after="0" w:line="240" w:lineRule="auto"/>
        <w:jc w:val="both"/>
        <w:rPr>
          <w:rFonts w:cstheme="minorHAnsi"/>
          <w:b/>
          <w:bCs/>
        </w:rPr>
      </w:pPr>
      <w:r w:rsidRPr="002C46F5">
        <w:rPr>
          <w:rFonts w:cstheme="minorHAnsi"/>
          <w:b/>
          <w:bCs/>
        </w:rPr>
        <w:t xml:space="preserve">Job </w:t>
      </w:r>
      <w:r w:rsidR="00F82AF9" w:rsidRPr="002C46F5">
        <w:rPr>
          <w:rFonts w:cstheme="minorHAnsi"/>
          <w:b/>
          <w:bCs/>
        </w:rPr>
        <w:t>s</w:t>
      </w:r>
      <w:r w:rsidRPr="002C46F5">
        <w:rPr>
          <w:rFonts w:cstheme="minorHAnsi"/>
          <w:b/>
          <w:bCs/>
        </w:rPr>
        <w:t>ummary</w:t>
      </w:r>
    </w:p>
    <w:p w14:paraId="25C534C8" w14:textId="77777777" w:rsidR="00CB7D2A" w:rsidRPr="002C46F5" w:rsidRDefault="00CB7D2A" w:rsidP="002C46F5">
      <w:pPr>
        <w:spacing w:after="0" w:line="240" w:lineRule="auto"/>
        <w:jc w:val="both"/>
        <w:rPr>
          <w:rFonts w:cstheme="minorHAnsi"/>
          <w:b/>
          <w:bCs/>
        </w:rPr>
      </w:pPr>
    </w:p>
    <w:p w14:paraId="6A80B113" w14:textId="77777777" w:rsidR="00B562C5" w:rsidRPr="00B562C5" w:rsidRDefault="00B562C5" w:rsidP="002C46F5">
      <w:pPr>
        <w:numPr>
          <w:ilvl w:val="0"/>
          <w:numId w:val="32"/>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 xml:space="preserve">To accurately extract and evaluate all relevant information concerning a patient’s episode of care involving identifying and interpreting often very complex clinical data detailing principle </w:t>
      </w:r>
      <w:r w:rsidRPr="00B562C5">
        <w:rPr>
          <w:rFonts w:eastAsia="Times New Roman" w:cstheme="minorHAnsi"/>
          <w:bCs/>
          <w:kern w:val="0"/>
          <w:lang w:val="en-US"/>
          <w14:ligatures w14:val="none"/>
        </w:rPr>
        <w:lastRenderedPageBreak/>
        <w:t>diagnosis and procedures, and any co-morbidities/complications and co- existing systemic conditions. This information is located in paper clinical record and various electronic systems.</w:t>
      </w:r>
    </w:p>
    <w:p w14:paraId="76CCD900"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To translate this information into codes using ICD10 (International Classification of Diseases vol 10) and OPCS 4 (Office of Population Censuses and Surveys vol 4.8 which is then processed to create HRG’S (Health Resource Groups) this is used to determine under the National tariff scheme the amount of funding the trust receives from the PCT’S.</w:t>
      </w:r>
    </w:p>
    <w:p w14:paraId="45B3CAD4"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Apply the rules and conventions of ICD10 and OPCS4 and take responsibility for updating training manuals and publications when changes or clarifications issued by the NHSIA. Inform the Coding supervisors of any national and/or local coding changes in order that they may be documented in manuals and the Coding Policy and Procedures</w:t>
      </w:r>
    </w:p>
    <w:p w14:paraId="46DD7AD3"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To ensure all coded information extracted from provider spells/case notes is accurate and reflects the full extent off all diagnosis and procedures that are provided by the clinician for every patient episode within an agreed time from patient discharge which supports the requirements of commissioning. Regular use of clinical coding reminder lists, and information systems are to be used to assist this process.</w:t>
      </w:r>
    </w:p>
    <w:p w14:paraId="4116B50F"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 xml:space="preserve">To attend training sessions both external and internal and to participate in regular audits of coding. </w:t>
      </w:r>
    </w:p>
    <w:p w14:paraId="14D390AC" w14:textId="77777777" w:rsidR="00B562C5" w:rsidRPr="00B562C5" w:rsidRDefault="00B562C5" w:rsidP="002C46F5">
      <w:pPr>
        <w:numPr>
          <w:ilvl w:val="0"/>
          <w:numId w:val="31"/>
        </w:numPr>
        <w:spacing w:after="0" w:line="240" w:lineRule="auto"/>
        <w:jc w:val="both"/>
        <w:rPr>
          <w:rFonts w:eastAsia="Times New Roman" w:cstheme="minorHAnsi"/>
          <w:bCs/>
          <w:kern w:val="0"/>
          <w:u w:val="single"/>
          <w:lang w:val="en-US"/>
          <w14:ligatures w14:val="none"/>
        </w:rPr>
      </w:pPr>
      <w:r w:rsidRPr="00B562C5">
        <w:rPr>
          <w:rFonts w:eastAsia="Times New Roman" w:cstheme="minorHAnsi"/>
          <w:bCs/>
          <w:kern w:val="0"/>
          <w:lang w:val="en-US"/>
          <w14:ligatures w14:val="none"/>
        </w:rPr>
        <w:t>To maintain a comprehensive knowledge of anatomy and physiology, medical procedures, diagnosis and terminology as applied across specialties.</w:t>
      </w:r>
    </w:p>
    <w:p w14:paraId="2B9BBC60" w14:textId="77777777" w:rsidR="00B562C5" w:rsidRPr="00B562C5" w:rsidRDefault="00B562C5" w:rsidP="002C46F5">
      <w:pPr>
        <w:numPr>
          <w:ilvl w:val="0"/>
          <w:numId w:val="31"/>
        </w:numPr>
        <w:spacing w:after="0" w:line="240" w:lineRule="auto"/>
        <w:jc w:val="both"/>
        <w:rPr>
          <w:rFonts w:eastAsia="Times New Roman" w:cstheme="minorHAnsi"/>
          <w:kern w:val="0"/>
          <w:lang w:val="en-US"/>
          <w14:ligatures w14:val="none"/>
        </w:rPr>
      </w:pPr>
      <w:r w:rsidRPr="00B562C5">
        <w:rPr>
          <w:rFonts w:eastAsia="Times New Roman" w:cstheme="minorHAnsi"/>
          <w:bCs/>
          <w:kern w:val="0"/>
          <w:lang w:val="en-US"/>
          <w14:ligatures w14:val="none"/>
        </w:rPr>
        <w:t xml:space="preserve">Establish a liaison with clinicians and specialty administration staff to ensure clinically relevant information is available to support the highest quality clinical coding, including the communication of complex clinical coding rules to relevant parties. </w:t>
      </w:r>
      <w:r w:rsidRPr="00B562C5">
        <w:rPr>
          <w:rFonts w:eastAsia="Times New Roman" w:cstheme="minorHAnsi"/>
          <w:kern w:val="0"/>
          <w:lang w:val="en-US"/>
          <w14:ligatures w14:val="none"/>
        </w:rPr>
        <w:t>To liaise with health records staff on all clerical aspects of case note requests and tracking and the tracing of lost case notes.</w:t>
      </w:r>
    </w:p>
    <w:p w14:paraId="762DB282"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Under the supervision of the coding supervisor take responsibility for the prioritization and management of daily workload, reporting any issues and problems to the supervisor initially and the Coding Manager as required and be flexible with staff rotation around specialties.</w:t>
      </w:r>
    </w:p>
    <w:p w14:paraId="1B8269C7"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To regularly review, and if necessary, revise work practices and information flows in conjunction with the Coding Manager, taking into account the needs of the Directorates, Trust and NHS mandatory requirements. Any changes in local coding policies should be ratified by the clinician and be included in the Clinical Coding Policy and Procedures document.</w:t>
      </w:r>
    </w:p>
    <w:p w14:paraId="040A194C"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 xml:space="preserve">To be aware of the weekly list of incomplete episodes and liaise with the Coding clerk to ensure these are retrieved and coded. </w:t>
      </w:r>
    </w:p>
    <w:p w14:paraId="503DBB67"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On completion of episodes use the Patient Administration System to identify any other incomplete episodes and to take the appropriate action to deal with them.  The return of notes for completion of provider spells is to be in accordance with departmental procedures.</w:t>
      </w:r>
    </w:p>
    <w:p w14:paraId="3EDF977A"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Use the Medical Encoder for accessing clinical information for coding purposes and for passing completed coding details to the PAS system.</w:t>
      </w:r>
    </w:p>
    <w:p w14:paraId="2E5CD539"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Use the Pathology System (APEX) and Maternity System (PROTOS) for accessing clinical information to clarify diagnosis for coding purposes.</w:t>
      </w:r>
    </w:p>
    <w:p w14:paraId="7668459F" w14:textId="77777777" w:rsidR="00B562C5" w:rsidRPr="00B562C5" w:rsidRDefault="00B562C5" w:rsidP="002C46F5">
      <w:pPr>
        <w:numPr>
          <w:ilvl w:val="0"/>
          <w:numId w:val="31"/>
        </w:numPr>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To ensure that the PAS system is updated with the correct information on location and destination of all received case notes to ensure they are available if required using Case note Tracking.</w:t>
      </w:r>
    </w:p>
    <w:p w14:paraId="589D588D" w14:textId="77777777" w:rsidR="00B562C5" w:rsidRPr="00B562C5" w:rsidRDefault="00B562C5" w:rsidP="002C46F5">
      <w:pPr>
        <w:numPr>
          <w:ilvl w:val="0"/>
          <w:numId w:val="31"/>
        </w:numPr>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To take responsibility for passing any coding queries via the Coding manager to the     NHS center for classification.</w:t>
      </w:r>
    </w:p>
    <w:p w14:paraId="68BB0C82"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Participate in pilot studies and special projects as required, be aware of new procedures introduced to the Trust for the purposes of clinical coding and assist in the accreditation and audit of data both internally and externally as required by the Trust policy of Clinical Governance.</w:t>
      </w:r>
    </w:p>
    <w:p w14:paraId="0978071A"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lastRenderedPageBreak/>
        <w:t>Participate in Individual Performance Review (IPR) and undertake identified training and development as agreed with the Coding Manager, including attending training courses, workshops and conferences both internally and external as required.</w:t>
      </w:r>
    </w:p>
    <w:p w14:paraId="2B77EEAF"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As part of the Trust Clinical Coding Team, provide cover for colleagues in times of annual leave or sickness absence to ensure continuity of work and also participate in induction and training of new team members.</w:t>
      </w:r>
    </w:p>
    <w:p w14:paraId="0237423D"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Carry out any other task consistent with grade and experience as determined by the Coding Manager, or other Senior Manager within the Clinical Support Division.</w:t>
      </w:r>
    </w:p>
    <w:p w14:paraId="7446CC7A"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Ensure effective team working with other members of the clinical directorates ensuring skills and knowledge are transferred as appropriate, whilst ensuring working procedures are properly documented and maintained.</w:t>
      </w:r>
    </w:p>
    <w:p w14:paraId="5C6930FB" w14:textId="77777777" w:rsidR="00B562C5" w:rsidRPr="00B562C5" w:rsidRDefault="00B562C5" w:rsidP="002C46F5">
      <w:pPr>
        <w:numPr>
          <w:ilvl w:val="0"/>
          <w:numId w:val="31"/>
        </w:numPr>
        <w:spacing w:after="0" w:line="240" w:lineRule="auto"/>
        <w:jc w:val="both"/>
        <w:rPr>
          <w:rFonts w:eastAsia="Times New Roman" w:cstheme="minorHAnsi"/>
          <w:bCs/>
          <w:kern w:val="0"/>
          <w:lang w:val="en-US"/>
          <w14:ligatures w14:val="none"/>
        </w:rPr>
      </w:pPr>
      <w:r w:rsidRPr="00B562C5">
        <w:rPr>
          <w:rFonts w:eastAsia="Times New Roman" w:cstheme="minorHAnsi"/>
          <w:bCs/>
          <w:kern w:val="0"/>
          <w:lang w:val="en-US"/>
          <w14:ligatures w14:val="none"/>
        </w:rPr>
        <w:t>Take responsibility for ensuring patient information that you handle is always kept confidential, within a secure environment, and only referenced for the purpose of conducting your duties.</w:t>
      </w:r>
    </w:p>
    <w:p w14:paraId="278A6323" w14:textId="77777777" w:rsidR="00CB7D2A" w:rsidRPr="002C46F5" w:rsidRDefault="00CB7D2A" w:rsidP="002C46F5">
      <w:pPr>
        <w:spacing w:after="0" w:line="240" w:lineRule="auto"/>
        <w:jc w:val="both"/>
        <w:rPr>
          <w:rFonts w:cstheme="minorHAnsi"/>
          <w:b/>
          <w:bCs/>
        </w:rPr>
      </w:pPr>
    </w:p>
    <w:p w14:paraId="2E88CB5F" w14:textId="1A35A9E7" w:rsidR="00CB7D2A" w:rsidRPr="002C46F5" w:rsidRDefault="00CB7D2A" w:rsidP="00CB7D2A">
      <w:pPr>
        <w:spacing w:after="0" w:line="240" w:lineRule="auto"/>
        <w:rPr>
          <w:rFonts w:cstheme="minorHAnsi"/>
          <w:b/>
          <w:bCs/>
        </w:rPr>
      </w:pPr>
      <w:r w:rsidRPr="002C46F5">
        <w:rPr>
          <w:rFonts w:cstheme="minorHAnsi"/>
          <w:b/>
          <w:bCs/>
        </w:rPr>
        <w:t>Organisational Chart</w:t>
      </w:r>
    </w:p>
    <w:p w14:paraId="1DEFBE72" w14:textId="16BC2CF1" w:rsidR="00CB7D2A" w:rsidRPr="002C46F5" w:rsidRDefault="00CB7D2A" w:rsidP="00CB7D2A">
      <w:pPr>
        <w:spacing w:after="0" w:line="240" w:lineRule="auto"/>
        <w:rPr>
          <w:rFonts w:cstheme="minorHAnsi"/>
          <w:b/>
          <w:bCs/>
        </w:rPr>
      </w:pPr>
    </w:p>
    <w:p w14:paraId="36D5AD8C" w14:textId="21796AEA" w:rsidR="00CB7D2A" w:rsidRPr="002C46F5" w:rsidRDefault="00FB5198" w:rsidP="0836A22A">
      <w:pPr>
        <w:spacing w:after="0" w:line="240" w:lineRule="auto"/>
      </w:pPr>
      <w:r>
        <w:rPr>
          <w:noProof/>
        </w:rPr>
        <mc:AlternateContent>
          <mc:Choice Requires="wps">
            <w:drawing>
              <wp:anchor distT="0" distB="0" distL="114300" distR="114300" simplePos="0" relativeHeight="251661312" behindDoc="0" locked="0" layoutInCell="1" allowOverlap="1" wp14:anchorId="04A4CBA0" wp14:editId="08140A8D">
                <wp:simplePos x="0" y="0"/>
                <wp:positionH relativeFrom="column">
                  <wp:posOffset>4914900</wp:posOffset>
                </wp:positionH>
                <wp:positionV relativeFrom="paragraph">
                  <wp:posOffset>2453640</wp:posOffset>
                </wp:positionV>
                <wp:extent cx="1295400" cy="323850"/>
                <wp:effectExtent l="0" t="0" r="19050" b="19050"/>
                <wp:wrapNone/>
                <wp:docPr id="2047174144" name="Rectangle 1"/>
                <wp:cNvGraphicFramePr/>
                <a:graphic xmlns:a="http://schemas.openxmlformats.org/drawingml/2006/main">
                  <a:graphicData uri="http://schemas.microsoft.com/office/word/2010/wordprocessingShape">
                    <wps:wsp>
                      <wps:cNvSpPr/>
                      <wps:spPr>
                        <a:xfrm>
                          <a:off x="0" y="0"/>
                          <a:ext cx="1295400" cy="323850"/>
                        </a:xfrm>
                        <a:prstGeom prst="rect">
                          <a:avLst/>
                        </a:prstGeom>
                        <a:noFill/>
                      </wps:spPr>
                      <wps:style>
                        <a:lnRef idx="2">
                          <a:schemeClr val="accent2"/>
                        </a:lnRef>
                        <a:fillRef idx="1">
                          <a:schemeClr val="lt1"/>
                        </a:fillRef>
                        <a:effectRef idx="0">
                          <a:schemeClr val="accent2"/>
                        </a:effectRef>
                        <a:fontRef idx="minor">
                          <a:schemeClr val="dk1"/>
                        </a:fontRef>
                      </wps:style>
                      <wps:txbx>
                        <w:txbxContent>
                          <w:p w14:paraId="11F1B0EC" w14:textId="21061889" w:rsidR="00FB5198" w:rsidRDefault="00FB5198" w:rsidP="00FB51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4CBA0" id="Rectangle 1" o:spid="_x0000_s1026" style="position:absolute;margin-left:387pt;margin-top:193.2pt;width:102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" filled="f" strokecolor="#c0504d [3205]" strokeweight="2pt">
                <v:textbox>
                  <w:txbxContent>
                    <w:p w14:paraId="11F1B0EC" w14:textId="21061889" w:rsidR="00FB5198" w:rsidRDefault="00FB5198" w:rsidP="00FB5198">
                      <w:pPr>
                        <w:jc w:val="center"/>
                      </w:pPr>
                    </w:p>
                  </w:txbxContent>
                </v:textbox>
              </v:rect>
            </w:pict>
          </mc:Fallback>
        </mc:AlternateContent>
      </w:r>
      <w:r w:rsidR="00566D45">
        <w:rPr>
          <w:noProof/>
        </w:rPr>
        <mc:AlternateContent>
          <mc:Choice Requires="wps">
            <w:drawing>
              <wp:anchor distT="0" distB="0" distL="114300" distR="114300" simplePos="0" relativeHeight="251659264" behindDoc="0" locked="0" layoutInCell="1" allowOverlap="1" wp14:anchorId="5BF89D46" wp14:editId="1CA5444B">
                <wp:simplePos x="0" y="0"/>
                <wp:positionH relativeFrom="column">
                  <wp:posOffset>85725</wp:posOffset>
                </wp:positionH>
                <wp:positionV relativeFrom="paragraph">
                  <wp:posOffset>2454910</wp:posOffset>
                </wp:positionV>
                <wp:extent cx="1295400" cy="323850"/>
                <wp:effectExtent l="0" t="0" r="19050" b="19050"/>
                <wp:wrapNone/>
                <wp:docPr id="1574115601" name="Rectangle 1"/>
                <wp:cNvGraphicFramePr/>
                <a:graphic xmlns:a="http://schemas.openxmlformats.org/drawingml/2006/main">
                  <a:graphicData uri="http://schemas.microsoft.com/office/word/2010/wordprocessingShape">
                    <wps:wsp>
                      <wps:cNvSpPr/>
                      <wps:spPr>
                        <a:xfrm>
                          <a:off x="0" y="0"/>
                          <a:ext cx="1295400" cy="323850"/>
                        </a:xfrm>
                        <a:prstGeom prst="rect">
                          <a:avLst/>
                        </a:prstGeom>
                        <a:noFill/>
                      </wps:spPr>
                      <wps:style>
                        <a:lnRef idx="2">
                          <a:schemeClr val="accent2"/>
                        </a:lnRef>
                        <a:fillRef idx="1">
                          <a:schemeClr val="lt1"/>
                        </a:fillRef>
                        <a:effectRef idx="0">
                          <a:schemeClr val="accent2"/>
                        </a:effectRef>
                        <a:fontRef idx="minor">
                          <a:schemeClr val="dk1"/>
                        </a:fontRef>
                      </wps:style>
                      <wps:txbx>
                        <w:txbxContent>
                          <w:p w14:paraId="172C6181" w14:textId="0B39AE17" w:rsidR="00FB5198" w:rsidRDefault="00FB5198" w:rsidP="00FB5198">
                            <w:pPr>
                              <w:jc w:val="center"/>
                            </w:pPr>
                            <w: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F89D46" id="_x0000_s1027" style="position:absolute;margin-left:6.75pt;margin-top:193.3pt;width:102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" filled="f" strokecolor="#c0504d [3205]" strokeweight="2pt">
                <v:textbox>
                  <w:txbxContent>
                    <w:p w14:paraId="172C6181" w14:textId="0B39AE17" w:rsidR="00FB5198" w:rsidRDefault="00FB5198" w:rsidP="00FB5198">
                      <w:pPr>
                        <w:jc w:val="center"/>
                      </w:pPr>
                      <w:r>
                        <w:t>v</w:t>
                      </w:r>
                    </w:p>
                  </w:txbxContent>
                </v:textbox>
              </v:rect>
            </w:pict>
          </mc:Fallback>
        </mc:AlternateContent>
      </w:r>
      <w:r w:rsidR="4CFC9AB2">
        <w:rPr>
          <w:noProof/>
        </w:rPr>
        <w:drawing>
          <wp:inline distT="0" distB="0" distL="0" distR="0" wp14:anchorId="367C1FC5" wp14:editId="023374B6">
            <wp:extent cx="6305548" cy="3074087"/>
            <wp:effectExtent l="0" t="0" r="0" b="0"/>
            <wp:docPr id="398193577" name="Picture 39819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305548" cy="3074087"/>
                    </a:xfrm>
                    <a:prstGeom prst="rect">
                      <a:avLst/>
                    </a:prstGeom>
                  </pic:spPr>
                </pic:pic>
              </a:graphicData>
            </a:graphic>
          </wp:inline>
        </w:drawing>
      </w:r>
    </w:p>
    <w:p w14:paraId="72A6CE15" w14:textId="70D74084" w:rsidR="00C228A7" w:rsidRPr="002C46F5" w:rsidRDefault="00C228A7" w:rsidP="0836A22A">
      <w:pPr>
        <w:spacing w:after="0" w:line="240" w:lineRule="auto"/>
      </w:pPr>
    </w:p>
    <w:p w14:paraId="78FD19BA" w14:textId="767FD774" w:rsidR="0836A22A" w:rsidRDefault="0836A22A" w:rsidP="0836A22A">
      <w:pPr>
        <w:spacing w:after="0" w:line="240" w:lineRule="auto"/>
      </w:pPr>
    </w:p>
    <w:p w14:paraId="456DE4BB" w14:textId="375E53A6" w:rsidR="0836A22A" w:rsidRDefault="0836A22A" w:rsidP="0836A22A">
      <w:pPr>
        <w:spacing w:after="0" w:line="240" w:lineRule="auto"/>
      </w:pPr>
    </w:p>
    <w:p w14:paraId="468CA3C6" w14:textId="37095AB9" w:rsidR="0836A22A" w:rsidRDefault="0836A22A" w:rsidP="0836A22A">
      <w:pPr>
        <w:spacing w:after="0" w:line="240" w:lineRule="auto"/>
      </w:pPr>
    </w:p>
    <w:p w14:paraId="0C6579EB" w14:textId="7770D33A" w:rsidR="000A2724" w:rsidRPr="002C46F5" w:rsidRDefault="000A2724" w:rsidP="00603CA0">
      <w:pPr>
        <w:tabs>
          <w:tab w:val="center" w:pos="4212"/>
          <w:tab w:val="right" w:pos="8430"/>
        </w:tabs>
        <w:spacing w:line="240" w:lineRule="exact"/>
        <w:rPr>
          <w:rFonts w:cstheme="minorHAnsi"/>
          <w:b/>
          <w:bCs/>
        </w:rPr>
      </w:pPr>
    </w:p>
    <w:p w14:paraId="39991A2C" w14:textId="28C799D6" w:rsidR="00603CA0" w:rsidRPr="002C46F5" w:rsidRDefault="00603CA0" w:rsidP="002C46F5">
      <w:pPr>
        <w:tabs>
          <w:tab w:val="center" w:pos="4212"/>
          <w:tab w:val="right" w:pos="8430"/>
        </w:tabs>
        <w:spacing w:line="240" w:lineRule="exact"/>
        <w:jc w:val="both"/>
        <w:rPr>
          <w:rFonts w:cstheme="minorHAnsi"/>
          <w:b/>
          <w:bCs/>
        </w:rPr>
      </w:pPr>
      <w:r w:rsidRPr="002C46F5">
        <w:rPr>
          <w:rFonts w:cstheme="minorHAnsi"/>
          <w:b/>
          <w:bCs/>
        </w:rPr>
        <w:t>Specific Core Functions</w:t>
      </w:r>
    </w:p>
    <w:p w14:paraId="71835758"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Provide a high-quality service and oversee comprehensive administrative and/or secretarial support for a function, programme or project.</w:t>
      </w:r>
    </w:p>
    <w:p w14:paraId="5303777E"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Deliver discrete administrative work to the specification of the Department/Section, on time and within budget.</w:t>
      </w:r>
    </w:p>
    <w:p w14:paraId="31C14E0B"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 xml:space="preserve">Liaison with other senior personnel and their support personnel for close co-ordination of diverse aspect of work. </w:t>
      </w:r>
    </w:p>
    <w:p w14:paraId="0E73B241"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Support team members to deliver on their functionally relevant objectives through offering advice, guidance and support as appropriate.</w:t>
      </w:r>
    </w:p>
    <w:p w14:paraId="5B041315"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Work with those you support to develop a collaborative working partnership, which positively contributes to their overall efficiency &amp; role performance.</w:t>
      </w:r>
    </w:p>
    <w:p w14:paraId="77A01D21"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Proactively identify additional support services which would increase the efficiency of those you support and instigate these activities in agreement with your executive team.</w:t>
      </w:r>
    </w:p>
    <w:p w14:paraId="5F687B56"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Maintain and improve your knowledge &amp; understanding of the health service arena; including health systems, policy support and current issues.</w:t>
      </w:r>
    </w:p>
    <w:p w14:paraId="19CD2B15"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Engage with external clients/partners/stakeholders (e.g. Patients, Health practitioners, individuals and representatives bodies) to gain their necessary level of contribution &amp; commitment to the successful delivery of your work.</w:t>
      </w:r>
    </w:p>
    <w:p w14:paraId="1D342F13"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Increase the level of guidance knowledge &amp; skills within the Trust through documenting key learning and supporting others to develop their abilities.</w:t>
      </w:r>
    </w:p>
    <w:p w14:paraId="44B39838" w14:textId="77777777" w:rsidR="00B562C5" w:rsidRPr="00B562C5" w:rsidRDefault="00B562C5" w:rsidP="002C46F5">
      <w:pPr>
        <w:numPr>
          <w:ilvl w:val="0"/>
          <w:numId w:val="46"/>
        </w:numPr>
        <w:spacing w:after="0" w:line="240" w:lineRule="auto"/>
        <w:jc w:val="both"/>
        <w:rPr>
          <w:rFonts w:cstheme="minorHAnsi"/>
          <w:kern w:val="0"/>
          <w14:ligatures w14:val="none"/>
        </w:rPr>
      </w:pPr>
      <w:r w:rsidRPr="00B562C5">
        <w:rPr>
          <w:rFonts w:cstheme="minorHAnsi"/>
          <w:kern w:val="0"/>
          <w14:ligatures w14:val="none"/>
        </w:rPr>
        <w:t>Dissemination of knowledge through engagement in writing and/or typing reports, data capture and other administrative documentation and reviewing, taking full responsibility for technical accuracy and reliability and being sensitive to the wider implications of that dissemination.</w:t>
      </w:r>
    </w:p>
    <w:p w14:paraId="6F15FF31" w14:textId="77777777" w:rsidR="00603CA0" w:rsidRPr="002C46F5" w:rsidRDefault="00603CA0" w:rsidP="002C46F5">
      <w:pPr>
        <w:spacing w:after="0" w:line="240" w:lineRule="auto"/>
        <w:jc w:val="both"/>
        <w:rPr>
          <w:rFonts w:cstheme="minorHAnsi"/>
          <w:b/>
          <w:bCs/>
        </w:rPr>
      </w:pPr>
    </w:p>
    <w:p w14:paraId="189A1D5F" w14:textId="792D04DF" w:rsidR="00EE2106" w:rsidRPr="002C46F5" w:rsidRDefault="00603CA0" w:rsidP="002C46F5">
      <w:pPr>
        <w:spacing w:after="0" w:line="240" w:lineRule="auto"/>
        <w:jc w:val="both"/>
        <w:rPr>
          <w:rFonts w:cstheme="minorHAnsi"/>
          <w:b/>
          <w:bCs/>
        </w:rPr>
      </w:pPr>
      <w:r w:rsidRPr="002C46F5">
        <w:rPr>
          <w:rFonts w:cstheme="minorHAnsi"/>
          <w:b/>
          <w:bCs/>
        </w:rPr>
        <w:t>Key</w:t>
      </w:r>
      <w:r w:rsidR="00F82AF9" w:rsidRPr="002C46F5">
        <w:rPr>
          <w:rFonts w:cstheme="minorHAnsi"/>
          <w:b/>
          <w:bCs/>
        </w:rPr>
        <w:t xml:space="preserve"> Responsibilities </w:t>
      </w:r>
    </w:p>
    <w:p w14:paraId="09513875" w14:textId="77777777" w:rsidR="00BA0C06" w:rsidRPr="002C46F5" w:rsidRDefault="00BA0C06" w:rsidP="002C46F5">
      <w:pPr>
        <w:spacing w:after="0" w:line="240" w:lineRule="auto"/>
        <w:jc w:val="both"/>
        <w:rPr>
          <w:rFonts w:cstheme="minorHAnsi"/>
          <w:b/>
          <w:bCs/>
        </w:rPr>
      </w:pPr>
    </w:p>
    <w:p w14:paraId="5404F667" w14:textId="63E77845" w:rsidR="00921E4C" w:rsidRPr="002C46F5" w:rsidRDefault="00F82AF9" w:rsidP="002C46F5">
      <w:pPr>
        <w:spacing w:after="0" w:line="240" w:lineRule="auto"/>
        <w:jc w:val="both"/>
        <w:rPr>
          <w:rFonts w:eastAsia="Times New Roman" w:cstheme="minorHAnsi"/>
          <w:b/>
          <w:i/>
          <w:lang w:val="en-US" w:eastAsia="en-GB"/>
        </w:rPr>
      </w:pPr>
      <w:r w:rsidRPr="002C46F5">
        <w:rPr>
          <w:rFonts w:eastAsia="Times New Roman" w:cstheme="minorHAnsi"/>
          <w:b/>
          <w:i/>
          <w:lang w:val="en-US" w:eastAsia="en-GB"/>
        </w:rPr>
        <w:t>Communication and Working Relations</w:t>
      </w:r>
      <w:r w:rsidR="00B701AA" w:rsidRPr="002C46F5">
        <w:rPr>
          <w:rFonts w:eastAsia="Times New Roman" w:cstheme="minorHAnsi"/>
          <w:b/>
          <w:i/>
          <w:lang w:val="en-US" w:eastAsia="en-GB"/>
        </w:rPr>
        <w:t>hips</w:t>
      </w:r>
    </w:p>
    <w:p w14:paraId="1A2DEA21" w14:textId="77777777" w:rsidR="00B562C5" w:rsidRPr="00B562C5" w:rsidRDefault="00B562C5" w:rsidP="002C46F5">
      <w:pPr>
        <w:widowControl w:val="0"/>
        <w:overflowPunct w:val="0"/>
        <w:autoSpaceDE w:val="0"/>
        <w:autoSpaceDN w:val="0"/>
        <w:adjustRightInd w:val="0"/>
        <w:spacing w:after="0" w:line="240" w:lineRule="auto"/>
        <w:ind w:left="340"/>
        <w:jc w:val="both"/>
        <w:rPr>
          <w:rFonts w:eastAsia="Times New Roman" w:cstheme="minorHAnsi"/>
          <w:kern w:val="0"/>
          <w:lang w:val="en-US"/>
          <w14:ligatures w14:val="none"/>
        </w:rPr>
      </w:pPr>
    </w:p>
    <w:p w14:paraId="6E7BA5D0"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Possess good interpersonal and communication skills to liaise with a wide range of hospital personnel including consultants, clinicians, secretaries, ward clerks and other NHS staff, orally in writing or electronically in a professional and courteous manner.</w:t>
      </w:r>
    </w:p>
    <w:p w14:paraId="2A49CAB7"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Ability to take direction and guidance from Accredited Clinical Coders/Clinical Coding Manager regarding accurate code assignment.  </w:t>
      </w:r>
    </w:p>
    <w:p w14:paraId="543665BB"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Be actively involved in departmental meetings as well as monthly coding meetings. </w:t>
      </w:r>
    </w:p>
    <w:p w14:paraId="2F046F57"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Deal with telephone enquiries in a polite and courteous manner resolving issues within remit of the role and/or taking detailed messages on behalf of Accredited Clinical Coders and Clinical Coding Manager in their absence.</w:t>
      </w:r>
    </w:p>
    <w:p w14:paraId="2AEC00E2" w14:textId="77777777" w:rsidR="00B562C5" w:rsidRPr="002C46F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Wear the hospital ID badge where appropriate.</w:t>
      </w:r>
    </w:p>
    <w:p w14:paraId="76F58C6A" w14:textId="69D4FC9D"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Attend directorate and care group meetings as required alongside an Accredited Clinical Coder or the clinical coding manager when necessary to promote and improve awareness of outpatient clinical coding.</w:t>
      </w:r>
    </w:p>
    <w:p w14:paraId="5F1A37BA"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Actively engage in Coding specialty courses ensuring good understanding of Coding Standards</w:t>
      </w:r>
    </w:p>
    <w:p w14:paraId="1750E67F"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Possess excellent communication skills in order to challenge or question Coding Standards/rules in a professional and courteous manner</w:t>
      </w:r>
    </w:p>
    <w:p w14:paraId="4DC2BD94" w14:textId="77777777" w:rsidR="00B562C5" w:rsidRPr="00B562C5" w:rsidRDefault="00B562C5" w:rsidP="002C46F5">
      <w:pPr>
        <w:widowControl w:val="0"/>
        <w:numPr>
          <w:ilvl w:val="0"/>
          <w:numId w:val="36"/>
        </w:numPr>
        <w:overflowPunct w:val="0"/>
        <w:autoSpaceDE w:val="0"/>
        <w:autoSpaceDN w:val="0"/>
        <w:adjustRightInd w:val="0"/>
        <w:spacing w:after="0" w:line="240" w:lineRule="auto"/>
        <w:ind w:left="340" w:hanging="340"/>
        <w:jc w:val="both"/>
        <w:rPr>
          <w:rFonts w:eastAsia="Times New Roman" w:cstheme="minorHAnsi"/>
          <w:kern w:val="0"/>
          <w:lang w:val="en-US"/>
          <w14:ligatures w14:val="none"/>
        </w:rPr>
      </w:pPr>
      <w:r w:rsidRPr="00B562C5">
        <w:rPr>
          <w:rFonts w:eastAsia="Times New Roman" w:cstheme="minorHAnsi"/>
          <w:kern w:val="0"/>
          <w:lang w:val="en-US"/>
          <w14:ligatures w14:val="none"/>
        </w:rPr>
        <w:t>Ability to explain complex Coding rules to novice coders from various Outpatient departments to broaden understanding and decrease error rates.</w:t>
      </w:r>
    </w:p>
    <w:p w14:paraId="42EFAC09" w14:textId="77777777" w:rsidR="00B562C5" w:rsidRPr="00B562C5" w:rsidRDefault="00B562C5" w:rsidP="002C46F5">
      <w:pPr>
        <w:spacing w:after="0" w:line="240" w:lineRule="auto"/>
        <w:jc w:val="both"/>
        <w:rPr>
          <w:rFonts w:eastAsia="Times New Roman" w:cstheme="minorHAnsi"/>
          <w:bCs/>
          <w:iCs/>
          <w:kern w:val="0"/>
          <w14:ligatures w14:val="none"/>
        </w:rPr>
      </w:pPr>
    </w:p>
    <w:p w14:paraId="7FA7A3DE" w14:textId="3EA28866" w:rsidR="00B562C5" w:rsidRPr="00B562C5" w:rsidRDefault="00B562C5" w:rsidP="002C46F5">
      <w:pPr>
        <w:spacing w:after="0" w:line="240" w:lineRule="auto"/>
        <w:jc w:val="both"/>
        <w:rPr>
          <w:rFonts w:eastAsia="Times New Roman" w:cstheme="minorHAnsi"/>
          <w:b/>
          <w:bCs/>
          <w:i/>
          <w:iCs/>
          <w:kern w:val="0"/>
          <w14:ligatures w14:val="none"/>
        </w:rPr>
      </w:pPr>
      <w:r w:rsidRPr="00B562C5">
        <w:rPr>
          <w:rFonts w:eastAsia="Times New Roman" w:cstheme="minorHAnsi"/>
          <w:b/>
          <w:bCs/>
          <w:i/>
          <w:iCs/>
          <w:kern w:val="0"/>
          <w14:ligatures w14:val="none"/>
        </w:rPr>
        <w:t>Analysis and Judgement</w:t>
      </w:r>
    </w:p>
    <w:p w14:paraId="5D466A3E" w14:textId="77777777" w:rsidR="00B562C5" w:rsidRPr="00B562C5" w:rsidRDefault="00B562C5" w:rsidP="002C46F5">
      <w:pPr>
        <w:widowControl w:val="0"/>
        <w:overflowPunct w:val="0"/>
        <w:autoSpaceDE w:val="0"/>
        <w:autoSpaceDN w:val="0"/>
        <w:adjustRightInd w:val="0"/>
        <w:spacing w:after="0" w:line="240" w:lineRule="auto"/>
        <w:ind w:left="340"/>
        <w:jc w:val="both"/>
        <w:rPr>
          <w:rFonts w:eastAsia="Times New Roman" w:cstheme="minorHAnsi"/>
          <w:kern w:val="0"/>
          <w:lang w:val="en-US"/>
          <w14:ligatures w14:val="none"/>
        </w:rPr>
      </w:pPr>
    </w:p>
    <w:p w14:paraId="7166AA42"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Highlight to the Clinical Coding Manager areas of concern in performance regarding completion or non-receipt of outpatient ticklists/ emails.</w:t>
      </w:r>
    </w:p>
    <w:p w14:paraId="7EF0575B"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Play a vital role in ensuring all outpatient activity is coded complete by predetermined deadlines, failure to do so will result in substantial loss of income to the Trust.</w:t>
      </w:r>
    </w:p>
    <w:p w14:paraId="696A1EBE"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Be aware of own capacity and workload liaising with the Clinical Coding Manager to notify of any possible areas of concern.</w:t>
      </w:r>
    </w:p>
    <w:p w14:paraId="1A5B61E2"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Analyse and use own judgement to validate outpatient coded episodes amending any HRG errors that may have been highlighted in a prompt and meaningful manner. </w:t>
      </w:r>
    </w:p>
    <w:p w14:paraId="6B96B972"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Maintain awareness of all relevant developments within the OPCS classification as communicated via the Clinical Coding Manager. </w:t>
      </w:r>
    </w:p>
    <w:p w14:paraId="2F312E5B"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There will be frequent requirement for prolonged concentration to enable the clinical coding input. </w:t>
      </w:r>
    </w:p>
    <w:p w14:paraId="0FE09DB5"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Responsible for analysing each outpatient ticklist to ensure correct code assignment and work on own initiative to highlight to the Clinical Coding Manager any procedures that require the 4 step coding rule. </w:t>
      </w:r>
    </w:p>
    <w:p w14:paraId="4E5A89AB"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Responsible for own up keep of Clinical Coding ICD-10/OPCS books ensuring compliance with National Standards and relevant Local Policies</w:t>
      </w:r>
    </w:p>
    <w:p w14:paraId="41C0D083" w14:textId="77777777" w:rsidR="00B562C5" w:rsidRPr="00B562C5" w:rsidRDefault="00B562C5" w:rsidP="002C46F5">
      <w:pPr>
        <w:widowControl w:val="0"/>
        <w:numPr>
          <w:ilvl w:val="0"/>
          <w:numId w:val="38"/>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Lead on Outpatient Coding audits. Analysing coded data to ensure accurate code assignment and consistency across all departments and highlighting areas of concern to the Coding Manager</w:t>
      </w:r>
    </w:p>
    <w:p w14:paraId="1D0C1433" w14:textId="77777777" w:rsidR="00B562C5" w:rsidRPr="00B562C5" w:rsidRDefault="00B562C5" w:rsidP="002C46F5">
      <w:pPr>
        <w:spacing w:after="0" w:line="240" w:lineRule="auto"/>
        <w:jc w:val="both"/>
        <w:rPr>
          <w:rFonts w:eastAsia="Times New Roman" w:cstheme="minorHAnsi"/>
          <w:bCs/>
          <w:iCs/>
          <w:kern w:val="0"/>
          <w14:ligatures w14:val="none"/>
        </w:rPr>
      </w:pPr>
    </w:p>
    <w:p w14:paraId="736FB480" w14:textId="77777777" w:rsidR="00B562C5" w:rsidRPr="00B562C5" w:rsidRDefault="00B562C5" w:rsidP="002C46F5">
      <w:pPr>
        <w:spacing w:after="0" w:line="240" w:lineRule="auto"/>
        <w:jc w:val="both"/>
        <w:rPr>
          <w:rFonts w:eastAsia="Times New Roman" w:cstheme="minorHAnsi"/>
          <w:bCs/>
          <w:i/>
          <w:kern w:val="0"/>
          <w14:ligatures w14:val="none"/>
        </w:rPr>
      </w:pPr>
    </w:p>
    <w:p w14:paraId="1F6C99BF" w14:textId="77777777" w:rsidR="00B562C5" w:rsidRPr="00B562C5" w:rsidRDefault="00B562C5" w:rsidP="002C46F5">
      <w:pPr>
        <w:spacing w:after="0" w:line="240" w:lineRule="auto"/>
        <w:jc w:val="both"/>
        <w:rPr>
          <w:rFonts w:eastAsia="Times New Roman" w:cstheme="minorHAnsi"/>
          <w:bCs/>
          <w:i/>
          <w:kern w:val="0"/>
          <w14:ligatures w14:val="none"/>
        </w:rPr>
      </w:pPr>
    </w:p>
    <w:p w14:paraId="245308FC" w14:textId="7F14513D" w:rsidR="00B562C5" w:rsidRPr="00B562C5" w:rsidRDefault="00B562C5" w:rsidP="002C46F5">
      <w:pPr>
        <w:spacing w:after="0" w:line="240" w:lineRule="auto"/>
        <w:jc w:val="both"/>
        <w:rPr>
          <w:rFonts w:eastAsia="Times New Roman" w:cstheme="minorHAnsi"/>
          <w:b/>
          <w:bCs/>
          <w:i/>
          <w:iCs/>
          <w:kern w:val="0"/>
          <w14:ligatures w14:val="none"/>
        </w:rPr>
      </w:pPr>
      <w:r w:rsidRPr="00B562C5">
        <w:rPr>
          <w:rFonts w:eastAsia="Times New Roman" w:cstheme="minorHAnsi"/>
          <w:b/>
          <w:bCs/>
          <w:i/>
          <w:iCs/>
          <w:kern w:val="0"/>
          <w14:ligatures w14:val="none"/>
        </w:rPr>
        <w:t>Planning and Organising</w:t>
      </w:r>
    </w:p>
    <w:p w14:paraId="208C61CC" w14:textId="77777777" w:rsidR="00B562C5" w:rsidRPr="00B562C5" w:rsidRDefault="00B562C5" w:rsidP="002C46F5">
      <w:pPr>
        <w:widowControl w:val="0"/>
        <w:overflowPunct w:val="0"/>
        <w:autoSpaceDE w:val="0"/>
        <w:autoSpaceDN w:val="0"/>
        <w:adjustRightInd w:val="0"/>
        <w:spacing w:after="0" w:line="240" w:lineRule="auto"/>
        <w:ind w:left="340"/>
        <w:jc w:val="both"/>
        <w:rPr>
          <w:rFonts w:eastAsia="Times New Roman" w:cstheme="minorHAnsi"/>
          <w:kern w:val="0"/>
          <w:lang w:val="en-US"/>
          <w14:ligatures w14:val="none"/>
        </w:rPr>
      </w:pPr>
    </w:p>
    <w:p w14:paraId="44909611" w14:textId="77777777" w:rsidR="00B562C5" w:rsidRPr="00B562C5" w:rsidRDefault="00B562C5" w:rsidP="002C46F5">
      <w:pPr>
        <w:widowControl w:val="0"/>
        <w:numPr>
          <w:ilvl w:val="0"/>
          <w:numId w:val="39"/>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Responsible for own workload </w:t>
      </w:r>
      <w:r w:rsidRPr="00B562C5">
        <w:rPr>
          <w:rFonts w:eastAsia="Times New Roman" w:cstheme="minorHAnsi"/>
          <w:kern w:val="0"/>
          <w14:ligatures w14:val="none"/>
        </w:rPr>
        <w:t>prioritising</w:t>
      </w:r>
      <w:r w:rsidRPr="00B562C5">
        <w:rPr>
          <w:rFonts w:eastAsia="Times New Roman" w:cstheme="minorHAnsi"/>
          <w:kern w:val="0"/>
          <w:lang w:val="en-US"/>
          <w14:ligatures w14:val="none"/>
        </w:rPr>
        <w:t xml:space="preserve"> day-to-day, ranking tasks for maximum opportunity without direct supervision to ensure firstly personal coding expectations are met and secondly the clinical coding team are able to meet internal and external timescales particularly with respect to PbR (Payment by Results)</w:t>
      </w:r>
    </w:p>
    <w:p w14:paraId="37215E38" w14:textId="77777777" w:rsidR="00B562C5" w:rsidRPr="00B562C5" w:rsidRDefault="00B562C5" w:rsidP="002C46F5">
      <w:pPr>
        <w:widowControl w:val="0"/>
        <w:numPr>
          <w:ilvl w:val="0"/>
          <w:numId w:val="39"/>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Organise activities required to complete tasks and ensure these are monitored if required to continue.</w:t>
      </w:r>
    </w:p>
    <w:p w14:paraId="27F6E0F8" w14:textId="77777777" w:rsidR="00B562C5" w:rsidRPr="00B562C5" w:rsidRDefault="00B562C5" w:rsidP="002C46F5">
      <w:pPr>
        <w:widowControl w:val="0"/>
        <w:numPr>
          <w:ilvl w:val="0"/>
          <w:numId w:val="39"/>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 xml:space="preserve">Plan, discuss and implement changes in own work area to </w:t>
      </w:r>
      <w:r w:rsidRPr="00B562C5">
        <w:rPr>
          <w:rFonts w:eastAsia="Times New Roman" w:cstheme="minorHAnsi"/>
          <w:kern w:val="0"/>
          <w14:ligatures w14:val="none"/>
        </w:rPr>
        <w:t>maximise</w:t>
      </w:r>
      <w:r w:rsidRPr="00B562C5">
        <w:rPr>
          <w:rFonts w:eastAsia="Times New Roman" w:cstheme="minorHAnsi"/>
          <w:kern w:val="0"/>
          <w:lang w:val="en-US"/>
          <w14:ligatures w14:val="none"/>
        </w:rPr>
        <w:t xml:space="preserve"> ongoing value to the Trust and cascade as appropriate.</w:t>
      </w:r>
    </w:p>
    <w:p w14:paraId="2C572142" w14:textId="77777777" w:rsidR="00B562C5" w:rsidRPr="00B562C5" w:rsidRDefault="00B562C5" w:rsidP="002C46F5">
      <w:pPr>
        <w:widowControl w:val="0"/>
        <w:numPr>
          <w:ilvl w:val="0"/>
          <w:numId w:val="39"/>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Responsible for timely Outpatient audits ensuring timeline fits with nationally set deadlines allowing enough time for corrections</w:t>
      </w:r>
    </w:p>
    <w:p w14:paraId="12011B1B" w14:textId="77777777" w:rsidR="00B562C5" w:rsidRPr="00B562C5" w:rsidRDefault="00B562C5" w:rsidP="002C46F5">
      <w:pPr>
        <w:widowControl w:val="0"/>
        <w:numPr>
          <w:ilvl w:val="0"/>
          <w:numId w:val="39"/>
        </w:numPr>
        <w:overflowPunct w:val="0"/>
        <w:autoSpaceDE w:val="0"/>
        <w:autoSpaceDN w:val="0"/>
        <w:adjustRightInd w:val="0"/>
        <w:spacing w:after="0" w:line="240" w:lineRule="auto"/>
        <w:jc w:val="both"/>
        <w:rPr>
          <w:rFonts w:eastAsia="Times New Roman" w:cstheme="minorHAnsi"/>
          <w:kern w:val="0"/>
          <w:lang w:val="en-US"/>
          <w14:ligatures w14:val="none"/>
        </w:rPr>
      </w:pPr>
      <w:r w:rsidRPr="00B562C5">
        <w:rPr>
          <w:rFonts w:eastAsia="Times New Roman" w:cstheme="minorHAnsi"/>
          <w:kern w:val="0"/>
          <w:lang w:val="en-US"/>
          <w14:ligatures w14:val="none"/>
        </w:rPr>
        <w:t>Post holder will be expected to organize and keep track of their Coding training, this includes home study and highlighting areas of difficulty with the Coding Trainer to ensure breadth of knowledge across all specialties.</w:t>
      </w:r>
    </w:p>
    <w:p w14:paraId="4F7993AE" w14:textId="77777777" w:rsidR="00B562C5" w:rsidRPr="00B562C5" w:rsidRDefault="00B562C5" w:rsidP="002C46F5">
      <w:pPr>
        <w:spacing w:after="0" w:line="240" w:lineRule="auto"/>
        <w:ind w:left="720"/>
        <w:contextualSpacing/>
        <w:jc w:val="both"/>
        <w:rPr>
          <w:rFonts w:eastAsia="Times New Roman" w:cstheme="minorHAnsi"/>
          <w:kern w:val="0"/>
          <w:lang w:val="en-US"/>
          <w14:ligatures w14:val="none"/>
        </w:rPr>
      </w:pPr>
    </w:p>
    <w:p w14:paraId="02B8C4B7" w14:textId="40D07A50" w:rsidR="003F41E2" w:rsidRDefault="003F41E2" w:rsidP="002C46F5">
      <w:pPr>
        <w:spacing w:after="0" w:line="240" w:lineRule="auto"/>
        <w:jc w:val="both"/>
        <w:rPr>
          <w:rFonts w:cstheme="minorHAnsi"/>
          <w:b/>
          <w:bCs/>
          <w:i/>
          <w:iCs/>
        </w:rPr>
      </w:pPr>
      <w:r w:rsidRPr="002C46F5">
        <w:rPr>
          <w:rFonts w:cstheme="minorHAnsi"/>
          <w:b/>
          <w:bCs/>
          <w:i/>
          <w:iCs/>
        </w:rPr>
        <w:t>Physical Skills</w:t>
      </w:r>
    </w:p>
    <w:p w14:paraId="121F5070" w14:textId="77777777" w:rsidR="002C46F5" w:rsidRPr="002C46F5" w:rsidRDefault="002C46F5" w:rsidP="002C46F5">
      <w:pPr>
        <w:spacing w:after="0" w:line="240" w:lineRule="auto"/>
        <w:jc w:val="both"/>
        <w:rPr>
          <w:rFonts w:cstheme="minorHAnsi"/>
          <w:b/>
          <w:bCs/>
          <w:i/>
          <w:iCs/>
        </w:rPr>
      </w:pPr>
    </w:p>
    <w:p w14:paraId="1971B41B" w14:textId="25E5C1BB" w:rsidR="003F41E2" w:rsidRPr="002C46F5" w:rsidRDefault="003F41E2" w:rsidP="002C46F5">
      <w:pPr>
        <w:pStyle w:val="ListParagraph"/>
        <w:numPr>
          <w:ilvl w:val="0"/>
          <w:numId w:val="18"/>
        </w:numPr>
        <w:spacing w:after="0" w:line="240" w:lineRule="auto"/>
        <w:jc w:val="both"/>
        <w:rPr>
          <w:rFonts w:eastAsia="Times New Roman" w:cstheme="minorHAnsi"/>
          <w:b/>
          <w:i/>
          <w:lang w:val="en-US" w:eastAsia="en-GB"/>
        </w:rPr>
      </w:pPr>
      <w:r w:rsidRPr="002C46F5">
        <w:rPr>
          <w:rFonts w:cstheme="minorHAnsi"/>
        </w:rPr>
        <w:t>The post requires physical skills which are normally obtained through practice over a period of time or during practical training e.g. standard driving or keyboard skills</w:t>
      </w:r>
    </w:p>
    <w:p w14:paraId="729EF2A7" w14:textId="77777777" w:rsidR="00B562C5" w:rsidRPr="002C46F5" w:rsidRDefault="00B562C5" w:rsidP="002C46F5">
      <w:pPr>
        <w:pStyle w:val="ListParagraph"/>
        <w:spacing w:after="0" w:line="240" w:lineRule="auto"/>
        <w:jc w:val="both"/>
        <w:rPr>
          <w:rFonts w:eastAsia="Times New Roman" w:cstheme="minorHAnsi"/>
          <w:b/>
          <w:i/>
          <w:lang w:val="en-US" w:eastAsia="en-GB"/>
        </w:rPr>
      </w:pPr>
    </w:p>
    <w:p w14:paraId="24277F67" w14:textId="34FB79E7" w:rsidR="003F41E2" w:rsidRPr="002C46F5" w:rsidRDefault="003F41E2" w:rsidP="002C46F5">
      <w:pPr>
        <w:spacing w:after="0" w:line="240" w:lineRule="auto"/>
        <w:jc w:val="both"/>
        <w:rPr>
          <w:rFonts w:eastAsia="Times New Roman" w:cstheme="minorHAnsi"/>
          <w:b/>
          <w:i/>
          <w:lang w:val="en-US" w:eastAsia="en-GB"/>
        </w:rPr>
      </w:pPr>
      <w:r w:rsidRPr="002C46F5">
        <w:rPr>
          <w:rFonts w:eastAsia="Times New Roman" w:cstheme="minorHAnsi"/>
          <w:b/>
          <w:i/>
          <w:lang w:val="en-US" w:eastAsia="en-GB"/>
        </w:rPr>
        <w:t xml:space="preserve">Patient Client Care </w:t>
      </w:r>
    </w:p>
    <w:p w14:paraId="0110BB81" w14:textId="77777777" w:rsidR="00B562C5" w:rsidRPr="002C46F5" w:rsidRDefault="00B562C5" w:rsidP="002C46F5">
      <w:pPr>
        <w:spacing w:after="0" w:line="240" w:lineRule="auto"/>
        <w:jc w:val="both"/>
        <w:rPr>
          <w:rFonts w:eastAsia="Times New Roman" w:cstheme="minorHAnsi"/>
          <w:b/>
          <w:i/>
          <w:lang w:val="en-US" w:eastAsia="en-GB"/>
        </w:rPr>
      </w:pPr>
    </w:p>
    <w:p w14:paraId="332DA3B5" w14:textId="77777777" w:rsidR="00BA0C06" w:rsidRPr="002C46F5" w:rsidRDefault="003F41E2" w:rsidP="002C46F5">
      <w:pPr>
        <w:pStyle w:val="ListParagraph"/>
        <w:numPr>
          <w:ilvl w:val="0"/>
          <w:numId w:val="19"/>
        </w:numPr>
        <w:spacing w:after="0" w:line="240" w:lineRule="auto"/>
        <w:jc w:val="both"/>
        <w:rPr>
          <w:rFonts w:cstheme="minorHAnsi"/>
        </w:rPr>
      </w:pPr>
      <w:r w:rsidRPr="002C46F5">
        <w:rPr>
          <w:rFonts w:cstheme="minorHAnsi"/>
        </w:rPr>
        <w:t xml:space="preserve">Assists patients/clients/relatives during incidental contacts. </w:t>
      </w:r>
    </w:p>
    <w:p w14:paraId="19B750E8" w14:textId="77777777" w:rsidR="00A10D44" w:rsidRPr="002C46F5" w:rsidRDefault="00A10D44" w:rsidP="002C46F5">
      <w:pPr>
        <w:spacing w:after="0" w:line="240" w:lineRule="auto"/>
        <w:jc w:val="both"/>
        <w:rPr>
          <w:rFonts w:cstheme="minorHAnsi"/>
          <w:b/>
          <w:bCs/>
          <w:i/>
          <w:iCs/>
        </w:rPr>
      </w:pPr>
    </w:p>
    <w:p w14:paraId="64D66549" w14:textId="5E08FBF8" w:rsidR="003F41E2" w:rsidRDefault="003F41E2" w:rsidP="002C46F5">
      <w:pPr>
        <w:spacing w:after="0" w:line="240" w:lineRule="auto"/>
        <w:jc w:val="both"/>
        <w:rPr>
          <w:rFonts w:cstheme="minorHAnsi"/>
          <w:b/>
          <w:bCs/>
          <w:i/>
          <w:iCs/>
        </w:rPr>
      </w:pPr>
      <w:r w:rsidRPr="002C46F5">
        <w:rPr>
          <w:rFonts w:cstheme="minorHAnsi"/>
          <w:b/>
          <w:bCs/>
          <w:i/>
          <w:iCs/>
        </w:rPr>
        <w:t xml:space="preserve">Policy and Service Development </w:t>
      </w:r>
    </w:p>
    <w:p w14:paraId="0238CC71" w14:textId="77777777" w:rsidR="002C46F5" w:rsidRPr="002C46F5" w:rsidRDefault="002C46F5" w:rsidP="002C46F5">
      <w:pPr>
        <w:spacing w:after="0" w:line="240" w:lineRule="auto"/>
        <w:jc w:val="both"/>
        <w:rPr>
          <w:rFonts w:cstheme="minorHAnsi"/>
          <w:b/>
          <w:bCs/>
          <w:i/>
          <w:iCs/>
        </w:rPr>
      </w:pPr>
    </w:p>
    <w:p w14:paraId="4785A27F" w14:textId="5807AD5E" w:rsidR="002C46F5" w:rsidRPr="002C46F5" w:rsidRDefault="002C46F5" w:rsidP="002C46F5">
      <w:pPr>
        <w:widowControl w:val="0"/>
        <w:numPr>
          <w:ilvl w:val="0"/>
          <w:numId w:val="40"/>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Maintain an up-to-date concise desktop procedure document for each outpatient coded specialty. </w:t>
      </w:r>
    </w:p>
    <w:p w14:paraId="5EB36300" w14:textId="77777777" w:rsidR="002C46F5" w:rsidRPr="002C46F5" w:rsidRDefault="002C46F5" w:rsidP="002C46F5">
      <w:pPr>
        <w:widowControl w:val="0"/>
        <w:numPr>
          <w:ilvl w:val="0"/>
          <w:numId w:val="40"/>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Requirement to contribute to development of polices and make suggestions for any changes to policy that would benefit own department.</w:t>
      </w:r>
    </w:p>
    <w:p w14:paraId="64159B1B" w14:textId="22E9E5F9" w:rsidR="003F41E2" w:rsidRPr="002C46F5" w:rsidRDefault="003F41E2" w:rsidP="002C46F5">
      <w:pPr>
        <w:pStyle w:val="ListParagraph"/>
        <w:spacing w:after="0" w:line="240" w:lineRule="auto"/>
        <w:jc w:val="both"/>
        <w:rPr>
          <w:rFonts w:cstheme="minorHAnsi"/>
        </w:rPr>
      </w:pPr>
    </w:p>
    <w:p w14:paraId="6A9899F6" w14:textId="28A798C4" w:rsidR="00137866" w:rsidRDefault="00921E4C" w:rsidP="002C46F5">
      <w:pPr>
        <w:spacing w:after="0" w:line="240" w:lineRule="auto"/>
        <w:jc w:val="both"/>
        <w:rPr>
          <w:rFonts w:cstheme="minorHAnsi"/>
          <w:b/>
          <w:bCs/>
          <w:i/>
          <w:iCs/>
        </w:rPr>
      </w:pPr>
      <w:r w:rsidRPr="002C46F5">
        <w:rPr>
          <w:rFonts w:cstheme="minorHAnsi"/>
          <w:b/>
          <w:bCs/>
          <w:i/>
          <w:iCs/>
        </w:rPr>
        <w:t xml:space="preserve">Financial Management </w:t>
      </w:r>
    </w:p>
    <w:p w14:paraId="504F2DE9" w14:textId="77777777" w:rsidR="002C46F5" w:rsidRPr="002C46F5" w:rsidRDefault="002C46F5" w:rsidP="002C46F5">
      <w:pPr>
        <w:spacing w:after="0" w:line="240" w:lineRule="auto"/>
        <w:jc w:val="both"/>
        <w:rPr>
          <w:rFonts w:cstheme="minorHAnsi"/>
          <w:b/>
          <w:bCs/>
          <w:i/>
          <w:iCs/>
        </w:rPr>
      </w:pPr>
    </w:p>
    <w:p w14:paraId="2F537D38" w14:textId="77777777" w:rsidR="002C46F5" w:rsidRPr="002C46F5" w:rsidRDefault="002C46F5" w:rsidP="002C46F5">
      <w:pPr>
        <w:widowControl w:val="0"/>
        <w:numPr>
          <w:ilvl w:val="0"/>
          <w:numId w:val="41"/>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In order to ensure adequate payment for Outpatient Clinical Coded activity under PbR accurate, timely and complete coded data is essential. </w:t>
      </w:r>
    </w:p>
    <w:p w14:paraId="272BEF61" w14:textId="77777777" w:rsidR="002C46F5" w:rsidRPr="002C46F5" w:rsidRDefault="002C46F5" w:rsidP="002C46F5">
      <w:pPr>
        <w:widowControl w:val="0"/>
        <w:numPr>
          <w:ilvl w:val="0"/>
          <w:numId w:val="41"/>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Accountable for all the equipment, classification references and other resources within the designated work area, reporting any related problems to the clinical coding manager. </w:t>
      </w:r>
    </w:p>
    <w:p w14:paraId="02C6BB8F" w14:textId="77777777" w:rsidR="002C46F5" w:rsidRPr="002C46F5" w:rsidRDefault="002C46F5" w:rsidP="002C46F5">
      <w:pPr>
        <w:widowControl w:val="0"/>
        <w:numPr>
          <w:ilvl w:val="0"/>
          <w:numId w:val="41"/>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Report all computer related problems to the I.T department and follow up to ensure a successful resolution.</w:t>
      </w:r>
    </w:p>
    <w:p w14:paraId="72C8D409" w14:textId="77777777" w:rsidR="002C46F5" w:rsidRPr="002C46F5" w:rsidRDefault="002C46F5" w:rsidP="002C46F5">
      <w:pPr>
        <w:widowControl w:val="0"/>
        <w:numPr>
          <w:ilvl w:val="0"/>
          <w:numId w:val="41"/>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Assist with stationary ordering for the department as required and in the absence of the Clinical Coding Administrative support maintaining basic stock. </w:t>
      </w:r>
    </w:p>
    <w:p w14:paraId="7D238FA8" w14:textId="77777777" w:rsidR="003F41E2" w:rsidRPr="002C46F5" w:rsidRDefault="003F41E2" w:rsidP="002C46F5">
      <w:pPr>
        <w:spacing w:after="0" w:line="240" w:lineRule="auto"/>
        <w:jc w:val="both"/>
        <w:rPr>
          <w:rFonts w:eastAsia="Times New Roman" w:cstheme="minorHAnsi"/>
          <w:b/>
          <w:i/>
          <w:lang w:val="en-US" w:eastAsia="en-GB"/>
        </w:rPr>
      </w:pPr>
    </w:p>
    <w:p w14:paraId="584B2D45" w14:textId="77777777" w:rsidR="003F41E2" w:rsidRDefault="003F41E2" w:rsidP="002C46F5">
      <w:pPr>
        <w:spacing w:after="0" w:line="240" w:lineRule="auto"/>
        <w:jc w:val="both"/>
        <w:rPr>
          <w:rFonts w:eastAsia="Times New Roman" w:cstheme="minorHAnsi"/>
          <w:b/>
          <w:i/>
          <w:lang w:val="en-US" w:eastAsia="en-GB"/>
        </w:rPr>
      </w:pPr>
      <w:r w:rsidRPr="002C46F5">
        <w:rPr>
          <w:rFonts w:eastAsia="Times New Roman" w:cstheme="minorHAnsi"/>
          <w:b/>
          <w:i/>
          <w:lang w:val="en-US" w:eastAsia="en-GB"/>
        </w:rPr>
        <w:t>Management/Leadership</w:t>
      </w:r>
    </w:p>
    <w:p w14:paraId="293F80D9" w14:textId="77777777" w:rsidR="002C46F5" w:rsidRPr="002C46F5" w:rsidRDefault="002C46F5" w:rsidP="002C46F5">
      <w:pPr>
        <w:spacing w:after="0" w:line="240" w:lineRule="auto"/>
        <w:jc w:val="both"/>
        <w:rPr>
          <w:rFonts w:eastAsia="Times New Roman" w:cstheme="minorHAnsi"/>
          <w:b/>
          <w:i/>
          <w:lang w:val="en-US" w:eastAsia="en-GB"/>
        </w:rPr>
      </w:pPr>
    </w:p>
    <w:p w14:paraId="23E36A85" w14:textId="77777777" w:rsidR="002C46F5" w:rsidRPr="002C46F5" w:rsidRDefault="002C46F5" w:rsidP="002C46F5">
      <w:pPr>
        <w:widowControl w:val="0"/>
        <w:numPr>
          <w:ilvl w:val="0"/>
          <w:numId w:val="4"/>
        </w:numPr>
        <w:overflowPunct w:val="0"/>
        <w:autoSpaceDE w:val="0"/>
        <w:autoSpaceDN w:val="0"/>
        <w:adjustRightInd w:val="0"/>
        <w:spacing w:after="0" w:line="240" w:lineRule="auto"/>
        <w:jc w:val="both"/>
        <w:rPr>
          <w:rFonts w:cstheme="minorHAnsi"/>
          <w:lang w:val="en-US"/>
        </w:rPr>
      </w:pPr>
      <w:r w:rsidRPr="002C46F5">
        <w:rPr>
          <w:rFonts w:cstheme="minorHAnsi"/>
          <w:lang w:val="en-US"/>
        </w:rPr>
        <w:t xml:space="preserve">Attend suitable clinical coding development courses </w:t>
      </w:r>
    </w:p>
    <w:p w14:paraId="7C4AD466" w14:textId="77777777" w:rsidR="002C46F5" w:rsidRPr="002C46F5" w:rsidRDefault="002C46F5" w:rsidP="002C46F5">
      <w:pPr>
        <w:widowControl w:val="0"/>
        <w:numPr>
          <w:ilvl w:val="0"/>
          <w:numId w:val="4"/>
        </w:numPr>
        <w:overflowPunct w:val="0"/>
        <w:autoSpaceDE w:val="0"/>
        <w:autoSpaceDN w:val="0"/>
        <w:adjustRightInd w:val="0"/>
        <w:spacing w:after="0" w:line="240" w:lineRule="auto"/>
        <w:jc w:val="both"/>
        <w:rPr>
          <w:rFonts w:cstheme="minorHAnsi"/>
          <w:lang w:val="en-US"/>
        </w:rPr>
      </w:pPr>
      <w:r w:rsidRPr="002C46F5">
        <w:rPr>
          <w:rFonts w:cstheme="minorHAnsi"/>
          <w:lang w:val="en-US"/>
        </w:rPr>
        <w:t>Regularly responsible for the training of others in the coding department.</w:t>
      </w:r>
    </w:p>
    <w:p w14:paraId="2652A415" w14:textId="77777777" w:rsidR="002C46F5" w:rsidRPr="002C46F5" w:rsidRDefault="002C46F5" w:rsidP="002C46F5">
      <w:pPr>
        <w:widowControl w:val="0"/>
        <w:numPr>
          <w:ilvl w:val="0"/>
          <w:numId w:val="4"/>
        </w:numPr>
        <w:overflowPunct w:val="0"/>
        <w:autoSpaceDE w:val="0"/>
        <w:autoSpaceDN w:val="0"/>
        <w:adjustRightInd w:val="0"/>
        <w:spacing w:after="0" w:line="240" w:lineRule="auto"/>
        <w:jc w:val="both"/>
        <w:rPr>
          <w:rFonts w:cstheme="minorHAnsi"/>
          <w:lang w:val="en-US"/>
        </w:rPr>
      </w:pPr>
      <w:r w:rsidRPr="002C46F5">
        <w:rPr>
          <w:rFonts w:cstheme="minorHAnsi"/>
          <w:lang w:val="en-US"/>
        </w:rPr>
        <w:t>Have an awareness and knowledge of the importance of clinical coding and its uses on understanding PbR &amp; data quality issues.</w:t>
      </w:r>
    </w:p>
    <w:p w14:paraId="446C0387" w14:textId="77777777" w:rsidR="002C46F5" w:rsidRPr="002C46F5" w:rsidRDefault="002C46F5" w:rsidP="002C46F5">
      <w:pPr>
        <w:widowControl w:val="0"/>
        <w:numPr>
          <w:ilvl w:val="0"/>
          <w:numId w:val="4"/>
        </w:numPr>
        <w:overflowPunct w:val="0"/>
        <w:autoSpaceDE w:val="0"/>
        <w:autoSpaceDN w:val="0"/>
        <w:adjustRightInd w:val="0"/>
        <w:spacing w:after="0" w:line="240" w:lineRule="auto"/>
        <w:jc w:val="both"/>
        <w:rPr>
          <w:rFonts w:cstheme="minorHAnsi"/>
          <w:lang w:val="en-US"/>
        </w:rPr>
      </w:pPr>
      <w:r w:rsidRPr="002C46F5">
        <w:rPr>
          <w:rFonts w:cstheme="minorHAnsi"/>
          <w:lang w:val="en-US"/>
        </w:rPr>
        <w:t xml:space="preserve">Have good knowledge of human anatomy and physiology. </w:t>
      </w:r>
    </w:p>
    <w:p w14:paraId="5FB170A8" w14:textId="38635F31" w:rsidR="009D2129" w:rsidRDefault="002C46F5" w:rsidP="002C46F5">
      <w:pPr>
        <w:widowControl w:val="0"/>
        <w:numPr>
          <w:ilvl w:val="0"/>
          <w:numId w:val="4"/>
        </w:numPr>
        <w:overflowPunct w:val="0"/>
        <w:autoSpaceDE w:val="0"/>
        <w:autoSpaceDN w:val="0"/>
        <w:adjustRightInd w:val="0"/>
        <w:spacing w:after="0" w:line="240" w:lineRule="auto"/>
        <w:jc w:val="both"/>
        <w:rPr>
          <w:rFonts w:cstheme="minorHAnsi"/>
          <w:lang w:val="en-US"/>
        </w:rPr>
      </w:pPr>
      <w:r w:rsidRPr="002C46F5">
        <w:rPr>
          <w:rFonts w:cstheme="minorHAnsi"/>
          <w:lang w:val="en-US"/>
        </w:rPr>
        <w:t>Adhere to NHS Classifications service (NHSCS) standards as communicated via the Approved Coding Traine</w:t>
      </w:r>
      <w:r>
        <w:rPr>
          <w:rFonts w:cstheme="minorHAnsi"/>
          <w:lang w:val="en-US"/>
        </w:rPr>
        <w:t>r</w:t>
      </w:r>
    </w:p>
    <w:p w14:paraId="78D7B656" w14:textId="77777777" w:rsidR="002C46F5" w:rsidRPr="002C46F5" w:rsidRDefault="002C46F5" w:rsidP="002C46F5">
      <w:pPr>
        <w:widowControl w:val="0"/>
        <w:overflowPunct w:val="0"/>
        <w:autoSpaceDE w:val="0"/>
        <w:autoSpaceDN w:val="0"/>
        <w:adjustRightInd w:val="0"/>
        <w:spacing w:after="0" w:line="240" w:lineRule="auto"/>
        <w:ind w:left="720"/>
        <w:jc w:val="both"/>
        <w:rPr>
          <w:rFonts w:cstheme="minorHAnsi"/>
          <w:lang w:val="en-US"/>
        </w:rPr>
      </w:pPr>
    </w:p>
    <w:p w14:paraId="5A3E4982" w14:textId="32DBCBE2" w:rsidR="00603CA0" w:rsidRDefault="00603CA0" w:rsidP="002C46F5">
      <w:pPr>
        <w:spacing w:after="0" w:line="240" w:lineRule="auto"/>
        <w:jc w:val="both"/>
        <w:rPr>
          <w:rFonts w:cstheme="minorHAnsi"/>
          <w:b/>
          <w:bCs/>
          <w:i/>
          <w:iCs/>
        </w:rPr>
      </w:pPr>
      <w:r w:rsidRPr="002C46F5">
        <w:rPr>
          <w:rFonts w:cstheme="minorHAnsi"/>
          <w:b/>
          <w:bCs/>
          <w:i/>
          <w:iCs/>
        </w:rPr>
        <w:t xml:space="preserve">Information Resources </w:t>
      </w:r>
    </w:p>
    <w:p w14:paraId="75D85E83" w14:textId="77777777" w:rsidR="002C46F5" w:rsidRPr="002C46F5" w:rsidRDefault="002C46F5" w:rsidP="002C46F5">
      <w:pPr>
        <w:spacing w:after="0" w:line="240" w:lineRule="auto"/>
        <w:jc w:val="both"/>
        <w:rPr>
          <w:rFonts w:cstheme="minorHAnsi"/>
          <w:b/>
          <w:bCs/>
          <w:i/>
          <w:iCs/>
        </w:rPr>
      </w:pPr>
    </w:p>
    <w:p w14:paraId="5C5CF8D7" w14:textId="77777777" w:rsidR="002C46F5" w:rsidRPr="002C46F5" w:rsidRDefault="002C46F5" w:rsidP="002C46F5">
      <w:pPr>
        <w:widowControl w:val="0"/>
        <w:numPr>
          <w:ilvl w:val="0"/>
          <w:numId w:val="43"/>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Operate the Trusts systems for a variety of information purposes related to the clinical coding of patients episodes including but not exclusive to PAS - Patient administration System.</w:t>
      </w:r>
    </w:p>
    <w:p w14:paraId="5B4F7908" w14:textId="77777777" w:rsidR="002C46F5" w:rsidRPr="002C46F5" w:rsidRDefault="002C46F5" w:rsidP="002C46F5">
      <w:pPr>
        <w:widowControl w:val="0"/>
        <w:numPr>
          <w:ilvl w:val="0"/>
          <w:numId w:val="43"/>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Keep abreast of technological advancements with a readiness to change processes in accordance with the Trusts I.T strategy. </w:t>
      </w:r>
    </w:p>
    <w:p w14:paraId="2DD19F81" w14:textId="77777777" w:rsidR="002C46F5" w:rsidRPr="002C46F5" w:rsidRDefault="002C46F5" w:rsidP="002C46F5">
      <w:pPr>
        <w:widowControl w:val="0"/>
        <w:numPr>
          <w:ilvl w:val="0"/>
          <w:numId w:val="43"/>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Ensure correct use of the hospital casenote tracking system.</w:t>
      </w:r>
    </w:p>
    <w:p w14:paraId="6AD3507F" w14:textId="77777777" w:rsidR="003F41E2" w:rsidRPr="002C46F5" w:rsidRDefault="003F41E2" w:rsidP="002C46F5">
      <w:pPr>
        <w:spacing w:after="0" w:line="240" w:lineRule="auto"/>
        <w:jc w:val="both"/>
        <w:rPr>
          <w:rFonts w:cstheme="minorHAnsi"/>
        </w:rPr>
      </w:pPr>
    </w:p>
    <w:p w14:paraId="47EA0A81" w14:textId="78A1C6A9" w:rsidR="003F41E2" w:rsidRDefault="003F41E2" w:rsidP="002C46F5">
      <w:pPr>
        <w:spacing w:after="0" w:line="240" w:lineRule="auto"/>
        <w:jc w:val="both"/>
        <w:rPr>
          <w:rFonts w:cstheme="minorHAnsi"/>
          <w:b/>
          <w:bCs/>
          <w:i/>
          <w:iCs/>
        </w:rPr>
      </w:pPr>
      <w:r w:rsidRPr="002C46F5">
        <w:rPr>
          <w:rFonts w:cstheme="minorHAnsi"/>
          <w:b/>
          <w:bCs/>
          <w:i/>
          <w:iCs/>
        </w:rPr>
        <w:t xml:space="preserve">Research and development </w:t>
      </w:r>
    </w:p>
    <w:p w14:paraId="349DE3A2" w14:textId="77777777" w:rsidR="002C46F5" w:rsidRPr="002C46F5" w:rsidRDefault="002C46F5" w:rsidP="002C46F5">
      <w:pPr>
        <w:spacing w:after="0" w:line="240" w:lineRule="auto"/>
        <w:jc w:val="both"/>
        <w:rPr>
          <w:rFonts w:cstheme="minorHAnsi"/>
          <w:b/>
          <w:bCs/>
          <w:i/>
          <w:iCs/>
        </w:rPr>
      </w:pPr>
    </w:p>
    <w:p w14:paraId="68AD188D" w14:textId="77777777" w:rsidR="002C46F5" w:rsidRPr="002C46F5" w:rsidRDefault="002C46F5" w:rsidP="002C46F5">
      <w:pPr>
        <w:widowControl w:val="0"/>
        <w:numPr>
          <w:ilvl w:val="0"/>
          <w:numId w:val="44"/>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Support any mandatory external audits of clinical coded activity, assisting in identifying target area, discussing code assignment with the auditors and assisting as necessary. </w:t>
      </w:r>
    </w:p>
    <w:p w14:paraId="697C229B" w14:textId="77777777" w:rsidR="002C46F5" w:rsidRPr="002C46F5" w:rsidRDefault="002C46F5" w:rsidP="002C46F5">
      <w:pPr>
        <w:widowControl w:val="0"/>
        <w:numPr>
          <w:ilvl w:val="0"/>
          <w:numId w:val="44"/>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Assist in validating clinical coding outpatient data on a regular basis to ensure optimum consistency and accuracy of coded data.</w:t>
      </w:r>
    </w:p>
    <w:p w14:paraId="17692030" w14:textId="77777777" w:rsidR="00027008" w:rsidRPr="002C46F5" w:rsidRDefault="00027008" w:rsidP="002C46F5">
      <w:pPr>
        <w:spacing w:after="0" w:line="240" w:lineRule="auto"/>
        <w:jc w:val="both"/>
        <w:rPr>
          <w:rFonts w:cstheme="minorHAnsi"/>
        </w:rPr>
      </w:pPr>
    </w:p>
    <w:p w14:paraId="0566E0DB" w14:textId="0C48D33D" w:rsidR="003F41E2" w:rsidRDefault="003F41E2" w:rsidP="002C46F5">
      <w:pPr>
        <w:spacing w:after="0" w:line="240" w:lineRule="auto"/>
        <w:jc w:val="both"/>
        <w:rPr>
          <w:rFonts w:cstheme="minorHAnsi"/>
          <w:b/>
          <w:bCs/>
          <w:i/>
          <w:iCs/>
        </w:rPr>
      </w:pPr>
      <w:r w:rsidRPr="002C46F5">
        <w:rPr>
          <w:rFonts w:cstheme="minorHAnsi"/>
          <w:b/>
          <w:bCs/>
          <w:i/>
          <w:iCs/>
        </w:rPr>
        <w:t xml:space="preserve">Freedom to Act </w:t>
      </w:r>
    </w:p>
    <w:p w14:paraId="38065211" w14:textId="77777777" w:rsidR="002C46F5" w:rsidRPr="002C46F5" w:rsidRDefault="002C46F5" w:rsidP="002C46F5">
      <w:pPr>
        <w:spacing w:after="0" w:line="240" w:lineRule="auto"/>
        <w:jc w:val="both"/>
        <w:rPr>
          <w:rFonts w:cstheme="minorHAnsi"/>
          <w:b/>
          <w:bCs/>
          <w:i/>
          <w:iCs/>
        </w:rPr>
      </w:pPr>
    </w:p>
    <w:p w14:paraId="74906897" w14:textId="77777777" w:rsidR="002C46F5" w:rsidRPr="002C46F5" w:rsidRDefault="002C46F5" w:rsidP="002C46F5">
      <w:pPr>
        <w:widowControl w:val="0"/>
        <w:numPr>
          <w:ilvl w:val="0"/>
          <w:numId w:val="45"/>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Work for long periods requiring prolonged concentration and accuracy unsupervised.</w:t>
      </w:r>
    </w:p>
    <w:p w14:paraId="7BDF2CE2" w14:textId="77777777" w:rsidR="002C46F5" w:rsidRPr="002C46F5" w:rsidRDefault="002C46F5" w:rsidP="002C46F5">
      <w:pPr>
        <w:widowControl w:val="0"/>
        <w:numPr>
          <w:ilvl w:val="0"/>
          <w:numId w:val="45"/>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Adhere to best practice and local policy/ national guidance at all times. </w:t>
      </w:r>
    </w:p>
    <w:p w14:paraId="4689F988" w14:textId="77777777" w:rsidR="002C46F5" w:rsidRPr="002C46F5" w:rsidRDefault="002C46F5" w:rsidP="002C46F5">
      <w:pPr>
        <w:widowControl w:val="0"/>
        <w:numPr>
          <w:ilvl w:val="0"/>
          <w:numId w:val="45"/>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Maintain data accuracy whilst inputting into the PAS system at all times to ensure no income is lost through error. </w:t>
      </w:r>
    </w:p>
    <w:p w14:paraId="6D5BB84E" w14:textId="77777777" w:rsidR="002C46F5" w:rsidRPr="002C46F5" w:rsidRDefault="002C46F5" w:rsidP="002C46F5">
      <w:pPr>
        <w:widowControl w:val="0"/>
        <w:numPr>
          <w:ilvl w:val="0"/>
          <w:numId w:val="45"/>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Have the ability to work alone as well as working with others both internal and external to the team.</w:t>
      </w:r>
    </w:p>
    <w:p w14:paraId="74607DFD" w14:textId="77777777" w:rsidR="002C46F5" w:rsidRPr="002C46F5" w:rsidRDefault="002C46F5" w:rsidP="002C46F5">
      <w:pPr>
        <w:widowControl w:val="0"/>
        <w:numPr>
          <w:ilvl w:val="0"/>
          <w:numId w:val="45"/>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Able to make effective decisions and escalating non routine enquiries to the coding manager</w:t>
      </w:r>
    </w:p>
    <w:p w14:paraId="6A575148" w14:textId="77777777" w:rsidR="002C46F5" w:rsidRPr="002C46F5" w:rsidRDefault="002C46F5" w:rsidP="002C46F5">
      <w:pPr>
        <w:widowControl w:val="0"/>
        <w:numPr>
          <w:ilvl w:val="0"/>
          <w:numId w:val="45"/>
        </w:numPr>
        <w:overflowPunct w:val="0"/>
        <w:autoSpaceDE w:val="0"/>
        <w:autoSpaceDN w:val="0"/>
        <w:adjustRightInd w:val="0"/>
        <w:spacing w:after="0" w:line="240" w:lineRule="auto"/>
        <w:jc w:val="both"/>
        <w:rPr>
          <w:rFonts w:eastAsia="Times New Roman" w:cstheme="minorHAnsi"/>
          <w:kern w:val="0"/>
          <w:lang w:val="en-US"/>
          <w14:ligatures w14:val="none"/>
        </w:rPr>
      </w:pPr>
      <w:r w:rsidRPr="002C46F5">
        <w:rPr>
          <w:rFonts w:eastAsia="Times New Roman" w:cstheme="minorHAnsi"/>
          <w:kern w:val="0"/>
          <w:lang w:val="en-US"/>
          <w14:ligatures w14:val="none"/>
        </w:rPr>
        <w:t xml:space="preserve">Manage frequent disruption due to telephone call interruptions. </w:t>
      </w:r>
    </w:p>
    <w:p w14:paraId="549000D5" w14:textId="77777777" w:rsidR="003F41E2" w:rsidRDefault="003F41E2" w:rsidP="00603CA0">
      <w:pPr>
        <w:spacing w:after="0" w:line="240" w:lineRule="auto"/>
      </w:pPr>
    </w:p>
    <w:p w14:paraId="53E62FAE" w14:textId="1801DD99" w:rsidR="003F41E2" w:rsidRDefault="003F41E2" w:rsidP="00603CA0">
      <w:pPr>
        <w:spacing w:after="0" w:line="240" w:lineRule="auto"/>
        <w:rPr>
          <w:b/>
          <w:bCs/>
          <w:i/>
          <w:iCs/>
        </w:rPr>
      </w:pPr>
      <w:r w:rsidRPr="00A10D44">
        <w:rPr>
          <w:b/>
          <w:bCs/>
          <w:i/>
          <w:iCs/>
        </w:rPr>
        <w:t xml:space="preserve">Physical effort </w:t>
      </w:r>
    </w:p>
    <w:p w14:paraId="0FA5AB7B" w14:textId="77777777" w:rsidR="002C46F5" w:rsidRPr="00A10D44" w:rsidRDefault="002C46F5" w:rsidP="00603CA0">
      <w:pPr>
        <w:spacing w:after="0" w:line="240" w:lineRule="auto"/>
        <w:rPr>
          <w:b/>
          <w:bCs/>
          <w:i/>
          <w:iCs/>
        </w:rPr>
      </w:pPr>
    </w:p>
    <w:p w14:paraId="1919A374" w14:textId="41B23437" w:rsidR="005D0FA7" w:rsidRPr="002C46F5" w:rsidRDefault="005D0FA7" w:rsidP="002C46F5">
      <w:pPr>
        <w:pStyle w:val="ListParagraph"/>
        <w:numPr>
          <w:ilvl w:val="0"/>
          <w:numId w:val="47"/>
        </w:numPr>
        <w:spacing w:after="100" w:afterAutospacing="1" w:line="240" w:lineRule="auto"/>
        <w:rPr>
          <w:rFonts w:cstheme="minorHAnsi"/>
        </w:rPr>
      </w:pPr>
      <w:r w:rsidRPr="002C46F5">
        <w:rPr>
          <w:rFonts w:cstheme="minorHAnsi"/>
          <w:shd w:val="clear" w:color="auto" w:fill="FFFFFF"/>
        </w:rPr>
        <w:t>There is a frequent requirement for sitting or standing in a restricted position for a substantial proportion of the working time</w:t>
      </w:r>
    </w:p>
    <w:p w14:paraId="715D6E1B" w14:textId="2A8EC3F0" w:rsidR="005D0FA7" w:rsidRPr="002C46F5" w:rsidRDefault="005D0FA7" w:rsidP="002C46F5">
      <w:pPr>
        <w:pStyle w:val="ListParagraph"/>
        <w:numPr>
          <w:ilvl w:val="0"/>
          <w:numId w:val="47"/>
        </w:numPr>
        <w:spacing w:after="100" w:afterAutospacing="1" w:line="240" w:lineRule="auto"/>
        <w:rPr>
          <w:rFonts w:cstheme="minorHAnsi"/>
        </w:rPr>
      </w:pPr>
      <w:r w:rsidRPr="002C46F5">
        <w:rPr>
          <w:rFonts w:cstheme="minorHAnsi"/>
          <w:shd w:val="clear" w:color="auto" w:fill="FFFFFF"/>
        </w:rPr>
        <w:t>There is a frequent requirement for light physical effort for several short periods during a shift.</w:t>
      </w:r>
    </w:p>
    <w:p w14:paraId="39C2C2A6" w14:textId="0E2C746E" w:rsidR="003F41E2" w:rsidRDefault="003F41E2" w:rsidP="00603CA0">
      <w:pPr>
        <w:spacing w:after="0" w:line="240" w:lineRule="auto"/>
        <w:rPr>
          <w:b/>
          <w:bCs/>
          <w:i/>
          <w:iCs/>
        </w:rPr>
      </w:pPr>
      <w:r w:rsidRPr="007E66A1">
        <w:rPr>
          <w:b/>
          <w:bCs/>
          <w:i/>
          <w:iCs/>
        </w:rPr>
        <w:t xml:space="preserve">Mental effort </w:t>
      </w:r>
    </w:p>
    <w:p w14:paraId="16B7C5ED" w14:textId="77777777" w:rsidR="00F11741" w:rsidRDefault="00F11741" w:rsidP="00F11741">
      <w:pPr>
        <w:spacing w:after="0" w:line="240" w:lineRule="auto"/>
      </w:pPr>
    </w:p>
    <w:p w14:paraId="7150CF14" w14:textId="3CCCC53F" w:rsidR="003F41E2" w:rsidRDefault="003F41E2" w:rsidP="00F11741">
      <w:pPr>
        <w:pStyle w:val="ListParagraph"/>
        <w:numPr>
          <w:ilvl w:val="0"/>
          <w:numId w:val="22"/>
        </w:numPr>
        <w:spacing w:after="0" w:line="240" w:lineRule="auto"/>
      </w:pPr>
      <w:r>
        <w:t>There is a frequent requirement for concentration where the work pattern is predictable with few competing demands for attention</w:t>
      </w:r>
    </w:p>
    <w:p w14:paraId="4802090A" w14:textId="77777777" w:rsidR="00F11741" w:rsidRDefault="00F11741" w:rsidP="00F11741">
      <w:pPr>
        <w:pStyle w:val="ListParagraph"/>
        <w:spacing w:after="0" w:line="240" w:lineRule="auto"/>
      </w:pPr>
    </w:p>
    <w:p w14:paraId="6EBABCC7" w14:textId="46DB3144" w:rsidR="003F41E2" w:rsidRDefault="003F41E2" w:rsidP="00603CA0">
      <w:pPr>
        <w:spacing w:after="0" w:line="240" w:lineRule="auto"/>
        <w:rPr>
          <w:b/>
          <w:bCs/>
          <w:i/>
          <w:iCs/>
        </w:rPr>
      </w:pPr>
      <w:r w:rsidRPr="007E66A1">
        <w:rPr>
          <w:b/>
          <w:bCs/>
          <w:i/>
          <w:iCs/>
        </w:rPr>
        <w:t>Emotional Effort</w:t>
      </w:r>
    </w:p>
    <w:p w14:paraId="53FFA027" w14:textId="77777777" w:rsidR="00F11741" w:rsidRPr="007E66A1" w:rsidRDefault="00F11741" w:rsidP="00603CA0">
      <w:pPr>
        <w:spacing w:after="0" w:line="240" w:lineRule="auto"/>
        <w:rPr>
          <w:b/>
          <w:bCs/>
          <w:i/>
          <w:iCs/>
        </w:rPr>
      </w:pPr>
    </w:p>
    <w:p w14:paraId="6859B624" w14:textId="77777777"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Default="003F41E2" w:rsidP="003F41E2">
      <w:pPr>
        <w:spacing w:after="0" w:line="240" w:lineRule="auto"/>
        <w:rPr>
          <w:b/>
          <w:bCs/>
          <w:i/>
          <w:iCs/>
        </w:rPr>
      </w:pPr>
      <w:r w:rsidRPr="007E66A1">
        <w:rPr>
          <w:b/>
          <w:bCs/>
          <w:i/>
          <w:iCs/>
        </w:rPr>
        <w:t>Working conditions</w:t>
      </w:r>
    </w:p>
    <w:p w14:paraId="02299630" w14:textId="77777777" w:rsidR="00F11741" w:rsidRPr="007E66A1" w:rsidRDefault="00F11741" w:rsidP="003F41E2">
      <w:pPr>
        <w:spacing w:after="0" w:line="240" w:lineRule="auto"/>
        <w:rPr>
          <w:b/>
          <w:bCs/>
          <w:i/>
          <w:iCs/>
        </w:rPr>
      </w:pPr>
    </w:p>
    <w:p w14:paraId="5A887EF5" w14:textId="0FCC0399" w:rsidR="00B47E3D" w:rsidRDefault="00F11741" w:rsidP="00F11741">
      <w:pPr>
        <w:pStyle w:val="ListParagraph"/>
        <w:numPr>
          <w:ilvl w:val="0"/>
          <w:numId w:val="24"/>
        </w:numPr>
        <w:spacing w:after="0" w:line="240" w:lineRule="auto"/>
      </w:pPr>
      <w:r>
        <w:t>R</w:t>
      </w:r>
      <w:r w:rsidR="003F41E2">
        <w:t xml:space="preserve">equirement to use Visual Display Unit equipment more or less continuously on most days. </w:t>
      </w:r>
    </w:p>
    <w:p w14:paraId="34B7E76B" w14:textId="77777777" w:rsidR="00F11741" w:rsidRDefault="00F11741" w:rsidP="00F11741">
      <w:pPr>
        <w:pStyle w:val="ListParagraph"/>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0" w:type="auto"/>
        <w:tblLook w:val="04A0" w:firstRow="1" w:lastRow="0" w:firstColumn="1" w:lastColumn="0" w:noHBand="0" w:noVBand="1"/>
      </w:tblPr>
      <w:tblGrid>
        <w:gridCol w:w="1474"/>
        <w:gridCol w:w="3057"/>
        <w:gridCol w:w="2835"/>
        <w:gridCol w:w="1650"/>
      </w:tblGrid>
      <w:tr w:rsidR="000E7EF7" w14:paraId="52494537" w14:textId="77777777" w:rsidTr="000E7EF7">
        <w:tc>
          <w:tcPr>
            <w:tcW w:w="1474" w:type="dxa"/>
            <w:vAlign w:val="center"/>
          </w:tcPr>
          <w:p w14:paraId="3D6D33DF" w14:textId="65262D50" w:rsidR="000E7EF7" w:rsidRDefault="000E7EF7" w:rsidP="000E7EF7">
            <w:pPr>
              <w:jc w:val="center"/>
              <w:rPr>
                <w:b/>
                <w:bCs/>
              </w:rPr>
            </w:pPr>
            <w:r>
              <w:rPr>
                <w:b/>
                <w:bCs/>
              </w:rPr>
              <w:t>Criteria</w:t>
            </w:r>
          </w:p>
        </w:tc>
        <w:tc>
          <w:tcPr>
            <w:tcW w:w="3057"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000E7EF7">
        <w:tc>
          <w:tcPr>
            <w:tcW w:w="1474"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3057" w:type="dxa"/>
          </w:tcPr>
          <w:p w14:paraId="0F3237BC" w14:textId="77777777" w:rsidR="00F11741" w:rsidRPr="00F11741" w:rsidRDefault="00F11741" w:rsidP="00F11741">
            <w:pPr>
              <w:numPr>
                <w:ilvl w:val="0"/>
                <w:numId w:val="48"/>
              </w:numPr>
              <w:ind w:left="360"/>
              <w:rPr>
                <w:rFonts w:ascii="Arial" w:eastAsia="Times New Roman" w:hAnsi="Arial" w:cs="Arial"/>
                <w:bCs/>
                <w:kern w:val="0"/>
                <w:sz w:val="20"/>
                <w:szCs w:val="20"/>
                <w14:ligatures w14:val="none"/>
              </w:rPr>
            </w:pPr>
            <w:r w:rsidRPr="00F11741">
              <w:rPr>
                <w:rFonts w:ascii="Arial" w:eastAsia="Times New Roman" w:hAnsi="Arial" w:cs="Arial"/>
                <w:bCs/>
                <w:kern w:val="0"/>
                <w:sz w:val="20"/>
                <w:szCs w:val="20"/>
                <w14:ligatures w14:val="none"/>
              </w:rPr>
              <w:t>5 GCSE (Grade C or above) Including English &amp; Math’s or equivalent</w:t>
            </w:r>
          </w:p>
          <w:p w14:paraId="171F6D55" w14:textId="77777777" w:rsidR="00F11741" w:rsidRPr="00F11741" w:rsidRDefault="00F11741" w:rsidP="00F11741">
            <w:pPr>
              <w:numPr>
                <w:ilvl w:val="0"/>
                <w:numId w:val="48"/>
              </w:numPr>
              <w:ind w:left="360"/>
              <w:rPr>
                <w:rFonts w:ascii="Arial" w:eastAsia="Times New Roman" w:hAnsi="Arial" w:cs="Arial"/>
                <w:bCs/>
                <w:kern w:val="0"/>
                <w:sz w:val="20"/>
                <w:szCs w:val="20"/>
                <w14:ligatures w14:val="none"/>
              </w:rPr>
            </w:pPr>
            <w:r w:rsidRPr="00F11741">
              <w:rPr>
                <w:rFonts w:ascii="Arial" w:eastAsia="Times New Roman" w:hAnsi="Arial" w:cs="Arial"/>
                <w:bCs/>
                <w:kern w:val="0"/>
                <w:sz w:val="20"/>
                <w:szCs w:val="20"/>
                <w14:ligatures w14:val="none"/>
              </w:rPr>
              <w:t>Vocational Qualification level 3 or equivalent</w:t>
            </w:r>
          </w:p>
          <w:p w14:paraId="1E7ACDDC" w14:textId="77777777" w:rsidR="00F11741" w:rsidRPr="00F11741" w:rsidRDefault="00F11741" w:rsidP="00F11741">
            <w:pPr>
              <w:numPr>
                <w:ilvl w:val="0"/>
                <w:numId w:val="48"/>
              </w:numPr>
              <w:ind w:left="360"/>
              <w:rPr>
                <w:rFonts w:ascii="Arial" w:eastAsia="Times New Roman" w:hAnsi="Arial" w:cs="Arial"/>
                <w:kern w:val="0"/>
                <w:sz w:val="20"/>
                <w:szCs w:val="20"/>
                <w14:ligatures w14:val="none"/>
              </w:rPr>
            </w:pPr>
            <w:r w:rsidRPr="00F11741">
              <w:rPr>
                <w:rFonts w:ascii="Arial" w:eastAsia="Times New Roman" w:hAnsi="Arial" w:cs="Arial"/>
                <w:bCs/>
                <w:kern w:val="0"/>
                <w:sz w:val="20"/>
                <w:szCs w:val="20"/>
                <w14:ligatures w14:val="none"/>
              </w:rPr>
              <w:t>Knowledge of Medical Terminology</w:t>
            </w:r>
            <w:r w:rsidRPr="00F11741">
              <w:rPr>
                <w:rFonts w:ascii="Arial" w:eastAsia="Times New Roman" w:hAnsi="Arial" w:cs="Arial"/>
                <w:kern w:val="0"/>
                <w:sz w:val="20"/>
                <w:szCs w:val="20"/>
                <w14:ligatures w14:val="none"/>
              </w:rPr>
              <w:t xml:space="preserve">, </w:t>
            </w:r>
            <w:r w:rsidRPr="00F11741">
              <w:rPr>
                <w:rFonts w:ascii="Arial" w:eastAsia="Times New Roman" w:hAnsi="Arial" w:cs="Arial"/>
                <w:bCs/>
                <w:kern w:val="0"/>
                <w:sz w:val="20"/>
                <w:szCs w:val="20"/>
                <w14:ligatures w14:val="none"/>
              </w:rPr>
              <w:t xml:space="preserve">human anatomy &amp; physiology gained through experience and/or NVQ3 in care is vital. </w:t>
            </w:r>
          </w:p>
          <w:p w14:paraId="454708F7" w14:textId="75C4EB10" w:rsidR="000E7EF7" w:rsidRPr="00F11741" w:rsidRDefault="00F11741" w:rsidP="00F11741">
            <w:pPr>
              <w:numPr>
                <w:ilvl w:val="0"/>
                <w:numId w:val="48"/>
              </w:numPr>
              <w:ind w:left="360"/>
              <w:rPr>
                <w:rFonts w:eastAsia="Times New Roman" w:cstheme="minorHAnsi"/>
                <w:kern w:val="0"/>
                <w14:ligatures w14:val="none"/>
              </w:rPr>
            </w:pPr>
            <w:r w:rsidRPr="00F11741">
              <w:rPr>
                <w:rFonts w:eastAsia="Times New Roman" w:cstheme="minorHAnsi"/>
                <w:bCs/>
                <w:kern w:val="0"/>
                <w14:ligatures w14:val="none"/>
              </w:rPr>
              <w:t>Awareness of Clinical Coding and its function</w:t>
            </w:r>
            <w:r w:rsidRPr="00F11741">
              <w:rPr>
                <w:rFonts w:cstheme="minorHAnsi"/>
                <w:b/>
                <w:bCs/>
              </w:rPr>
              <w:t xml:space="preserve"> </w:t>
            </w:r>
          </w:p>
        </w:tc>
        <w:tc>
          <w:tcPr>
            <w:tcW w:w="2835" w:type="dxa"/>
          </w:tcPr>
          <w:p w14:paraId="52F2F421" w14:textId="77777777" w:rsidR="00F11741" w:rsidRPr="00F11741" w:rsidRDefault="00F11741" w:rsidP="00F11741">
            <w:pPr>
              <w:pStyle w:val="BodyTextIndent"/>
              <w:numPr>
                <w:ilvl w:val="0"/>
                <w:numId w:val="50"/>
              </w:numPr>
              <w:jc w:val="both"/>
              <w:rPr>
                <w:rFonts w:asciiTheme="minorHAnsi" w:hAnsiTheme="minorHAnsi" w:cstheme="minorHAnsi"/>
                <w:sz w:val="22"/>
                <w:szCs w:val="22"/>
              </w:rPr>
            </w:pPr>
            <w:r w:rsidRPr="00F11741">
              <w:rPr>
                <w:rFonts w:asciiTheme="minorHAnsi" w:hAnsiTheme="minorHAnsi" w:cstheme="minorHAnsi"/>
                <w:sz w:val="22"/>
                <w:szCs w:val="22"/>
              </w:rPr>
              <w:t>Attendance on variety of Coding speciality courses</w:t>
            </w:r>
          </w:p>
          <w:p w14:paraId="512FC319" w14:textId="4D8C6E1A" w:rsidR="000E7EF7" w:rsidRPr="00F11741" w:rsidRDefault="00F11741" w:rsidP="00F11741">
            <w:pPr>
              <w:pStyle w:val="ListParagraph"/>
              <w:numPr>
                <w:ilvl w:val="0"/>
                <w:numId w:val="50"/>
              </w:numPr>
              <w:jc w:val="both"/>
              <w:rPr>
                <w:b/>
                <w:bCs/>
              </w:rPr>
            </w:pPr>
            <w:r w:rsidRPr="00F11741">
              <w:rPr>
                <w:rFonts w:cstheme="minorHAnsi"/>
              </w:rPr>
              <w:t>Achieving 80% and above in training work set from Approved Coding Trainer</w:t>
            </w:r>
          </w:p>
        </w:tc>
        <w:tc>
          <w:tcPr>
            <w:tcW w:w="1650" w:type="dxa"/>
          </w:tcPr>
          <w:p w14:paraId="305C67FB" w14:textId="77777777" w:rsidR="000E7EF7" w:rsidRDefault="000E7EF7" w:rsidP="00B47E3D">
            <w:pPr>
              <w:rPr>
                <w:b/>
                <w:bCs/>
              </w:rPr>
            </w:pPr>
          </w:p>
        </w:tc>
      </w:tr>
      <w:tr w:rsidR="000E7EF7" w14:paraId="408BB1E0" w14:textId="77777777" w:rsidTr="000E7EF7">
        <w:tc>
          <w:tcPr>
            <w:tcW w:w="1474"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3057" w:type="dxa"/>
          </w:tcPr>
          <w:p w14:paraId="37973CC9" w14:textId="77777777" w:rsidR="00B562C5" w:rsidRPr="00B562C5" w:rsidRDefault="00B562C5" w:rsidP="00B562C5">
            <w:pPr>
              <w:numPr>
                <w:ilvl w:val="0"/>
                <w:numId w:val="34"/>
              </w:numPr>
              <w:rPr>
                <w:rFonts w:eastAsia="Times New Roman" w:cstheme="minorHAnsi"/>
                <w:b/>
                <w:color w:val="000000"/>
                <w:kern w:val="0"/>
                <w14:ligatures w14:val="none"/>
              </w:rPr>
            </w:pPr>
            <w:r w:rsidRPr="00B562C5">
              <w:rPr>
                <w:rFonts w:eastAsia="Times New Roman" w:cstheme="minorHAnsi"/>
                <w:kern w:val="0"/>
                <w14:ligatures w14:val="none"/>
              </w:rPr>
              <w:t>Relevant</w:t>
            </w:r>
            <w:r w:rsidRPr="00B562C5">
              <w:rPr>
                <w:rFonts w:eastAsia="Times New Roman" w:cstheme="minorHAnsi"/>
                <w:color w:val="000000"/>
                <w:kern w:val="0"/>
                <w14:ligatures w14:val="none"/>
              </w:rPr>
              <w:t xml:space="preserve"> experience acquired through work-based training preferable NHS.</w:t>
            </w:r>
          </w:p>
          <w:p w14:paraId="715695B7" w14:textId="77777777" w:rsidR="000E7EF7" w:rsidRDefault="000E7EF7" w:rsidP="00B47E3D">
            <w:pPr>
              <w:rPr>
                <w:b/>
                <w:bCs/>
              </w:rPr>
            </w:pPr>
          </w:p>
        </w:tc>
        <w:tc>
          <w:tcPr>
            <w:tcW w:w="2835" w:type="dxa"/>
          </w:tcPr>
          <w:p w14:paraId="21BA7542" w14:textId="77777777" w:rsidR="000E7EF7" w:rsidRDefault="000E7EF7" w:rsidP="00B47E3D">
            <w:pPr>
              <w:rPr>
                <w:b/>
                <w:bCs/>
              </w:rPr>
            </w:pPr>
          </w:p>
        </w:tc>
        <w:tc>
          <w:tcPr>
            <w:tcW w:w="1650" w:type="dxa"/>
          </w:tcPr>
          <w:p w14:paraId="09313A06" w14:textId="77777777" w:rsidR="000E7EF7" w:rsidRDefault="000E7EF7" w:rsidP="00B47E3D">
            <w:pPr>
              <w:rPr>
                <w:b/>
                <w:bCs/>
              </w:rPr>
            </w:pPr>
          </w:p>
        </w:tc>
      </w:tr>
      <w:tr w:rsidR="000E7EF7" w14:paraId="7E10F0C4" w14:textId="77777777" w:rsidTr="000E7EF7">
        <w:tc>
          <w:tcPr>
            <w:tcW w:w="1474"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3057" w:type="dxa"/>
          </w:tcPr>
          <w:p w14:paraId="5091304E"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Ability to work under pressure and to deadlines.</w:t>
            </w:r>
          </w:p>
          <w:p w14:paraId="6CF70869"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Broad knowledge of coding process.</w:t>
            </w:r>
          </w:p>
          <w:p w14:paraId="5C0A8972"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Knowledge of medical terminology.</w:t>
            </w:r>
          </w:p>
          <w:p w14:paraId="1B47CA6F"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Good interpersonal and organisational skills.</w:t>
            </w:r>
          </w:p>
          <w:p w14:paraId="2C2DCD02"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Computer literacy and keyboard skills.</w:t>
            </w:r>
          </w:p>
          <w:p w14:paraId="741E808B"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Ability to think logically, analyse and interpret information.</w:t>
            </w:r>
          </w:p>
          <w:p w14:paraId="513644E3"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Awareness of patient confidentiality.</w:t>
            </w:r>
          </w:p>
          <w:p w14:paraId="29FDA3FD" w14:textId="77777777" w:rsidR="00B562C5" w:rsidRPr="00B562C5" w:rsidRDefault="00B562C5" w:rsidP="00B562C5">
            <w:pPr>
              <w:numPr>
                <w:ilvl w:val="0"/>
                <w:numId w:val="34"/>
              </w:numPr>
              <w:rPr>
                <w:rFonts w:eastAsia="Times New Roman" w:cstheme="minorHAnsi"/>
                <w:color w:val="000000"/>
                <w:kern w:val="0"/>
                <w14:ligatures w14:val="none"/>
              </w:rPr>
            </w:pPr>
            <w:r w:rsidRPr="00B562C5">
              <w:rPr>
                <w:rFonts w:eastAsia="Times New Roman" w:cstheme="minorHAnsi"/>
                <w:color w:val="000000"/>
                <w:kern w:val="0"/>
                <w14:ligatures w14:val="none"/>
              </w:rPr>
              <w:t>Well-developed influencing skills.</w:t>
            </w:r>
          </w:p>
          <w:p w14:paraId="3C65B0B5" w14:textId="77777777" w:rsidR="000E7EF7" w:rsidRDefault="000E7EF7" w:rsidP="00B47E3D">
            <w:pPr>
              <w:rPr>
                <w:b/>
                <w:bCs/>
              </w:rPr>
            </w:pPr>
          </w:p>
        </w:tc>
        <w:tc>
          <w:tcPr>
            <w:tcW w:w="2835" w:type="dxa"/>
          </w:tcPr>
          <w:p w14:paraId="2438D6B7" w14:textId="77777777" w:rsidR="000E7EF7" w:rsidRDefault="000E7EF7" w:rsidP="00B47E3D">
            <w:pPr>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35B30354" w14:textId="77777777" w:rsidR="000E7EF7" w:rsidRDefault="000E7EF7" w:rsidP="00B47E3D">
      <w:pPr>
        <w:spacing w:after="0" w:line="240" w:lineRule="auto"/>
        <w:rPr>
          <w:b/>
          <w:bCs/>
        </w:rPr>
      </w:pPr>
    </w:p>
    <w:p w14:paraId="457B10BF" w14:textId="77777777" w:rsidR="000E7EF7" w:rsidRDefault="000E7EF7" w:rsidP="00B47E3D">
      <w:pPr>
        <w:spacing w:after="0" w:line="240" w:lineRule="auto"/>
        <w:rPr>
          <w:b/>
          <w:bCs/>
        </w:rPr>
      </w:pPr>
    </w:p>
    <w:p w14:paraId="77D43B87" w14:textId="77777777" w:rsidR="000E7EF7" w:rsidRDefault="000E7EF7" w:rsidP="00B47E3D">
      <w:pPr>
        <w:spacing w:after="0" w:line="240" w:lineRule="auto"/>
        <w:rPr>
          <w:b/>
          <w:bCs/>
        </w:rPr>
      </w:pPr>
    </w:p>
    <w:p w14:paraId="2BCC0AB6" w14:textId="77777777" w:rsidR="000E7EF7" w:rsidRDefault="000E7EF7" w:rsidP="00B47E3D">
      <w:pPr>
        <w:spacing w:after="0" w:line="240" w:lineRule="auto"/>
        <w:rPr>
          <w:b/>
          <w:bCs/>
        </w:rPr>
      </w:pPr>
    </w:p>
    <w:p w14:paraId="681A5B03" w14:textId="77777777" w:rsidR="000E7EF7" w:rsidRDefault="000E7EF7" w:rsidP="00B47E3D">
      <w:pPr>
        <w:spacing w:after="0" w:line="240" w:lineRule="auto"/>
        <w:rPr>
          <w:b/>
          <w:bCs/>
        </w:rPr>
      </w:pPr>
    </w:p>
    <w:p w14:paraId="0346BBEF" w14:textId="77777777" w:rsidR="000E7EF7" w:rsidRDefault="000E7EF7" w:rsidP="00B47E3D">
      <w:pPr>
        <w:spacing w:after="0" w:line="240" w:lineRule="auto"/>
        <w:rPr>
          <w:b/>
          <w:bCs/>
        </w:rPr>
      </w:pPr>
    </w:p>
    <w:p w14:paraId="7DA35142" w14:textId="77777777" w:rsidR="000E7EF7" w:rsidRDefault="000E7EF7" w:rsidP="00B47E3D">
      <w:pPr>
        <w:spacing w:after="0" w:line="240" w:lineRule="auto"/>
        <w:rPr>
          <w:b/>
          <w:bCs/>
        </w:rPr>
      </w:pPr>
    </w:p>
    <w:p w14:paraId="7DB1B58F" w14:textId="77777777" w:rsidR="000E7EF7" w:rsidRDefault="000E7EF7" w:rsidP="00B47E3D">
      <w:pPr>
        <w:spacing w:after="0" w:line="240" w:lineRule="auto"/>
        <w:rPr>
          <w:b/>
          <w:bCs/>
        </w:rPr>
      </w:pPr>
    </w:p>
    <w:p w14:paraId="02472EF4" w14:textId="77777777" w:rsidR="000E7EF7" w:rsidRDefault="000E7EF7" w:rsidP="00B47E3D">
      <w:pPr>
        <w:spacing w:after="0" w:line="240" w:lineRule="auto"/>
        <w:rPr>
          <w:b/>
          <w:bCs/>
        </w:rPr>
      </w:pPr>
    </w:p>
    <w:p w14:paraId="726CDF27"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38295174" w14:textId="77777777" w:rsidR="0012324A" w:rsidRPr="00C93F69" w:rsidRDefault="0012324A" w:rsidP="0012324A">
      <w:pPr>
        <w:spacing w:after="0" w:line="240" w:lineRule="auto"/>
        <w:rPr>
          <w:rFonts w:cstheme="minorHAnsi"/>
        </w:rPr>
      </w:pPr>
    </w:p>
    <w:p w14:paraId="1228C8CF" w14:textId="77777777" w:rsidR="0012324A" w:rsidRPr="00C93F69" w:rsidRDefault="0012324A" w:rsidP="0012324A">
      <w:pPr>
        <w:spacing w:after="0" w:line="240" w:lineRule="auto"/>
        <w:rPr>
          <w:rFonts w:cstheme="minorHAnsi"/>
        </w:rPr>
      </w:pPr>
    </w:p>
    <w:p w14:paraId="776F7465" w14:textId="77777777" w:rsidR="0012324A" w:rsidRPr="00C93F69" w:rsidRDefault="0012324A" w:rsidP="0012324A">
      <w:pPr>
        <w:spacing w:after="0" w:line="240" w:lineRule="auto"/>
        <w:rPr>
          <w:rFonts w:cstheme="minorHAnsi"/>
        </w:rPr>
      </w:pPr>
    </w:p>
    <w:p w14:paraId="1BCE28F6" w14:textId="77777777" w:rsidR="0012324A" w:rsidRPr="00C93F69" w:rsidRDefault="0012324A" w:rsidP="00B47E3D">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2811437E"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Proactively, meaningfully and consistently demonstrate the Trust Values in your every day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E13C5" w14:textId="77777777" w:rsidR="00C40170" w:rsidRDefault="00C40170" w:rsidP="00C228A7">
      <w:pPr>
        <w:spacing w:after="0" w:line="240" w:lineRule="auto"/>
      </w:pPr>
      <w:r>
        <w:separator/>
      </w:r>
    </w:p>
  </w:endnote>
  <w:endnote w:type="continuationSeparator" w:id="0">
    <w:p w14:paraId="28D81CF5" w14:textId="77777777" w:rsidR="00C40170" w:rsidRDefault="00C40170"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BE41" w14:textId="77777777" w:rsidR="00C40170" w:rsidRDefault="00C40170" w:rsidP="00C228A7">
      <w:pPr>
        <w:spacing w:after="0" w:line="240" w:lineRule="auto"/>
      </w:pPr>
      <w:r>
        <w:separator/>
      </w:r>
    </w:p>
  </w:footnote>
  <w:footnote w:type="continuationSeparator" w:id="0">
    <w:p w14:paraId="62567809" w14:textId="77777777" w:rsidR="00C40170" w:rsidRDefault="00C40170"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52858B1C"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8"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9"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FB47CCE"/>
    <w:lvl w:ilvl="0">
      <w:numFmt w:val="bullet"/>
      <w:lvlText w:val="*"/>
      <w:lvlJc w:val="left"/>
    </w:lvl>
  </w:abstractNum>
  <w:abstractNum w:abstractNumId="1"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84F2E"/>
    <w:multiLevelType w:val="hybridMultilevel"/>
    <w:tmpl w:val="BD9A3E0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11B0D"/>
    <w:multiLevelType w:val="hybridMultilevel"/>
    <w:tmpl w:val="F08E3F2C"/>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0B160C"/>
    <w:multiLevelType w:val="multilevel"/>
    <w:tmpl w:val="88E4177C"/>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15:restartNumberingAfterBreak="0">
    <w:nsid w:val="18C91974"/>
    <w:multiLevelType w:val="multilevel"/>
    <w:tmpl w:val="88E4177C"/>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195A560D"/>
    <w:multiLevelType w:val="hybridMultilevel"/>
    <w:tmpl w:val="DEC271DE"/>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101837"/>
    <w:multiLevelType w:val="hybridMultilevel"/>
    <w:tmpl w:val="3948F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325A5264"/>
    <w:multiLevelType w:val="hybridMultilevel"/>
    <w:tmpl w:val="721E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655F19"/>
    <w:multiLevelType w:val="hybridMultilevel"/>
    <w:tmpl w:val="0A20E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DE3560"/>
    <w:multiLevelType w:val="hybridMultilevel"/>
    <w:tmpl w:val="27241C76"/>
    <w:lvl w:ilvl="0" w:tplc="53EAA6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45FE6"/>
    <w:multiLevelType w:val="multilevel"/>
    <w:tmpl w:val="88E4177C"/>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A22074"/>
    <w:multiLevelType w:val="hybridMultilevel"/>
    <w:tmpl w:val="97EA7DFA"/>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929E7"/>
    <w:multiLevelType w:val="hybridMultilevel"/>
    <w:tmpl w:val="68F264D8"/>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DB4ABF"/>
    <w:multiLevelType w:val="hybridMultilevel"/>
    <w:tmpl w:val="A274A9CE"/>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364D73"/>
    <w:multiLevelType w:val="hybridMultilevel"/>
    <w:tmpl w:val="D59C4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4B5B7A"/>
    <w:multiLevelType w:val="hybridMultilevel"/>
    <w:tmpl w:val="1E4C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C1D85"/>
    <w:multiLevelType w:val="hybridMultilevel"/>
    <w:tmpl w:val="6A0E2C66"/>
    <w:lvl w:ilvl="0" w:tplc="1A4AED7C">
      <w:start w:val="2"/>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5F09D3"/>
    <w:multiLevelType w:val="hybridMultilevel"/>
    <w:tmpl w:val="4C5AA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1F2B28"/>
    <w:multiLevelType w:val="hybridMultilevel"/>
    <w:tmpl w:val="C5306824"/>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BE08DE"/>
    <w:multiLevelType w:val="hybridMultilevel"/>
    <w:tmpl w:val="A8B233B8"/>
    <w:lvl w:ilvl="0" w:tplc="08090001">
      <w:start w:val="1"/>
      <w:numFmt w:val="bullet"/>
      <w:lvlText w:val=""/>
      <w:lvlJc w:val="left"/>
      <w:pPr>
        <w:ind w:left="-327" w:hanging="360"/>
      </w:pPr>
      <w:rPr>
        <w:rFonts w:ascii="Symbol" w:hAnsi="Symbol" w:hint="default"/>
      </w:rPr>
    </w:lvl>
    <w:lvl w:ilvl="1" w:tplc="08090003" w:tentative="1">
      <w:start w:val="1"/>
      <w:numFmt w:val="bullet"/>
      <w:lvlText w:val="o"/>
      <w:lvlJc w:val="left"/>
      <w:pPr>
        <w:ind w:left="393" w:hanging="360"/>
      </w:pPr>
      <w:rPr>
        <w:rFonts w:ascii="Courier New" w:hAnsi="Courier New" w:cs="Courier New" w:hint="default"/>
      </w:rPr>
    </w:lvl>
    <w:lvl w:ilvl="2" w:tplc="08090005" w:tentative="1">
      <w:start w:val="1"/>
      <w:numFmt w:val="bullet"/>
      <w:lvlText w:val=""/>
      <w:lvlJc w:val="left"/>
      <w:pPr>
        <w:ind w:left="1113" w:hanging="360"/>
      </w:pPr>
      <w:rPr>
        <w:rFonts w:ascii="Wingdings" w:hAnsi="Wingdings" w:hint="default"/>
      </w:rPr>
    </w:lvl>
    <w:lvl w:ilvl="3" w:tplc="08090001" w:tentative="1">
      <w:start w:val="1"/>
      <w:numFmt w:val="bullet"/>
      <w:lvlText w:val=""/>
      <w:lvlJc w:val="left"/>
      <w:pPr>
        <w:ind w:left="1833" w:hanging="360"/>
      </w:pPr>
      <w:rPr>
        <w:rFonts w:ascii="Symbol" w:hAnsi="Symbol" w:hint="default"/>
      </w:rPr>
    </w:lvl>
    <w:lvl w:ilvl="4" w:tplc="08090003" w:tentative="1">
      <w:start w:val="1"/>
      <w:numFmt w:val="bullet"/>
      <w:lvlText w:val="o"/>
      <w:lvlJc w:val="left"/>
      <w:pPr>
        <w:ind w:left="2553" w:hanging="360"/>
      </w:pPr>
      <w:rPr>
        <w:rFonts w:ascii="Courier New" w:hAnsi="Courier New" w:cs="Courier New" w:hint="default"/>
      </w:rPr>
    </w:lvl>
    <w:lvl w:ilvl="5" w:tplc="08090005" w:tentative="1">
      <w:start w:val="1"/>
      <w:numFmt w:val="bullet"/>
      <w:lvlText w:val=""/>
      <w:lvlJc w:val="left"/>
      <w:pPr>
        <w:ind w:left="3273" w:hanging="360"/>
      </w:pPr>
      <w:rPr>
        <w:rFonts w:ascii="Wingdings" w:hAnsi="Wingdings" w:hint="default"/>
      </w:rPr>
    </w:lvl>
    <w:lvl w:ilvl="6" w:tplc="08090001" w:tentative="1">
      <w:start w:val="1"/>
      <w:numFmt w:val="bullet"/>
      <w:lvlText w:val=""/>
      <w:lvlJc w:val="left"/>
      <w:pPr>
        <w:ind w:left="3993" w:hanging="360"/>
      </w:pPr>
      <w:rPr>
        <w:rFonts w:ascii="Symbol" w:hAnsi="Symbol" w:hint="default"/>
      </w:rPr>
    </w:lvl>
    <w:lvl w:ilvl="7" w:tplc="08090003" w:tentative="1">
      <w:start w:val="1"/>
      <w:numFmt w:val="bullet"/>
      <w:lvlText w:val="o"/>
      <w:lvlJc w:val="left"/>
      <w:pPr>
        <w:ind w:left="4713" w:hanging="360"/>
      </w:pPr>
      <w:rPr>
        <w:rFonts w:ascii="Courier New" w:hAnsi="Courier New" w:cs="Courier New" w:hint="default"/>
      </w:rPr>
    </w:lvl>
    <w:lvl w:ilvl="8" w:tplc="08090005" w:tentative="1">
      <w:start w:val="1"/>
      <w:numFmt w:val="bullet"/>
      <w:lvlText w:val=""/>
      <w:lvlJc w:val="left"/>
      <w:pPr>
        <w:ind w:left="5433" w:hanging="360"/>
      </w:pPr>
      <w:rPr>
        <w:rFonts w:ascii="Wingdings" w:hAnsi="Wingdings" w:hint="default"/>
      </w:rPr>
    </w:lvl>
  </w:abstractNum>
  <w:abstractNum w:abstractNumId="45" w15:restartNumberingAfterBreak="0">
    <w:nsid w:val="76207E94"/>
    <w:multiLevelType w:val="multilevel"/>
    <w:tmpl w:val="834EC2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806535D"/>
    <w:multiLevelType w:val="hybridMultilevel"/>
    <w:tmpl w:val="C23C1560"/>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F6268C"/>
    <w:multiLevelType w:val="hybridMultilevel"/>
    <w:tmpl w:val="02A0F290"/>
    <w:lvl w:ilvl="0" w:tplc="08090001">
      <w:start w:val="1"/>
      <w:numFmt w:val="bullet"/>
      <w:lvlText w:val=""/>
      <w:lvlJc w:val="left"/>
      <w:pPr>
        <w:tabs>
          <w:tab w:val="num" w:pos="360"/>
        </w:tabs>
        <w:ind w:left="340" w:hanging="34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8"/>
  </w:num>
  <w:num w:numId="2" w16cid:durableId="266426907">
    <w:abstractNumId w:val="28"/>
  </w:num>
  <w:num w:numId="3" w16cid:durableId="658582995">
    <w:abstractNumId w:val="14"/>
  </w:num>
  <w:num w:numId="4" w16cid:durableId="394203543">
    <w:abstractNumId w:val="4"/>
  </w:num>
  <w:num w:numId="5" w16cid:durableId="581260405">
    <w:abstractNumId w:val="32"/>
  </w:num>
  <w:num w:numId="6" w16cid:durableId="12151571">
    <w:abstractNumId w:val="2"/>
  </w:num>
  <w:num w:numId="7" w16cid:durableId="1310865914">
    <w:abstractNumId w:val="47"/>
  </w:num>
  <w:num w:numId="8" w16cid:durableId="1122962674">
    <w:abstractNumId w:val="38"/>
  </w:num>
  <w:num w:numId="9" w16cid:durableId="25446215">
    <w:abstractNumId w:val="20"/>
  </w:num>
  <w:num w:numId="10" w16cid:durableId="388695820">
    <w:abstractNumId w:val="6"/>
  </w:num>
  <w:num w:numId="11" w16cid:durableId="462891432">
    <w:abstractNumId w:val="22"/>
  </w:num>
  <w:num w:numId="12" w16cid:durableId="1240479132">
    <w:abstractNumId w:val="13"/>
  </w:num>
  <w:num w:numId="13" w16cid:durableId="852576456">
    <w:abstractNumId w:val="35"/>
  </w:num>
  <w:num w:numId="14" w16cid:durableId="89395975">
    <w:abstractNumId w:val="19"/>
  </w:num>
  <w:num w:numId="15" w16cid:durableId="883979253">
    <w:abstractNumId w:val="36"/>
  </w:num>
  <w:num w:numId="16" w16cid:durableId="1697997398">
    <w:abstractNumId w:val="27"/>
  </w:num>
  <w:num w:numId="17" w16cid:durableId="1589344160">
    <w:abstractNumId w:val="49"/>
  </w:num>
  <w:num w:numId="18" w16cid:durableId="1453091122">
    <w:abstractNumId w:val="41"/>
  </w:num>
  <w:num w:numId="19" w16cid:durableId="18548649">
    <w:abstractNumId w:val="12"/>
  </w:num>
  <w:num w:numId="20" w16cid:durableId="1503081348">
    <w:abstractNumId w:val="1"/>
  </w:num>
  <w:num w:numId="21" w16cid:durableId="204487177">
    <w:abstractNumId w:val="21"/>
  </w:num>
  <w:num w:numId="22" w16cid:durableId="31851578">
    <w:abstractNumId w:val="25"/>
  </w:num>
  <w:num w:numId="23" w16cid:durableId="1544636722">
    <w:abstractNumId w:val="33"/>
  </w:num>
  <w:num w:numId="24" w16cid:durableId="939482732">
    <w:abstractNumId w:val="16"/>
  </w:num>
  <w:num w:numId="25" w16cid:durableId="1706560228">
    <w:abstractNumId w:val="44"/>
  </w:num>
  <w:num w:numId="26" w16cid:durableId="1976449270">
    <w:abstractNumId w:val="42"/>
  </w:num>
  <w:num w:numId="27" w16cid:durableId="1985114447">
    <w:abstractNumId w:val="7"/>
  </w:num>
  <w:num w:numId="28" w16cid:durableId="2976756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40"/>
  </w:num>
  <w:num w:numId="30" w16cid:durableId="690036425">
    <w:abstractNumId w:val="15"/>
  </w:num>
  <w:num w:numId="31" w16cid:durableId="1192034539">
    <w:abstractNumId w:val="34"/>
  </w:num>
  <w:num w:numId="32" w16cid:durableId="1606502125">
    <w:abstractNumId w:val="37"/>
  </w:num>
  <w:num w:numId="33" w16cid:durableId="688259209">
    <w:abstractNumId w:val="45"/>
  </w:num>
  <w:num w:numId="34" w16cid:durableId="392891866">
    <w:abstractNumId w:val="23"/>
  </w:num>
  <w:num w:numId="35" w16cid:durableId="1562597768">
    <w:abstractNumId w:val="39"/>
  </w:num>
  <w:num w:numId="36" w16cid:durableId="960646987">
    <w:abstractNumId w:val="0"/>
    <w:lvlOverride w:ilvl="0">
      <w:lvl w:ilvl="0">
        <w:start w:val="1"/>
        <w:numFmt w:val="bullet"/>
        <w:lvlText w:val=""/>
        <w:legacy w:legacy="1" w:legacySpace="0" w:legacyIndent="360"/>
        <w:lvlJc w:val="left"/>
        <w:rPr>
          <w:rFonts w:ascii="Wingdings" w:hAnsi="Wingdings" w:hint="default"/>
        </w:rPr>
      </w:lvl>
    </w:lvlOverride>
  </w:num>
  <w:num w:numId="37" w16cid:durableId="2072728866">
    <w:abstractNumId w:val="24"/>
  </w:num>
  <w:num w:numId="38" w16cid:durableId="421685119">
    <w:abstractNumId w:val="29"/>
  </w:num>
  <w:num w:numId="39" w16cid:durableId="770705825">
    <w:abstractNumId w:val="11"/>
  </w:num>
  <w:num w:numId="40" w16cid:durableId="1917787224">
    <w:abstractNumId w:val="48"/>
  </w:num>
  <w:num w:numId="41" w16cid:durableId="298193814">
    <w:abstractNumId w:val="5"/>
  </w:num>
  <w:num w:numId="42" w16cid:durableId="74791414">
    <w:abstractNumId w:val="46"/>
  </w:num>
  <w:num w:numId="43" w16cid:durableId="284627687">
    <w:abstractNumId w:val="43"/>
  </w:num>
  <w:num w:numId="44" w16cid:durableId="1332296210">
    <w:abstractNumId w:val="31"/>
  </w:num>
  <w:num w:numId="45" w16cid:durableId="1416825027">
    <w:abstractNumId w:val="30"/>
  </w:num>
  <w:num w:numId="46" w16cid:durableId="2006080946">
    <w:abstractNumId w:val="9"/>
  </w:num>
  <w:num w:numId="47" w16cid:durableId="533612979">
    <w:abstractNumId w:val="10"/>
  </w:num>
  <w:num w:numId="48" w16cid:durableId="690373882">
    <w:abstractNumId w:val="3"/>
  </w:num>
  <w:num w:numId="49" w16cid:durableId="241989852">
    <w:abstractNumId w:val="18"/>
  </w:num>
  <w:num w:numId="50" w16cid:durableId="16535579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A2724"/>
    <w:rsid w:val="000E7EF7"/>
    <w:rsid w:val="0012324A"/>
    <w:rsid w:val="00137866"/>
    <w:rsid w:val="001D2D72"/>
    <w:rsid w:val="002C46F5"/>
    <w:rsid w:val="002F6461"/>
    <w:rsid w:val="003B0299"/>
    <w:rsid w:val="003F41E2"/>
    <w:rsid w:val="00526DF3"/>
    <w:rsid w:val="00566D45"/>
    <w:rsid w:val="005D0FA7"/>
    <w:rsid w:val="005D4986"/>
    <w:rsid w:val="005E628D"/>
    <w:rsid w:val="005E7CA2"/>
    <w:rsid w:val="005F6D47"/>
    <w:rsid w:val="00603CA0"/>
    <w:rsid w:val="006201D9"/>
    <w:rsid w:val="00664915"/>
    <w:rsid w:val="00687E65"/>
    <w:rsid w:val="0072563B"/>
    <w:rsid w:val="00797317"/>
    <w:rsid w:val="007C77EC"/>
    <w:rsid w:val="007E66A1"/>
    <w:rsid w:val="008B281F"/>
    <w:rsid w:val="008E0726"/>
    <w:rsid w:val="00912022"/>
    <w:rsid w:val="00921E4C"/>
    <w:rsid w:val="00940B69"/>
    <w:rsid w:val="00942AD2"/>
    <w:rsid w:val="00962129"/>
    <w:rsid w:val="00985F37"/>
    <w:rsid w:val="009B64F0"/>
    <w:rsid w:val="009C18C0"/>
    <w:rsid w:val="009D2129"/>
    <w:rsid w:val="009E5285"/>
    <w:rsid w:val="009E7218"/>
    <w:rsid w:val="00A0000C"/>
    <w:rsid w:val="00A10D44"/>
    <w:rsid w:val="00A4217B"/>
    <w:rsid w:val="00A802F6"/>
    <w:rsid w:val="00A850F0"/>
    <w:rsid w:val="00B166FE"/>
    <w:rsid w:val="00B47E3D"/>
    <w:rsid w:val="00B562C5"/>
    <w:rsid w:val="00B701AA"/>
    <w:rsid w:val="00BA0C06"/>
    <w:rsid w:val="00BA7F00"/>
    <w:rsid w:val="00BF52DE"/>
    <w:rsid w:val="00C228A7"/>
    <w:rsid w:val="00C40170"/>
    <w:rsid w:val="00C93F69"/>
    <w:rsid w:val="00CB7D2A"/>
    <w:rsid w:val="00D13DB6"/>
    <w:rsid w:val="00DD2943"/>
    <w:rsid w:val="00DF73E3"/>
    <w:rsid w:val="00EC2C8E"/>
    <w:rsid w:val="00EE2106"/>
    <w:rsid w:val="00EF1D48"/>
    <w:rsid w:val="00EF5CFF"/>
    <w:rsid w:val="00F11741"/>
    <w:rsid w:val="00F77AF7"/>
    <w:rsid w:val="00F82AF9"/>
    <w:rsid w:val="00FB5198"/>
    <w:rsid w:val="0836A22A"/>
    <w:rsid w:val="4CFC9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F8719AD3F6D47B5E6BC959109C541" ma:contentTypeVersion="4" ma:contentTypeDescription="Create a new document." ma:contentTypeScope="" ma:versionID="260a3b30e58ca5e4abd650249f27e9ba">
  <xsd:schema xmlns:xsd="http://www.w3.org/2001/XMLSchema" xmlns:xs="http://www.w3.org/2001/XMLSchema" xmlns:p="http://schemas.microsoft.com/office/2006/metadata/properties" xmlns:ns2="24d98a97-be3c-4182-bedf-58d6a3dd1a83" targetNamespace="http://schemas.microsoft.com/office/2006/metadata/properties" ma:root="true" ma:fieldsID="d21a16746b635a90113ab91142326ef3" ns2:_="">
    <xsd:import namespace="24d98a97-be3c-4182-bedf-58d6a3dd1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98a97-be3c-4182-bedf-58d6a3dd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841E1-FF0C-4AE3-B98D-5CFBFFE67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98a97-be3c-4182-bedf-58d6a3dd1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D9C57EBF-45B4-4BC5-BE70-3B809FE6DDC8}">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4d98a97-be3c-4182-bedf-58d6a3dd1a83"/>
    <ds:schemaRef ds:uri="http://www.w3.org/XML/1998/namespace"/>
    <ds:schemaRef ds:uri="http://purl.org/dc/terms/"/>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3133</Words>
  <Characters>17862</Characters>
  <Application>Microsoft Office Word</Application>
  <DocSecurity>4</DocSecurity>
  <Lines>148</Lines>
  <Paragraphs>41</Paragraphs>
  <ScaleCrop>false</ScaleCrop>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BARTON, Rebecca (ISLE OF WIGHT NHS TRUST)</cp:lastModifiedBy>
  <cp:revision>2</cp:revision>
  <dcterms:created xsi:type="dcterms:W3CDTF">2025-04-07T13:07:00Z</dcterms:created>
  <dcterms:modified xsi:type="dcterms:W3CDTF">2025-04-07T13:07:00Z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0x01010033EF8719AD3F6D47B5E6BC959109C541</vt:lpwstr>
  </property>
</Properties>
</file>