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4608" w14:textId="52D018C4" w:rsidR="007A6527" w:rsidRPr="00A237CE" w:rsidRDefault="007A6527" w:rsidP="007A6527">
      <w:pPr>
        <w:rPr>
          <w:b/>
        </w:rPr>
      </w:pPr>
      <w:r w:rsidRPr="00A237CE">
        <w:rPr>
          <w:b/>
        </w:rPr>
        <w:t xml:space="preserve">Title: </w:t>
      </w:r>
      <w:r w:rsidR="001D3282">
        <w:rPr>
          <w:b/>
        </w:rPr>
        <w:t xml:space="preserve"> </w:t>
      </w:r>
      <w:r w:rsidR="00635E28">
        <w:rPr>
          <w:b/>
        </w:rPr>
        <w:t>Emergency Practitioner (EP)</w:t>
      </w:r>
    </w:p>
    <w:p w14:paraId="12668098" w14:textId="7A8F7919" w:rsidR="007A6527" w:rsidRPr="00A237CE" w:rsidRDefault="007A6527" w:rsidP="007A6527">
      <w:r w:rsidRPr="00A237CE">
        <w:rPr>
          <w:b/>
        </w:rPr>
        <w:t>Band:</w:t>
      </w:r>
      <w:r w:rsidR="001D3282">
        <w:rPr>
          <w:b/>
        </w:rPr>
        <w:t xml:space="preserve"> </w:t>
      </w:r>
      <w:r w:rsidR="00635E28">
        <w:rPr>
          <w:b/>
        </w:rPr>
        <w:t>7</w:t>
      </w:r>
    </w:p>
    <w:p w14:paraId="015FF8FA" w14:textId="6A65EB60" w:rsidR="00F807A7" w:rsidRPr="004B1051" w:rsidRDefault="00F807A7" w:rsidP="00F807A7">
      <w:pPr>
        <w:rPr>
          <w:bCs/>
        </w:rPr>
      </w:pPr>
      <w:r w:rsidRPr="00A237CE">
        <w:rPr>
          <w:b/>
        </w:rPr>
        <w:t xml:space="preserve">Staff Group: </w:t>
      </w:r>
      <w:r w:rsidR="00635E28">
        <w:rPr>
          <w:b/>
        </w:rPr>
        <w:t>Nursing and Midwifery</w:t>
      </w:r>
    </w:p>
    <w:p w14:paraId="59DF334F" w14:textId="3BD09690" w:rsidR="007A6527" w:rsidRDefault="007A6527" w:rsidP="007A6527">
      <w:r w:rsidRPr="00A237CE">
        <w:rPr>
          <w:b/>
        </w:rPr>
        <w:t xml:space="preserve">Reports to: </w:t>
      </w:r>
      <w:r w:rsidR="00635E28">
        <w:rPr>
          <w:b/>
        </w:rPr>
        <w:t>Clinical Lead/Lead ACP</w:t>
      </w:r>
    </w:p>
    <w:p w14:paraId="62C04925"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4FB2E18F" wp14:editId="1C83FEB9">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F17C0"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05C307E2" w14:textId="77777777" w:rsidR="007A6527" w:rsidRDefault="007A6527" w:rsidP="007A6527">
      <w:pPr>
        <w:rPr>
          <w:b/>
        </w:rPr>
      </w:pPr>
      <w:r w:rsidRPr="003C04B0">
        <w:rPr>
          <w:b/>
        </w:rPr>
        <w:t xml:space="preserve">Job </w:t>
      </w:r>
      <w:r w:rsidR="00A237CE">
        <w:rPr>
          <w:b/>
        </w:rPr>
        <w:t>Purpose</w:t>
      </w:r>
      <w:r w:rsidRPr="003C04B0">
        <w:rPr>
          <w:b/>
        </w:rPr>
        <w:t>:</w:t>
      </w:r>
    </w:p>
    <w:p w14:paraId="454F0795" w14:textId="79391F3B" w:rsidR="00635E28" w:rsidRPr="00D92F87" w:rsidRDefault="00635E28" w:rsidP="00D92F87">
      <w:pPr>
        <w:pStyle w:val="BodyText"/>
        <w:numPr>
          <w:ilvl w:val="0"/>
          <w:numId w:val="23"/>
        </w:numPr>
        <w:rPr>
          <w:rFonts w:cstheme="minorHAnsi"/>
        </w:rPr>
      </w:pPr>
      <w:r w:rsidRPr="00635E28">
        <w:rPr>
          <w:rFonts w:cstheme="minorHAnsi"/>
        </w:rPr>
        <w:t xml:space="preserve">A lead specialist and clinical expert who is expected to provide high quality patient </w:t>
      </w:r>
      <w:r w:rsidRPr="00D92F87">
        <w:rPr>
          <w:rFonts w:cstheme="minorHAnsi"/>
        </w:rPr>
        <w:t>assessment and management of minor injury and illness within the ED, ECC and UTC</w:t>
      </w:r>
    </w:p>
    <w:p w14:paraId="297D6F2F" w14:textId="03C47EB8" w:rsidR="00635E28" w:rsidRPr="00635E28" w:rsidRDefault="00635E28" w:rsidP="00635E28">
      <w:pPr>
        <w:pStyle w:val="BodyText"/>
        <w:numPr>
          <w:ilvl w:val="0"/>
          <w:numId w:val="23"/>
        </w:numPr>
        <w:rPr>
          <w:rFonts w:cstheme="minorHAnsi"/>
        </w:rPr>
      </w:pPr>
      <w:r w:rsidRPr="00635E28">
        <w:rPr>
          <w:rFonts w:cstheme="minorHAnsi"/>
        </w:rPr>
        <w:t xml:space="preserve">Accountable for own professional actions in the assessment and management of minor injury and illness. </w:t>
      </w:r>
    </w:p>
    <w:p w14:paraId="2DCF822F" w14:textId="77777777" w:rsidR="00635E28" w:rsidRPr="00635E28" w:rsidRDefault="00635E28" w:rsidP="00635E28">
      <w:pPr>
        <w:pStyle w:val="ListParagraph"/>
        <w:numPr>
          <w:ilvl w:val="0"/>
          <w:numId w:val="23"/>
        </w:numPr>
        <w:rPr>
          <w:rFonts w:cstheme="minorHAnsi"/>
        </w:rPr>
      </w:pPr>
      <w:r w:rsidRPr="00635E28">
        <w:rPr>
          <w:rFonts w:cstheme="minorHAnsi"/>
        </w:rPr>
        <w:t xml:space="preserve">Practice autonomously, encompassing the skills of assessment, diagnosis, and treatment, discharge and referral of patients, presenting to the Adult Urgent Care in of the ED, ECC and the MIU with undifferentiated injury and illness. </w:t>
      </w:r>
    </w:p>
    <w:p w14:paraId="26120ABF" w14:textId="07883D41" w:rsidR="00226711" w:rsidRPr="00635E28" w:rsidRDefault="00635E28" w:rsidP="00635E28">
      <w:pPr>
        <w:pStyle w:val="BodyText"/>
        <w:numPr>
          <w:ilvl w:val="0"/>
          <w:numId w:val="23"/>
        </w:numPr>
        <w:rPr>
          <w:rFonts w:cstheme="minorHAnsi"/>
        </w:rPr>
      </w:pPr>
      <w:r w:rsidRPr="00635E28">
        <w:rPr>
          <w:rFonts w:cstheme="minorHAnsi"/>
        </w:rPr>
        <w:t xml:space="preserve">Manage the </w:t>
      </w:r>
      <w:r>
        <w:rPr>
          <w:rFonts w:cstheme="minorHAnsi"/>
        </w:rPr>
        <w:t>ECC/UTC</w:t>
      </w:r>
      <w:r w:rsidRPr="00635E28">
        <w:rPr>
          <w:rFonts w:cstheme="minorHAnsi"/>
        </w:rPr>
        <w:t xml:space="preserve"> on a day-to-day basis</w:t>
      </w:r>
    </w:p>
    <w:p w14:paraId="4A1BCF19"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0ECFC0FF" wp14:editId="532BBC8B">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FE5EE"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27E4DA3C" w14:textId="77777777" w:rsidR="003259BA" w:rsidRDefault="003259BA" w:rsidP="003259BA">
      <w:pPr>
        <w:rPr>
          <w:b/>
        </w:rPr>
      </w:pPr>
      <w:r>
        <w:rPr>
          <w:b/>
        </w:rPr>
        <w:t xml:space="preserve">Key Responsibilities </w:t>
      </w:r>
    </w:p>
    <w:p w14:paraId="3D733483" w14:textId="75FF1638" w:rsidR="00635E28" w:rsidRPr="00635E28" w:rsidRDefault="00635E28" w:rsidP="00635E28">
      <w:pPr>
        <w:pStyle w:val="ListParagraph"/>
        <w:numPr>
          <w:ilvl w:val="0"/>
          <w:numId w:val="26"/>
        </w:numPr>
        <w:rPr>
          <w:bCs/>
        </w:rPr>
      </w:pPr>
      <w:r w:rsidRPr="00635E28">
        <w:rPr>
          <w:bCs/>
        </w:rPr>
        <w:t xml:space="preserve">Budget on which the post will impact: Directly and indirectly up to £5 million </w:t>
      </w:r>
    </w:p>
    <w:p w14:paraId="07B2626E" w14:textId="5C318D84" w:rsidR="00635E28" w:rsidRPr="00635E28" w:rsidRDefault="00635E28" w:rsidP="00635E28">
      <w:pPr>
        <w:pStyle w:val="ListParagraph"/>
        <w:numPr>
          <w:ilvl w:val="0"/>
          <w:numId w:val="26"/>
        </w:numPr>
        <w:rPr>
          <w:bCs/>
        </w:rPr>
      </w:pPr>
      <w:r w:rsidRPr="00635E28">
        <w:rPr>
          <w:bCs/>
        </w:rPr>
        <w:t xml:space="preserve">Staff Number supervised: all staff working within ECC / UTC including junior ENPs, trainee ENPs, See and Treat nurses, Registered Nurses and Medical technicians </w:t>
      </w:r>
    </w:p>
    <w:p w14:paraId="6176CB75" w14:textId="6A7475AE" w:rsidR="00635E28" w:rsidRPr="00635E28" w:rsidRDefault="00635E28" w:rsidP="00635E28">
      <w:pPr>
        <w:pStyle w:val="ListParagraph"/>
        <w:numPr>
          <w:ilvl w:val="0"/>
          <w:numId w:val="26"/>
        </w:numPr>
        <w:rPr>
          <w:bCs/>
        </w:rPr>
      </w:pPr>
      <w:r w:rsidRPr="00635E28">
        <w:rPr>
          <w:bCs/>
        </w:rPr>
        <w:t xml:space="preserve">Manage own workload within ECC and the UTC, working autonomously to assess, manage, refer and discharge adult and paediatric patients presenting with undifferentiated minor injury and illness. The UTC currently sees &gt;45,000 patients per annum and the ECC primarily assesses </w:t>
      </w:r>
      <w:proofErr w:type="gramStart"/>
      <w:r w:rsidRPr="00635E28">
        <w:rPr>
          <w:bCs/>
        </w:rPr>
        <w:t>in excess of</w:t>
      </w:r>
      <w:proofErr w:type="gramEnd"/>
      <w:r w:rsidRPr="00635E28">
        <w:rPr>
          <w:bCs/>
        </w:rPr>
        <w:t xml:space="preserve"> 20,000 patients per annum</w:t>
      </w:r>
    </w:p>
    <w:p w14:paraId="1AA2E64A" w14:textId="0229A63F" w:rsidR="003259BA" w:rsidRPr="00635E28" w:rsidRDefault="00635E28" w:rsidP="003259BA">
      <w:pPr>
        <w:pStyle w:val="ListParagraph"/>
        <w:numPr>
          <w:ilvl w:val="0"/>
          <w:numId w:val="26"/>
        </w:numPr>
        <w:rPr>
          <w:bCs/>
        </w:rPr>
      </w:pPr>
      <w:r w:rsidRPr="00635E28">
        <w:rPr>
          <w:bCs/>
        </w:rPr>
        <w:t>Lead in the development of the ECC and UTC service and extension of scope of practice to other areas.</w:t>
      </w:r>
    </w:p>
    <w:p w14:paraId="76696DEF" w14:textId="77777777" w:rsidR="003259BA"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4FED0C64" wp14:editId="540147BF">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0322F9"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p>
    <w:p w14:paraId="0D215B55" w14:textId="77777777" w:rsidR="00635E28" w:rsidRDefault="00635E28" w:rsidP="007A6527">
      <w:pPr>
        <w:rPr>
          <w:b/>
          <w:color w:val="00B0F0"/>
          <w:sz w:val="28"/>
          <w:szCs w:val="28"/>
        </w:rPr>
      </w:pPr>
    </w:p>
    <w:p w14:paraId="100C8413" w14:textId="77777777" w:rsidR="00635E28" w:rsidRDefault="00635E28" w:rsidP="007A6527">
      <w:pPr>
        <w:rPr>
          <w:b/>
          <w:color w:val="00B0F0"/>
          <w:sz w:val="28"/>
          <w:szCs w:val="28"/>
        </w:rPr>
      </w:pPr>
    </w:p>
    <w:p w14:paraId="159C6F33" w14:textId="77777777" w:rsidR="00635E28" w:rsidRDefault="00635E28" w:rsidP="007A6527">
      <w:pPr>
        <w:rPr>
          <w:b/>
          <w:color w:val="00B0F0"/>
          <w:sz w:val="28"/>
          <w:szCs w:val="28"/>
        </w:rPr>
      </w:pPr>
    </w:p>
    <w:p w14:paraId="412F6A08" w14:textId="77777777" w:rsidR="00635E28" w:rsidRDefault="00635E28" w:rsidP="007A6527">
      <w:pPr>
        <w:rPr>
          <w:b/>
          <w:color w:val="00B0F0"/>
          <w:sz w:val="28"/>
          <w:szCs w:val="28"/>
        </w:rPr>
      </w:pPr>
    </w:p>
    <w:p w14:paraId="4843612F" w14:textId="77777777" w:rsidR="00635E28" w:rsidRDefault="00635E28" w:rsidP="007A6527">
      <w:pPr>
        <w:rPr>
          <w:b/>
          <w:color w:val="00B0F0"/>
          <w:sz w:val="28"/>
          <w:szCs w:val="28"/>
        </w:rPr>
      </w:pPr>
    </w:p>
    <w:p w14:paraId="3DF9F45F" w14:textId="77777777" w:rsidR="00635E28" w:rsidRDefault="00635E28" w:rsidP="007A6527">
      <w:pPr>
        <w:rPr>
          <w:b/>
          <w:color w:val="00B0F0"/>
          <w:sz w:val="28"/>
          <w:szCs w:val="28"/>
        </w:rPr>
      </w:pPr>
    </w:p>
    <w:p w14:paraId="45AB6DD9" w14:textId="5BF415EC" w:rsidR="007A6527" w:rsidRDefault="007A6527" w:rsidP="007A6527">
      <w:pPr>
        <w:rPr>
          <w:b/>
          <w:color w:val="00B0F0"/>
          <w:sz w:val="28"/>
          <w:szCs w:val="28"/>
        </w:rPr>
      </w:pPr>
      <w:r w:rsidRPr="007A6527">
        <w:rPr>
          <w:b/>
          <w:color w:val="00B0F0"/>
          <w:sz w:val="28"/>
          <w:szCs w:val="28"/>
        </w:rPr>
        <w:lastRenderedPageBreak/>
        <w:t>Organisational Chart</w:t>
      </w:r>
    </w:p>
    <w:p w14:paraId="0799CD25" w14:textId="62AD36C9" w:rsidR="00635E28" w:rsidRDefault="00FC4D61">
      <w:pPr>
        <w:rPr>
          <w:b/>
          <w:color w:val="00B0F0"/>
        </w:rPr>
      </w:pPr>
      <w:r>
        <w:rPr>
          <w:b/>
          <w:noProof/>
          <w:color w:val="00B0F0"/>
        </w:rPr>
        <w:drawing>
          <wp:inline distT="0" distB="0" distL="0" distR="0" wp14:anchorId="2A1B9729" wp14:editId="2EA0FC84">
            <wp:extent cx="6645910" cy="4407535"/>
            <wp:effectExtent l="0" t="0" r="2540" b="0"/>
            <wp:docPr id="1235731357"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31357" name="Picture 2" descr="A diagram of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645910" cy="4407535"/>
                    </a:xfrm>
                    <a:prstGeom prst="rect">
                      <a:avLst/>
                    </a:prstGeom>
                  </pic:spPr>
                </pic:pic>
              </a:graphicData>
            </a:graphic>
          </wp:inline>
        </w:drawing>
      </w:r>
    </w:p>
    <w:p w14:paraId="5CA1F9C5" w14:textId="12DB7164" w:rsidR="00E53853" w:rsidRDefault="00A237CE">
      <w:pPr>
        <w:rPr>
          <w:b/>
          <w:color w:val="00B0F0"/>
        </w:rPr>
      </w:pPr>
      <w:r>
        <w:rPr>
          <w:b/>
          <w:noProof/>
          <w:color w:val="00B0F0"/>
        </w:rPr>
        <mc:AlternateContent>
          <mc:Choice Requires="wps">
            <w:drawing>
              <wp:anchor distT="0" distB="0" distL="114300" distR="114300" simplePos="0" relativeHeight="251694080" behindDoc="0" locked="0" layoutInCell="1" allowOverlap="1" wp14:anchorId="502A480C" wp14:editId="011AD027">
                <wp:simplePos x="0" y="0"/>
                <wp:positionH relativeFrom="column">
                  <wp:posOffset>-9526</wp:posOffset>
                </wp:positionH>
                <wp:positionV relativeFrom="paragraph">
                  <wp:posOffset>137795</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87603"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5pt" to="51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" strokecolor="#4579b8 [3044]"/>
            </w:pict>
          </mc:Fallback>
        </mc:AlternateContent>
      </w:r>
    </w:p>
    <w:p w14:paraId="4CF7CF89" w14:textId="257EC8CF" w:rsidR="00A237CE" w:rsidRDefault="00635E28" w:rsidP="00A237CE">
      <w:pPr>
        <w:rPr>
          <w:rFonts w:cs="Arial"/>
          <w:sz w:val="18"/>
          <w:szCs w:val="16"/>
        </w:rPr>
      </w:pPr>
      <w:bookmarkStart w:id="0" w:name="_Hlk159329731"/>
      <w:r w:rsidRPr="00AB6853">
        <w:rPr>
          <w:b/>
          <w:color w:val="00B0F0"/>
          <w:sz w:val="28"/>
          <w:szCs w:val="28"/>
        </w:rPr>
        <w:t>Specific Core Functions</w:t>
      </w:r>
    </w:p>
    <w:p w14:paraId="6A9AFFF9" w14:textId="77777777" w:rsidR="00635E28" w:rsidRPr="00635E28" w:rsidRDefault="00635E28" w:rsidP="00635E28">
      <w:pPr>
        <w:spacing w:after="0" w:line="240" w:lineRule="auto"/>
        <w:rPr>
          <w:rFonts w:eastAsia="Times New Roman" w:cstheme="minorHAnsi"/>
          <w:b/>
          <w:lang w:val="en-US"/>
        </w:rPr>
      </w:pPr>
      <w:r w:rsidRPr="00635E28">
        <w:rPr>
          <w:rFonts w:eastAsia="Times New Roman" w:cstheme="minorHAnsi"/>
          <w:b/>
          <w:lang w:val="en-US"/>
        </w:rPr>
        <w:t xml:space="preserve">Clinical Practice </w:t>
      </w:r>
    </w:p>
    <w:p w14:paraId="575AE4AC" w14:textId="77777777" w:rsidR="00635E28" w:rsidRPr="00635E28" w:rsidRDefault="00635E28" w:rsidP="00635E28">
      <w:pPr>
        <w:spacing w:after="0" w:line="240" w:lineRule="auto"/>
        <w:rPr>
          <w:rFonts w:eastAsia="Times New Roman" w:cstheme="minorHAnsi"/>
          <w:b/>
          <w:lang w:val="en-US"/>
        </w:rPr>
      </w:pPr>
    </w:p>
    <w:p w14:paraId="550385EE" w14:textId="2F457B62"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To deliver and participate in the clinical care of patients presenting to ED</w:t>
      </w:r>
      <w:r w:rsidRPr="00452B94">
        <w:rPr>
          <w:rFonts w:eastAsia="Times New Roman" w:cstheme="minorHAnsi"/>
          <w:lang w:val="en-US"/>
        </w:rPr>
        <w:t xml:space="preserve">, ECC </w:t>
      </w:r>
      <w:r w:rsidRPr="00635E28">
        <w:rPr>
          <w:rFonts w:eastAsia="Times New Roman" w:cstheme="minorHAnsi"/>
          <w:lang w:val="en-US"/>
        </w:rPr>
        <w:t xml:space="preserve">and the </w:t>
      </w:r>
      <w:r w:rsidRPr="00452B94">
        <w:rPr>
          <w:rFonts w:eastAsia="Times New Roman" w:cstheme="minorHAnsi"/>
          <w:lang w:val="en-US"/>
        </w:rPr>
        <w:t>UTC</w:t>
      </w:r>
    </w:p>
    <w:p w14:paraId="0335E770" w14:textId="77777777" w:rsidR="00635E28" w:rsidRPr="00635E28" w:rsidRDefault="00635E28" w:rsidP="00635E28">
      <w:pPr>
        <w:spacing w:after="0" w:line="240" w:lineRule="auto"/>
        <w:ind w:left="360"/>
        <w:rPr>
          <w:rFonts w:eastAsia="Times New Roman" w:cstheme="minorHAnsi"/>
          <w:lang w:val="en-US"/>
        </w:rPr>
      </w:pPr>
    </w:p>
    <w:p w14:paraId="45FC5D59"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Use highly developed skills to prioritize clinical </w:t>
      </w:r>
      <w:proofErr w:type="gramStart"/>
      <w:r w:rsidRPr="00635E28">
        <w:rPr>
          <w:rFonts w:eastAsia="Times New Roman" w:cstheme="minorHAnsi"/>
          <w:lang w:val="en-US"/>
        </w:rPr>
        <w:t>need</w:t>
      </w:r>
      <w:proofErr w:type="gramEnd"/>
      <w:r w:rsidRPr="00635E28">
        <w:rPr>
          <w:rFonts w:eastAsia="Times New Roman" w:cstheme="minorHAnsi"/>
          <w:lang w:val="en-US"/>
        </w:rPr>
        <w:t xml:space="preserve"> and organize workload of self and others</w:t>
      </w:r>
    </w:p>
    <w:p w14:paraId="7D95F8DF" w14:textId="77777777" w:rsidR="00635E28" w:rsidRPr="00635E28" w:rsidRDefault="00635E28" w:rsidP="00635E28">
      <w:pPr>
        <w:spacing w:after="0" w:line="240" w:lineRule="auto"/>
        <w:ind w:left="720"/>
        <w:rPr>
          <w:rFonts w:eastAsia="Times New Roman" w:cstheme="minorHAnsi"/>
          <w:lang w:val="en-US"/>
        </w:rPr>
      </w:pPr>
    </w:p>
    <w:p w14:paraId="7D79762C" w14:textId="208D844C"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Provide a level of advanced and comprehensive assessment based on specialist knowledge for adult and </w:t>
      </w:r>
      <w:proofErr w:type="spellStart"/>
      <w:r w:rsidRPr="00635E28">
        <w:rPr>
          <w:rFonts w:eastAsia="Times New Roman" w:cstheme="minorHAnsi"/>
          <w:lang w:val="en-US"/>
        </w:rPr>
        <w:t>paediatric</w:t>
      </w:r>
      <w:proofErr w:type="spellEnd"/>
      <w:r w:rsidRPr="00635E28">
        <w:rPr>
          <w:rFonts w:eastAsia="Times New Roman" w:cstheme="minorHAnsi"/>
          <w:lang w:val="en-US"/>
        </w:rPr>
        <w:t xml:space="preserve"> patients </w:t>
      </w:r>
      <w:proofErr w:type="gramStart"/>
      <w:r w:rsidRPr="00635E28">
        <w:rPr>
          <w:rFonts w:eastAsia="Times New Roman" w:cstheme="minorHAnsi"/>
          <w:lang w:val="en-US"/>
        </w:rPr>
        <w:t>presenting with</w:t>
      </w:r>
      <w:proofErr w:type="gramEnd"/>
      <w:r w:rsidRPr="00635E28">
        <w:rPr>
          <w:rFonts w:eastAsia="Times New Roman" w:cstheme="minorHAnsi"/>
          <w:lang w:val="en-US"/>
        </w:rPr>
        <w:t xml:space="preserve"> undifferentiated presentations to the ED</w:t>
      </w:r>
      <w:r w:rsidRPr="00452B94">
        <w:rPr>
          <w:rFonts w:eastAsia="Times New Roman" w:cstheme="minorHAnsi"/>
          <w:lang w:val="en-US"/>
        </w:rPr>
        <w:t>, ECC</w:t>
      </w:r>
      <w:r w:rsidRPr="00635E28">
        <w:rPr>
          <w:rFonts w:eastAsia="Times New Roman" w:cstheme="minorHAnsi"/>
          <w:lang w:val="en-US"/>
        </w:rPr>
        <w:t xml:space="preserve"> and</w:t>
      </w:r>
      <w:r w:rsidRPr="00452B94">
        <w:rPr>
          <w:rFonts w:eastAsia="Times New Roman" w:cstheme="minorHAnsi"/>
          <w:lang w:val="en-US"/>
        </w:rPr>
        <w:t xml:space="preserve"> UTC</w:t>
      </w:r>
    </w:p>
    <w:p w14:paraId="37B77D3B" w14:textId="77777777" w:rsidR="00635E28" w:rsidRPr="00635E28" w:rsidRDefault="00635E28" w:rsidP="00635E28">
      <w:pPr>
        <w:spacing w:after="0" w:line="240" w:lineRule="auto"/>
        <w:ind w:left="720"/>
        <w:rPr>
          <w:rFonts w:eastAsia="Times New Roman" w:cstheme="minorHAnsi"/>
          <w:lang w:val="en-US"/>
        </w:rPr>
      </w:pPr>
    </w:p>
    <w:p w14:paraId="154C150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To assess, examine, investigate, diagnose and treat adult and </w:t>
      </w:r>
      <w:proofErr w:type="spellStart"/>
      <w:r w:rsidRPr="00635E28">
        <w:rPr>
          <w:rFonts w:eastAsia="Times New Roman" w:cstheme="minorHAnsi"/>
          <w:lang w:val="en-US"/>
        </w:rPr>
        <w:t>paediatric</w:t>
      </w:r>
      <w:proofErr w:type="spellEnd"/>
      <w:r w:rsidRPr="00635E28">
        <w:rPr>
          <w:rFonts w:eastAsia="Times New Roman" w:cstheme="minorHAnsi"/>
          <w:lang w:val="en-US"/>
        </w:rPr>
        <w:t xml:space="preserve"> patients, resulting in </w:t>
      </w:r>
      <w:proofErr w:type="gramStart"/>
      <w:r w:rsidRPr="00635E28">
        <w:rPr>
          <w:rFonts w:eastAsia="Times New Roman" w:cstheme="minorHAnsi"/>
          <w:lang w:val="en-US"/>
        </w:rPr>
        <w:t>the safe</w:t>
      </w:r>
      <w:proofErr w:type="gramEnd"/>
      <w:r w:rsidRPr="00635E28">
        <w:rPr>
          <w:rFonts w:eastAsia="Times New Roman" w:cstheme="minorHAnsi"/>
          <w:lang w:val="en-US"/>
        </w:rPr>
        <w:t xml:space="preserve"> management and appropriate referral or discharge </w:t>
      </w:r>
    </w:p>
    <w:p w14:paraId="22CF8A28" w14:textId="77777777" w:rsidR="00635E28" w:rsidRPr="00635E28" w:rsidRDefault="00635E28" w:rsidP="00635E28">
      <w:pPr>
        <w:spacing w:after="0" w:line="240" w:lineRule="auto"/>
        <w:ind w:left="720"/>
        <w:rPr>
          <w:rFonts w:eastAsia="Times New Roman" w:cstheme="minorHAnsi"/>
          <w:lang w:val="en-US"/>
        </w:rPr>
      </w:pPr>
    </w:p>
    <w:p w14:paraId="0EF3E77E" w14:textId="44D95F64"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Autonomously and independently make the decision to discharge or refer the patient presenting with minor injury / illness without medical intervention w</w:t>
      </w:r>
      <w:r w:rsidRPr="00452B94">
        <w:rPr>
          <w:rFonts w:eastAsia="Times New Roman" w:cstheme="minorHAnsi"/>
          <w:lang w:val="en-US"/>
        </w:rPr>
        <w:t>ithin scope of practice</w:t>
      </w:r>
    </w:p>
    <w:p w14:paraId="3E0480C6" w14:textId="77777777" w:rsidR="00635E28" w:rsidRPr="00635E28" w:rsidRDefault="00635E28" w:rsidP="00635E28">
      <w:pPr>
        <w:spacing w:after="0" w:line="240" w:lineRule="auto"/>
        <w:ind w:left="720"/>
        <w:rPr>
          <w:rFonts w:eastAsia="Times New Roman" w:cstheme="minorHAnsi"/>
          <w:lang w:val="en-US"/>
        </w:rPr>
      </w:pPr>
    </w:p>
    <w:p w14:paraId="4DCD0804"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Able to assess, </w:t>
      </w:r>
      <w:proofErr w:type="spellStart"/>
      <w:r w:rsidRPr="00635E28">
        <w:rPr>
          <w:rFonts w:eastAsia="Times New Roman" w:cstheme="minorHAnsi"/>
          <w:lang w:val="en-US"/>
        </w:rPr>
        <w:t>analyse</w:t>
      </w:r>
      <w:proofErr w:type="spellEnd"/>
      <w:r w:rsidRPr="00635E28">
        <w:rPr>
          <w:rFonts w:eastAsia="Times New Roman" w:cstheme="minorHAnsi"/>
          <w:lang w:val="en-US"/>
        </w:rPr>
        <w:t xml:space="preserve">, interpret and compare a range of complex clinical information and take appropriate action to ensure that individual </w:t>
      </w:r>
      <w:proofErr w:type="gramStart"/>
      <w:r w:rsidRPr="00635E28">
        <w:rPr>
          <w:rFonts w:eastAsia="Times New Roman" w:cstheme="minorHAnsi"/>
          <w:lang w:val="en-US"/>
        </w:rPr>
        <w:t>patients</w:t>
      </w:r>
      <w:proofErr w:type="gramEnd"/>
      <w:r w:rsidRPr="00635E28">
        <w:rPr>
          <w:rFonts w:eastAsia="Times New Roman" w:cstheme="minorHAnsi"/>
          <w:lang w:val="en-US"/>
        </w:rPr>
        <w:t xml:space="preserve"> </w:t>
      </w:r>
      <w:proofErr w:type="gramStart"/>
      <w:r w:rsidRPr="00635E28">
        <w:rPr>
          <w:rFonts w:eastAsia="Times New Roman" w:cstheme="minorHAnsi"/>
          <w:lang w:val="en-US"/>
        </w:rPr>
        <w:t>needs</w:t>
      </w:r>
      <w:proofErr w:type="gramEnd"/>
      <w:r w:rsidRPr="00635E28">
        <w:rPr>
          <w:rFonts w:eastAsia="Times New Roman" w:cstheme="minorHAnsi"/>
          <w:lang w:val="en-US"/>
        </w:rPr>
        <w:t xml:space="preserve"> are met</w:t>
      </w:r>
    </w:p>
    <w:p w14:paraId="4DB9645C" w14:textId="77777777" w:rsidR="00635E28" w:rsidRPr="00635E28" w:rsidRDefault="00635E28" w:rsidP="00635E28">
      <w:pPr>
        <w:spacing w:after="0" w:line="240" w:lineRule="auto"/>
        <w:ind w:left="720"/>
        <w:rPr>
          <w:rFonts w:eastAsia="Times New Roman" w:cstheme="minorHAnsi"/>
          <w:lang w:val="en-US"/>
        </w:rPr>
      </w:pPr>
    </w:p>
    <w:p w14:paraId="5C4BEE45"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Have direct responsibility for the management of patients within their own case load </w:t>
      </w:r>
    </w:p>
    <w:p w14:paraId="6800A687" w14:textId="77777777" w:rsidR="00635E28" w:rsidRPr="00635E28" w:rsidRDefault="00635E28" w:rsidP="00635E28">
      <w:pPr>
        <w:spacing w:after="0" w:line="240" w:lineRule="auto"/>
        <w:rPr>
          <w:rFonts w:eastAsia="Times New Roman" w:cstheme="minorHAnsi"/>
          <w:lang w:val="en-US"/>
        </w:rPr>
      </w:pPr>
    </w:p>
    <w:p w14:paraId="7C018499"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Maintain own clinical development by keeping abreast of new treatments and technologies within </w:t>
      </w:r>
      <w:proofErr w:type="gramStart"/>
      <w:r w:rsidRPr="00635E28">
        <w:rPr>
          <w:rFonts w:eastAsia="Times New Roman" w:cstheme="minorHAnsi"/>
          <w:lang w:val="en-US"/>
        </w:rPr>
        <w:t>emergency</w:t>
      </w:r>
      <w:proofErr w:type="gramEnd"/>
      <w:r w:rsidRPr="00635E28">
        <w:rPr>
          <w:rFonts w:eastAsia="Times New Roman" w:cstheme="minorHAnsi"/>
          <w:lang w:val="en-US"/>
        </w:rPr>
        <w:t xml:space="preserve"> and unscheduled care</w:t>
      </w:r>
    </w:p>
    <w:p w14:paraId="6148CF93" w14:textId="77777777" w:rsidR="00635E28" w:rsidRPr="00635E28" w:rsidRDefault="00635E28" w:rsidP="00635E28">
      <w:pPr>
        <w:spacing w:after="0" w:line="240" w:lineRule="auto"/>
        <w:ind w:left="720"/>
        <w:rPr>
          <w:rFonts w:eastAsia="Times New Roman" w:cstheme="minorHAnsi"/>
          <w:lang w:val="en-US"/>
        </w:rPr>
      </w:pPr>
    </w:p>
    <w:p w14:paraId="41502D1E" w14:textId="4D8A07A6"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Lead the </w:t>
      </w:r>
      <w:r w:rsidR="00C4033B" w:rsidRPr="00452B94">
        <w:rPr>
          <w:rFonts w:eastAsia="Times New Roman" w:cstheme="minorHAnsi"/>
          <w:lang w:val="en-US"/>
        </w:rPr>
        <w:t>ECC and UTC</w:t>
      </w:r>
      <w:r w:rsidRPr="00635E28">
        <w:rPr>
          <w:rFonts w:eastAsia="Times New Roman" w:cstheme="minorHAnsi"/>
          <w:lang w:val="en-US"/>
        </w:rPr>
        <w:t xml:space="preserve"> service as an expert, advanced practitioner and professional role model. </w:t>
      </w:r>
    </w:p>
    <w:p w14:paraId="3BDFB542" w14:textId="77777777" w:rsidR="00635E28" w:rsidRPr="00635E28" w:rsidRDefault="00635E28" w:rsidP="00635E28">
      <w:pPr>
        <w:spacing w:after="0" w:line="240" w:lineRule="auto"/>
        <w:ind w:left="720"/>
        <w:rPr>
          <w:rFonts w:eastAsia="Times New Roman" w:cstheme="minorHAnsi"/>
          <w:lang w:val="en-US"/>
        </w:rPr>
      </w:pPr>
    </w:p>
    <w:p w14:paraId="10398B42"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Work autonomously and independently, without supervision, utilizing advanced specialist knowledge and highly developed analytical and decision-making skills. </w:t>
      </w:r>
    </w:p>
    <w:p w14:paraId="0AA01422" w14:textId="77777777" w:rsidR="00635E28" w:rsidRPr="00635E28" w:rsidRDefault="00635E28" w:rsidP="00635E28">
      <w:pPr>
        <w:spacing w:after="0" w:line="240" w:lineRule="auto"/>
        <w:ind w:left="720"/>
        <w:rPr>
          <w:rFonts w:eastAsia="Times New Roman" w:cstheme="minorHAnsi"/>
          <w:lang w:val="en-US"/>
        </w:rPr>
      </w:pPr>
    </w:p>
    <w:p w14:paraId="3A3115D2" w14:textId="1C448DC4"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Utilizing advanced clinical skills, </w:t>
      </w:r>
      <w:proofErr w:type="gramStart"/>
      <w:r w:rsidRPr="00635E28">
        <w:rPr>
          <w:rFonts w:eastAsia="Times New Roman" w:cstheme="minorHAnsi"/>
          <w:lang w:val="en-US"/>
        </w:rPr>
        <w:t>promote</w:t>
      </w:r>
      <w:proofErr w:type="gramEnd"/>
      <w:r w:rsidRPr="00635E28">
        <w:rPr>
          <w:rFonts w:eastAsia="Times New Roman" w:cstheme="minorHAnsi"/>
          <w:lang w:val="en-US"/>
        </w:rPr>
        <w:t xml:space="preserve"> clinical excellence and </w:t>
      </w:r>
      <w:proofErr w:type="gramStart"/>
      <w:r w:rsidRPr="00635E28">
        <w:rPr>
          <w:rFonts w:eastAsia="Times New Roman" w:cstheme="minorHAnsi"/>
          <w:lang w:val="en-US"/>
        </w:rPr>
        <w:t>ensure</w:t>
      </w:r>
      <w:proofErr w:type="gramEnd"/>
      <w:r w:rsidRPr="00635E28">
        <w:rPr>
          <w:rFonts w:eastAsia="Times New Roman" w:cstheme="minorHAnsi"/>
          <w:lang w:val="en-US"/>
        </w:rPr>
        <w:t xml:space="preserve"> an optimum standard of nursing and medical care is delivered from admission to discharge within the ED</w:t>
      </w:r>
      <w:r w:rsidRPr="00452B94">
        <w:rPr>
          <w:rFonts w:eastAsia="Times New Roman" w:cstheme="minorHAnsi"/>
          <w:lang w:val="en-US"/>
        </w:rPr>
        <w:t xml:space="preserve">, ECC </w:t>
      </w:r>
      <w:r w:rsidRPr="00635E28">
        <w:rPr>
          <w:rFonts w:eastAsia="Times New Roman" w:cstheme="minorHAnsi"/>
          <w:lang w:val="en-US"/>
        </w:rPr>
        <w:t xml:space="preserve">and the </w:t>
      </w:r>
      <w:r w:rsidRPr="00452B94">
        <w:rPr>
          <w:rFonts w:eastAsia="Times New Roman" w:cstheme="minorHAnsi"/>
          <w:lang w:val="en-US"/>
        </w:rPr>
        <w:t>UTC</w:t>
      </w:r>
      <w:r w:rsidRPr="00635E28">
        <w:rPr>
          <w:rFonts w:eastAsia="Times New Roman" w:cstheme="minorHAnsi"/>
          <w:lang w:val="en-US"/>
        </w:rPr>
        <w:t>.</w:t>
      </w:r>
    </w:p>
    <w:p w14:paraId="081EFF58" w14:textId="77777777" w:rsidR="00635E28" w:rsidRPr="00635E28" w:rsidRDefault="00635E28" w:rsidP="00635E28">
      <w:pPr>
        <w:spacing w:after="0" w:line="240" w:lineRule="auto"/>
        <w:ind w:left="720"/>
        <w:rPr>
          <w:rFonts w:eastAsia="Times New Roman" w:cstheme="minorHAnsi"/>
          <w:lang w:val="en-US"/>
        </w:rPr>
      </w:pPr>
    </w:p>
    <w:p w14:paraId="28369595"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Accountable and responsible for own actions and highly complex decisions in the assessment, examination, diagnosis, treatment and discharge or referral of patients. </w:t>
      </w:r>
    </w:p>
    <w:p w14:paraId="51153AF6" w14:textId="77777777" w:rsidR="00635E28" w:rsidRPr="00635E28" w:rsidRDefault="00635E28" w:rsidP="00635E28">
      <w:pPr>
        <w:spacing w:after="0" w:line="240" w:lineRule="auto"/>
        <w:ind w:left="720"/>
        <w:rPr>
          <w:rFonts w:eastAsia="Times New Roman" w:cstheme="minorHAnsi"/>
          <w:lang w:val="en-US"/>
        </w:rPr>
      </w:pPr>
    </w:p>
    <w:p w14:paraId="3683D44C"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Responsible and totally accountable for the management, treatment and care delivery to the patient. </w:t>
      </w:r>
    </w:p>
    <w:p w14:paraId="7A7434C8" w14:textId="77777777" w:rsidR="00635E28" w:rsidRPr="00635E28" w:rsidRDefault="00635E28" w:rsidP="00635E28">
      <w:pPr>
        <w:spacing w:after="0" w:line="240" w:lineRule="auto"/>
        <w:rPr>
          <w:rFonts w:eastAsia="Times New Roman" w:cstheme="minorHAnsi"/>
          <w:lang w:val="en-US"/>
        </w:rPr>
      </w:pPr>
    </w:p>
    <w:p w14:paraId="5719E04E"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Effectively assess the nature and extent of injuries and illness by conducting an initial and ongoing physical and psychological assessment utilizing highly developed analytical decision making and highly developed advanced clinical assessment skills to establish a correct diagnosis.</w:t>
      </w:r>
    </w:p>
    <w:p w14:paraId="16BEEFB9" w14:textId="77777777" w:rsidR="00635E28" w:rsidRPr="00635E28" w:rsidRDefault="00635E28" w:rsidP="00635E28">
      <w:pPr>
        <w:spacing w:after="0" w:line="240" w:lineRule="auto"/>
        <w:ind w:left="720"/>
        <w:rPr>
          <w:rFonts w:eastAsia="Times New Roman" w:cstheme="minorHAnsi"/>
          <w:lang w:val="en-US"/>
        </w:rPr>
      </w:pPr>
    </w:p>
    <w:p w14:paraId="35FF4873"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Use advanced training and a patient focused approach request and interpret relevant diagnostic tests to establish a correct diagnosis </w:t>
      </w:r>
    </w:p>
    <w:p w14:paraId="1D8B3F1E" w14:textId="77777777" w:rsidR="00635E28" w:rsidRPr="00635E28" w:rsidRDefault="00635E28" w:rsidP="00635E28">
      <w:pPr>
        <w:spacing w:after="0" w:line="240" w:lineRule="auto"/>
        <w:ind w:left="720"/>
        <w:rPr>
          <w:rFonts w:eastAsia="Times New Roman" w:cstheme="minorHAnsi"/>
          <w:lang w:val="en-US"/>
        </w:rPr>
      </w:pPr>
    </w:p>
    <w:p w14:paraId="0201257D"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Using a patient focused approach </w:t>
      </w:r>
      <w:proofErr w:type="gramStart"/>
      <w:r w:rsidRPr="00635E28">
        <w:rPr>
          <w:rFonts w:eastAsia="Times New Roman" w:cstheme="minorHAnsi"/>
          <w:lang w:val="en-US"/>
        </w:rPr>
        <w:t>lead</w:t>
      </w:r>
      <w:proofErr w:type="gramEnd"/>
      <w:r w:rsidRPr="00635E28">
        <w:rPr>
          <w:rFonts w:eastAsia="Times New Roman" w:cstheme="minorHAnsi"/>
          <w:lang w:val="en-US"/>
        </w:rPr>
        <w:t xml:space="preserve"> in the setting of standards of care. </w:t>
      </w:r>
    </w:p>
    <w:p w14:paraId="0107D9BF" w14:textId="77777777" w:rsidR="00635E28" w:rsidRPr="00635E28" w:rsidRDefault="00635E28" w:rsidP="00635E28">
      <w:pPr>
        <w:spacing w:after="0" w:line="240" w:lineRule="auto"/>
        <w:ind w:left="720"/>
        <w:rPr>
          <w:rFonts w:eastAsia="Times New Roman" w:cstheme="minorHAnsi"/>
          <w:lang w:val="en-US"/>
        </w:rPr>
      </w:pPr>
    </w:p>
    <w:p w14:paraId="253923BF"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Communicates using high level skills, highly complex, sensitive information with patients and carers on condition related information to ensure their active involvement in treatment plans</w:t>
      </w:r>
    </w:p>
    <w:p w14:paraId="1C1D1912" w14:textId="77777777" w:rsidR="00635E28" w:rsidRPr="00635E28" w:rsidRDefault="00635E28" w:rsidP="00635E28">
      <w:pPr>
        <w:spacing w:after="0" w:line="240" w:lineRule="auto"/>
        <w:ind w:left="720"/>
        <w:rPr>
          <w:rFonts w:eastAsia="Times New Roman" w:cstheme="minorHAnsi"/>
          <w:lang w:val="en-US"/>
        </w:rPr>
      </w:pPr>
    </w:p>
    <w:p w14:paraId="23578133"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Acknowledges and accommodates barriers to communication and understanding including speech, hearing, language and emotion</w:t>
      </w:r>
    </w:p>
    <w:p w14:paraId="6F043F74" w14:textId="77777777" w:rsidR="00635E28" w:rsidRPr="00635E28" w:rsidRDefault="00635E28" w:rsidP="00635E28">
      <w:pPr>
        <w:spacing w:after="0" w:line="240" w:lineRule="auto"/>
        <w:ind w:left="720"/>
        <w:rPr>
          <w:rFonts w:eastAsia="Times New Roman" w:cstheme="minorHAnsi"/>
          <w:lang w:val="en-US"/>
        </w:rPr>
      </w:pPr>
    </w:p>
    <w:p w14:paraId="110336FF"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Develop and take the lead in planning and implementing specialized programs of care. </w:t>
      </w:r>
    </w:p>
    <w:p w14:paraId="43619B72" w14:textId="77777777" w:rsidR="00635E28" w:rsidRPr="00635E28" w:rsidRDefault="00635E28" w:rsidP="00635E28">
      <w:pPr>
        <w:spacing w:after="0" w:line="240" w:lineRule="auto"/>
        <w:ind w:left="720"/>
        <w:rPr>
          <w:rFonts w:eastAsia="Times New Roman" w:cstheme="minorHAnsi"/>
          <w:lang w:val="en-US"/>
        </w:rPr>
      </w:pPr>
    </w:p>
    <w:p w14:paraId="129530D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Provide highly specialized advice concerning the nursing care of patients with minor injuries and illness.  </w:t>
      </w:r>
    </w:p>
    <w:p w14:paraId="007F8C70" w14:textId="77777777" w:rsidR="00635E28" w:rsidRPr="00635E28" w:rsidRDefault="00635E28" w:rsidP="00635E28">
      <w:pPr>
        <w:spacing w:after="0" w:line="240" w:lineRule="auto"/>
        <w:ind w:left="720"/>
        <w:rPr>
          <w:rFonts w:eastAsia="Times New Roman" w:cstheme="minorHAnsi"/>
          <w:lang w:val="en-US"/>
        </w:rPr>
      </w:pPr>
    </w:p>
    <w:p w14:paraId="383B607B"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Work within defined departmental and trust protocols. </w:t>
      </w:r>
    </w:p>
    <w:p w14:paraId="58F12693" w14:textId="77777777" w:rsidR="00635E28" w:rsidRPr="00635E28" w:rsidRDefault="00635E28" w:rsidP="00635E28">
      <w:pPr>
        <w:spacing w:after="0" w:line="240" w:lineRule="auto"/>
        <w:ind w:left="720"/>
        <w:rPr>
          <w:rFonts w:eastAsia="Times New Roman" w:cstheme="minorHAnsi"/>
          <w:lang w:val="en-US"/>
        </w:rPr>
      </w:pPr>
    </w:p>
    <w:p w14:paraId="3661BD2E"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Develop evidence-based protocols to continually increase scope of practice.</w:t>
      </w:r>
    </w:p>
    <w:p w14:paraId="5EA35724" w14:textId="77777777" w:rsidR="00635E28" w:rsidRPr="00635E28" w:rsidRDefault="00635E28" w:rsidP="00635E28">
      <w:pPr>
        <w:spacing w:after="0" w:line="240" w:lineRule="auto"/>
        <w:ind w:left="720"/>
        <w:rPr>
          <w:rFonts w:eastAsia="Times New Roman" w:cstheme="minorHAnsi"/>
          <w:lang w:val="en-US"/>
        </w:rPr>
      </w:pPr>
    </w:p>
    <w:p w14:paraId="3B52DA3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Act as a competent and efficient clinical and managerial decision-maker within and on behalf of the emergency care team, taking responsibility for those decisions and seeking expert help when necessary</w:t>
      </w:r>
    </w:p>
    <w:p w14:paraId="748A5D86" w14:textId="77777777" w:rsidR="00635E28" w:rsidRPr="00635E28" w:rsidRDefault="00635E28" w:rsidP="00635E28">
      <w:pPr>
        <w:spacing w:after="0" w:line="240" w:lineRule="auto"/>
        <w:ind w:left="720"/>
        <w:rPr>
          <w:rFonts w:eastAsia="Times New Roman" w:cstheme="minorHAnsi"/>
          <w:lang w:val="en-US"/>
        </w:rPr>
      </w:pPr>
    </w:p>
    <w:p w14:paraId="7B32CCF2" w14:textId="43544D50"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Administer medication to patients following Patient Group Directives as appropriate or prescribe medications within scope of practice after completing a recognized non-medical prescribing qualification </w:t>
      </w:r>
    </w:p>
    <w:p w14:paraId="66ED5613" w14:textId="77777777" w:rsidR="00635E28" w:rsidRPr="00635E28" w:rsidRDefault="00635E28" w:rsidP="00635E28">
      <w:pPr>
        <w:spacing w:after="0" w:line="240" w:lineRule="auto"/>
        <w:ind w:left="720"/>
        <w:rPr>
          <w:rFonts w:eastAsia="Times New Roman" w:cstheme="minorHAnsi"/>
          <w:lang w:val="en-US"/>
        </w:rPr>
      </w:pPr>
    </w:p>
    <w:p w14:paraId="3A0C01FA"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Be responsible for providing specialist clinical and relevant patient information and develop a system to deliver health education within the clinical area and beyond own area. </w:t>
      </w:r>
    </w:p>
    <w:p w14:paraId="79B49CF2" w14:textId="77777777" w:rsidR="00635E28" w:rsidRPr="00635E28" w:rsidRDefault="00635E28" w:rsidP="00635E28">
      <w:pPr>
        <w:spacing w:after="0" w:line="240" w:lineRule="auto"/>
        <w:ind w:left="720"/>
        <w:rPr>
          <w:rFonts w:eastAsia="Times New Roman" w:cstheme="minorHAnsi"/>
          <w:lang w:val="en-US"/>
        </w:rPr>
      </w:pPr>
    </w:p>
    <w:p w14:paraId="20F5FAE9"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Able to undertake highly developed skills where a degree of dexterity and precision are essential </w:t>
      </w:r>
      <w:proofErr w:type="spellStart"/>
      <w:r w:rsidRPr="00635E28">
        <w:rPr>
          <w:rFonts w:eastAsia="Times New Roman" w:cstheme="minorHAnsi"/>
          <w:lang w:val="en-US"/>
        </w:rPr>
        <w:t>eg.</w:t>
      </w:r>
      <w:proofErr w:type="spellEnd"/>
      <w:r w:rsidRPr="00635E28">
        <w:rPr>
          <w:rFonts w:eastAsia="Times New Roman" w:cstheme="minorHAnsi"/>
          <w:lang w:val="en-US"/>
        </w:rPr>
        <w:t xml:space="preserve"> Venipuncture, cannulation, advanced wound closure techniques, administration of medicines, use of stethoscope, tendon hammer and advanced keyboard skills</w:t>
      </w:r>
    </w:p>
    <w:p w14:paraId="17A76E06" w14:textId="77777777" w:rsidR="00635E28" w:rsidRPr="00635E28" w:rsidRDefault="00635E28" w:rsidP="00635E28">
      <w:pPr>
        <w:spacing w:after="0" w:line="240" w:lineRule="auto"/>
        <w:ind w:left="720"/>
        <w:rPr>
          <w:rFonts w:eastAsia="Times New Roman" w:cstheme="minorHAnsi"/>
          <w:lang w:val="en-US"/>
        </w:rPr>
      </w:pPr>
    </w:p>
    <w:p w14:paraId="0D34AA8F"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Ensure Trust and Professional standards of documentation and record keeping are maintained. </w:t>
      </w:r>
    </w:p>
    <w:p w14:paraId="387FE347" w14:textId="77777777" w:rsidR="00635E28" w:rsidRPr="00635E28" w:rsidRDefault="00635E28" w:rsidP="00635E28">
      <w:pPr>
        <w:spacing w:after="0" w:line="240" w:lineRule="auto"/>
        <w:ind w:left="720"/>
        <w:rPr>
          <w:rFonts w:eastAsia="Times New Roman" w:cstheme="minorHAnsi"/>
          <w:lang w:val="en-US"/>
        </w:rPr>
      </w:pPr>
    </w:p>
    <w:p w14:paraId="1D3EDE8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To accurately record personally generated clinical patient records and notes</w:t>
      </w:r>
    </w:p>
    <w:p w14:paraId="0FEBC2AE" w14:textId="77777777" w:rsidR="00635E28" w:rsidRPr="00635E28" w:rsidRDefault="00635E28" w:rsidP="00635E28">
      <w:pPr>
        <w:spacing w:after="0" w:line="240" w:lineRule="auto"/>
        <w:ind w:left="720"/>
        <w:rPr>
          <w:rFonts w:eastAsia="Times New Roman" w:cstheme="minorHAnsi"/>
          <w:lang w:val="en-US"/>
        </w:rPr>
      </w:pPr>
    </w:p>
    <w:p w14:paraId="62983452"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Establish effective communication and relationships with the multi-disciplinary team.</w:t>
      </w:r>
    </w:p>
    <w:p w14:paraId="041C26F4" w14:textId="77777777" w:rsidR="00635E28" w:rsidRPr="00635E28" w:rsidRDefault="00635E28" w:rsidP="00635E28">
      <w:pPr>
        <w:spacing w:after="0" w:line="240" w:lineRule="auto"/>
        <w:ind w:left="720"/>
        <w:rPr>
          <w:rFonts w:eastAsia="Times New Roman" w:cstheme="minorHAnsi"/>
          <w:lang w:val="en-US"/>
        </w:rPr>
      </w:pPr>
    </w:p>
    <w:p w14:paraId="470F071A" w14:textId="1426C005"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Directly supervise members of the multidisciplinary team, including junior EPs, junior doctors, senior and junior nursing staff</w:t>
      </w:r>
    </w:p>
    <w:p w14:paraId="26904D95" w14:textId="77777777" w:rsidR="00635E28" w:rsidRPr="00635E28" w:rsidRDefault="00635E28" w:rsidP="00635E28">
      <w:pPr>
        <w:spacing w:after="0" w:line="240" w:lineRule="auto"/>
        <w:ind w:left="720"/>
        <w:rPr>
          <w:rFonts w:eastAsia="Times New Roman" w:cstheme="minorHAnsi"/>
          <w:lang w:val="en-US"/>
        </w:rPr>
      </w:pPr>
    </w:p>
    <w:p w14:paraId="08FD1E81"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Provide and receive highly complex, sensitive </w:t>
      </w:r>
      <w:proofErr w:type="gramStart"/>
      <w:r w:rsidRPr="00635E28">
        <w:rPr>
          <w:rFonts w:eastAsia="Times New Roman" w:cstheme="minorHAnsi"/>
          <w:lang w:val="en-US"/>
        </w:rPr>
        <w:t>information,</w:t>
      </w:r>
      <w:proofErr w:type="gramEnd"/>
      <w:r w:rsidRPr="00635E28">
        <w:rPr>
          <w:rFonts w:eastAsia="Times New Roman" w:cstheme="minorHAnsi"/>
          <w:lang w:val="en-US"/>
        </w:rPr>
        <w:t xml:space="preserve"> regarding patients and their relatives. </w:t>
      </w:r>
    </w:p>
    <w:p w14:paraId="7187F860" w14:textId="77777777" w:rsidR="00635E28" w:rsidRPr="00635E28" w:rsidRDefault="00635E28" w:rsidP="00635E28">
      <w:pPr>
        <w:spacing w:after="0" w:line="240" w:lineRule="auto"/>
        <w:ind w:left="720"/>
        <w:rPr>
          <w:rFonts w:eastAsia="Times New Roman" w:cstheme="minorHAnsi"/>
          <w:lang w:val="en-US"/>
        </w:rPr>
      </w:pPr>
    </w:p>
    <w:p w14:paraId="08507FF4"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Present specialist information, take the lead and establish the role of being a highly advanced clinical specialist resource within your field </w:t>
      </w:r>
    </w:p>
    <w:p w14:paraId="13495789" w14:textId="77777777" w:rsidR="00635E28" w:rsidRPr="00635E28" w:rsidRDefault="00635E28" w:rsidP="00635E28">
      <w:pPr>
        <w:spacing w:after="0" w:line="240" w:lineRule="auto"/>
        <w:rPr>
          <w:rFonts w:eastAsia="Times New Roman" w:cstheme="minorHAnsi"/>
          <w:lang w:val="en-US"/>
        </w:rPr>
      </w:pPr>
    </w:p>
    <w:p w14:paraId="7FAFD677"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Be responsible for the implementation, maintenance and evaluation of evidence based clinical standards. </w:t>
      </w:r>
    </w:p>
    <w:p w14:paraId="17C3A02C" w14:textId="77777777" w:rsidR="00635E28" w:rsidRPr="00635E28" w:rsidRDefault="00635E28" w:rsidP="00635E28">
      <w:pPr>
        <w:spacing w:after="0" w:line="240" w:lineRule="auto"/>
        <w:ind w:left="720"/>
        <w:rPr>
          <w:rFonts w:eastAsia="Times New Roman" w:cstheme="minorHAnsi"/>
          <w:lang w:val="en-US"/>
        </w:rPr>
      </w:pPr>
    </w:p>
    <w:p w14:paraId="46E48516"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Undertake and participate in relevant specialist research at </w:t>
      </w:r>
      <w:proofErr w:type="gramStart"/>
      <w:r w:rsidRPr="00635E28">
        <w:rPr>
          <w:rFonts w:eastAsia="Times New Roman" w:cstheme="minorHAnsi"/>
          <w:lang w:val="en-US"/>
        </w:rPr>
        <w:t>Masters</w:t>
      </w:r>
      <w:proofErr w:type="gramEnd"/>
      <w:r w:rsidRPr="00635E28">
        <w:rPr>
          <w:rFonts w:eastAsia="Times New Roman" w:cstheme="minorHAnsi"/>
          <w:lang w:val="en-US"/>
        </w:rPr>
        <w:t xml:space="preserve"> level, establishing a commitment to </w:t>
      </w:r>
      <w:proofErr w:type="gramStart"/>
      <w:r w:rsidRPr="00635E28">
        <w:rPr>
          <w:rFonts w:eastAsia="Times New Roman" w:cstheme="minorHAnsi"/>
          <w:lang w:val="en-US"/>
        </w:rPr>
        <w:t>evidence based</w:t>
      </w:r>
      <w:proofErr w:type="gramEnd"/>
      <w:r w:rsidRPr="00635E28">
        <w:rPr>
          <w:rFonts w:eastAsia="Times New Roman" w:cstheme="minorHAnsi"/>
          <w:lang w:val="en-US"/>
        </w:rPr>
        <w:t xml:space="preserve"> practice. </w:t>
      </w:r>
    </w:p>
    <w:p w14:paraId="47D2734F" w14:textId="77777777" w:rsidR="00635E28" w:rsidRPr="00635E28" w:rsidRDefault="00635E28" w:rsidP="00635E28">
      <w:pPr>
        <w:spacing w:after="0" w:line="240" w:lineRule="auto"/>
        <w:ind w:left="720"/>
        <w:rPr>
          <w:rFonts w:eastAsia="Times New Roman" w:cstheme="minorHAnsi"/>
          <w:lang w:val="en-US"/>
        </w:rPr>
      </w:pPr>
    </w:p>
    <w:p w14:paraId="6F9E8120"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Highlight areas for change, then initiate and evaluate evidence to improve and develop patient care. Present, disseminate and communicate research findings locally within trust and nationally through publication.</w:t>
      </w:r>
    </w:p>
    <w:p w14:paraId="2ECCAA41" w14:textId="77777777" w:rsidR="00635E28" w:rsidRPr="00635E28" w:rsidRDefault="00635E28" w:rsidP="00635E28">
      <w:pPr>
        <w:spacing w:after="0" w:line="240" w:lineRule="auto"/>
        <w:ind w:left="720"/>
        <w:rPr>
          <w:rFonts w:eastAsia="Times New Roman" w:cstheme="minorHAnsi"/>
          <w:lang w:val="en-US"/>
        </w:rPr>
      </w:pPr>
    </w:p>
    <w:p w14:paraId="7CAC3C60"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Develop and lead internal clinical audit in the specialist field</w:t>
      </w:r>
    </w:p>
    <w:p w14:paraId="76953AFD" w14:textId="77777777" w:rsidR="00635E28" w:rsidRPr="00635E28" w:rsidRDefault="00635E28" w:rsidP="00635E28">
      <w:pPr>
        <w:spacing w:after="0" w:line="240" w:lineRule="auto"/>
        <w:rPr>
          <w:rFonts w:eastAsia="Times New Roman" w:cstheme="minorHAnsi"/>
          <w:lang w:val="en-US"/>
        </w:rPr>
      </w:pPr>
    </w:p>
    <w:p w14:paraId="5604EF86" w14:textId="77777777" w:rsidR="00635E28" w:rsidRPr="00635E28" w:rsidRDefault="00635E28" w:rsidP="00635E28">
      <w:pPr>
        <w:spacing w:after="0" w:line="240" w:lineRule="auto"/>
        <w:rPr>
          <w:rFonts w:eastAsia="Times New Roman" w:cstheme="minorHAnsi"/>
          <w:lang w:val="en-US"/>
        </w:rPr>
      </w:pPr>
    </w:p>
    <w:p w14:paraId="1665CC03" w14:textId="77777777" w:rsidR="00635E28" w:rsidRPr="00635E28" w:rsidRDefault="00635E28" w:rsidP="00635E28">
      <w:pPr>
        <w:keepNext/>
        <w:spacing w:after="0" w:line="240" w:lineRule="auto"/>
        <w:outlineLvl w:val="5"/>
        <w:rPr>
          <w:rFonts w:eastAsia="Times New Roman" w:cstheme="minorHAnsi"/>
          <w:b/>
          <w:bCs/>
          <w:lang w:val="en-US"/>
        </w:rPr>
      </w:pPr>
      <w:r w:rsidRPr="00635E28">
        <w:rPr>
          <w:rFonts w:eastAsia="Times New Roman" w:cstheme="minorHAnsi"/>
          <w:b/>
          <w:bCs/>
          <w:lang w:val="en-US"/>
        </w:rPr>
        <w:t>Management and organizational Role</w:t>
      </w:r>
    </w:p>
    <w:p w14:paraId="5A504AE2" w14:textId="77777777" w:rsidR="00635E28" w:rsidRPr="00635E28" w:rsidRDefault="00635E28" w:rsidP="00635E28">
      <w:pPr>
        <w:spacing w:after="0" w:line="240" w:lineRule="auto"/>
        <w:rPr>
          <w:rFonts w:eastAsia="Times New Roman" w:cstheme="minorHAnsi"/>
          <w:lang w:val="en-US"/>
        </w:rPr>
      </w:pPr>
    </w:p>
    <w:p w14:paraId="555597FE" w14:textId="43227CBE"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Manage the</w:t>
      </w:r>
      <w:r w:rsidR="00C4033B" w:rsidRPr="00452B94">
        <w:rPr>
          <w:rFonts w:eastAsia="Times New Roman" w:cstheme="minorHAnsi"/>
          <w:lang w:val="en-US"/>
        </w:rPr>
        <w:t xml:space="preserve"> ECC and UTC</w:t>
      </w:r>
      <w:r w:rsidRPr="00635E28">
        <w:rPr>
          <w:rFonts w:eastAsia="Times New Roman" w:cstheme="minorHAnsi"/>
          <w:lang w:val="en-US"/>
        </w:rPr>
        <w:t xml:space="preserve"> and </w:t>
      </w:r>
      <w:r w:rsidR="00C4033B" w:rsidRPr="00452B94">
        <w:rPr>
          <w:rFonts w:eastAsia="Times New Roman" w:cstheme="minorHAnsi"/>
          <w:lang w:val="en-US"/>
        </w:rPr>
        <w:t>junior staff</w:t>
      </w:r>
      <w:r w:rsidRPr="00635E28">
        <w:rPr>
          <w:rFonts w:eastAsia="Times New Roman" w:cstheme="minorHAnsi"/>
          <w:lang w:val="en-US"/>
        </w:rPr>
        <w:t xml:space="preserve"> to ensure patient flow is maintained</w:t>
      </w:r>
    </w:p>
    <w:p w14:paraId="4FB4C796" w14:textId="77777777" w:rsidR="00635E28" w:rsidRPr="00635E28" w:rsidRDefault="00635E28" w:rsidP="00635E28">
      <w:pPr>
        <w:spacing w:after="0" w:line="240" w:lineRule="auto"/>
        <w:ind w:left="720"/>
        <w:rPr>
          <w:rFonts w:eastAsia="Times New Roman" w:cstheme="minorHAnsi"/>
          <w:lang w:val="en-US"/>
        </w:rPr>
      </w:pPr>
    </w:p>
    <w:p w14:paraId="655996F0"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Delegate workload to the multi-disciplinary team when appropriate and ensure efficient, effective patient care is delivered at the highest standard. </w:t>
      </w:r>
    </w:p>
    <w:p w14:paraId="39006009" w14:textId="77777777" w:rsidR="00635E28" w:rsidRPr="00635E28" w:rsidRDefault="00635E28" w:rsidP="00635E28">
      <w:pPr>
        <w:spacing w:after="0" w:line="240" w:lineRule="auto"/>
        <w:ind w:left="720"/>
        <w:rPr>
          <w:rFonts w:eastAsia="Times New Roman" w:cstheme="minorHAnsi"/>
          <w:lang w:val="en-US"/>
        </w:rPr>
      </w:pPr>
    </w:p>
    <w:p w14:paraId="5E7113DB"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Manage staffing levels within the EP group, ensuring that absence and sickness is covered appropriately  </w:t>
      </w:r>
    </w:p>
    <w:p w14:paraId="3313A98D" w14:textId="77777777" w:rsidR="00635E28" w:rsidRPr="00635E28" w:rsidRDefault="00635E28" w:rsidP="00C4033B">
      <w:pPr>
        <w:spacing w:after="0" w:line="240" w:lineRule="auto"/>
        <w:ind w:left="720"/>
        <w:rPr>
          <w:rFonts w:eastAsia="Times New Roman" w:cstheme="minorHAnsi"/>
          <w:lang w:val="en-US"/>
        </w:rPr>
      </w:pPr>
    </w:p>
    <w:p w14:paraId="145C5CC5"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Participate in the recruitment and selection of departmental staff.</w:t>
      </w:r>
    </w:p>
    <w:p w14:paraId="365F9D2D" w14:textId="77777777" w:rsidR="00635E28" w:rsidRPr="00635E28" w:rsidRDefault="00635E28" w:rsidP="00635E28">
      <w:pPr>
        <w:spacing w:after="0" w:line="240" w:lineRule="auto"/>
        <w:ind w:left="720"/>
        <w:rPr>
          <w:rFonts w:eastAsia="Times New Roman" w:cstheme="minorHAnsi"/>
          <w:lang w:val="en-US"/>
        </w:rPr>
      </w:pPr>
    </w:p>
    <w:p w14:paraId="0D1D9640" w14:textId="16ED3A6C"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Be responsible for service development, planning and implementation of specialist policies and procedures relevant to </w:t>
      </w:r>
      <w:r w:rsidR="00C4033B" w:rsidRPr="00452B94">
        <w:rPr>
          <w:rFonts w:eastAsia="Times New Roman" w:cstheme="minorHAnsi"/>
          <w:lang w:val="en-US"/>
        </w:rPr>
        <w:t>ECC and UTC</w:t>
      </w:r>
    </w:p>
    <w:p w14:paraId="4319D2FE" w14:textId="77777777" w:rsidR="00635E28" w:rsidRPr="00635E28" w:rsidRDefault="00635E28" w:rsidP="00635E28">
      <w:pPr>
        <w:spacing w:after="0" w:line="240" w:lineRule="auto"/>
        <w:ind w:left="720"/>
        <w:rPr>
          <w:rFonts w:eastAsia="Times New Roman" w:cstheme="minorHAnsi"/>
          <w:lang w:val="en-US"/>
        </w:rPr>
      </w:pPr>
    </w:p>
    <w:p w14:paraId="50C02786" w14:textId="44C87B8C" w:rsidR="00635E28" w:rsidRPr="00452B94"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Create an environment of collaboration, integration and co-operation between the ED and the </w:t>
      </w:r>
      <w:r w:rsidR="00C4033B" w:rsidRPr="00452B94">
        <w:rPr>
          <w:rFonts w:eastAsia="Times New Roman" w:cstheme="minorHAnsi"/>
          <w:lang w:val="en-US"/>
        </w:rPr>
        <w:t>ECC/UTC</w:t>
      </w:r>
    </w:p>
    <w:p w14:paraId="6ECF569E" w14:textId="77777777" w:rsidR="00C4033B" w:rsidRPr="00452B94" w:rsidRDefault="00C4033B" w:rsidP="00C4033B">
      <w:pPr>
        <w:spacing w:after="0" w:line="240" w:lineRule="auto"/>
        <w:rPr>
          <w:rFonts w:eastAsia="Times New Roman" w:cstheme="minorHAnsi"/>
          <w:lang w:val="en-US"/>
        </w:rPr>
      </w:pPr>
    </w:p>
    <w:p w14:paraId="3877462D" w14:textId="6EC4BF92" w:rsidR="00635E28" w:rsidRPr="00452B94" w:rsidRDefault="00C4033B" w:rsidP="00C4033B">
      <w:pPr>
        <w:pStyle w:val="ListParagraph"/>
        <w:numPr>
          <w:ilvl w:val="0"/>
          <w:numId w:val="27"/>
        </w:numPr>
        <w:spacing w:after="0" w:line="240" w:lineRule="auto"/>
        <w:rPr>
          <w:rFonts w:eastAsia="Times New Roman" w:cstheme="minorHAnsi"/>
          <w:lang w:val="en-US"/>
        </w:rPr>
      </w:pPr>
      <w:proofErr w:type="gramStart"/>
      <w:r w:rsidRPr="00452B94">
        <w:rPr>
          <w:rFonts w:eastAsia="Times New Roman" w:cstheme="minorHAnsi"/>
          <w:lang w:val="en-US"/>
        </w:rPr>
        <w:t>Participate</w:t>
      </w:r>
      <w:proofErr w:type="gramEnd"/>
      <w:r w:rsidRPr="00452B94">
        <w:rPr>
          <w:rFonts w:eastAsia="Times New Roman" w:cstheme="minorHAnsi"/>
          <w:lang w:val="en-US"/>
        </w:rPr>
        <w:t xml:space="preserve"> and advise on HR issues pertaining to leave/absence, disciplinary/grievance issues or any other management issues that may arise within minors and UTC.</w:t>
      </w:r>
    </w:p>
    <w:p w14:paraId="356A47DE" w14:textId="77777777" w:rsidR="00C4033B" w:rsidRPr="00452B94" w:rsidRDefault="00C4033B" w:rsidP="00C4033B">
      <w:pPr>
        <w:spacing w:after="0" w:line="240" w:lineRule="auto"/>
        <w:rPr>
          <w:rFonts w:eastAsia="Times New Roman" w:cstheme="minorHAnsi"/>
          <w:lang w:val="en-US"/>
        </w:rPr>
      </w:pPr>
    </w:p>
    <w:p w14:paraId="79720175" w14:textId="6BA91E4C" w:rsidR="00635E28" w:rsidRPr="00452B94" w:rsidRDefault="00C4033B" w:rsidP="00C4033B">
      <w:pPr>
        <w:pStyle w:val="ListParagraph"/>
        <w:numPr>
          <w:ilvl w:val="0"/>
          <w:numId w:val="27"/>
        </w:numPr>
        <w:spacing w:after="0" w:line="240" w:lineRule="auto"/>
        <w:rPr>
          <w:rFonts w:eastAsia="Times New Roman" w:cstheme="minorHAnsi"/>
          <w:lang w:val="en-US"/>
        </w:rPr>
      </w:pPr>
      <w:r w:rsidRPr="00452B94">
        <w:rPr>
          <w:rFonts w:eastAsia="Times New Roman" w:cstheme="minorHAnsi"/>
          <w:lang w:val="en-US"/>
        </w:rPr>
        <w:t>Support the Clinical Leads and inform change by representing the ECC and UTC service at care group level</w:t>
      </w:r>
    </w:p>
    <w:p w14:paraId="2A877133" w14:textId="77777777" w:rsidR="00C4033B" w:rsidRPr="00452B94" w:rsidRDefault="00C4033B" w:rsidP="00C4033B">
      <w:pPr>
        <w:spacing w:after="0" w:line="240" w:lineRule="auto"/>
        <w:rPr>
          <w:rFonts w:eastAsia="Times New Roman" w:cstheme="minorHAnsi"/>
          <w:lang w:val="en-US"/>
        </w:rPr>
      </w:pPr>
    </w:p>
    <w:p w14:paraId="25AEE555"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Work in partnership with the ED team to influence clinical and managerial decision making </w:t>
      </w:r>
    </w:p>
    <w:p w14:paraId="41A0C339" w14:textId="77777777" w:rsidR="00635E28" w:rsidRPr="00635E28" w:rsidRDefault="00635E28" w:rsidP="00635E28">
      <w:pPr>
        <w:spacing w:after="0" w:line="240" w:lineRule="auto"/>
        <w:ind w:left="720"/>
        <w:rPr>
          <w:rFonts w:eastAsia="Times New Roman" w:cstheme="minorHAnsi"/>
          <w:lang w:val="en-US"/>
        </w:rPr>
      </w:pPr>
    </w:p>
    <w:p w14:paraId="4F6E3746" w14:textId="7261F91A"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Co-ordinate and supervise the management and planning of nursing care to meet service demand/patient dependencies in relation to minor injuries </w:t>
      </w:r>
      <w:r w:rsidR="00C4033B" w:rsidRPr="00452B94">
        <w:rPr>
          <w:rFonts w:eastAsia="Times New Roman" w:cstheme="minorHAnsi"/>
          <w:lang w:val="en-US"/>
        </w:rPr>
        <w:t>and illness</w:t>
      </w:r>
    </w:p>
    <w:p w14:paraId="524B62E7" w14:textId="77777777" w:rsidR="00635E28" w:rsidRPr="00635E28" w:rsidRDefault="00635E28" w:rsidP="00635E28">
      <w:pPr>
        <w:spacing w:after="0" w:line="240" w:lineRule="auto"/>
        <w:ind w:left="720"/>
        <w:rPr>
          <w:rFonts w:eastAsia="Times New Roman" w:cstheme="minorHAnsi"/>
          <w:lang w:val="en-US"/>
        </w:rPr>
      </w:pPr>
    </w:p>
    <w:p w14:paraId="311E1607"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Ensure the safe custody, maintenance and administration of drugs within Trust policy.</w:t>
      </w:r>
    </w:p>
    <w:p w14:paraId="6A3FE9C6" w14:textId="77777777" w:rsidR="00635E28" w:rsidRPr="00635E28" w:rsidRDefault="00635E28" w:rsidP="00635E28">
      <w:pPr>
        <w:spacing w:after="0" w:line="240" w:lineRule="auto"/>
        <w:ind w:left="720"/>
        <w:rPr>
          <w:rFonts w:eastAsia="Times New Roman" w:cstheme="minorHAnsi"/>
          <w:lang w:val="en-US"/>
        </w:rPr>
      </w:pPr>
    </w:p>
    <w:p w14:paraId="30F84BF7"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Influence and take responsibility for audits and quality monitoring to improve patient care and service delivery.  </w:t>
      </w:r>
    </w:p>
    <w:p w14:paraId="4086FFF2" w14:textId="77777777" w:rsidR="00635E28" w:rsidRPr="00635E28" w:rsidRDefault="00635E28" w:rsidP="00635E28">
      <w:pPr>
        <w:spacing w:after="0" w:line="240" w:lineRule="auto"/>
        <w:ind w:left="720"/>
        <w:rPr>
          <w:rFonts w:eastAsia="Times New Roman" w:cstheme="minorHAnsi"/>
          <w:lang w:val="en-US"/>
        </w:rPr>
      </w:pPr>
    </w:p>
    <w:p w14:paraId="1615D01E"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Influence, interpret and implement organizational </w:t>
      </w:r>
      <w:proofErr w:type="gramStart"/>
      <w:r w:rsidRPr="00635E28">
        <w:rPr>
          <w:rFonts w:eastAsia="Times New Roman" w:cstheme="minorHAnsi"/>
          <w:lang w:val="en-US"/>
        </w:rPr>
        <w:t>change</w:t>
      </w:r>
      <w:proofErr w:type="gramEnd"/>
      <w:r w:rsidRPr="00635E28">
        <w:rPr>
          <w:rFonts w:eastAsia="Times New Roman" w:cstheme="minorHAnsi"/>
          <w:lang w:val="en-US"/>
        </w:rPr>
        <w:t xml:space="preserve"> at local and organizational levels. </w:t>
      </w:r>
    </w:p>
    <w:p w14:paraId="5DDDC346" w14:textId="77777777" w:rsidR="00635E28" w:rsidRPr="00635E28" w:rsidRDefault="00635E28" w:rsidP="00635E28">
      <w:pPr>
        <w:spacing w:after="0" w:line="240" w:lineRule="auto"/>
        <w:ind w:left="720"/>
        <w:rPr>
          <w:rFonts w:eastAsia="Times New Roman" w:cstheme="minorHAnsi"/>
          <w:lang w:val="en-US"/>
        </w:rPr>
      </w:pPr>
    </w:p>
    <w:p w14:paraId="1F992CFF"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Continuously deliver practice and evaluate improvements in line with the Clinical Governance Strategy.</w:t>
      </w:r>
    </w:p>
    <w:p w14:paraId="526000F0" w14:textId="77777777" w:rsidR="00635E28" w:rsidRPr="00635E28" w:rsidRDefault="00635E28" w:rsidP="00635E28">
      <w:pPr>
        <w:spacing w:after="0" w:line="240" w:lineRule="auto"/>
        <w:ind w:left="720"/>
        <w:rPr>
          <w:rFonts w:eastAsia="Times New Roman" w:cstheme="minorHAnsi"/>
          <w:lang w:val="en-US"/>
        </w:rPr>
      </w:pPr>
    </w:p>
    <w:p w14:paraId="4810C9E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Initiate and lead Individual Performance Reviews for a designated group of staff and support them to define their own personal and educational development needs using a personal development plan.</w:t>
      </w:r>
    </w:p>
    <w:p w14:paraId="471EB780" w14:textId="77777777" w:rsidR="00635E28" w:rsidRPr="00635E28" w:rsidRDefault="00635E28" w:rsidP="00635E28">
      <w:pPr>
        <w:spacing w:after="0" w:line="240" w:lineRule="auto"/>
        <w:ind w:left="720"/>
        <w:rPr>
          <w:rFonts w:eastAsia="Times New Roman" w:cstheme="minorHAnsi"/>
          <w:lang w:val="en-US"/>
        </w:rPr>
      </w:pPr>
    </w:p>
    <w:p w14:paraId="00728AC3"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Understand and influence the ward budget.  Monitor the use of resources when prescribing, implementing care and treatments. Inform the Senior Nurse of deviations from the budget and initiate action plans to maintain financial control.</w:t>
      </w:r>
    </w:p>
    <w:p w14:paraId="45420579" w14:textId="77777777" w:rsidR="00635E28" w:rsidRPr="00635E28" w:rsidRDefault="00635E28" w:rsidP="00635E28">
      <w:pPr>
        <w:spacing w:after="0" w:line="240" w:lineRule="auto"/>
        <w:ind w:left="720"/>
        <w:rPr>
          <w:rFonts w:eastAsia="Times New Roman" w:cstheme="minorHAnsi"/>
          <w:lang w:val="en-US"/>
        </w:rPr>
      </w:pPr>
    </w:p>
    <w:p w14:paraId="10D8DA5D"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Utilize patient/carer feedback to improve the quality of service </w:t>
      </w:r>
    </w:p>
    <w:p w14:paraId="6A3DD3D6" w14:textId="77777777" w:rsidR="00635E28" w:rsidRPr="00635E28" w:rsidRDefault="00635E28" w:rsidP="00635E28">
      <w:pPr>
        <w:spacing w:after="0" w:line="240" w:lineRule="auto"/>
        <w:ind w:left="720"/>
        <w:rPr>
          <w:rFonts w:eastAsia="Times New Roman" w:cstheme="minorHAnsi"/>
          <w:lang w:val="en-US"/>
        </w:rPr>
      </w:pPr>
    </w:p>
    <w:p w14:paraId="60F49F7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Participate in strategic and operational developments and contribute to the organizational objectives.</w:t>
      </w:r>
    </w:p>
    <w:p w14:paraId="2396998F" w14:textId="77777777" w:rsidR="00635E28" w:rsidRPr="00635E28" w:rsidRDefault="00635E28" w:rsidP="00635E28">
      <w:pPr>
        <w:spacing w:after="0" w:line="240" w:lineRule="auto"/>
        <w:ind w:left="720"/>
        <w:rPr>
          <w:rFonts w:eastAsia="Times New Roman" w:cstheme="minorHAnsi"/>
        </w:rPr>
      </w:pPr>
    </w:p>
    <w:p w14:paraId="638DCA0E"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rPr>
        <w:t xml:space="preserve">Ensure the ward team are aware of and work to Trust Policies.  </w:t>
      </w:r>
    </w:p>
    <w:p w14:paraId="518D6363" w14:textId="77777777" w:rsidR="00635E28" w:rsidRPr="00635E28" w:rsidRDefault="00635E28" w:rsidP="00635E28">
      <w:pPr>
        <w:spacing w:after="0" w:line="240" w:lineRule="auto"/>
        <w:ind w:left="720"/>
        <w:rPr>
          <w:rFonts w:eastAsia="Times New Roman" w:cstheme="minorHAnsi"/>
          <w:lang w:val="en-US"/>
        </w:rPr>
      </w:pPr>
    </w:p>
    <w:p w14:paraId="382AA0CF"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Demonstrate awareness of and comply </w:t>
      </w:r>
      <w:proofErr w:type="gramStart"/>
      <w:r w:rsidRPr="00635E28">
        <w:rPr>
          <w:rFonts w:eastAsia="Times New Roman" w:cstheme="minorHAnsi"/>
          <w:lang w:val="en-US"/>
        </w:rPr>
        <w:t>to</w:t>
      </w:r>
      <w:proofErr w:type="gramEnd"/>
      <w:r w:rsidRPr="00635E28">
        <w:rPr>
          <w:rFonts w:eastAsia="Times New Roman" w:cstheme="minorHAnsi"/>
          <w:lang w:val="en-US"/>
        </w:rPr>
        <w:t xml:space="preserve"> Health and Safety regulations and procedures.</w:t>
      </w:r>
    </w:p>
    <w:p w14:paraId="566808DA" w14:textId="77777777" w:rsidR="00635E28" w:rsidRPr="00635E28" w:rsidRDefault="00635E28" w:rsidP="00635E28">
      <w:pPr>
        <w:spacing w:after="0" w:line="240" w:lineRule="auto"/>
        <w:rPr>
          <w:rFonts w:eastAsia="Times New Roman" w:cstheme="minorHAnsi"/>
          <w:lang w:val="en-US"/>
        </w:rPr>
      </w:pPr>
    </w:p>
    <w:p w14:paraId="7028835C"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Provide advice and support in the advanced planning and crisis management of off duties to maintain optimum staffing levels. </w:t>
      </w:r>
    </w:p>
    <w:p w14:paraId="5D445D67" w14:textId="77777777" w:rsidR="00635E28" w:rsidRPr="00635E28" w:rsidRDefault="00635E28" w:rsidP="00635E28">
      <w:pPr>
        <w:spacing w:after="0" w:line="240" w:lineRule="auto"/>
        <w:rPr>
          <w:rFonts w:eastAsia="Times New Roman" w:cstheme="minorHAnsi"/>
          <w:b/>
          <w:lang w:val="en-US"/>
        </w:rPr>
      </w:pPr>
    </w:p>
    <w:p w14:paraId="22C0115C" w14:textId="77777777" w:rsidR="00635E28" w:rsidRPr="00635E28" w:rsidRDefault="00635E28" w:rsidP="00635E28">
      <w:pPr>
        <w:keepNext/>
        <w:spacing w:after="0" w:line="240" w:lineRule="auto"/>
        <w:outlineLvl w:val="5"/>
        <w:rPr>
          <w:rFonts w:eastAsia="Times New Roman" w:cstheme="minorHAnsi"/>
          <w:b/>
          <w:lang w:val="en-US"/>
        </w:rPr>
      </w:pPr>
      <w:r w:rsidRPr="00635E28">
        <w:rPr>
          <w:rFonts w:eastAsia="Times New Roman" w:cstheme="minorHAnsi"/>
          <w:b/>
          <w:lang w:val="en-US"/>
        </w:rPr>
        <w:t xml:space="preserve"> Professional development and Education role </w:t>
      </w:r>
    </w:p>
    <w:p w14:paraId="3D66C133" w14:textId="77777777" w:rsidR="00635E28" w:rsidRPr="00635E28" w:rsidRDefault="00635E28" w:rsidP="00635E28">
      <w:pPr>
        <w:keepNext/>
        <w:spacing w:after="0" w:line="240" w:lineRule="auto"/>
        <w:outlineLvl w:val="5"/>
        <w:rPr>
          <w:rFonts w:eastAsia="Times New Roman" w:cstheme="minorHAnsi"/>
          <w:bCs/>
          <w:color w:val="000000"/>
          <w:lang w:val="en-US"/>
        </w:rPr>
      </w:pPr>
    </w:p>
    <w:p w14:paraId="2A0EA602"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Support the departmental education team and assist with the management of education within the department. </w:t>
      </w:r>
    </w:p>
    <w:p w14:paraId="0F036476" w14:textId="77777777" w:rsidR="00635E28" w:rsidRPr="00635E28" w:rsidRDefault="00635E28" w:rsidP="00635E28">
      <w:pPr>
        <w:spacing w:after="0" w:line="240" w:lineRule="auto"/>
        <w:ind w:left="720"/>
        <w:rPr>
          <w:rFonts w:eastAsia="Times New Roman" w:cstheme="minorHAnsi"/>
          <w:lang w:val="en-US"/>
        </w:rPr>
      </w:pPr>
    </w:p>
    <w:p w14:paraId="1031AC28" w14:textId="678F97CB"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Supervise newly qualified, junior nursing and medical staff, trainee ENPs and junior EP colleagues when they work within the </w:t>
      </w:r>
      <w:r w:rsidR="00C4033B" w:rsidRPr="00452B94">
        <w:rPr>
          <w:rFonts w:eastAsia="Times New Roman" w:cstheme="minorHAnsi"/>
          <w:lang w:val="en-US"/>
        </w:rPr>
        <w:t>ECC and UTC</w:t>
      </w:r>
    </w:p>
    <w:p w14:paraId="5CA6313A" w14:textId="77777777" w:rsidR="00635E28" w:rsidRPr="00635E28" w:rsidRDefault="00635E28" w:rsidP="00635E28">
      <w:pPr>
        <w:spacing w:after="0" w:line="240" w:lineRule="auto"/>
        <w:rPr>
          <w:rFonts w:eastAsia="Times New Roman" w:cstheme="minorHAnsi"/>
          <w:lang w:val="en-US"/>
        </w:rPr>
      </w:pPr>
    </w:p>
    <w:p w14:paraId="6EBB6ED6" w14:textId="60DE6AFE" w:rsidR="00635E28" w:rsidRPr="00635E28" w:rsidRDefault="00635E28" w:rsidP="00635E28">
      <w:pPr>
        <w:keepNext/>
        <w:numPr>
          <w:ilvl w:val="0"/>
          <w:numId w:val="27"/>
        </w:numPr>
        <w:spacing w:after="0" w:line="240" w:lineRule="auto"/>
        <w:outlineLvl w:val="5"/>
        <w:rPr>
          <w:rFonts w:eastAsia="Times New Roman" w:cstheme="minorHAnsi"/>
          <w:bCs/>
          <w:color w:val="000000"/>
          <w:lang w:val="en-US"/>
        </w:rPr>
      </w:pPr>
      <w:r w:rsidRPr="00635E28">
        <w:rPr>
          <w:rFonts w:eastAsia="Times New Roman" w:cstheme="minorHAnsi"/>
          <w:bCs/>
          <w:color w:val="000000"/>
          <w:lang w:val="en-US"/>
        </w:rPr>
        <w:t xml:space="preserve">To provide specialist training and education for the multi-disciplinary team in the specialist field of Minor injuries and illness. </w:t>
      </w:r>
    </w:p>
    <w:p w14:paraId="2797EFBF" w14:textId="77777777" w:rsidR="00635E28" w:rsidRPr="00635E28" w:rsidRDefault="00635E28" w:rsidP="00635E28">
      <w:pPr>
        <w:keepNext/>
        <w:spacing w:after="0" w:line="240" w:lineRule="auto"/>
        <w:outlineLvl w:val="5"/>
        <w:rPr>
          <w:rFonts w:eastAsia="Times New Roman" w:cstheme="minorHAnsi"/>
          <w:lang w:val="en-US"/>
        </w:rPr>
      </w:pPr>
    </w:p>
    <w:p w14:paraId="0AD52A5D" w14:textId="77777777" w:rsidR="00635E28" w:rsidRPr="00635E28" w:rsidRDefault="00635E28" w:rsidP="00635E28">
      <w:pPr>
        <w:keepNext/>
        <w:numPr>
          <w:ilvl w:val="0"/>
          <w:numId w:val="27"/>
        </w:numPr>
        <w:spacing w:after="0" w:line="240" w:lineRule="auto"/>
        <w:outlineLvl w:val="5"/>
        <w:rPr>
          <w:rFonts w:eastAsia="Times New Roman" w:cstheme="minorHAnsi"/>
          <w:bCs/>
          <w:color w:val="000000"/>
          <w:lang w:val="en-US"/>
        </w:rPr>
      </w:pPr>
      <w:r w:rsidRPr="00635E28">
        <w:rPr>
          <w:rFonts w:eastAsia="Times New Roman" w:cstheme="minorHAnsi"/>
          <w:bCs/>
          <w:color w:val="000000"/>
          <w:lang w:val="en-US"/>
        </w:rPr>
        <w:t xml:space="preserve">Act as an assessor and mentor for post registration nurses, trainee EPs, students and all disciplines of health care professionals. </w:t>
      </w:r>
    </w:p>
    <w:p w14:paraId="2EC6D933" w14:textId="77777777" w:rsidR="00635E28" w:rsidRPr="00635E28" w:rsidRDefault="00635E28" w:rsidP="00635E28">
      <w:pPr>
        <w:spacing w:after="0" w:line="240" w:lineRule="auto"/>
        <w:rPr>
          <w:rFonts w:eastAsia="Times New Roman" w:cstheme="minorHAnsi"/>
          <w:lang w:val="en-US"/>
        </w:rPr>
      </w:pPr>
    </w:p>
    <w:p w14:paraId="1D8741D6" w14:textId="77777777" w:rsidR="00635E28" w:rsidRPr="00635E28" w:rsidRDefault="00635E28" w:rsidP="00635E28">
      <w:pPr>
        <w:keepNext/>
        <w:numPr>
          <w:ilvl w:val="0"/>
          <w:numId w:val="27"/>
        </w:numPr>
        <w:spacing w:after="0" w:line="240" w:lineRule="auto"/>
        <w:outlineLvl w:val="5"/>
        <w:rPr>
          <w:rFonts w:eastAsia="Times New Roman" w:cstheme="minorHAnsi"/>
          <w:bCs/>
          <w:color w:val="000000"/>
          <w:lang w:val="en-US"/>
        </w:rPr>
      </w:pPr>
      <w:r w:rsidRPr="00635E28">
        <w:rPr>
          <w:rFonts w:eastAsia="Times New Roman" w:cstheme="minorHAnsi"/>
          <w:bCs/>
          <w:color w:val="000000"/>
          <w:lang w:val="en-US"/>
        </w:rPr>
        <w:t>Guide practice and assess competence, enabling and supporting learning.</w:t>
      </w:r>
    </w:p>
    <w:p w14:paraId="68F56D15" w14:textId="77777777" w:rsidR="00635E28" w:rsidRPr="00635E28" w:rsidRDefault="00635E28" w:rsidP="00635E28">
      <w:pPr>
        <w:spacing w:after="0" w:line="240" w:lineRule="auto"/>
        <w:rPr>
          <w:rFonts w:eastAsia="Times New Roman" w:cstheme="minorHAnsi"/>
          <w:lang w:val="en-US"/>
        </w:rPr>
      </w:pPr>
    </w:p>
    <w:p w14:paraId="2A669D44" w14:textId="77777777" w:rsidR="00635E28" w:rsidRPr="00635E28" w:rsidRDefault="00635E28" w:rsidP="00635E28">
      <w:pPr>
        <w:keepNext/>
        <w:numPr>
          <w:ilvl w:val="0"/>
          <w:numId w:val="27"/>
        </w:numPr>
        <w:spacing w:after="0" w:line="240" w:lineRule="auto"/>
        <w:outlineLvl w:val="5"/>
        <w:rPr>
          <w:rFonts w:eastAsia="Times New Roman" w:cstheme="minorHAnsi"/>
          <w:lang w:val="en-US"/>
        </w:rPr>
      </w:pPr>
      <w:r w:rsidRPr="00635E28">
        <w:rPr>
          <w:rFonts w:eastAsia="Times New Roman" w:cstheme="minorHAnsi"/>
          <w:bCs/>
          <w:color w:val="000000"/>
          <w:lang w:val="en-US"/>
        </w:rPr>
        <w:t>Demonstrate and maintain awareness of current advances and changes in clinical practice and initiate change accordingly</w:t>
      </w:r>
      <w:r w:rsidRPr="00635E28">
        <w:rPr>
          <w:rFonts w:eastAsia="Times New Roman" w:cstheme="minorHAnsi"/>
          <w:b/>
          <w:bCs/>
          <w:color w:val="000000"/>
          <w:lang w:val="en-US"/>
        </w:rPr>
        <w:t>.</w:t>
      </w:r>
    </w:p>
    <w:p w14:paraId="3DABFCFD" w14:textId="77777777" w:rsidR="00635E28" w:rsidRPr="00635E28" w:rsidRDefault="00635E28" w:rsidP="00635E28">
      <w:pPr>
        <w:spacing w:after="0" w:line="240" w:lineRule="auto"/>
        <w:rPr>
          <w:rFonts w:eastAsia="Times New Roman" w:cstheme="minorHAnsi"/>
          <w:lang w:val="en-US"/>
        </w:rPr>
      </w:pPr>
    </w:p>
    <w:p w14:paraId="0A155419"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Take responsibility for and identify any practice development needs to maintain own specialist knowledge and meet service </w:t>
      </w:r>
      <w:proofErr w:type="gramStart"/>
      <w:r w:rsidRPr="00635E28">
        <w:rPr>
          <w:rFonts w:eastAsia="Times New Roman" w:cstheme="minorHAnsi"/>
          <w:lang w:val="en-US"/>
        </w:rPr>
        <w:t>need</w:t>
      </w:r>
      <w:proofErr w:type="gramEnd"/>
      <w:r w:rsidRPr="00635E28">
        <w:rPr>
          <w:rFonts w:eastAsia="Times New Roman" w:cstheme="minorHAnsi"/>
          <w:lang w:val="en-US"/>
        </w:rPr>
        <w:t>.  Attend statutory training.</w:t>
      </w:r>
    </w:p>
    <w:p w14:paraId="6F4802EB" w14:textId="77777777" w:rsidR="00635E28" w:rsidRPr="00635E28" w:rsidRDefault="00635E28" w:rsidP="00635E28">
      <w:pPr>
        <w:spacing w:after="0" w:line="240" w:lineRule="auto"/>
        <w:rPr>
          <w:rFonts w:eastAsia="Times New Roman" w:cstheme="minorHAnsi"/>
          <w:lang w:val="en-US"/>
        </w:rPr>
      </w:pPr>
    </w:p>
    <w:p w14:paraId="38A4E84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Maintain an </w:t>
      </w:r>
      <w:proofErr w:type="gramStart"/>
      <w:r w:rsidRPr="00635E28">
        <w:rPr>
          <w:rFonts w:eastAsia="Times New Roman" w:cstheme="minorHAnsi"/>
          <w:lang w:val="en-US"/>
        </w:rPr>
        <w:t>up to date</w:t>
      </w:r>
      <w:proofErr w:type="gramEnd"/>
      <w:r w:rsidRPr="00635E28">
        <w:rPr>
          <w:rFonts w:eastAsia="Times New Roman" w:cstheme="minorHAnsi"/>
          <w:lang w:val="en-US"/>
        </w:rPr>
        <w:t xml:space="preserve"> record of professional development.</w:t>
      </w:r>
    </w:p>
    <w:p w14:paraId="296FF630" w14:textId="77777777" w:rsidR="00635E28" w:rsidRPr="00635E28" w:rsidRDefault="00635E28" w:rsidP="00635E28">
      <w:pPr>
        <w:spacing w:after="0" w:line="240" w:lineRule="auto"/>
        <w:rPr>
          <w:rFonts w:eastAsia="Times New Roman" w:cstheme="minorHAnsi"/>
          <w:lang w:val="en-US"/>
        </w:rPr>
      </w:pPr>
    </w:p>
    <w:p w14:paraId="474455B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Participate in formal review/appraisal of own performance with designated appraiser and ensure all staff </w:t>
      </w:r>
      <w:proofErr w:type="gramStart"/>
      <w:r w:rsidRPr="00635E28">
        <w:rPr>
          <w:rFonts w:eastAsia="Times New Roman" w:cstheme="minorHAnsi"/>
          <w:lang w:val="en-US"/>
        </w:rPr>
        <w:t>receives</w:t>
      </w:r>
      <w:proofErr w:type="gramEnd"/>
      <w:r w:rsidRPr="00635E28">
        <w:rPr>
          <w:rFonts w:eastAsia="Times New Roman" w:cstheme="minorHAnsi"/>
          <w:lang w:val="en-US"/>
        </w:rPr>
        <w:t xml:space="preserve"> the same. Liaise with the Senior Nurse with the training/educational requirements. </w:t>
      </w:r>
    </w:p>
    <w:p w14:paraId="23995C39" w14:textId="77777777" w:rsidR="00635E28" w:rsidRPr="00635E28" w:rsidRDefault="00635E28" w:rsidP="00635E28">
      <w:pPr>
        <w:spacing w:after="0" w:line="240" w:lineRule="auto"/>
        <w:rPr>
          <w:rFonts w:eastAsia="Times New Roman" w:cstheme="minorHAnsi"/>
          <w:lang w:val="en-US"/>
        </w:rPr>
      </w:pPr>
    </w:p>
    <w:p w14:paraId="4D73AB28"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Provide a positive learning environment, participate in teaching and act as a clinical resource/role model.  Liaise with internal and external educational and training providers to develop, motivate and retain staff.</w:t>
      </w:r>
    </w:p>
    <w:p w14:paraId="6979FD10" w14:textId="77777777" w:rsidR="00635E28" w:rsidRPr="00635E28" w:rsidRDefault="00635E28" w:rsidP="00635E28">
      <w:pPr>
        <w:spacing w:after="0" w:line="240" w:lineRule="auto"/>
        <w:rPr>
          <w:rFonts w:eastAsia="Times New Roman" w:cstheme="minorHAnsi"/>
          <w:lang w:val="en-US"/>
        </w:rPr>
      </w:pPr>
    </w:p>
    <w:p w14:paraId="07EE3F5C"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Lead and evaluate professional development </w:t>
      </w:r>
      <w:proofErr w:type="spellStart"/>
      <w:r w:rsidRPr="00635E28">
        <w:rPr>
          <w:rFonts w:eastAsia="Times New Roman" w:cstheme="minorHAnsi"/>
          <w:lang w:val="en-US"/>
        </w:rPr>
        <w:t>programmes</w:t>
      </w:r>
      <w:proofErr w:type="spellEnd"/>
      <w:r w:rsidRPr="00635E28">
        <w:rPr>
          <w:rFonts w:eastAsia="Times New Roman" w:cstheme="minorHAnsi"/>
          <w:lang w:val="en-US"/>
        </w:rPr>
        <w:t xml:space="preserve"> to improve the delivery of patient care.  Adopt a strategic approach to the development of education, training and clinical services.</w:t>
      </w:r>
    </w:p>
    <w:p w14:paraId="5A015927" w14:textId="77777777" w:rsidR="00635E28" w:rsidRPr="00635E28" w:rsidRDefault="00635E28" w:rsidP="00635E28">
      <w:pPr>
        <w:spacing w:after="0" w:line="240" w:lineRule="auto"/>
        <w:rPr>
          <w:rFonts w:eastAsia="Times New Roman" w:cstheme="minorHAnsi"/>
          <w:lang w:val="en-US"/>
        </w:rPr>
      </w:pPr>
    </w:p>
    <w:p w14:paraId="00C617DF" w14:textId="77777777" w:rsidR="00635E28" w:rsidRPr="00635E28" w:rsidRDefault="00635E28" w:rsidP="00635E28">
      <w:pPr>
        <w:numPr>
          <w:ilvl w:val="0"/>
          <w:numId w:val="27"/>
        </w:numPr>
        <w:spacing w:after="0" w:line="240" w:lineRule="auto"/>
        <w:rPr>
          <w:rFonts w:eastAsia="Times New Roman" w:cstheme="minorHAnsi"/>
          <w:lang w:val="en-US"/>
        </w:rPr>
      </w:pPr>
      <w:r w:rsidRPr="00635E28">
        <w:rPr>
          <w:rFonts w:eastAsia="Times New Roman" w:cstheme="minorHAnsi"/>
          <w:lang w:val="en-US"/>
        </w:rPr>
        <w:t xml:space="preserve">Provide and manage induction and support </w:t>
      </w:r>
      <w:proofErr w:type="spellStart"/>
      <w:r w:rsidRPr="00635E28">
        <w:rPr>
          <w:rFonts w:eastAsia="Times New Roman" w:cstheme="minorHAnsi"/>
          <w:lang w:val="en-US"/>
        </w:rPr>
        <w:t>programmes</w:t>
      </w:r>
      <w:proofErr w:type="spellEnd"/>
      <w:r w:rsidRPr="00635E28">
        <w:rPr>
          <w:rFonts w:eastAsia="Times New Roman" w:cstheme="minorHAnsi"/>
          <w:lang w:val="en-US"/>
        </w:rPr>
        <w:t xml:space="preserve"> within the clinical area. </w:t>
      </w:r>
    </w:p>
    <w:p w14:paraId="4A8E6C4D" w14:textId="77777777" w:rsidR="00635E28" w:rsidRPr="00635E28" w:rsidRDefault="00635E28" w:rsidP="00635E28">
      <w:pPr>
        <w:spacing w:after="0" w:line="240" w:lineRule="auto"/>
        <w:rPr>
          <w:rFonts w:eastAsia="Times New Roman" w:cstheme="minorHAnsi"/>
          <w:lang w:val="en-US"/>
        </w:rPr>
      </w:pPr>
    </w:p>
    <w:p w14:paraId="54DD98D8"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lang w:val="en-US"/>
        </w:rPr>
        <w:lastRenderedPageBreak/>
        <w:t xml:space="preserve">Adhere to professional codes of conduct and </w:t>
      </w:r>
      <w:proofErr w:type="gramStart"/>
      <w:r w:rsidRPr="00635E28">
        <w:rPr>
          <w:rFonts w:eastAsia="Times New Roman" w:cstheme="minorHAnsi"/>
          <w:lang w:val="en-US"/>
        </w:rPr>
        <w:t>maintain patient confidentiality/Data protection Act at all times</w:t>
      </w:r>
      <w:proofErr w:type="gramEnd"/>
      <w:r w:rsidRPr="00635E28">
        <w:rPr>
          <w:rFonts w:eastAsia="Times New Roman" w:cstheme="minorHAnsi"/>
          <w:lang w:val="en-US"/>
        </w:rPr>
        <w:t>.</w:t>
      </w:r>
    </w:p>
    <w:p w14:paraId="543D77BA" w14:textId="77777777" w:rsidR="00635E28" w:rsidRPr="00635E28" w:rsidRDefault="00635E28" w:rsidP="00635E28">
      <w:pPr>
        <w:spacing w:after="0" w:line="240" w:lineRule="auto"/>
        <w:rPr>
          <w:rFonts w:eastAsia="Times New Roman" w:cstheme="minorHAnsi"/>
        </w:rPr>
      </w:pPr>
    </w:p>
    <w:p w14:paraId="5526EB91" w14:textId="77777777" w:rsidR="00635E28" w:rsidRPr="00635E28" w:rsidRDefault="00635E28" w:rsidP="00635E28">
      <w:pPr>
        <w:numPr>
          <w:ilvl w:val="0"/>
          <w:numId w:val="27"/>
        </w:numPr>
        <w:spacing w:after="0" w:line="240" w:lineRule="auto"/>
        <w:rPr>
          <w:rFonts w:eastAsia="Times New Roman" w:cstheme="minorHAnsi"/>
          <w:b/>
        </w:rPr>
      </w:pPr>
      <w:r w:rsidRPr="00635E28">
        <w:rPr>
          <w:rFonts w:eastAsia="Times New Roman" w:cstheme="minorHAnsi"/>
          <w:lang w:val="en-US"/>
        </w:rPr>
        <w:t xml:space="preserve">Critically </w:t>
      </w:r>
      <w:proofErr w:type="gramStart"/>
      <w:r w:rsidRPr="00635E28">
        <w:rPr>
          <w:rFonts w:eastAsia="Times New Roman" w:cstheme="minorHAnsi"/>
          <w:lang w:val="en-US"/>
        </w:rPr>
        <w:t>reflect</w:t>
      </w:r>
      <w:proofErr w:type="gramEnd"/>
      <w:r w:rsidRPr="00635E28">
        <w:rPr>
          <w:rFonts w:eastAsia="Times New Roman" w:cstheme="minorHAnsi"/>
          <w:lang w:val="en-US"/>
        </w:rPr>
        <w:t xml:space="preserve"> own performance through audit and clinical supervision.</w:t>
      </w:r>
    </w:p>
    <w:p w14:paraId="51280113" w14:textId="77777777" w:rsidR="00635E28" w:rsidRPr="00635E28" w:rsidRDefault="00635E28" w:rsidP="00635E28">
      <w:pPr>
        <w:spacing w:after="0" w:line="240" w:lineRule="auto"/>
        <w:ind w:left="360"/>
        <w:rPr>
          <w:rFonts w:eastAsia="Times New Roman" w:cstheme="minorHAnsi"/>
          <w:b/>
        </w:rPr>
      </w:pPr>
    </w:p>
    <w:p w14:paraId="06BE2939" w14:textId="77777777" w:rsidR="00635E28" w:rsidRPr="00635E28" w:rsidRDefault="00635E28" w:rsidP="00635E28">
      <w:pPr>
        <w:spacing w:after="0" w:line="240" w:lineRule="auto"/>
        <w:rPr>
          <w:rFonts w:eastAsia="Times New Roman" w:cstheme="minorHAnsi"/>
          <w:b/>
        </w:rPr>
      </w:pPr>
    </w:p>
    <w:p w14:paraId="484011B9" w14:textId="77777777" w:rsidR="00635E28" w:rsidRPr="00635E28" w:rsidRDefault="00635E28" w:rsidP="00635E28">
      <w:pPr>
        <w:spacing w:after="0" w:line="240" w:lineRule="auto"/>
        <w:ind w:left="360"/>
        <w:rPr>
          <w:rFonts w:eastAsia="Times New Roman" w:cstheme="minorHAnsi"/>
          <w:b/>
        </w:rPr>
      </w:pPr>
      <w:r w:rsidRPr="00635E28">
        <w:rPr>
          <w:rFonts w:eastAsia="Times New Roman" w:cstheme="minorHAnsi"/>
          <w:b/>
        </w:rPr>
        <w:t>Communications and working relationships.</w:t>
      </w:r>
    </w:p>
    <w:p w14:paraId="5CF4D1E1" w14:textId="77777777" w:rsidR="00635E28" w:rsidRPr="00635E28" w:rsidRDefault="00635E28" w:rsidP="00635E28">
      <w:pPr>
        <w:spacing w:after="0" w:line="240" w:lineRule="auto"/>
        <w:rPr>
          <w:rFonts w:eastAsia="Times New Roman" w:cstheme="minorHAnsi"/>
          <w:b/>
        </w:rPr>
      </w:pPr>
    </w:p>
    <w:p w14:paraId="37247F41"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lang w:val="en-US"/>
        </w:rPr>
        <w:t>Initiate, develop and strengthen interpersonal relationships with all members of the multi-disciplinary team ensuring good team working, collaborative working practices and</w:t>
      </w:r>
      <w:r w:rsidRPr="00635E28">
        <w:rPr>
          <w:rFonts w:eastAsia="Times New Roman" w:cstheme="minorHAnsi"/>
        </w:rPr>
        <w:t xml:space="preserve"> professionalism through the department.  </w:t>
      </w:r>
    </w:p>
    <w:p w14:paraId="0E32A447" w14:textId="77777777" w:rsidR="00635E28" w:rsidRPr="00635E28" w:rsidRDefault="00635E28" w:rsidP="00635E28">
      <w:pPr>
        <w:spacing w:after="0" w:line="240" w:lineRule="auto"/>
        <w:ind w:left="720"/>
        <w:rPr>
          <w:rFonts w:eastAsia="Times New Roman" w:cstheme="minorHAnsi"/>
        </w:rPr>
      </w:pPr>
    </w:p>
    <w:p w14:paraId="47D4EC18"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lang w:val="en-US"/>
        </w:rPr>
        <w:t>Demonstrate expertise in dealing with interpersonal conflict and be responsible for the</w:t>
      </w:r>
      <w:r w:rsidRPr="00635E28">
        <w:rPr>
          <w:rFonts w:eastAsia="Times New Roman" w:cstheme="minorHAnsi"/>
        </w:rPr>
        <w:t xml:space="preserve"> resolution of any adverse situations/incidents.</w:t>
      </w:r>
    </w:p>
    <w:p w14:paraId="4E722651" w14:textId="77777777" w:rsidR="00635E28" w:rsidRPr="00635E28" w:rsidRDefault="00635E28" w:rsidP="00635E28">
      <w:pPr>
        <w:spacing w:after="0" w:line="240" w:lineRule="auto"/>
        <w:ind w:left="360"/>
        <w:rPr>
          <w:rFonts w:eastAsia="Times New Roman" w:cstheme="minorHAnsi"/>
        </w:rPr>
      </w:pPr>
    </w:p>
    <w:p w14:paraId="0C34C3DA"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Ensure effective communication systems are in place for all members of the health care team and visitors. Disseminate, act upon and relay organisational information.</w:t>
      </w:r>
    </w:p>
    <w:p w14:paraId="5F4A2E2D" w14:textId="77777777" w:rsidR="00635E28" w:rsidRPr="00635E28" w:rsidRDefault="00635E28" w:rsidP="00635E28">
      <w:pPr>
        <w:spacing w:after="0" w:line="240" w:lineRule="auto"/>
        <w:rPr>
          <w:rFonts w:eastAsia="Times New Roman" w:cstheme="minorHAnsi"/>
        </w:rPr>
      </w:pPr>
    </w:p>
    <w:p w14:paraId="3BDA6617"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Liaise with Senior Nurse and Senior Medical staff as appropriate.</w:t>
      </w:r>
    </w:p>
    <w:p w14:paraId="448B4FDB" w14:textId="77777777" w:rsidR="00635E28" w:rsidRPr="00635E28" w:rsidRDefault="00635E28" w:rsidP="00635E28">
      <w:pPr>
        <w:spacing w:after="0" w:line="240" w:lineRule="auto"/>
        <w:rPr>
          <w:rFonts w:eastAsia="Times New Roman" w:cstheme="minorHAnsi"/>
        </w:rPr>
      </w:pPr>
    </w:p>
    <w:p w14:paraId="2F8353AF"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Participate in department meetings as appropriate.</w:t>
      </w:r>
    </w:p>
    <w:p w14:paraId="5C2E3338" w14:textId="77777777" w:rsidR="00635E28" w:rsidRPr="00635E28" w:rsidRDefault="00635E28" w:rsidP="00635E28">
      <w:pPr>
        <w:spacing w:after="0" w:line="240" w:lineRule="auto"/>
        <w:rPr>
          <w:rFonts w:eastAsia="Times New Roman" w:cstheme="minorHAnsi"/>
        </w:rPr>
      </w:pPr>
    </w:p>
    <w:p w14:paraId="736FD298" w14:textId="7AE213CF"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 xml:space="preserve">Provide and maintain up to date </w:t>
      </w:r>
      <w:proofErr w:type="gramStart"/>
      <w:r w:rsidRPr="00635E28">
        <w:rPr>
          <w:rFonts w:eastAsia="Times New Roman" w:cstheme="minorHAnsi"/>
        </w:rPr>
        <w:t>evidence based</w:t>
      </w:r>
      <w:proofErr w:type="gramEnd"/>
      <w:r w:rsidRPr="00635E28">
        <w:rPr>
          <w:rFonts w:eastAsia="Times New Roman" w:cstheme="minorHAnsi"/>
        </w:rPr>
        <w:t xml:space="preserve"> systems of care and treatment to ensure staff work in partnership with the patients and their carers to enable them to make informed choices</w:t>
      </w:r>
    </w:p>
    <w:p w14:paraId="23EEF699" w14:textId="77777777" w:rsidR="00635E28" w:rsidRPr="00635E28" w:rsidRDefault="00635E28" w:rsidP="00635E28">
      <w:pPr>
        <w:spacing w:after="0" w:line="240" w:lineRule="auto"/>
        <w:ind w:left="360"/>
        <w:rPr>
          <w:rFonts w:eastAsia="Times New Roman" w:cstheme="minorHAnsi"/>
        </w:rPr>
      </w:pPr>
    </w:p>
    <w:p w14:paraId="21771C48"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Provide a supportive environment for all staff ensuring work practices comply with the Improving Working Lives Strategy.</w:t>
      </w:r>
    </w:p>
    <w:p w14:paraId="7184C1AE" w14:textId="77777777" w:rsidR="00635E28" w:rsidRPr="00635E28" w:rsidRDefault="00635E28" w:rsidP="00635E28">
      <w:pPr>
        <w:spacing w:after="0" w:line="240" w:lineRule="auto"/>
        <w:ind w:left="360"/>
        <w:rPr>
          <w:rFonts w:eastAsia="Times New Roman" w:cstheme="minorHAnsi"/>
        </w:rPr>
      </w:pPr>
    </w:p>
    <w:p w14:paraId="0D073403"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Network with nurses and health care professionals locally and nationally to share and disseminate good practice.</w:t>
      </w:r>
    </w:p>
    <w:p w14:paraId="68631E0B" w14:textId="77777777" w:rsidR="00635E28" w:rsidRPr="00635E28" w:rsidRDefault="00635E28" w:rsidP="00635E28">
      <w:pPr>
        <w:spacing w:after="0" w:line="240" w:lineRule="auto"/>
        <w:rPr>
          <w:rFonts w:eastAsia="Times New Roman" w:cstheme="minorHAnsi"/>
        </w:rPr>
      </w:pPr>
    </w:p>
    <w:p w14:paraId="3D848CB9" w14:textId="77777777" w:rsidR="00635E28" w:rsidRPr="00635E28" w:rsidRDefault="00635E28" w:rsidP="00635E28">
      <w:pPr>
        <w:keepNext/>
        <w:spacing w:after="0" w:line="240" w:lineRule="auto"/>
        <w:outlineLvl w:val="5"/>
        <w:rPr>
          <w:rFonts w:eastAsia="Times New Roman" w:cstheme="minorHAnsi"/>
          <w:b/>
          <w:bCs/>
        </w:rPr>
      </w:pPr>
      <w:r w:rsidRPr="00635E28">
        <w:rPr>
          <w:rFonts w:eastAsia="Times New Roman" w:cstheme="minorHAnsi"/>
          <w:b/>
          <w:bCs/>
        </w:rPr>
        <w:t>Working Conditions and Effort</w:t>
      </w:r>
    </w:p>
    <w:p w14:paraId="2117714C" w14:textId="77777777" w:rsidR="00635E28" w:rsidRPr="00635E28" w:rsidRDefault="00635E28" w:rsidP="00635E28">
      <w:pPr>
        <w:spacing w:after="0" w:line="240" w:lineRule="auto"/>
        <w:rPr>
          <w:rFonts w:eastAsia="Times New Roman" w:cstheme="minorHAnsi"/>
          <w:b/>
          <w:bCs/>
        </w:rPr>
      </w:pPr>
    </w:p>
    <w:p w14:paraId="1B622D27" w14:textId="77777777" w:rsidR="00635E28" w:rsidRPr="00635E28" w:rsidRDefault="00635E28" w:rsidP="00635E28">
      <w:pPr>
        <w:numPr>
          <w:ilvl w:val="0"/>
          <w:numId w:val="27"/>
        </w:numPr>
        <w:spacing w:after="0" w:line="240" w:lineRule="auto"/>
        <w:rPr>
          <w:rFonts w:eastAsia="Times New Roman" w:cstheme="minorHAnsi"/>
          <w:b/>
          <w:bCs/>
        </w:rPr>
      </w:pPr>
      <w:r w:rsidRPr="00635E28">
        <w:rPr>
          <w:rFonts w:eastAsia="Times New Roman" w:cstheme="minorHAnsi"/>
        </w:rPr>
        <w:t xml:space="preserve">Be exposed </w:t>
      </w:r>
      <w:proofErr w:type="gramStart"/>
      <w:r w:rsidRPr="00635E28">
        <w:rPr>
          <w:rFonts w:eastAsia="Times New Roman" w:cstheme="minorHAnsi"/>
        </w:rPr>
        <w:t>on a daily basis</w:t>
      </w:r>
      <w:proofErr w:type="gramEnd"/>
      <w:r w:rsidRPr="00635E28">
        <w:rPr>
          <w:rFonts w:eastAsia="Times New Roman" w:cstheme="minorHAnsi"/>
        </w:rPr>
        <w:t xml:space="preserve"> with distressed relatives and patients.</w:t>
      </w:r>
    </w:p>
    <w:p w14:paraId="206B0205" w14:textId="77777777" w:rsidR="00635E28" w:rsidRPr="00635E28" w:rsidRDefault="00635E28" w:rsidP="00635E28">
      <w:pPr>
        <w:spacing w:after="0" w:line="240" w:lineRule="auto"/>
        <w:rPr>
          <w:rFonts w:eastAsia="Times New Roman" w:cstheme="minorHAnsi"/>
        </w:rPr>
      </w:pPr>
    </w:p>
    <w:p w14:paraId="44392CEB"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Daily exposure to highly unpleasant conditions, dealing with body fluids such as blood, faeces and urine</w:t>
      </w:r>
    </w:p>
    <w:p w14:paraId="607D0890" w14:textId="77777777" w:rsidR="00635E28" w:rsidRPr="00635E28" w:rsidRDefault="00635E28" w:rsidP="00635E28">
      <w:pPr>
        <w:spacing w:after="0" w:line="240" w:lineRule="auto"/>
        <w:rPr>
          <w:rFonts w:eastAsia="Times New Roman" w:cstheme="minorHAnsi"/>
        </w:rPr>
      </w:pPr>
    </w:p>
    <w:p w14:paraId="37BE6A4F" w14:textId="77777777" w:rsidR="00635E28" w:rsidRPr="00635E28" w:rsidRDefault="00635E28" w:rsidP="00635E28">
      <w:pPr>
        <w:numPr>
          <w:ilvl w:val="0"/>
          <w:numId w:val="27"/>
        </w:numPr>
        <w:spacing w:after="0" w:line="240" w:lineRule="auto"/>
        <w:rPr>
          <w:rFonts w:eastAsia="Times New Roman" w:cstheme="minorHAnsi"/>
        </w:rPr>
      </w:pPr>
      <w:r w:rsidRPr="00635E28">
        <w:rPr>
          <w:rFonts w:eastAsia="Times New Roman" w:cstheme="minorHAnsi"/>
        </w:rPr>
        <w:t xml:space="preserve">There is the potential for exposure to situations where patients have challenging behaviour, including violent and verbally aggressive patients, and those under the influence </w:t>
      </w:r>
      <w:proofErr w:type="gramStart"/>
      <w:r w:rsidRPr="00635E28">
        <w:rPr>
          <w:rFonts w:eastAsia="Times New Roman" w:cstheme="minorHAnsi"/>
        </w:rPr>
        <w:t>of  alcohol</w:t>
      </w:r>
      <w:proofErr w:type="gramEnd"/>
      <w:r w:rsidRPr="00635E28">
        <w:rPr>
          <w:rFonts w:eastAsia="Times New Roman" w:cstheme="minorHAnsi"/>
        </w:rPr>
        <w:t>/drugs</w:t>
      </w:r>
    </w:p>
    <w:p w14:paraId="1F01250E" w14:textId="77777777" w:rsidR="00635E28" w:rsidRPr="00635E28" w:rsidRDefault="00635E28" w:rsidP="00635E28">
      <w:pPr>
        <w:spacing w:after="0" w:line="240" w:lineRule="auto"/>
        <w:rPr>
          <w:rFonts w:eastAsia="Times New Roman" w:cstheme="minorHAnsi"/>
        </w:rPr>
      </w:pPr>
    </w:p>
    <w:p w14:paraId="7B1975A0" w14:textId="167A90E7" w:rsidR="00452B94" w:rsidRDefault="00635E28" w:rsidP="00452B94">
      <w:pPr>
        <w:numPr>
          <w:ilvl w:val="0"/>
          <w:numId w:val="27"/>
        </w:numPr>
        <w:spacing w:after="0" w:line="240" w:lineRule="auto"/>
        <w:rPr>
          <w:rFonts w:eastAsia="Times New Roman" w:cstheme="minorHAnsi"/>
        </w:rPr>
      </w:pPr>
      <w:r w:rsidRPr="00635E28">
        <w:rPr>
          <w:rFonts w:eastAsia="Times New Roman" w:cstheme="minorHAnsi"/>
        </w:rPr>
        <w:t xml:space="preserve">Physical effort required is a combination of moderate to fast pace of work </w:t>
      </w:r>
    </w:p>
    <w:p w14:paraId="17418A4F" w14:textId="77777777" w:rsidR="00452B94" w:rsidRPr="00452B94" w:rsidRDefault="00452B94" w:rsidP="00452B94">
      <w:pPr>
        <w:spacing w:after="0" w:line="240" w:lineRule="auto"/>
        <w:rPr>
          <w:rFonts w:eastAsia="Times New Roman" w:cstheme="minorHAnsi"/>
        </w:rPr>
      </w:pPr>
    </w:p>
    <w:p w14:paraId="389C94BB" w14:textId="2EC4A3CD" w:rsidR="00635E28" w:rsidRPr="00452B94" w:rsidRDefault="00635E28" w:rsidP="00635E28">
      <w:pPr>
        <w:numPr>
          <w:ilvl w:val="0"/>
          <w:numId w:val="27"/>
        </w:numPr>
        <w:spacing w:after="0" w:line="240" w:lineRule="auto"/>
        <w:rPr>
          <w:rFonts w:eastAsia="Times New Roman" w:cstheme="minorHAnsi"/>
        </w:rPr>
      </w:pPr>
      <w:r w:rsidRPr="00452B94">
        <w:rPr>
          <w:rFonts w:eastAsia="Times New Roman" w:cstheme="minorHAnsi"/>
        </w:rPr>
        <w:t xml:space="preserve">Mental effort required is a high level of concentration in the autonomous </w:t>
      </w:r>
      <w:proofErr w:type="gramStart"/>
      <w:r w:rsidRPr="00452B94">
        <w:rPr>
          <w:rFonts w:eastAsia="Times New Roman" w:cstheme="minorHAnsi"/>
        </w:rPr>
        <w:t>decision making</w:t>
      </w:r>
      <w:proofErr w:type="gramEnd"/>
      <w:r w:rsidRPr="00452B94">
        <w:rPr>
          <w:rFonts w:eastAsia="Times New Roman" w:cstheme="minorHAnsi"/>
        </w:rPr>
        <w:t xml:space="preserve"> process, highly complex patient assessments and procedures. Being able to respond to frequent unpredictable changes in workload and activity</w:t>
      </w:r>
    </w:p>
    <w:p w14:paraId="7E69619A" w14:textId="77777777" w:rsidR="00635E28" w:rsidRDefault="00635E28" w:rsidP="00A237CE">
      <w:pPr>
        <w:rPr>
          <w:rFonts w:cs="Arial"/>
          <w:sz w:val="18"/>
          <w:szCs w:val="16"/>
        </w:rPr>
      </w:pPr>
    </w:p>
    <w:p w14:paraId="59E193DC" w14:textId="77777777" w:rsidR="00A237CE" w:rsidRDefault="00A237CE" w:rsidP="00A237CE">
      <w:pPr>
        <w:rPr>
          <w:b/>
          <w:color w:val="00B0F0"/>
          <w:sz w:val="28"/>
          <w:szCs w:val="28"/>
        </w:rPr>
      </w:pPr>
      <w:r>
        <w:rPr>
          <w:b/>
          <w:color w:val="00B0F0"/>
          <w:sz w:val="28"/>
          <w:szCs w:val="28"/>
        </w:rPr>
        <w:t>Other</w:t>
      </w:r>
    </w:p>
    <w:p w14:paraId="3DF237A3" w14:textId="77777777" w:rsidR="00A237CE" w:rsidRDefault="00A237CE" w:rsidP="00A237CE">
      <w:pPr>
        <w:rPr>
          <w:rFonts w:cs="Arial"/>
        </w:rPr>
      </w:pPr>
      <w:r w:rsidRPr="00A237CE">
        <w:rPr>
          <w:rFonts w:cs="Arial"/>
        </w:rPr>
        <w:t>This job description does not purport to cover all aspects of the job holder’s duties but is intended to be indicative of the main areas of responsibility</w:t>
      </w:r>
    </w:p>
    <w:p w14:paraId="3F317941" w14:textId="77777777" w:rsidR="00452B94" w:rsidRDefault="00452B94" w:rsidP="00A237CE">
      <w:pPr>
        <w:rPr>
          <w:rFonts w:cs="Arial"/>
        </w:rPr>
      </w:pPr>
    </w:p>
    <w:bookmarkEnd w:id="0"/>
    <w:p w14:paraId="683430D5" w14:textId="35F5E7CF" w:rsidR="003771B0" w:rsidRPr="00452B94" w:rsidRDefault="00226711" w:rsidP="00E53853">
      <w:r>
        <w:rPr>
          <w:noProof/>
        </w:rPr>
        <mc:AlternateContent>
          <mc:Choice Requires="wps">
            <w:drawing>
              <wp:anchor distT="0" distB="0" distL="114300" distR="114300" simplePos="0" relativeHeight="251702272" behindDoc="0" locked="0" layoutInCell="1" allowOverlap="1" wp14:anchorId="7CB008D5" wp14:editId="084FDB14">
                <wp:simplePos x="0" y="0"/>
                <wp:positionH relativeFrom="column">
                  <wp:posOffset>0</wp:posOffset>
                </wp:positionH>
                <wp:positionV relativeFrom="paragraph">
                  <wp:posOffset>0</wp:posOffset>
                </wp:positionV>
                <wp:extent cx="6505575" cy="4762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5055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0708A" id="Straight Connector 1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0" to="51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" strokecolor="#4579b8 [3044]"/>
            </w:pict>
          </mc:Fallback>
        </mc:AlternateContent>
      </w:r>
    </w:p>
    <w:p w14:paraId="35423F56" w14:textId="77777777" w:rsidR="003771B0" w:rsidRDefault="0009405B" w:rsidP="00E53853">
      <w:pPr>
        <w:rPr>
          <w:b/>
          <w:color w:val="00B0F0"/>
          <w:sz w:val="28"/>
          <w:szCs w:val="28"/>
        </w:rPr>
      </w:pPr>
      <w:r>
        <w:rPr>
          <w:noProof/>
        </w:rPr>
        <w:lastRenderedPageBreak/>
        <w:drawing>
          <wp:inline distT="0" distB="0" distL="0" distR="0" wp14:anchorId="7A944B7B" wp14:editId="262096E3">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4984858E"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4B4936D7" wp14:editId="52C9AEA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7C048514" w14:textId="77777777" w:rsidR="00E53853" w:rsidRDefault="00E53853" w:rsidP="00E53853">
      <w:pPr>
        <w:rPr>
          <w:b/>
        </w:rPr>
      </w:pPr>
      <w:r w:rsidRPr="000E4DE1">
        <w:rPr>
          <w:b/>
        </w:rPr>
        <w:t>Qualifications</w:t>
      </w:r>
    </w:p>
    <w:p w14:paraId="1D7D56DA" w14:textId="77777777" w:rsidR="00452B94" w:rsidRPr="00D724C8" w:rsidRDefault="00452B94" w:rsidP="00452B94">
      <w:pPr>
        <w:spacing w:after="0" w:line="240" w:lineRule="auto"/>
        <w:contextualSpacing/>
        <w:rPr>
          <w:bCs/>
          <w:i/>
          <w:iCs/>
        </w:rPr>
      </w:pPr>
      <w:r>
        <w:rPr>
          <w:bCs/>
          <w:i/>
          <w:iCs/>
        </w:rPr>
        <w:t xml:space="preserve">Essential </w:t>
      </w:r>
    </w:p>
    <w:p w14:paraId="6C79B133"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 xml:space="preserve">Healthcare Professional registered with either the NMC, the HCPC or the GPhC </w:t>
      </w:r>
    </w:p>
    <w:p w14:paraId="138FE0B9"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 xml:space="preserve">Completion of an EP Course to degree level or equivalent, </w:t>
      </w:r>
      <w:proofErr w:type="gramStart"/>
      <w:r w:rsidRPr="002C0184">
        <w:rPr>
          <w:rFonts w:cs="Arial"/>
        </w:rPr>
        <w:t>or,</w:t>
      </w:r>
      <w:proofErr w:type="gramEnd"/>
      <w:r w:rsidRPr="002C0184">
        <w:rPr>
          <w:rFonts w:cs="Arial"/>
        </w:rPr>
        <w:t xml:space="preserve"> an appropriate advanced Allied Health professional program of study</w:t>
      </w:r>
    </w:p>
    <w:p w14:paraId="11ACE1F7"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ENB 998 or C&amp;G 7307 or equivalent teaching/mentorship course</w:t>
      </w:r>
    </w:p>
    <w:p w14:paraId="30658285"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Evidence of highly developed specialist knowledge in Minor Injuries underpinned by theory and evidence</w:t>
      </w:r>
    </w:p>
    <w:p w14:paraId="414CEE3A" w14:textId="77777777" w:rsidR="00452B94" w:rsidRDefault="00452B94" w:rsidP="00452B94">
      <w:pPr>
        <w:spacing w:after="0" w:line="240" w:lineRule="auto"/>
        <w:contextualSpacing/>
        <w:rPr>
          <w:rFonts w:cs="Arial"/>
        </w:rPr>
      </w:pPr>
    </w:p>
    <w:p w14:paraId="3F5BEC9B" w14:textId="77777777" w:rsidR="00452B94" w:rsidRDefault="00452B94" w:rsidP="00452B94">
      <w:pPr>
        <w:spacing w:after="0" w:line="240" w:lineRule="auto"/>
        <w:contextualSpacing/>
        <w:rPr>
          <w:rFonts w:cs="Arial"/>
          <w:i/>
          <w:iCs/>
        </w:rPr>
      </w:pPr>
      <w:r>
        <w:rPr>
          <w:rFonts w:cs="Arial"/>
          <w:i/>
          <w:iCs/>
        </w:rPr>
        <w:t xml:space="preserve">Desirable </w:t>
      </w:r>
    </w:p>
    <w:p w14:paraId="4490BF5D" w14:textId="77777777" w:rsidR="00452B94" w:rsidRPr="002C0184" w:rsidRDefault="00452B94" w:rsidP="00452B94">
      <w:pPr>
        <w:pStyle w:val="ListParagraph"/>
        <w:numPr>
          <w:ilvl w:val="0"/>
          <w:numId w:val="22"/>
        </w:numPr>
        <w:rPr>
          <w:rFonts w:cstheme="minorHAnsi"/>
        </w:rPr>
      </w:pPr>
      <w:r w:rsidRPr="002C0184">
        <w:rPr>
          <w:rFonts w:cstheme="minorHAnsi"/>
        </w:rPr>
        <w:t>Degree or willing to work towards</w:t>
      </w:r>
    </w:p>
    <w:p w14:paraId="000A3073" w14:textId="77777777" w:rsidR="00452B94" w:rsidRPr="002C0184" w:rsidRDefault="00452B94" w:rsidP="00452B94">
      <w:pPr>
        <w:pStyle w:val="ListParagraph"/>
        <w:numPr>
          <w:ilvl w:val="0"/>
          <w:numId w:val="22"/>
        </w:numPr>
        <w:rPr>
          <w:rFonts w:cstheme="minorHAnsi"/>
        </w:rPr>
      </w:pPr>
      <w:r w:rsidRPr="002C0184">
        <w:rPr>
          <w:rFonts w:cstheme="minorHAnsi"/>
        </w:rPr>
        <w:t>Evidence of developing practice and continual learning</w:t>
      </w:r>
    </w:p>
    <w:p w14:paraId="21F16134" w14:textId="77777777" w:rsidR="00452B94" w:rsidRPr="002C0184" w:rsidRDefault="00452B94" w:rsidP="00452B94">
      <w:pPr>
        <w:pStyle w:val="ListParagraph"/>
        <w:numPr>
          <w:ilvl w:val="0"/>
          <w:numId w:val="22"/>
        </w:numPr>
        <w:rPr>
          <w:rFonts w:cstheme="minorHAnsi"/>
        </w:rPr>
      </w:pPr>
      <w:r w:rsidRPr="002C0184">
        <w:rPr>
          <w:rFonts w:cstheme="minorHAnsi"/>
        </w:rPr>
        <w:t>Evidence of teaching</w:t>
      </w:r>
    </w:p>
    <w:p w14:paraId="442ACEED" w14:textId="77777777" w:rsidR="00452B94" w:rsidRPr="002C0184" w:rsidRDefault="00452B94" w:rsidP="00452B94">
      <w:pPr>
        <w:pStyle w:val="ListParagraph"/>
        <w:numPr>
          <w:ilvl w:val="0"/>
          <w:numId w:val="22"/>
        </w:numPr>
        <w:rPr>
          <w:rFonts w:cstheme="minorHAnsi"/>
        </w:rPr>
      </w:pPr>
      <w:r w:rsidRPr="002C0184">
        <w:rPr>
          <w:rFonts w:cstheme="minorHAnsi"/>
        </w:rPr>
        <w:t>Evidence of research and audit</w:t>
      </w:r>
    </w:p>
    <w:p w14:paraId="395122B4" w14:textId="77777777" w:rsidR="00452B94" w:rsidRPr="002C0184" w:rsidRDefault="00452B94" w:rsidP="00452B94">
      <w:pPr>
        <w:pStyle w:val="ListParagraph"/>
        <w:numPr>
          <w:ilvl w:val="0"/>
          <w:numId w:val="22"/>
        </w:numPr>
        <w:rPr>
          <w:rFonts w:cstheme="minorHAnsi"/>
        </w:rPr>
      </w:pPr>
      <w:r w:rsidRPr="002C0184">
        <w:rPr>
          <w:rFonts w:cstheme="minorHAnsi"/>
        </w:rPr>
        <w:t>Articulate and knowledgeable in current health issues</w:t>
      </w:r>
    </w:p>
    <w:p w14:paraId="78AD2D9A" w14:textId="77777777" w:rsidR="00452B94" w:rsidRPr="002C0184" w:rsidRDefault="00452B94" w:rsidP="00452B94">
      <w:pPr>
        <w:pStyle w:val="ListParagraph"/>
        <w:numPr>
          <w:ilvl w:val="0"/>
          <w:numId w:val="22"/>
        </w:numPr>
        <w:rPr>
          <w:rFonts w:cstheme="minorHAnsi"/>
        </w:rPr>
      </w:pPr>
      <w:r w:rsidRPr="002C0184">
        <w:rPr>
          <w:rFonts w:cstheme="minorHAnsi"/>
        </w:rPr>
        <w:t>ALS provider</w:t>
      </w:r>
    </w:p>
    <w:p w14:paraId="26BB6176" w14:textId="77777777" w:rsidR="00452B94" w:rsidRDefault="00452B94" w:rsidP="00452B94">
      <w:pPr>
        <w:ind w:left="66"/>
        <w:rPr>
          <w:b/>
        </w:rPr>
      </w:pPr>
      <w:r>
        <w:rPr>
          <w:b/>
        </w:rPr>
        <w:t xml:space="preserve">Experience </w:t>
      </w:r>
    </w:p>
    <w:p w14:paraId="7D96B0B9" w14:textId="77777777" w:rsidR="00452B94" w:rsidRPr="00D724C8" w:rsidRDefault="00452B94" w:rsidP="00452B94">
      <w:pPr>
        <w:spacing w:after="0" w:line="240" w:lineRule="auto"/>
        <w:ind w:left="66"/>
        <w:contextualSpacing/>
        <w:rPr>
          <w:bCs/>
          <w:i/>
          <w:iCs/>
        </w:rPr>
      </w:pPr>
      <w:r>
        <w:rPr>
          <w:bCs/>
          <w:i/>
          <w:iCs/>
        </w:rPr>
        <w:t xml:space="preserve">Essential </w:t>
      </w:r>
    </w:p>
    <w:p w14:paraId="1906A6A4" w14:textId="77777777" w:rsidR="00452B94" w:rsidRPr="002C0184" w:rsidRDefault="00452B94" w:rsidP="00452B94">
      <w:pPr>
        <w:pStyle w:val="ListParagraph"/>
        <w:numPr>
          <w:ilvl w:val="0"/>
          <w:numId w:val="22"/>
        </w:numPr>
        <w:rPr>
          <w:rFonts w:cs="Arial"/>
        </w:rPr>
      </w:pPr>
      <w:r>
        <w:rPr>
          <w:rFonts w:cs="Arial"/>
        </w:rPr>
        <w:t>Significant experience (circa &gt;4years)</w:t>
      </w:r>
      <w:r w:rsidRPr="002C0184">
        <w:rPr>
          <w:rFonts w:cs="Arial"/>
        </w:rPr>
        <w:t xml:space="preserve"> in an acute emergency setting, and </w:t>
      </w:r>
      <w:r>
        <w:rPr>
          <w:rFonts w:cs="Arial"/>
        </w:rPr>
        <w:t>some (circa &gt;1year)</w:t>
      </w:r>
      <w:r w:rsidRPr="002C0184">
        <w:rPr>
          <w:rFonts w:cs="Arial"/>
        </w:rPr>
        <w:t xml:space="preserve"> as a band 6 working in an autonomous practitioner rol</w:t>
      </w:r>
      <w:r>
        <w:rPr>
          <w:rFonts w:cs="Arial"/>
        </w:rPr>
        <w:t>e</w:t>
      </w:r>
    </w:p>
    <w:p w14:paraId="2F3397C1" w14:textId="77777777" w:rsidR="00452B94" w:rsidRPr="000E4DE1" w:rsidRDefault="00452B94" w:rsidP="00452B94">
      <w:pPr>
        <w:rPr>
          <w:b/>
        </w:rPr>
      </w:pPr>
      <w:r>
        <w:rPr>
          <w:b/>
        </w:rPr>
        <w:t xml:space="preserve">Skills &amp; Knowledge </w:t>
      </w:r>
    </w:p>
    <w:p w14:paraId="6951871A" w14:textId="77777777" w:rsidR="00452B94" w:rsidRPr="00D724C8" w:rsidRDefault="00452B94" w:rsidP="00452B94">
      <w:pPr>
        <w:spacing w:after="0" w:line="240" w:lineRule="auto"/>
        <w:ind w:left="66"/>
        <w:contextualSpacing/>
        <w:rPr>
          <w:bCs/>
          <w:i/>
          <w:iCs/>
        </w:rPr>
      </w:pPr>
      <w:r>
        <w:rPr>
          <w:bCs/>
          <w:i/>
          <w:iCs/>
        </w:rPr>
        <w:t xml:space="preserve">Essential </w:t>
      </w:r>
    </w:p>
    <w:p w14:paraId="77B8CEED"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Ability to work autonomously and within a team</w:t>
      </w:r>
    </w:p>
    <w:p w14:paraId="07E75C2D"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 xml:space="preserve">Advanced roles and procedures- advanced X-ray interpretation, ECG interpretation, biochemical requesting and interpretation, venepuncture, </w:t>
      </w:r>
      <w:proofErr w:type="gramStart"/>
      <w:r w:rsidRPr="002C0184">
        <w:rPr>
          <w:rFonts w:cs="Arial"/>
        </w:rPr>
        <w:t>cannulation,  I.V</w:t>
      </w:r>
      <w:proofErr w:type="gramEnd"/>
      <w:r w:rsidRPr="002C0184">
        <w:rPr>
          <w:rFonts w:cs="Arial"/>
        </w:rPr>
        <w:t xml:space="preserve">  Drug therapy, plastering, advanced suturing skills, minor invasive operative procedures, manipulation of limbs under LA, Male and Female catheterisation</w:t>
      </w:r>
    </w:p>
    <w:p w14:paraId="51C7EA69"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 xml:space="preserve">Advanced clinical </w:t>
      </w:r>
      <w:proofErr w:type="gramStart"/>
      <w:r w:rsidRPr="002C0184">
        <w:rPr>
          <w:rFonts w:cs="Arial"/>
        </w:rPr>
        <w:t>decision making</w:t>
      </w:r>
      <w:proofErr w:type="gramEnd"/>
      <w:r w:rsidRPr="002C0184">
        <w:rPr>
          <w:rFonts w:cs="Arial"/>
        </w:rPr>
        <w:t xml:space="preserve"> skills</w:t>
      </w:r>
    </w:p>
    <w:p w14:paraId="7D78A398"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Excellent communication skills</w:t>
      </w:r>
    </w:p>
    <w:p w14:paraId="1828FC2D"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Critical appraisal skills</w:t>
      </w:r>
    </w:p>
    <w:p w14:paraId="775F0ADC" w14:textId="77777777" w:rsidR="00452B94" w:rsidRPr="002C0184" w:rsidRDefault="00452B94" w:rsidP="00452B94">
      <w:pPr>
        <w:pStyle w:val="ListParagraph"/>
        <w:numPr>
          <w:ilvl w:val="0"/>
          <w:numId w:val="22"/>
        </w:numPr>
        <w:spacing w:after="0" w:line="240" w:lineRule="auto"/>
        <w:rPr>
          <w:rFonts w:cs="Arial"/>
        </w:rPr>
      </w:pPr>
      <w:r w:rsidRPr="002C0184">
        <w:rPr>
          <w:rFonts w:cs="Arial"/>
        </w:rPr>
        <w:lastRenderedPageBreak/>
        <w:t>Organizational skills</w:t>
      </w:r>
    </w:p>
    <w:p w14:paraId="143082D3" w14:textId="77777777" w:rsidR="00452B94" w:rsidRPr="002C0184" w:rsidRDefault="00452B94" w:rsidP="00452B94">
      <w:pPr>
        <w:pStyle w:val="ListParagraph"/>
        <w:numPr>
          <w:ilvl w:val="0"/>
          <w:numId w:val="22"/>
        </w:numPr>
        <w:spacing w:after="0" w:line="240" w:lineRule="auto"/>
        <w:rPr>
          <w:rFonts w:cs="Arial"/>
        </w:rPr>
      </w:pPr>
      <w:r w:rsidRPr="002C0184">
        <w:rPr>
          <w:rFonts w:cs="Arial"/>
        </w:rPr>
        <w:t>Inter</w:t>
      </w:r>
      <w:r>
        <w:rPr>
          <w:rFonts w:cs="Arial"/>
        </w:rPr>
        <w:t>-</w:t>
      </w:r>
      <w:r w:rsidRPr="002C0184">
        <w:rPr>
          <w:rFonts w:cs="Arial"/>
        </w:rPr>
        <w:t>personal and team building skills</w:t>
      </w:r>
    </w:p>
    <w:p w14:paraId="24179785" w14:textId="77777777" w:rsidR="00452B94" w:rsidRDefault="00452B94" w:rsidP="00452B94">
      <w:pPr>
        <w:spacing w:after="0" w:line="240" w:lineRule="auto"/>
        <w:contextualSpacing/>
        <w:rPr>
          <w:rFonts w:cs="Arial"/>
          <w:i/>
          <w:iCs/>
        </w:rPr>
      </w:pPr>
    </w:p>
    <w:p w14:paraId="381C8C01" w14:textId="77777777" w:rsidR="00452B94" w:rsidRDefault="00452B94" w:rsidP="00452B94">
      <w:pPr>
        <w:spacing w:after="0" w:line="240" w:lineRule="auto"/>
        <w:contextualSpacing/>
        <w:rPr>
          <w:rFonts w:cs="Arial"/>
          <w:i/>
          <w:iCs/>
        </w:rPr>
      </w:pPr>
      <w:r>
        <w:rPr>
          <w:rFonts w:cs="Arial"/>
          <w:i/>
          <w:iCs/>
        </w:rPr>
        <w:t>Desirable</w:t>
      </w:r>
    </w:p>
    <w:p w14:paraId="3A33CF2A" w14:textId="77777777" w:rsidR="00452B94" w:rsidRPr="002C0184" w:rsidRDefault="00452B94" w:rsidP="00452B94">
      <w:pPr>
        <w:pStyle w:val="ListParagraph"/>
        <w:numPr>
          <w:ilvl w:val="0"/>
          <w:numId w:val="22"/>
        </w:numPr>
        <w:rPr>
          <w:bCs/>
        </w:rPr>
      </w:pPr>
      <w:r w:rsidRPr="002C0184">
        <w:rPr>
          <w:bCs/>
        </w:rPr>
        <w:t>IT skills</w:t>
      </w:r>
    </w:p>
    <w:p w14:paraId="709F5F10" w14:textId="77777777" w:rsidR="00452B94" w:rsidRPr="002C0184" w:rsidRDefault="00452B94" w:rsidP="00452B94">
      <w:pPr>
        <w:pStyle w:val="ListParagraph"/>
        <w:numPr>
          <w:ilvl w:val="0"/>
          <w:numId w:val="22"/>
        </w:numPr>
        <w:rPr>
          <w:bCs/>
        </w:rPr>
      </w:pPr>
      <w:r w:rsidRPr="002C0184">
        <w:rPr>
          <w:bCs/>
        </w:rPr>
        <w:t>Research and audit skills</w:t>
      </w:r>
    </w:p>
    <w:p w14:paraId="2D0EDCBA" w14:textId="77777777" w:rsidR="00452B94" w:rsidRDefault="00452B94" w:rsidP="00452B94">
      <w:pPr>
        <w:pStyle w:val="ListParagraph"/>
        <w:numPr>
          <w:ilvl w:val="0"/>
          <w:numId w:val="22"/>
        </w:numPr>
        <w:rPr>
          <w:bCs/>
        </w:rPr>
      </w:pPr>
      <w:r w:rsidRPr="002C0184">
        <w:rPr>
          <w:bCs/>
        </w:rPr>
        <w:t>Ability to act and serve and take the lead on special interest groups/commi</w:t>
      </w:r>
      <w:r>
        <w:rPr>
          <w:bCs/>
        </w:rPr>
        <w:t>t</w:t>
      </w:r>
      <w:r w:rsidRPr="002C0184">
        <w:rPr>
          <w:bCs/>
        </w:rPr>
        <w:t xml:space="preserve">tees </w:t>
      </w:r>
    </w:p>
    <w:p w14:paraId="2E36A569" w14:textId="77777777" w:rsidR="00452B94" w:rsidRPr="002C0184" w:rsidRDefault="00452B94" w:rsidP="00452B94">
      <w:pPr>
        <w:rPr>
          <w:b/>
        </w:rPr>
      </w:pPr>
      <w:r w:rsidRPr="002C0184">
        <w:rPr>
          <w:b/>
        </w:rPr>
        <w:t>PERSONAL QUALITIES</w:t>
      </w:r>
    </w:p>
    <w:p w14:paraId="01747ED2" w14:textId="77777777" w:rsidR="00452B94" w:rsidRPr="002C0184" w:rsidRDefault="00452B94" w:rsidP="00452B94">
      <w:pPr>
        <w:rPr>
          <w:bCs/>
        </w:rPr>
      </w:pPr>
      <w:r w:rsidRPr="002C0184">
        <w:rPr>
          <w:bCs/>
        </w:rPr>
        <w:t>•</w:t>
      </w:r>
      <w:r w:rsidRPr="002C0184">
        <w:rPr>
          <w:bCs/>
        </w:rPr>
        <w:tab/>
        <w:t>Strong interpersonal skills</w:t>
      </w:r>
    </w:p>
    <w:p w14:paraId="6D31F150" w14:textId="77777777" w:rsidR="00452B94" w:rsidRPr="002C0184" w:rsidRDefault="00452B94" w:rsidP="00452B94">
      <w:pPr>
        <w:rPr>
          <w:bCs/>
        </w:rPr>
      </w:pPr>
      <w:r w:rsidRPr="002C0184">
        <w:rPr>
          <w:bCs/>
        </w:rPr>
        <w:t>•</w:t>
      </w:r>
      <w:r w:rsidRPr="002C0184">
        <w:rPr>
          <w:bCs/>
        </w:rPr>
        <w:tab/>
        <w:t>Effective communicator both verbally and written</w:t>
      </w:r>
    </w:p>
    <w:p w14:paraId="30037EA7" w14:textId="77777777" w:rsidR="00452B94" w:rsidRPr="002C0184" w:rsidRDefault="00452B94" w:rsidP="00452B94">
      <w:pPr>
        <w:rPr>
          <w:bCs/>
        </w:rPr>
      </w:pPr>
      <w:r w:rsidRPr="002C0184">
        <w:rPr>
          <w:bCs/>
        </w:rPr>
        <w:t>•</w:t>
      </w:r>
      <w:r w:rsidRPr="002C0184">
        <w:rPr>
          <w:bCs/>
        </w:rPr>
        <w:tab/>
        <w:t>Motivating</w:t>
      </w:r>
    </w:p>
    <w:p w14:paraId="111EA3F6" w14:textId="77777777" w:rsidR="00452B94" w:rsidRPr="002C0184" w:rsidRDefault="00452B94" w:rsidP="00452B94">
      <w:pPr>
        <w:rPr>
          <w:bCs/>
        </w:rPr>
      </w:pPr>
      <w:r w:rsidRPr="002C0184">
        <w:rPr>
          <w:bCs/>
        </w:rPr>
        <w:t>•</w:t>
      </w:r>
      <w:r w:rsidRPr="002C0184">
        <w:rPr>
          <w:bCs/>
        </w:rPr>
        <w:tab/>
        <w:t>Proactive in taking both personal and professional development forward</w:t>
      </w:r>
    </w:p>
    <w:p w14:paraId="5F84DF4B" w14:textId="77777777" w:rsidR="00452B94" w:rsidRPr="002C0184" w:rsidRDefault="00452B94" w:rsidP="00452B94">
      <w:pPr>
        <w:rPr>
          <w:bCs/>
        </w:rPr>
      </w:pPr>
      <w:r w:rsidRPr="002C0184">
        <w:rPr>
          <w:bCs/>
        </w:rPr>
        <w:t>•</w:t>
      </w:r>
      <w:r w:rsidRPr="002C0184">
        <w:rPr>
          <w:bCs/>
        </w:rPr>
        <w:tab/>
        <w:t>Organizational and management skills</w:t>
      </w:r>
    </w:p>
    <w:p w14:paraId="077732AA" w14:textId="77777777" w:rsidR="00452B94" w:rsidRPr="002C0184" w:rsidRDefault="00452B94" w:rsidP="00452B94">
      <w:pPr>
        <w:rPr>
          <w:bCs/>
        </w:rPr>
      </w:pPr>
      <w:r w:rsidRPr="002C0184">
        <w:rPr>
          <w:bCs/>
        </w:rPr>
        <w:t>•</w:t>
      </w:r>
      <w:r w:rsidRPr="002C0184">
        <w:rPr>
          <w:bCs/>
        </w:rPr>
        <w:tab/>
        <w:t>Responsive and flexible</w:t>
      </w:r>
    </w:p>
    <w:p w14:paraId="02DF6540" w14:textId="77777777" w:rsidR="00452B94" w:rsidRPr="002C0184" w:rsidRDefault="00452B94" w:rsidP="00452B94">
      <w:pPr>
        <w:rPr>
          <w:bCs/>
        </w:rPr>
      </w:pPr>
      <w:r w:rsidRPr="002C0184">
        <w:rPr>
          <w:bCs/>
        </w:rPr>
        <w:t>•</w:t>
      </w:r>
      <w:r w:rsidRPr="002C0184">
        <w:rPr>
          <w:bCs/>
        </w:rPr>
        <w:tab/>
        <w:t>Well developed influencing skills across hierarchies and multi disciplines</w:t>
      </w:r>
    </w:p>
    <w:p w14:paraId="4F3BF249" w14:textId="77777777" w:rsidR="00452B94" w:rsidRPr="002C0184" w:rsidRDefault="00452B94" w:rsidP="00452B94">
      <w:pPr>
        <w:rPr>
          <w:bCs/>
        </w:rPr>
      </w:pPr>
      <w:r w:rsidRPr="002C0184">
        <w:rPr>
          <w:bCs/>
        </w:rPr>
        <w:t>•</w:t>
      </w:r>
      <w:r w:rsidRPr="002C0184">
        <w:rPr>
          <w:bCs/>
        </w:rPr>
        <w:tab/>
        <w:t>Ability to work under pressure</w:t>
      </w:r>
    </w:p>
    <w:p w14:paraId="49CAB08A" w14:textId="77777777" w:rsidR="00452B94" w:rsidRPr="002C0184" w:rsidRDefault="00452B94" w:rsidP="00452B94">
      <w:pPr>
        <w:rPr>
          <w:bCs/>
        </w:rPr>
      </w:pPr>
      <w:r w:rsidRPr="002C0184">
        <w:rPr>
          <w:bCs/>
        </w:rPr>
        <w:t>•</w:t>
      </w:r>
      <w:r w:rsidRPr="002C0184">
        <w:rPr>
          <w:bCs/>
        </w:rPr>
        <w:tab/>
        <w:t>Energetic and confident</w:t>
      </w:r>
    </w:p>
    <w:p w14:paraId="62AC41D6" w14:textId="77777777" w:rsidR="00E53853" w:rsidRPr="000E4DE1" w:rsidRDefault="00E53853" w:rsidP="00E53853">
      <w:pPr>
        <w:rPr>
          <w:b/>
        </w:rPr>
      </w:pPr>
      <w:r>
        <w:rPr>
          <w:b/>
        </w:rPr>
        <w:t xml:space="preserve">Working Together </w:t>
      </w:r>
      <w:proofErr w:type="gramStart"/>
      <w:r>
        <w:rPr>
          <w:b/>
        </w:rPr>
        <w:t>For</w:t>
      </w:r>
      <w:proofErr w:type="gramEnd"/>
      <w:r>
        <w:rPr>
          <w:b/>
        </w:rPr>
        <w:t xml:space="preserve"> Patients with Compassion as One Team Always Improving</w:t>
      </w:r>
    </w:p>
    <w:p w14:paraId="0566A2BC"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4D7DC0AA" w14:textId="77777777" w:rsidR="00E53853" w:rsidRPr="00651EA6" w:rsidRDefault="00E53853" w:rsidP="00E53853">
      <w:pPr>
        <w:pStyle w:val="BodyTextIndent"/>
        <w:rPr>
          <w:rFonts w:asciiTheme="minorHAnsi" w:eastAsiaTheme="minorHAnsi" w:hAnsiTheme="minorHAnsi"/>
          <w:bCs/>
          <w:szCs w:val="22"/>
        </w:rPr>
      </w:pPr>
    </w:p>
    <w:p w14:paraId="6C5526B3"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19BAA547" w14:textId="77777777" w:rsidR="00E53853" w:rsidRPr="00651EA6" w:rsidRDefault="00E53853" w:rsidP="00E53853">
      <w:pPr>
        <w:pStyle w:val="BodyTextIndent"/>
        <w:rPr>
          <w:rFonts w:asciiTheme="minorHAnsi" w:eastAsiaTheme="minorHAnsi" w:hAnsiTheme="minorHAnsi"/>
          <w:bCs/>
          <w:szCs w:val="22"/>
        </w:rPr>
      </w:pPr>
    </w:p>
    <w:p w14:paraId="28635F33"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0747E92B" w14:textId="77777777" w:rsidR="00E53853" w:rsidRPr="00651EA6" w:rsidRDefault="00E53853" w:rsidP="00E53853">
      <w:pPr>
        <w:pStyle w:val="BodyTextIndent"/>
        <w:rPr>
          <w:rFonts w:asciiTheme="minorHAnsi" w:eastAsiaTheme="minorHAnsi" w:hAnsiTheme="minorHAnsi"/>
          <w:bCs/>
          <w:szCs w:val="22"/>
        </w:rPr>
      </w:pPr>
    </w:p>
    <w:p w14:paraId="6CC8CE9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proofErr w:type="gramStart"/>
      <w:r w:rsidRPr="00651EA6">
        <w:rPr>
          <w:rFonts w:asciiTheme="minorHAnsi" w:eastAsiaTheme="minorHAnsi" w:hAnsiTheme="minorHAnsi"/>
          <w:bCs/>
          <w:szCs w:val="22"/>
        </w:rPr>
        <w:t>take action</w:t>
      </w:r>
      <w:proofErr w:type="gramEnd"/>
      <w:r w:rsidRPr="00651EA6">
        <w:rPr>
          <w:rFonts w:asciiTheme="minorHAnsi" w:eastAsiaTheme="minorHAnsi" w:hAnsiTheme="minorHAnsi"/>
          <w:bCs/>
          <w:szCs w:val="22"/>
        </w:rPr>
        <w:t>, take pride, take responsibility, aspire for excellence)</w:t>
      </w:r>
    </w:p>
    <w:p w14:paraId="6EAA6AFE" w14:textId="77777777" w:rsidR="00E53853" w:rsidRPr="00651EA6" w:rsidRDefault="00E53853" w:rsidP="00E53853">
      <w:pPr>
        <w:pStyle w:val="BodyTextIndent"/>
        <w:rPr>
          <w:rFonts w:asciiTheme="minorHAnsi" w:eastAsiaTheme="minorHAnsi" w:hAnsiTheme="minorHAnsi"/>
          <w:bCs/>
          <w:szCs w:val="22"/>
        </w:rPr>
      </w:pPr>
    </w:p>
    <w:p w14:paraId="1AD78118"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proofErr w:type="gramStart"/>
      <w:r w:rsidRPr="00651EA6">
        <w:rPr>
          <w:rFonts w:asciiTheme="minorHAnsi" w:eastAsiaTheme="minorHAnsi" w:hAnsiTheme="minorHAnsi"/>
          <w:bCs/>
          <w:szCs w:val="22"/>
        </w:rPr>
        <w:t>staff ,</w:t>
      </w:r>
      <w:proofErr w:type="gramEnd"/>
      <w:r w:rsidRPr="00651EA6">
        <w:rPr>
          <w:rFonts w:asciiTheme="minorHAnsi" w:eastAsiaTheme="minorHAnsi" w:hAnsiTheme="minorHAnsi"/>
          <w:bCs/>
          <w:szCs w:val="22"/>
        </w:rPr>
        <w:t xml:space="preserve"> respect diversity)</w:t>
      </w:r>
    </w:p>
    <w:p w14:paraId="58804212"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1E3ECAC9" wp14:editId="69F653BD">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5EDB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4B7389E6" w14:textId="77777777" w:rsidR="00E53853" w:rsidRPr="00817149" w:rsidRDefault="00E53853" w:rsidP="00E53853">
      <w:pPr>
        <w:rPr>
          <w:rFonts w:cs="Arial"/>
          <w:bCs/>
        </w:rPr>
      </w:pPr>
      <w:r>
        <w:rPr>
          <w:rFonts w:cs="Arial"/>
          <w:bCs/>
        </w:rPr>
        <w:t xml:space="preserve">Job holders are required to </w:t>
      </w:r>
      <w:proofErr w:type="gramStart"/>
      <w:r>
        <w:rPr>
          <w:rFonts w:cs="Arial"/>
          <w:bCs/>
        </w:rPr>
        <w:t>a</w:t>
      </w:r>
      <w:r w:rsidRPr="00817149">
        <w:rPr>
          <w:rFonts w:cs="Arial"/>
          <w:bCs/>
        </w:rPr>
        <w:t>ct in such a way that at all times</w:t>
      </w:r>
      <w:proofErr w:type="gramEnd"/>
      <w:r w:rsidRPr="00817149">
        <w:rPr>
          <w:rFonts w:cs="Arial"/>
          <w:bCs/>
        </w:rPr>
        <w:t xml:space="preserve">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w:t>
      </w:r>
      <w:proofErr w:type="gramStart"/>
      <w:r w:rsidRPr="00817149">
        <w:rPr>
          <w:rFonts w:cs="Arial"/>
          <w:bCs/>
        </w:rPr>
        <w:t>addition</w:t>
      </w:r>
      <w:proofErr w:type="gramEnd"/>
      <w:r w:rsidRPr="00817149">
        <w:rPr>
          <w:rFonts w:cs="Arial"/>
          <w:bCs/>
        </w:rPr>
        <w:t xml:space="preserve"> all staff are expected to complete essential/mandatory training in this area.</w:t>
      </w:r>
    </w:p>
    <w:p w14:paraId="2A7E22D5" w14:textId="77777777" w:rsidR="00E53853" w:rsidRPr="002A71C8" w:rsidRDefault="00E53853" w:rsidP="00E53853">
      <w:pPr>
        <w:rPr>
          <w:b/>
        </w:rPr>
      </w:pPr>
      <w:r w:rsidRPr="002A71C8">
        <w:rPr>
          <w:b/>
        </w:rPr>
        <w:t>Print Name:</w:t>
      </w:r>
    </w:p>
    <w:p w14:paraId="440B1CE5" w14:textId="77777777" w:rsidR="00E53853" w:rsidRPr="002A71C8" w:rsidRDefault="00E53853" w:rsidP="00E53853">
      <w:pPr>
        <w:rPr>
          <w:b/>
        </w:rPr>
      </w:pPr>
      <w:r w:rsidRPr="002A71C8">
        <w:rPr>
          <w:b/>
        </w:rPr>
        <w:t>Date:</w:t>
      </w:r>
    </w:p>
    <w:p w14:paraId="00DD953C" w14:textId="7ECF483E" w:rsidR="00226711" w:rsidRPr="00452B94" w:rsidRDefault="00E53853" w:rsidP="00226711">
      <w:pPr>
        <w:rPr>
          <w:b/>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9F767E2" wp14:editId="13590400">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58FB1EA2" wp14:editId="34D31441">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0BCCE91" wp14:editId="064D590F">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452B94" w:rsidSect="00EA0E33">
      <w:footerReference w:type="default" r:id="rId15"/>
      <w:headerReference w:type="first" r:id="rId16"/>
      <w:footerReference w:type="first" r:id="rId17"/>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59C29" w14:textId="77777777" w:rsidR="00635E28" w:rsidRDefault="00635E28" w:rsidP="001B7D42">
      <w:pPr>
        <w:spacing w:after="0" w:line="240" w:lineRule="auto"/>
      </w:pPr>
      <w:r>
        <w:separator/>
      </w:r>
    </w:p>
  </w:endnote>
  <w:endnote w:type="continuationSeparator" w:id="0">
    <w:p w14:paraId="337116EF" w14:textId="77777777" w:rsidR="00635E28" w:rsidRDefault="00635E28"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4B18" w14:textId="77777777" w:rsidR="0086322A" w:rsidRDefault="0086322A">
    <w:pPr>
      <w:pStyle w:val="Footer"/>
    </w:pPr>
  </w:p>
  <w:p w14:paraId="6BEFCA5B"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AA53050" wp14:editId="1E3B3346">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DB5C" w14:textId="77777777" w:rsidR="00EA0E33" w:rsidRDefault="00E07BFE" w:rsidP="00E07BFE">
    <w:pPr>
      <w:pStyle w:val="Footer"/>
    </w:pPr>
    <w:r>
      <w:rPr>
        <w:noProof/>
        <w:lang w:eastAsia="en-GB"/>
      </w:rPr>
      <w:drawing>
        <wp:inline distT="0" distB="0" distL="0" distR="0" wp14:anchorId="210500FD" wp14:editId="5803B79C">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59C2" w14:textId="77777777" w:rsidR="00635E28" w:rsidRDefault="00635E28" w:rsidP="001B7D42">
      <w:pPr>
        <w:spacing w:after="0" w:line="240" w:lineRule="auto"/>
      </w:pPr>
      <w:r>
        <w:separator/>
      </w:r>
    </w:p>
  </w:footnote>
  <w:footnote w:type="continuationSeparator" w:id="0">
    <w:p w14:paraId="6B3E70EE" w14:textId="77777777" w:rsidR="00635E28" w:rsidRDefault="00635E28"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32C6"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602ABF79" wp14:editId="630063E4">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21A7C360" w14:textId="77777777" w:rsidR="00EA0E33" w:rsidRDefault="00A436AD" w:rsidP="00EA0E33">
                          <w:r w:rsidRPr="00A436AD">
                            <w:rPr>
                              <w:noProof/>
                              <w:lang w:eastAsia="en-GB"/>
                            </w:rPr>
                            <w:drawing>
                              <wp:inline distT="0" distB="0" distL="0" distR="0" wp14:anchorId="256114AC" wp14:editId="1862D6E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2DB8CFA" wp14:editId="5BBC0E9D">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ABF79"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21A7C360" w14:textId="77777777" w:rsidR="00EA0E33" w:rsidRDefault="00A436AD" w:rsidP="00EA0E33">
                    <w:r w:rsidRPr="00A436AD">
                      <w:rPr>
                        <w:noProof/>
                        <w:lang w:eastAsia="en-GB"/>
                      </w:rPr>
                      <w:drawing>
                        <wp:inline distT="0" distB="0" distL="0" distR="0" wp14:anchorId="256114AC" wp14:editId="1862D6EA">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22DB8CFA" wp14:editId="5BBC0E9D">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4">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61ABD229"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364ECF"/>
    <w:multiLevelType w:val="hybridMultilevel"/>
    <w:tmpl w:val="3CDC3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2" w15:restartNumberingAfterBreak="0">
    <w:nsid w:val="45D77CBC"/>
    <w:multiLevelType w:val="hybridMultilevel"/>
    <w:tmpl w:val="959AB89E"/>
    <w:lvl w:ilvl="0" w:tplc="8A7655CA">
      <w:start w:val="1"/>
      <w:numFmt w:val="decimal"/>
      <w:lvlText w:val="%1."/>
      <w:lvlJc w:val="left"/>
      <w:pPr>
        <w:ind w:left="720" w:hanging="6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04315"/>
    <w:multiLevelType w:val="hybridMultilevel"/>
    <w:tmpl w:val="AD68E37A"/>
    <w:lvl w:ilvl="0" w:tplc="681EA9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CE6AB1"/>
    <w:multiLevelType w:val="hybridMultilevel"/>
    <w:tmpl w:val="11206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2741CF"/>
    <w:multiLevelType w:val="hybridMultilevel"/>
    <w:tmpl w:val="78609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5"/>
  </w:num>
  <w:num w:numId="2" w16cid:durableId="1238319116">
    <w:abstractNumId w:val="14"/>
  </w:num>
  <w:num w:numId="3" w16cid:durableId="1721710823">
    <w:abstractNumId w:val="17"/>
  </w:num>
  <w:num w:numId="4" w16cid:durableId="1557818910">
    <w:abstractNumId w:val="3"/>
  </w:num>
  <w:num w:numId="5" w16cid:durableId="268049026">
    <w:abstractNumId w:val="20"/>
  </w:num>
  <w:num w:numId="6" w16cid:durableId="345331147">
    <w:abstractNumId w:val="2"/>
  </w:num>
  <w:num w:numId="7" w16cid:durableId="409547524">
    <w:abstractNumId w:val="13"/>
  </w:num>
  <w:num w:numId="8" w16cid:durableId="1395393738">
    <w:abstractNumId w:val="5"/>
  </w:num>
  <w:num w:numId="9" w16cid:durableId="1561597329">
    <w:abstractNumId w:val="24"/>
  </w:num>
  <w:num w:numId="10" w16cid:durableId="1142234034">
    <w:abstractNumId w:val="0"/>
  </w:num>
  <w:num w:numId="11" w16cid:durableId="67382027">
    <w:abstractNumId w:val="21"/>
  </w:num>
  <w:num w:numId="12" w16cid:durableId="2093424800">
    <w:abstractNumId w:val="4"/>
  </w:num>
  <w:num w:numId="13" w16cid:durableId="1872066206">
    <w:abstractNumId w:val="6"/>
  </w:num>
  <w:num w:numId="14" w16cid:durableId="79760994">
    <w:abstractNumId w:val="8"/>
  </w:num>
  <w:num w:numId="15" w16cid:durableId="1235241308">
    <w:abstractNumId w:val="15"/>
  </w:num>
  <w:num w:numId="16" w16cid:durableId="1306198761">
    <w:abstractNumId w:val="11"/>
  </w:num>
  <w:num w:numId="17" w16cid:durableId="1855925175">
    <w:abstractNumId w:val="1"/>
  </w:num>
  <w:num w:numId="18" w16cid:durableId="2015261423">
    <w:abstractNumId w:val="22"/>
  </w:num>
  <w:num w:numId="19" w16cid:durableId="1012300393">
    <w:abstractNumId w:val="7"/>
  </w:num>
  <w:num w:numId="20" w16cid:durableId="344526860">
    <w:abstractNumId w:val="9"/>
  </w:num>
  <w:num w:numId="21" w16cid:durableId="1164003974">
    <w:abstractNumId w:val="16"/>
  </w:num>
  <w:num w:numId="22" w16cid:durableId="1259143944">
    <w:abstractNumId w:val="26"/>
  </w:num>
  <w:num w:numId="23" w16cid:durableId="1780567427">
    <w:abstractNumId w:val="23"/>
  </w:num>
  <w:num w:numId="24" w16cid:durableId="2119596321">
    <w:abstractNumId w:val="12"/>
  </w:num>
  <w:num w:numId="25" w16cid:durableId="1307511960">
    <w:abstractNumId w:val="10"/>
  </w:num>
  <w:num w:numId="26" w16cid:durableId="947736191">
    <w:abstractNumId w:val="18"/>
  </w:num>
  <w:num w:numId="27" w16cid:durableId="5838016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28"/>
    <w:rsid w:val="00033541"/>
    <w:rsid w:val="0009405B"/>
    <w:rsid w:val="000E4DE1"/>
    <w:rsid w:val="001B7D42"/>
    <w:rsid w:val="001D3282"/>
    <w:rsid w:val="002162D7"/>
    <w:rsid w:val="00226711"/>
    <w:rsid w:val="0022709F"/>
    <w:rsid w:val="00230BCE"/>
    <w:rsid w:val="0023774D"/>
    <w:rsid w:val="00250630"/>
    <w:rsid w:val="002A71C8"/>
    <w:rsid w:val="003259BA"/>
    <w:rsid w:val="00342C82"/>
    <w:rsid w:val="003771B0"/>
    <w:rsid w:val="003E2DDD"/>
    <w:rsid w:val="004013D2"/>
    <w:rsid w:val="00452B94"/>
    <w:rsid w:val="004B1051"/>
    <w:rsid w:val="00592272"/>
    <w:rsid w:val="0060302D"/>
    <w:rsid w:val="00620FEC"/>
    <w:rsid w:val="00635E28"/>
    <w:rsid w:val="007726C2"/>
    <w:rsid w:val="007A6527"/>
    <w:rsid w:val="007C03B2"/>
    <w:rsid w:val="007D57A1"/>
    <w:rsid w:val="0086322A"/>
    <w:rsid w:val="00871237"/>
    <w:rsid w:val="008A1615"/>
    <w:rsid w:val="008C73C3"/>
    <w:rsid w:val="00904D7D"/>
    <w:rsid w:val="00A0467E"/>
    <w:rsid w:val="00A237CE"/>
    <w:rsid w:val="00A23D83"/>
    <w:rsid w:val="00A263FD"/>
    <w:rsid w:val="00A436AD"/>
    <w:rsid w:val="00B458F7"/>
    <w:rsid w:val="00B47B91"/>
    <w:rsid w:val="00B97B90"/>
    <w:rsid w:val="00BF51AF"/>
    <w:rsid w:val="00C361CD"/>
    <w:rsid w:val="00C4033B"/>
    <w:rsid w:val="00C82EEC"/>
    <w:rsid w:val="00C8321F"/>
    <w:rsid w:val="00D11ED2"/>
    <w:rsid w:val="00D55B95"/>
    <w:rsid w:val="00D724C8"/>
    <w:rsid w:val="00D86B10"/>
    <w:rsid w:val="00D92F87"/>
    <w:rsid w:val="00DE5CEB"/>
    <w:rsid w:val="00E07BFE"/>
    <w:rsid w:val="00E53853"/>
    <w:rsid w:val="00EA0E33"/>
    <w:rsid w:val="00F661EB"/>
    <w:rsid w:val="00F807A7"/>
    <w:rsid w:val="00FC4D61"/>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78469"/>
  <w15:docId w15:val="{AD6932F2-731A-42AC-84DF-D62951C8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5.png"/><Relationship Id="rId1" Type="http://schemas.openxmlformats.org/officeDocument/2006/relationships/image" Target="media/image4.emf"/><Relationship Id="rId4" Type="http://schemas.openxmlformats.org/officeDocument/2006/relationships/image" Target="media/image50.png"/></Relationships>
</file>

<file path=word/_rels/settings.xml.rels><?xml version="1.0" encoding="UTF-8" standalone="yes"?>
<Relationships xmlns="http://schemas.openxmlformats.org/package/2006/relationships"><Relationship Id="rId1" Type="http://schemas.openxmlformats.org/officeDocument/2006/relationships/attachedTemplate" Target="file:///\\nasphthomes\butlern\Downloads\General%20Job%20Description%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Job Description (1)</Template>
  <TotalTime>107</TotalTime>
  <Pages>8</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Nicola - Urgent Care Business Manager</dc:creator>
  <cp:lastModifiedBy>SANCHEZ, Nicola (PORTSMOUTH HOSPITALS UNIVERSITY NATIONAL HEALTH SERVICE TRUST)</cp:lastModifiedBy>
  <cp:revision>3</cp:revision>
  <dcterms:created xsi:type="dcterms:W3CDTF">2025-01-17T11:47:00Z</dcterms:created>
  <dcterms:modified xsi:type="dcterms:W3CDTF">2025-07-31T12:53:00Z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