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24B10E" w14:textId="6A2514F9" w:rsidR="00244C42" w:rsidRPr="003C04B0" w:rsidRDefault="00244C42" w:rsidP="00244C42">
      <w:pPr>
        <w:rPr>
          <w:b/>
        </w:rPr>
      </w:pPr>
      <w:r w:rsidRPr="003C04B0">
        <w:rPr>
          <w:b/>
        </w:rPr>
        <w:t xml:space="preserve">Title: </w:t>
      </w:r>
      <w:r w:rsidR="00374024">
        <w:t>Clinical Scientist (HCPC registered)</w:t>
      </w:r>
    </w:p>
    <w:p w14:paraId="3DA971FA" w14:textId="77777777" w:rsidR="00244C42" w:rsidRPr="003C04B0" w:rsidRDefault="00244C42" w:rsidP="00244C42">
      <w:pPr>
        <w:rPr>
          <w:b/>
        </w:rPr>
      </w:pPr>
      <w:r>
        <w:rPr>
          <w:b/>
        </w:rPr>
        <w:t>Band</w:t>
      </w:r>
      <w:r w:rsidRPr="003C04B0">
        <w:rPr>
          <w:b/>
        </w:rPr>
        <w:t>:</w:t>
      </w:r>
      <w:r>
        <w:rPr>
          <w:b/>
        </w:rPr>
        <w:t xml:space="preserve"> </w:t>
      </w:r>
      <w:r w:rsidRPr="007E34FD">
        <w:t>7</w:t>
      </w:r>
    </w:p>
    <w:p w14:paraId="595D0197" w14:textId="3B74592C" w:rsidR="000A497A" w:rsidRDefault="000A497A" w:rsidP="00244C42">
      <w:r>
        <w:rPr>
          <w:b/>
        </w:rPr>
        <w:t xml:space="preserve">Staff Group:  </w:t>
      </w:r>
      <w:r w:rsidR="007869BF">
        <w:rPr>
          <w:b/>
        </w:rPr>
        <w:t xml:space="preserve">Radiological Sciences Group, </w:t>
      </w:r>
      <w:r w:rsidR="003543FE">
        <w:t>Medical Physics Department</w:t>
      </w:r>
    </w:p>
    <w:p w14:paraId="78077792" w14:textId="798DB955" w:rsidR="00244C42" w:rsidRPr="007869BF" w:rsidRDefault="00244C42" w:rsidP="007869BF">
      <w:r w:rsidRPr="003C04B0">
        <w:rPr>
          <w:b/>
        </w:rPr>
        <w:t>Reports to:</w:t>
      </w:r>
      <w:r>
        <w:rPr>
          <w:b/>
        </w:rPr>
        <w:t xml:space="preserve"> </w:t>
      </w:r>
      <w:r w:rsidR="00374024">
        <w:rPr>
          <w:b/>
        </w:rPr>
        <w:t>Head of Radiological Sciences Group</w:t>
      </w:r>
    </w:p>
    <w:p w14:paraId="518302FD" w14:textId="361935D3" w:rsidR="00244C42" w:rsidRDefault="00244C42" w:rsidP="00244C42">
      <w:pPr>
        <w:rPr>
          <w:b/>
        </w:rPr>
      </w:pPr>
      <w:r w:rsidRPr="003C04B0">
        <w:rPr>
          <w:b/>
        </w:rPr>
        <w:t xml:space="preserve">Job </w:t>
      </w:r>
      <w:r w:rsidR="007869BF">
        <w:rPr>
          <w:b/>
        </w:rPr>
        <w:t>Purpose</w:t>
      </w:r>
      <w:r w:rsidRPr="003C04B0">
        <w:rPr>
          <w:b/>
        </w:rPr>
        <w:t>:</w:t>
      </w:r>
      <w:r>
        <w:rPr>
          <w:b/>
        </w:rPr>
        <w:t xml:space="preserve"> </w:t>
      </w:r>
    </w:p>
    <w:p w14:paraId="4841EC99" w14:textId="5606C9A1" w:rsidR="007869BF" w:rsidRPr="00B76043" w:rsidRDefault="007869BF" w:rsidP="00C81B9A">
      <w:pPr>
        <w:pStyle w:val="BodyText"/>
        <w:numPr>
          <w:ilvl w:val="0"/>
          <w:numId w:val="9"/>
        </w:numPr>
        <w:tabs>
          <w:tab w:val="clear" w:pos="360"/>
          <w:tab w:val="num" w:pos="720"/>
        </w:tabs>
        <w:spacing w:after="0" w:line="240" w:lineRule="auto"/>
        <w:ind w:left="720"/>
        <w:rPr>
          <w:rFonts w:cstheme="minorHAnsi"/>
        </w:rPr>
      </w:pPr>
      <w:r w:rsidRPr="00B76043">
        <w:rPr>
          <w:rFonts w:cstheme="minorHAnsi"/>
        </w:rPr>
        <w:t>Provide specialised technical support in the field of diagnostic radiology physics</w:t>
      </w:r>
      <w:r w:rsidR="00920B39">
        <w:rPr>
          <w:rFonts w:cstheme="minorHAnsi"/>
        </w:rPr>
        <w:t xml:space="preserve"> and</w:t>
      </w:r>
      <w:r w:rsidRPr="00B76043">
        <w:rPr>
          <w:rFonts w:cstheme="minorHAnsi"/>
        </w:rPr>
        <w:t xml:space="preserve"> radiation protection</w:t>
      </w:r>
      <w:r w:rsidR="00920B39">
        <w:rPr>
          <w:rFonts w:cstheme="minorHAnsi"/>
        </w:rPr>
        <w:t xml:space="preserve"> </w:t>
      </w:r>
      <w:r w:rsidRPr="00B76043">
        <w:rPr>
          <w:rFonts w:cstheme="minorHAnsi"/>
        </w:rPr>
        <w:t>involving a broad range of specialised, complex, routine and non-routine technical work specifically in;</w:t>
      </w:r>
    </w:p>
    <w:p w14:paraId="241E8885" w14:textId="77777777" w:rsidR="007869BF" w:rsidRPr="00B76043" w:rsidRDefault="007869BF" w:rsidP="007869BF">
      <w:pPr>
        <w:numPr>
          <w:ilvl w:val="0"/>
          <w:numId w:val="10"/>
        </w:numPr>
        <w:tabs>
          <w:tab w:val="clear" w:pos="1875"/>
          <w:tab w:val="num" w:pos="1080"/>
        </w:tabs>
        <w:spacing w:after="0" w:line="240" w:lineRule="auto"/>
        <w:ind w:hanging="1155"/>
        <w:rPr>
          <w:rFonts w:cstheme="minorHAnsi"/>
        </w:rPr>
      </w:pPr>
      <w:r w:rsidRPr="00B76043">
        <w:rPr>
          <w:rFonts w:cstheme="minorHAnsi"/>
        </w:rPr>
        <w:t>Radiological performance and safety testing of diagnostic X-ray equipment</w:t>
      </w:r>
    </w:p>
    <w:p w14:paraId="42680F1D" w14:textId="77777777" w:rsidR="007869BF" w:rsidRPr="006171CC" w:rsidRDefault="007869BF" w:rsidP="007869BF">
      <w:pPr>
        <w:numPr>
          <w:ilvl w:val="0"/>
          <w:numId w:val="10"/>
        </w:numPr>
        <w:tabs>
          <w:tab w:val="clear" w:pos="1875"/>
          <w:tab w:val="num" w:pos="1080"/>
        </w:tabs>
        <w:spacing w:after="0" w:line="240" w:lineRule="auto"/>
        <w:ind w:hanging="1155"/>
        <w:rPr>
          <w:rFonts w:cstheme="minorHAnsi"/>
        </w:rPr>
      </w:pPr>
      <w:r w:rsidRPr="006171CC">
        <w:rPr>
          <w:rFonts w:cstheme="minorHAnsi"/>
        </w:rPr>
        <w:t>Radiation measurement equipment calibration</w:t>
      </w:r>
    </w:p>
    <w:p w14:paraId="2D18993D" w14:textId="1F0C15B6" w:rsidR="007869BF" w:rsidRPr="006171CC" w:rsidRDefault="007869BF" w:rsidP="007869BF">
      <w:pPr>
        <w:numPr>
          <w:ilvl w:val="0"/>
          <w:numId w:val="10"/>
        </w:numPr>
        <w:tabs>
          <w:tab w:val="clear" w:pos="1875"/>
          <w:tab w:val="num" w:pos="1080"/>
        </w:tabs>
        <w:spacing w:after="0" w:line="240" w:lineRule="auto"/>
        <w:ind w:hanging="1155"/>
        <w:rPr>
          <w:rFonts w:cstheme="minorHAnsi"/>
        </w:rPr>
      </w:pPr>
      <w:r w:rsidRPr="006171CC">
        <w:rPr>
          <w:rFonts w:cstheme="minorHAnsi"/>
        </w:rPr>
        <w:t xml:space="preserve">Patient </w:t>
      </w:r>
      <w:r>
        <w:rPr>
          <w:rFonts w:cstheme="minorHAnsi"/>
        </w:rPr>
        <w:t xml:space="preserve">and staff </w:t>
      </w:r>
      <w:r w:rsidRPr="006171CC">
        <w:rPr>
          <w:rFonts w:cstheme="minorHAnsi"/>
        </w:rPr>
        <w:t>dosimetry</w:t>
      </w:r>
    </w:p>
    <w:p w14:paraId="23BB7A80" w14:textId="77777777" w:rsidR="007869BF" w:rsidRDefault="007869BF" w:rsidP="007869BF">
      <w:pPr>
        <w:numPr>
          <w:ilvl w:val="0"/>
          <w:numId w:val="10"/>
        </w:numPr>
        <w:tabs>
          <w:tab w:val="clear" w:pos="1875"/>
          <w:tab w:val="num" w:pos="1080"/>
        </w:tabs>
        <w:spacing w:after="0" w:line="240" w:lineRule="auto"/>
        <w:ind w:hanging="1155"/>
        <w:rPr>
          <w:rFonts w:cstheme="minorHAnsi"/>
        </w:rPr>
      </w:pPr>
      <w:r w:rsidRPr="006171CC">
        <w:rPr>
          <w:rFonts w:cstheme="minorHAnsi"/>
        </w:rPr>
        <w:t>Radiation protection</w:t>
      </w:r>
    </w:p>
    <w:p w14:paraId="62CF9A85" w14:textId="6D58691D" w:rsidR="007869BF" w:rsidRPr="006171CC" w:rsidRDefault="00BD4920" w:rsidP="007869BF">
      <w:pPr>
        <w:numPr>
          <w:ilvl w:val="0"/>
          <w:numId w:val="10"/>
        </w:numPr>
        <w:tabs>
          <w:tab w:val="clear" w:pos="1875"/>
          <w:tab w:val="num" w:pos="1080"/>
        </w:tabs>
        <w:spacing w:after="0" w:line="240" w:lineRule="auto"/>
        <w:ind w:hanging="1155"/>
        <w:rPr>
          <w:rFonts w:cstheme="minorHAnsi"/>
        </w:rPr>
      </w:pPr>
      <w:r>
        <w:rPr>
          <w:rFonts w:cstheme="minorHAnsi"/>
        </w:rPr>
        <w:t>Safety aspects of laser and UV use</w:t>
      </w:r>
    </w:p>
    <w:p w14:paraId="2A1693EE" w14:textId="31EA373F" w:rsidR="00244C42" w:rsidRPr="00244C42" w:rsidRDefault="000F4A10" w:rsidP="007869BF">
      <w:pPr>
        <w:pStyle w:val="ListParagraph"/>
        <w:widowControl w:val="0"/>
        <w:numPr>
          <w:ilvl w:val="0"/>
          <w:numId w:val="8"/>
        </w:numPr>
        <w:tabs>
          <w:tab w:val="clear" w:pos="720"/>
          <w:tab w:val="num" w:pos="851"/>
        </w:tabs>
        <w:autoSpaceDE w:val="0"/>
        <w:autoSpaceDN w:val="0"/>
        <w:adjustRightInd w:val="0"/>
        <w:spacing w:after="0" w:line="240" w:lineRule="auto"/>
        <w:ind w:left="567"/>
        <w:rPr>
          <w:rFonts w:eastAsia="Times New Roman" w:cs="Arial"/>
          <w:lang w:val="en-US" w:eastAsia="en-GB"/>
        </w:rPr>
      </w:pPr>
      <w:r>
        <w:rPr>
          <w:rFonts w:eastAsia="Times New Roman" w:cs="Arial"/>
          <w:lang w:val="en-US" w:eastAsia="en-GB"/>
        </w:rPr>
        <w:t>Support the safe introduction, application and optimization of new techniques and developments, contributing to service, protocol and procedure development for this area of work</w:t>
      </w:r>
    </w:p>
    <w:p w14:paraId="3F35DA24" w14:textId="6A7FF048" w:rsidR="00244C42" w:rsidRDefault="000F4A10" w:rsidP="007869BF">
      <w:pPr>
        <w:pStyle w:val="ListParagraph"/>
        <w:widowControl w:val="0"/>
        <w:numPr>
          <w:ilvl w:val="0"/>
          <w:numId w:val="8"/>
        </w:numPr>
        <w:tabs>
          <w:tab w:val="clear" w:pos="720"/>
          <w:tab w:val="num" w:pos="851"/>
        </w:tabs>
        <w:autoSpaceDE w:val="0"/>
        <w:autoSpaceDN w:val="0"/>
        <w:adjustRightInd w:val="0"/>
        <w:spacing w:after="0" w:line="240" w:lineRule="auto"/>
        <w:ind w:left="567"/>
        <w:rPr>
          <w:rFonts w:eastAsia="Times New Roman" w:cs="Arial"/>
          <w:lang w:val="en-US" w:eastAsia="en-GB"/>
        </w:rPr>
      </w:pPr>
      <w:r>
        <w:rPr>
          <w:rFonts w:eastAsia="Times New Roman" w:cs="Arial"/>
          <w:lang w:val="en-US" w:eastAsia="en-GB"/>
        </w:rPr>
        <w:t>Assist with the training and supervision of pre-registration Clinical Scientists, STP trainees and junior technicians.</w:t>
      </w:r>
    </w:p>
    <w:p w14:paraId="637C5008" w14:textId="78F4AEB0" w:rsidR="000F4A10" w:rsidRPr="00244C42" w:rsidRDefault="000F4A10" w:rsidP="007869BF">
      <w:pPr>
        <w:pStyle w:val="ListParagraph"/>
        <w:widowControl w:val="0"/>
        <w:numPr>
          <w:ilvl w:val="0"/>
          <w:numId w:val="8"/>
        </w:numPr>
        <w:tabs>
          <w:tab w:val="clear" w:pos="720"/>
          <w:tab w:val="num" w:pos="851"/>
        </w:tabs>
        <w:autoSpaceDE w:val="0"/>
        <w:autoSpaceDN w:val="0"/>
        <w:adjustRightInd w:val="0"/>
        <w:spacing w:after="0" w:line="240" w:lineRule="auto"/>
        <w:ind w:left="567"/>
        <w:rPr>
          <w:rFonts w:eastAsia="Times New Roman" w:cs="Arial"/>
          <w:lang w:val="en-US" w:eastAsia="en-GB"/>
        </w:rPr>
      </w:pPr>
      <w:r>
        <w:rPr>
          <w:rFonts w:eastAsia="Times New Roman" w:cs="Arial"/>
          <w:lang w:val="en-US" w:eastAsia="en-GB"/>
        </w:rPr>
        <w:t>Contribute to the day-to-day work of the Medical Physics department and research and development activities</w:t>
      </w:r>
    </w:p>
    <w:p w14:paraId="4B423DAC" w14:textId="77777777" w:rsidR="00244C42" w:rsidRPr="006267DB" w:rsidRDefault="00244C42" w:rsidP="00244C42">
      <w:pPr>
        <w:rPr>
          <w:b/>
        </w:rPr>
      </w:pPr>
      <w:r w:rsidRPr="006267DB">
        <w:rPr>
          <w:b/>
          <w:noProof/>
          <w:lang w:eastAsia="en-GB"/>
        </w:rPr>
        <mc:AlternateContent>
          <mc:Choice Requires="wps">
            <w:drawing>
              <wp:anchor distT="0" distB="0" distL="114300" distR="114300" simplePos="0" relativeHeight="251674624" behindDoc="0" locked="0" layoutInCell="1" allowOverlap="1" wp14:anchorId="0C5D31AA" wp14:editId="6E470F49">
                <wp:simplePos x="0" y="0"/>
                <wp:positionH relativeFrom="column">
                  <wp:posOffset>9525</wp:posOffset>
                </wp:positionH>
                <wp:positionV relativeFrom="paragraph">
                  <wp:posOffset>123190</wp:posOffset>
                </wp:positionV>
                <wp:extent cx="6648450" cy="9525"/>
                <wp:effectExtent l="0" t="0" r="19050" b="28575"/>
                <wp:wrapNone/>
                <wp:docPr id="306" name="Straight Connector 306"/>
                <wp:cNvGraphicFramePr/>
                <a:graphic xmlns:a="http://schemas.openxmlformats.org/drawingml/2006/main">
                  <a:graphicData uri="http://schemas.microsoft.com/office/word/2010/wordprocessingShape">
                    <wps:wsp>
                      <wps:cNvCnPr/>
                      <wps:spPr>
                        <a:xfrm>
                          <a:off x="0" y="0"/>
                          <a:ext cx="66484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91051D" id="Straight Connector 306"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75pt,9.7pt" to="524.2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eVPvQEAAMoDAAAOAAAAZHJzL2Uyb0RvYy54bWysU02P0zAQvSPxHyzfadKyrZao6R66gguC&#10;il1+gNcZN5b8pbFp0n/P2E2zCJAQq704tmfem3nPk+3daA07AUbtXcuXi5ozcNJ32h1b/v3x47tb&#10;zmISrhPGO2j5GSK/2719sx1CAyvfe9MBMiJxsRlCy/uUQlNVUfZgRVz4AI6CyqMViY54rDoUA7Fb&#10;U63qelMNHruAXkKMdHt/CfJd4VcKZPqqVITETMupt1RWLOtTXqvdVjRHFKHXcmpDvKALK7SjojPV&#10;vUiC/UD9B5XVEn30Ki2kt5VXSksoGkjNsv5NzUMvAhQtZE4Ms03x9Wjll9MBme5a/r7ecOaEpUd6&#10;SCj0sU9s750jCz2yHCWvhhAbguzdAadTDAfMwkeFNn9JEhuLv+fZXxgTk3S52dzc3qzpGSTFPqxX&#10;60xZPWMDxvQJvGV503KjXVYvGnH6HNMl9ZpCuNzLpXrZpbOBnGzcN1CkiOotC7rMEuwNspOgKRBS&#10;gkvLqXTJzjCljZmB9b+BU36GQpmz/wHPiFLZuzSDrXYe/1Y9jdeW1SX/6sBFd7bgyXfn8i7FGhqY&#10;Yu403Hkifz0X+PMvuPsJAAD//wMAUEsDBBQABgAIAAAAIQAnmCd13wAAAAgBAAAPAAAAZHJzL2Rv&#10;d25yZXYueG1sTI9BT4NAEIXvJv6HzZh4MXaxAUMpS6MmTQ9qjMUfsGWnQGRnCbtQ6q93etLT5M17&#10;efNNvpltJyYcfOtIwcMiAoFUOdNSreCr3N6nIHzQZHTnCBWc0cOmuL7KdWbciT5x2odacAn5TCto&#10;QugzKX3VoNV+4Xok9o5usDqwHGppBn3ictvJZRQ9Sqtb4guN7vGlwep7P1oFu+0zvibnsY5Nsivv&#10;pvLt/ecjVer2Zn5agwg4h78wXPAZHQpmOriRjBcd64SDPFYxiIsdxSlvDgqW0Qpkkcv/DxS/AAAA&#10;//8DAFBLAQItABQABgAIAAAAIQC2gziS/gAAAOEBAAATAAAAAAAAAAAAAAAAAAAAAABbQ29udGVu&#10;dF9UeXBlc10ueG1sUEsBAi0AFAAGAAgAAAAhADj9If/WAAAAlAEAAAsAAAAAAAAAAAAAAAAALwEA&#10;AF9yZWxzLy5yZWxzUEsBAi0AFAAGAAgAAAAhAOTZ5U+9AQAAygMAAA4AAAAAAAAAAAAAAAAALgIA&#10;AGRycy9lMm9Eb2MueG1sUEsBAi0AFAAGAAgAAAAhACeYJ3XfAAAACAEAAA8AAAAAAAAAAAAAAAAA&#10;FwQAAGRycy9kb3ducmV2LnhtbFBLBQYAAAAABAAEAPMAAAAjBQAAAAA=&#10;" strokecolor="#4579b8 [3044]"/>
            </w:pict>
          </mc:Fallback>
        </mc:AlternateContent>
      </w:r>
    </w:p>
    <w:p w14:paraId="4744BC10" w14:textId="77777777" w:rsidR="00244C42" w:rsidRPr="006267DB" w:rsidRDefault="00244C42" w:rsidP="00244C42">
      <w:pPr>
        <w:rPr>
          <w:b/>
        </w:rPr>
      </w:pPr>
      <w:r w:rsidRPr="006267DB">
        <w:rPr>
          <w:b/>
        </w:rPr>
        <w:t xml:space="preserve">Key Responsibilities: </w:t>
      </w:r>
    </w:p>
    <w:p w14:paraId="576D247B" w14:textId="77777777" w:rsidR="001E16AC" w:rsidRPr="001E16AC" w:rsidRDefault="001E16AC" w:rsidP="001E16AC">
      <w:pPr>
        <w:numPr>
          <w:ilvl w:val="0"/>
          <w:numId w:val="7"/>
        </w:numPr>
        <w:spacing w:after="120" w:line="240" w:lineRule="auto"/>
        <w:rPr>
          <w:rFonts w:cstheme="minorHAnsi"/>
        </w:rPr>
      </w:pPr>
      <w:r w:rsidRPr="001E16AC">
        <w:rPr>
          <w:rFonts w:cstheme="minorHAnsi"/>
        </w:rPr>
        <w:t>Liaise with consultant clinical staff, radiographic and other staff providing specialized scientific and technical support, advice and appropriate training as directed in the field of radiation protection and diagnostic radiology physics.</w:t>
      </w:r>
    </w:p>
    <w:p w14:paraId="111D65D1" w14:textId="58278B9F" w:rsidR="001E16AC" w:rsidRPr="001E16AC" w:rsidRDefault="001E16AC" w:rsidP="001E16AC">
      <w:pPr>
        <w:numPr>
          <w:ilvl w:val="0"/>
          <w:numId w:val="7"/>
        </w:numPr>
        <w:spacing w:after="120" w:line="240" w:lineRule="auto"/>
        <w:rPr>
          <w:rFonts w:cstheme="minorHAnsi"/>
          <w:strike/>
        </w:rPr>
      </w:pPr>
      <w:r w:rsidRPr="001E16AC">
        <w:rPr>
          <w:rFonts w:cstheme="minorHAnsi"/>
        </w:rPr>
        <w:t>Manage and plan own work and the day-to-day work of junior staff ensuring that the RPA/Principal Physicist</w:t>
      </w:r>
      <w:r w:rsidRPr="001E16AC">
        <w:rPr>
          <w:rFonts w:cstheme="minorHAnsi"/>
          <w:color w:val="FF0000"/>
        </w:rPr>
        <w:t xml:space="preserve"> </w:t>
      </w:r>
      <w:r w:rsidRPr="001E16AC">
        <w:rPr>
          <w:rFonts w:cstheme="minorHAnsi"/>
        </w:rPr>
        <w:t>is kept informed of issues or problems related to service provision</w:t>
      </w:r>
      <w:r w:rsidR="00B76043">
        <w:rPr>
          <w:rFonts w:cstheme="minorHAnsi"/>
        </w:rPr>
        <w:t>.</w:t>
      </w:r>
    </w:p>
    <w:p w14:paraId="2FD7C251" w14:textId="412383EB" w:rsidR="001E16AC" w:rsidRPr="001E16AC" w:rsidRDefault="001E16AC" w:rsidP="001E16AC">
      <w:pPr>
        <w:numPr>
          <w:ilvl w:val="0"/>
          <w:numId w:val="7"/>
        </w:numPr>
        <w:spacing w:after="120" w:line="240" w:lineRule="auto"/>
        <w:jc w:val="both"/>
        <w:rPr>
          <w:rFonts w:cstheme="minorHAnsi"/>
        </w:rPr>
      </w:pPr>
      <w:r w:rsidRPr="001E16AC">
        <w:rPr>
          <w:rFonts w:cstheme="minorHAnsi"/>
        </w:rPr>
        <w:t>Undertake measurements of radiation levels from machines and radi</w:t>
      </w:r>
      <w:r w:rsidR="00BD4920">
        <w:rPr>
          <w:rFonts w:cstheme="minorHAnsi"/>
        </w:rPr>
        <w:t>ation</w:t>
      </w:r>
      <w:r w:rsidRPr="001E16AC">
        <w:rPr>
          <w:rFonts w:cstheme="minorHAnsi"/>
        </w:rPr>
        <w:t xml:space="preserve"> sources with a view to supporting and developing safe systems of working for the safety of staff, patients and the public.</w:t>
      </w:r>
    </w:p>
    <w:p w14:paraId="03466A88" w14:textId="23E9CA27" w:rsidR="001E16AC" w:rsidRPr="001E16AC" w:rsidRDefault="001E16AC" w:rsidP="001E16AC">
      <w:pPr>
        <w:numPr>
          <w:ilvl w:val="0"/>
          <w:numId w:val="7"/>
        </w:numPr>
        <w:spacing w:after="120" w:line="240" w:lineRule="auto"/>
        <w:jc w:val="both"/>
        <w:rPr>
          <w:rFonts w:cstheme="minorHAnsi"/>
        </w:rPr>
      </w:pPr>
      <w:r w:rsidRPr="001E16AC">
        <w:rPr>
          <w:rFonts w:cstheme="minorHAnsi"/>
        </w:rPr>
        <w:t>Conduct and contribute to the development of audits, risk assessments, safety procedures, investigations and training resources</w:t>
      </w:r>
      <w:r>
        <w:rPr>
          <w:rFonts w:cstheme="minorHAnsi"/>
        </w:rPr>
        <w:t xml:space="preserve"> in radiation protection and diagnostic radiology.</w:t>
      </w:r>
    </w:p>
    <w:p w14:paraId="3F71935C" w14:textId="71AB50B0" w:rsidR="001E16AC" w:rsidRPr="001E16AC" w:rsidRDefault="001E16AC" w:rsidP="001E16AC">
      <w:pPr>
        <w:numPr>
          <w:ilvl w:val="0"/>
          <w:numId w:val="7"/>
        </w:numPr>
        <w:spacing w:after="120" w:line="240" w:lineRule="auto"/>
        <w:rPr>
          <w:rFonts w:cstheme="minorHAnsi"/>
        </w:rPr>
      </w:pPr>
      <w:r w:rsidRPr="001E16AC">
        <w:rPr>
          <w:rFonts w:cstheme="minorHAnsi"/>
        </w:rPr>
        <w:t xml:space="preserve">Supervise junior staff, trainees and pre-registration clinical scientists. </w:t>
      </w:r>
    </w:p>
    <w:p w14:paraId="032F13DC" w14:textId="5AFCFE5A" w:rsidR="001E16AC" w:rsidRPr="001E16AC" w:rsidRDefault="001E16AC" w:rsidP="001E16AC">
      <w:pPr>
        <w:numPr>
          <w:ilvl w:val="0"/>
          <w:numId w:val="7"/>
        </w:numPr>
        <w:spacing w:after="120" w:line="240" w:lineRule="auto"/>
        <w:rPr>
          <w:rFonts w:cstheme="minorHAnsi"/>
        </w:rPr>
      </w:pPr>
      <w:r w:rsidRPr="001E16AC">
        <w:rPr>
          <w:rFonts w:cstheme="minorHAnsi"/>
        </w:rPr>
        <w:t>Support emergency planning arrangements for incidents involving ionising radiation</w:t>
      </w:r>
      <w:r>
        <w:rPr>
          <w:rFonts w:cstheme="minorHAnsi"/>
        </w:rPr>
        <w:t>.</w:t>
      </w:r>
    </w:p>
    <w:p w14:paraId="7D0BEB3D" w14:textId="36B6A7C6" w:rsidR="001E16AC" w:rsidRPr="001E16AC" w:rsidRDefault="001E16AC" w:rsidP="001E16AC">
      <w:pPr>
        <w:numPr>
          <w:ilvl w:val="0"/>
          <w:numId w:val="7"/>
        </w:numPr>
        <w:spacing w:after="120" w:line="240" w:lineRule="auto"/>
        <w:rPr>
          <w:rFonts w:cstheme="minorHAnsi"/>
        </w:rPr>
      </w:pPr>
      <w:r w:rsidRPr="001E16AC">
        <w:rPr>
          <w:rFonts w:cstheme="minorHAnsi"/>
        </w:rPr>
        <w:t>Contribute to the teaching and lecturing commitments of the section and wider department within Portsmouth Hospitals and at academic institutions and NHS Trusts where arrangements are in place with the Portsmouth Medical Physics Service</w:t>
      </w:r>
      <w:r>
        <w:rPr>
          <w:rFonts w:cstheme="minorHAnsi"/>
        </w:rPr>
        <w:t>.</w:t>
      </w:r>
    </w:p>
    <w:p w14:paraId="4D4C71AE" w14:textId="77777777" w:rsidR="001E16AC" w:rsidRPr="001E16AC" w:rsidRDefault="001E16AC" w:rsidP="001E16AC">
      <w:pPr>
        <w:numPr>
          <w:ilvl w:val="0"/>
          <w:numId w:val="7"/>
        </w:numPr>
        <w:spacing w:after="120" w:line="240" w:lineRule="auto"/>
        <w:rPr>
          <w:rFonts w:cstheme="minorHAnsi"/>
        </w:rPr>
      </w:pPr>
      <w:r w:rsidRPr="001E16AC">
        <w:rPr>
          <w:rFonts w:cstheme="minorHAnsi"/>
        </w:rPr>
        <w:t>Work autonomously and in accordance with defined protocols and procedures on highly complex equipment. Undertake tests and measurements in standard and non-standard modes of operation to ensure accuracy of calibration and that the equipment operates correctly and within accepted limits.</w:t>
      </w:r>
    </w:p>
    <w:p w14:paraId="08B1F70E" w14:textId="77777777" w:rsidR="001E16AC" w:rsidRDefault="001E16AC" w:rsidP="001E16AC">
      <w:pPr>
        <w:numPr>
          <w:ilvl w:val="0"/>
          <w:numId w:val="7"/>
        </w:numPr>
        <w:spacing w:after="120" w:line="240" w:lineRule="auto"/>
        <w:rPr>
          <w:rFonts w:cstheme="minorHAnsi"/>
        </w:rPr>
      </w:pPr>
      <w:r w:rsidRPr="001E16AC">
        <w:rPr>
          <w:rFonts w:cstheme="minorHAnsi"/>
        </w:rPr>
        <w:lastRenderedPageBreak/>
        <w:t xml:space="preserve">Undertake equipment evaluation, acceptance testing and commissioning of new equipment. Ensure </w:t>
      </w:r>
      <w:r w:rsidRPr="00B76043">
        <w:rPr>
          <w:rFonts w:cstheme="minorHAnsi"/>
        </w:rPr>
        <w:t>specifications are met and detailed baseline parameters are established, and that system performance characteristics are fully evaluated to aid optimization of diagnostic effectiveness.</w:t>
      </w:r>
    </w:p>
    <w:p w14:paraId="24DFEE75" w14:textId="6719C3AC" w:rsidR="001E16AC" w:rsidRPr="00BD4920" w:rsidRDefault="001E16AC" w:rsidP="00B76043">
      <w:pPr>
        <w:numPr>
          <w:ilvl w:val="0"/>
          <w:numId w:val="7"/>
        </w:numPr>
        <w:spacing w:after="120" w:line="240" w:lineRule="auto"/>
        <w:rPr>
          <w:rFonts w:cstheme="minorHAnsi"/>
        </w:rPr>
      </w:pPr>
      <w:r w:rsidRPr="00B76043">
        <w:rPr>
          <w:rFonts w:cstheme="minorHAnsi"/>
        </w:rPr>
        <w:t>Undertake work in accordance with established standards to high standards of accuracy, applying professional judgment and experience. Analyse results to identify options for remedial action to ensure the safety of patients. Issue reports under the supervision of the principal physicist / RPA</w:t>
      </w:r>
      <w:r w:rsidRPr="00BD4920">
        <w:rPr>
          <w:rFonts w:ascii="Arial" w:hAnsi="Arial"/>
          <w:sz w:val="18"/>
        </w:rPr>
        <w:t>.</w:t>
      </w:r>
    </w:p>
    <w:p w14:paraId="5C7594E9" w14:textId="543A9959" w:rsidR="001E16AC" w:rsidRPr="001E16AC" w:rsidRDefault="001E16AC" w:rsidP="001E16AC">
      <w:pPr>
        <w:numPr>
          <w:ilvl w:val="0"/>
          <w:numId w:val="7"/>
        </w:numPr>
        <w:spacing w:after="120" w:line="240" w:lineRule="auto"/>
        <w:rPr>
          <w:rFonts w:cstheme="minorHAnsi"/>
        </w:rPr>
      </w:pPr>
      <w:r w:rsidRPr="001E16AC">
        <w:rPr>
          <w:rFonts w:cstheme="minorHAnsi"/>
        </w:rPr>
        <w:t>Working with the Principal Physicist / RPA, develop new procedures, protocols and policies for areas of complex scientific and technical work. Propose changes to improve the quality, safety and effectiveness of diagnosis and treatment.</w:t>
      </w:r>
    </w:p>
    <w:p w14:paraId="25DEA230" w14:textId="59E68703" w:rsidR="001E16AC" w:rsidRPr="001E16AC" w:rsidRDefault="001E16AC" w:rsidP="001E16AC">
      <w:pPr>
        <w:numPr>
          <w:ilvl w:val="0"/>
          <w:numId w:val="7"/>
        </w:numPr>
        <w:spacing w:after="120" w:line="240" w:lineRule="auto"/>
        <w:rPr>
          <w:rFonts w:cstheme="minorHAnsi"/>
        </w:rPr>
      </w:pPr>
      <w:r w:rsidRPr="001E16AC">
        <w:rPr>
          <w:rFonts w:cstheme="minorHAnsi"/>
        </w:rPr>
        <w:t>Be responsible for the day-to-day use and development of computer</w:t>
      </w:r>
      <w:r w:rsidR="00BD4920">
        <w:rPr>
          <w:rFonts w:cstheme="minorHAnsi"/>
        </w:rPr>
        <w:t>-</w:t>
      </w:r>
      <w:r w:rsidRPr="001E16AC">
        <w:rPr>
          <w:rFonts w:cstheme="minorHAnsi"/>
        </w:rPr>
        <w:t>based systems for data analysis and information storage as required.</w:t>
      </w:r>
    </w:p>
    <w:p w14:paraId="6900C25C" w14:textId="77777777" w:rsidR="001E16AC" w:rsidRPr="001E16AC" w:rsidRDefault="001E16AC" w:rsidP="001E16AC">
      <w:pPr>
        <w:numPr>
          <w:ilvl w:val="0"/>
          <w:numId w:val="7"/>
        </w:numPr>
        <w:spacing w:after="120" w:line="240" w:lineRule="auto"/>
        <w:rPr>
          <w:rFonts w:cstheme="minorHAnsi"/>
        </w:rPr>
      </w:pPr>
      <w:r w:rsidRPr="001E16AC">
        <w:rPr>
          <w:rFonts w:cstheme="minorHAnsi"/>
        </w:rPr>
        <w:t>Actively contribute to the research, development and publication work of the section. Undertake investigations that result in development, improvements, optimisation of equipment or techniques.</w:t>
      </w:r>
    </w:p>
    <w:p w14:paraId="5D2D22BB" w14:textId="77777777" w:rsidR="001E16AC" w:rsidRPr="001E16AC" w:rsidRDefault="001E16AC" w:rsidP="001E16AC">
      <w:pPr>
        <w:numPr>
          <w:ilvl w:val="0"/>
          <w:numId w:val="7"/>
        </w:numPr>
        <w:spacing w:after="120" w:line="240" w:lineRule="auto"/>
        <w:rPr>
          <w:rFonts w:cstheme="minorHAnsi"/>
        </w:rPr>
      </w:pPr>
      <w:r w:rsidRPr="001E16AC">
        <w:rPr>
          <w:rFonts w:cstheme="minorHAnsi"/>
        </w:rPr>
        <w:t xml:space="preserve">Ensure that work is carried out in a manner that minimizes radiation exposure to those present and in accordance with local rules for radiation protection. Abnormal conditions are not intentionally created, unless as part of a strict procedure or with prior approval from the radiation protection adviser. Report incidents to the principal physicist and </w:t>
      </w:r>
      <w:proofErr w:type="gramStart"/>
      <w:r w:rsidRPr="001E16AC">
        <w:rPr>
          <w:rFonts w:cstheme="minorHAnsi"/>
        </w:rPr>
        <w:t>provide assistance to</w:t>
      </w:r>
      <w:proofErr w:type="gramEnd"/>
      <w:r w:rsidRPr="001E16AC">
        <w:rPr>
          <w:rFonts w:cstheme="minorHAnsi"/>
        </w:rPr>
        <w:t xml:space="preserve"> achieve a successful resolution.</w:t>
      </w:r>
    </w:p>
    <w:p w14:paraId="279A3B93" w14:textId="77777777" w:rsidR="001E16AC" w:rsidRPr="001E16AC" w:rsidRDefault="001E16AC" w:rsidP="001E16AC">
      <w:pPr>
        <w:numPr>
          <w:ilvl w:val="0"/>
          <w:numId w:val="7"/>
        </w:numPr>
        <w:spacing w:after="120" w:line="240" w:lineRule="auto"/>
        <w:rPr>
          <w:rFonts w:cstheme="minorHAnsi"/>
        </w:rPr>
      </w:pPr>
      <w:r w:rsidRPr="001E16AC">
        <w:rPr>
          <w:rFonts w:cstheme="minorHAnsi"/>
        </w:rPr>
        <w:t>Assist with the maintenance of statutory records required by relevant radiation legislation.</w:t>
      </w:r>
    </w:p>
    <w:p w14:paraId="62EC2F7F" w14:textId="77777777" w:rsidR="001E16AC" w:rsidRPr="001E16AC" w:rsidRDefault="001E16AC" w:rsidP="001E16AC">
      <w:pPr>
        <w:numPr>
          <w:ilvl w:val="0"/>
          <w:numId w:val="7"/>
        </w:numPr>
        <w:spacing w:after="120" w:line="240" w:lineRule="auto"/>
        <w:rPr>
          <w:rFonts w:cstheme="minorHAnsi"/>
          <w:u w:val="single"/>
        </w:rPr>
      </w:pPr>
      <w:r w:rsidRPr="001E16AC">
        <w:rPr>
          <w:rFonts w:cstheme="minorHAnsi"/>
        </w:rPr>
        <w:t xml:space="preserve">Undertake the training of STP trainees and pre-registration clinical scientists </w:t>
      </w:r>
    </w:p>
    <w:p w14:paraId="19E704B7" w14:textId="77777777" w:rsidR="001E16AC" w:rsidRPr="001E16AC" w:rsidRDefault="001E16AC" w:rsidP="001E16AC">
      <w:pPr>
        <w:numPr>
          <w:ilvl w:val="0"/>
          <w:numId w:val="7"/>
        </w:numPr>
        <w:spacing w:after="120" w:line="240" w:lineRule="auto"/>
        <w:rPr>
          <w:rFonts w:cstheme="minorHAnsi"/>
        </w:rPr>
      </w:pPr>
      <w:r w:rsidRPr="001E16AC">
        <w:rPr>
          <w:rFonts w:cstheme="minorHAnsi"/>
        </w:rPr>
        <w:t>Assist in ensuring that staff are competent within the field of diagnostic radiology physics according to individual training and development plans and that training is documented following departmental procedures</w:t>
      </w:r>
    </w:p>
    <w:p w14:paraId="6306E8E5" w14:textId="7A302E92" w:rsidR="001E16AC" w:rsidRPr="001E16AC" w:rsidRDefault="001E16AC" w:rsidP="001E16AC">
      <w:pPr>
        <w:numPr>
          <w:ilvl w:val="0"/>
          <w:numId w:val="7"/>
        </w:numPr>
        <w:spacing w:after="0" w:line="240" w:lineRule="auto"/>
        <w:rPr>
          <w:rFonts w:cstheme="minorHAnsi"/>
        </w:rPr>
      </w:pPr>
      <w:r w:rsidRPr="001E16AC">
        <w:rPr>
          <w:rFonts w:cstheme="minorHAnsi"/>
        </w:rPr>
        <w:t xml:space="preserve">Act as an ‘Operator’ as defined by the Ionising Radiation (Medical Exposure) Regulations 2017 in the area </w:t>
      </w:r>
      <w:proofErr w:type="gramStart"/>
      <w:r w:rsidRPr="001E16AC">
        <w:rPr>
          <w:rFonts w:cstheme="minorHAnsi"/>
        </w:rPr>
        <w:t>of :</w:t>
      </w:r>
      <w:proofErr w:type="gramEnd"/>
      <w:r w:rsidRPr="001E16AC">
        <w:rPr>
          <w:rFonts w:cstheme="minorHAnsi"/>
        </w:rPr>
        <w:t xml:space="preserve"> </w:t>
      </w:r>
    </w:p>
    <w:p w14:paraId="1B2195F4" w14:textId="77777777" w:rsidR="001E16AC" w:rsidRPr="001E16AC" w:rsidRDefault="001E16AC" w:rsidP="001E16AC">
      <w:pPr>
        <w:numPr>
          <w:ilvl w:val="1"/>
          <w:numId w:val="7"/>
        </w:numPr>
        <w:spacing w:after="0" w:line="240" w:lineRule="auto"/>
        <w:rPr>
          <w:rFonts w:cstheme="minorHAnsi"/>
        </w:rPr>
      </w:pPr>
      <w:r w:rsidRPr="001E16AC">
        <w:rPr>
          <w:rFonts w:cstheme="minorHAnsi"/>
        </w:rPr>
        <w:t xml:space="preserve">Performance testing of diagnostic X-ray equipment </w:t>
      </w:r>
    </w:p>
    <w:p w14:paraId="72826650" w14:textId="77777777" w:rsidR="001E16AC" w:rsidRPr="001E16AC" w:rsidRDefault="001E16AC" w:rsidP="001E16AC">
      <w:pPr>
        <w:numPr>
          <w:ilvl w:val="1"/>
          <w:numId w:val="7"/>
        </w:numPr>
        <w:spacing w:after="0" w:line="240" w:lineRule="auto"/>
        <w:rPr>
          <w:rFonts w:cstheme="minorHAnsi"/>
        </w:rPr>
      </w:pPr>
      <w:r w:rsidRPr="001E16AC">
        <w:rPr>
          <w:rFonts w:cstheme="minorHAnsi"/>
        </w:rPr>
        <w:t>Calibration of radiation dosimetry equipment and X-ray test equipment.</w:t>
      </w:r>
    </w:p>
    <w:p w14:paraId="6EA5B5D4" w14:textId="4C691CE8" w:rsidR="001E16AC" w:rsidRDefault="001E16AC" w:rsidP="001E16AC">
      <w:pPr>
        <w:numPr>
          <w:ilvl w:val="1"/>
          <w:numId w:val="7"/>
        </w:numPr>
        <w:spacing w:after="0" w:line="240" w:lineRule="auto"/>
        <w:rPr>
          <w:rFonts w:cstheme="minorHAnsi"/>
        </w:rPr>
      </w:pPr>
      <w:r w:rsidRPr="001E16AC">
        <w:rPr>
          <w:rFonts w:cstheme="minorHAnsi"/>
        </w:rPr>
        <w:t xml:space="preserve">Patient X-ray dosimetry </w:t>
      </w:r>
    </w:p>
    <w:p w14:paraId="07CE66E8" w14:textId="77777777" w:rsidR="001E16AC" w:rsidRPr="001E16AC" w:rsidRDefault="001E16AC" w:rsidP="001E16AC">
      <w:pPr>
        <w:spacing w:after="0" w:line="240" w:lineRule="auto"/>
        <w:ind w:left="1440"/>
        <w:rPr>
          <w:rFonts w:cstheme="minorHAnsi"/>
        </w:rPr>
      </w:pPr>
    </w:p>
    <w:p w14:paraId="663D682B" w14:textId="77777777" w:rsidR="001E16AC" w:rsidRPr="001E16AC" w:rsidRDefault="001E16AC" w:rsidP="001E16AC">
      <w:pPr>
        <w:numPr>
          <w:ilvl w:val="0"/>
          <w:numId w:val="7"/>
        </w:numPr>
        <w:spacing w:after="120" w:line="240" w:lineRule="auto"/>
        <w:rPr>
          <w:rFonts w:cstheme="minorHAnsi"/>
        </w:rPr>
      </w:pPr>
      <w:r w:rsidRPr="001E16AC">
        <w:rPr>
          <w:rFonts w:cstheme="minorHAnsi"/>
        </w:rPr>
        <w:t>Present results of work within section and departmental seminars, to client departments and at national and international educational and research conferences and forums as appropriate.</w:t>
      </w:r>
    </w:p>
    <w:p w14:paraId="5D50BA43" w14:textId="4D063167" w:rsidR="001E16AC" w:rsidRPr="001E16AC" w:rsidRDefault="001E16AC" w:rsidP="001E16AC">
      <w:pPr>
        <w:pStyle w:val="ListParagraph"/>
        <w:widowControl w:val="0"/>
        <w:numPr>
          <w:ilvl w:val="0"/>
          <w:numId w:val="7"/>
        </w:numPr>
        <w:autoSpaceDE w:val="0"/>
        <w:autoSpaceDN w:val="0"/>
        <w:adjustRightInd w:val="0"/>
        <w:spacing w:before="100" w:after="100" w:line="240" w:lineRule="auto"/>
        <w:rPr>
          <w:rFonts w:eastAsia="Times New Roman" w:cstheme="minorHAnsi"/>
          <w:lang w:val="en-US" w:eastAsia="en-GB"/>
        </w:rPr>
      </w:pPr>
      <w:r w:rsidRPr="001E16AC">
        <w:rPr>
          <w:rFonts w:cstheme="minorHAnsi"/>
        </w:rPr>
        <w:t xml:space="preserve">Attend internal and external </w:t>
      </w:r>
      <w:r w:rsidRPr="00B76043">
        <w:rPr>
          <w:rFonts w:cstheme="minorHAnsi"/>
        </w:rPr>
        <w:t>courses/seminars/lectures to update knowledge in the field of diagnostic radiology physics, radiation protection and other topics appropriate to the role.  Undertake appropriate continuing professional development (CPD</w:t>
      </w:r>
      <w:r w:rsidRPr="001E16AC">
        <w:rPr>
          <w:rFonts w:cstheme="minorHAnsi"/>
          <w:color w:val="000000"/>
        </w:rPr>
        <w:t>) scheme organized by the Institute of Physics &amp; Engineering in Medicine as required to maintain registration.</w:t>
      </w:r>
    </w:p>
    <w:p w14:paraId="6EDCF450" w14:textId="1D400364" w:rsidR="00244C42" w:rsidRDefault="00244C42" w:rsidP="00524626">
      <w:pPr>
        <w:pStyle w:val="ListParagraph"/>
        <w:widowControl w:val="0"/>
        <w:autoSpaceDE w:val="0"/>
        <w:autoSpaceDN w:val="0"/>
        <w:adjustRightInd w:val="0"/>
        <w:spacing w:before="100" w:after="100" w:line="240" w:lineRule="auto"/>
        <w:ind w:left="567"/>
        <w:rPr>
          <w:rFonts w:eastAsia="Times New Roman" w:cs="Arial"/>
          <w:lang w:val="en-US" w:eastAsia="en-GB"/>
        </w:rPr>
      </w:pPr>
    </w:p>
    <w:p w14:paraId="2B0555D6" w14:textId="77777777" w:rsidR="00524626" w:rsidRPr="00244C42" w:rsidRDefault="00524626" w:rsidP="00524626">
      <w:pPr>
        <w:rPr>
          <w:b/>
          <w:color w:val="00B0F0"/>
          <w:sz w:val="28"/>
          <w:szCs w:val="28"/>
        </w:rPr>
      </w:pPr>
      <w:r>
        <w:rPr>
          <w:b/>
          <w:color w:val="00B0F0"/>
          <w:sz w:val="28"/>
          <w:szCs w:val="28"/>
        </w:rPr>
        <w:t>Other</w:t>
      </w:r>
    </w:p>
    <w:p w14:paraId="06BAC77D" w14:textId="77777777" w:rsidR="00524626" w:rsidRPr="000305BC" w:rsidRDefault="00524626" w:rsidP="00524626">
      <w:pPr>
        <w:jc w:val="both"/>
      </w:pPr>
      <w:r w:rsidRPr="000305BC">
        <w:t>Job Holders are required to:</w:t>
      </w:r>
    </w:p>
    <w:p w14:paraId="4683CA98" w14:textId="77777777" w:rsidR="00524626" w:rsidRPr="000305BC" w:rsidRDefault="00524626" w:rsidP="00524626">
      <w:pPr>
        <w:numPr>
          <w:ilvl w:val="0"/>
          <w:numId w:val="13"/>
        </w:numPr>
        <w:spacing w:after="0" w:line="240" w:lineRule="auto"/>
        <w:jc w:val="both"/>
      </w:pPr>
      <w:r w:rsidRPr="000305BC">
        <w:t>Maintain personal and professional development to meet the changing demands of the job, participate in appropriate training activities and encourage and support staff development and training.</w:t>
      </w:r>
    </w:p>
    <w:p w14:paraId="49000E4C" w14:textId="77777777" w:rsidR="00524626" w:rsidRPr="000305BC" w:rsidRDefault="00524626" w:rsidP="00524626">
      <w:pPr>
        <w:jc w:val="both"/>
      </w:pPr>
    </w:p>
    <w:p w14:paraId="223154B9" w14:textId="77777777" w:rsidR="00524626" w:rsidRPr="000305BC" w:rsidRDefault="00524626" w:rsidP="00524626">
      <w:pPr>
        <w:numPr>
          <w:ilvl w:val="0"/>
          <w:numId w:val="13"/>
        </w:numPr>
        <w:spacing w:after="0" w:line="240" w:lineRule="auto"/>
        <w:jc w:val="both"/>
      </w:pPr>
      <w:r w:rsidRPr="000305BC">
        <w:t>Adhere to Trust policies and procedures, e.g. Health and Safety at Work, Equal Opportunities, No Smoking.</w:t>
      </w:r>
      <w:r w:rsidRPr="000305BC">
        <w:tab/>
      </w:r>
      <w:r w:rsidRPr="000305BC">
        <w:br/>
      </w:r>
    </w:p>
    <w:p w14:paraId="598C1240" w14:textId="77777777" w:rsidR="00524626" w:rsidRDefault="00524626" w:rsidP="00524626">
      <w:pPr>
        <w:numPr>
          <w:ilvl w:val="0"/>
          <w:numId w:val="13"/>
        </w:numPr>
        <w:spacing w:after="0" w:line="240" w:lineRule="auto"/>
        <w:jc w:val="both"/>
      </w:pPr>
      <w:r w:rsidRPr="000305BC">
        <w:t xml:space="preserve">Respect the confidentiality of all matters that they may learn relating to their employment and other members of staff.  All staff are expected to respect the requirements of the Data Protection Act </w:t>
      </w:r>
      <w:r>
        <w:t>2018</w:t>
      </w:r>
      <w:r w:rsidRPr="000305BC">
        <w:t>.</w:t>
      </w:r>
    </w:p>
    <w:p w14:paraId="6DA5014E" w14:textId="77777777" w:rsidR="00524626" w:rsidRDefault="00524626" w:rsidP="00524626">
      <w:pPr>
        <w:spacing w:after="0" w:line="240" w:lineRule="auto"/>
        <w:jc w:val="both"/>
      </w:pPr>
    </w:p>
    <w:p w14:paraId="0AAB68F0" w14:textId="1645B485" w:rsidR="00524626" w:rsidRPr="00524626" w:rsidRDefault="00524626" w:rsidP="00524626">
      <w:pPr>
        <w:spacing w:after="0" w:line="240" w:lineRule="auto"/>
        <w:jc w:val="both"/>
      </w:pPr>
      <w:r>
        <w:lastRenderedPageBreak/>
        <w:t>The job description does not purport to cover all aspects of the job holder’s duties but is intended to be indicative of the main areas of responsibility.</w:t>
      </w:r>
    </w:p>
    <w:p w14:paraId="38A93E39" w14:textId="77777777" w:rsidR="00524626" w:rsidRPr="00524626" w:rsidRDefault="00524626" w:rsidP="00524626">
      <w:pPr>
        <w:pStyle w:val="ListParagraph"/>
        <w:widowControl w:val="0"/>
        <w:autoSpaceDE w:val="0"/>
        <w:autoSpaceDN w:val="0"/>
        <w:adjustRightInd w:val="0"/>
        <w:spacing w:before="100" w:after="100" w:line="240" w:lineRule="auto"/>
        <w:ind w:left="567"/>
        <w:rPr>
          <w:rFonts w:eastAsia="Times New Roman" w:cs="Arial"/>
          <w:lang w:val="en-US" w:eastAsia="en-GB"/>
        </w:rPr>
      </w:pPr>
    </w:p>
    <w:p w14:paraId="291686ED" w14:textId="77777777" w:rsidR="00524626" w:rsidRPr="00244C42" w:rsidRDefault="00524626" w:rsidP="00524626">
      <w:pPr>
        <w:pStyle w:val="ListParagraph"/>
        <w:widowControl w:val="0"/>
        <w:tabs>
          <w:tab w:val="num" w:pos="851"/>
        </w:tabs>
        <w:autoSpaceDE w:val="0"/>
        <w:autoSpaceDN w:val="0"/>
        <w:adjustRightInd w:val="0"/>
        <w:spacing w:before="100" w:after="100" w:line="240" w:lineRule="auto"/>
        <w:ind w:left="567"/>
        <w:rPr>
          <w:rFonts w:eastAsia="Times New Roman" w:cs="Arial"/>
          <w:lang w:val="en-US" w:eastAsia="en-GB"/>
        </w:rPr>
      </w:pPr>
    </w:p>
    <w:p w14:paraId="04FEAAEC" w14:textId="1C5997E3" w:rsidR="004A4C4C" w:rsidRDefault="004A4C4C" w:rsidP="004A4C4C">
      <w:pPr>
        <w:rPr>
          <w:b/>
          <w:color w:val="00B0F0"/>
          <w:sz w:val="28"/>
          <w:szCs w:val="28"/>
        </w:rPr>
      </w:pPr>
      <w:r w:rsidRPr="004A4C4C">
        <w:rPr>
          <w:b/>
          <w:color w:val="00B0F0"/>
          <w:sz w:val="28"/>
          <w:szCs w:val="28"/>
        </w:rPr>
        <w:t>O</w:t>
      </w:r>
      <w:r>
        <w:rPr>
          <w:b/>
          <w:color w:val="00B0F0"/>
          <w:sz w:val="28"/>
          <w:szCs w:val="28"/>
        </w:rPr>
        <w:t>rganisational Chart</w:t>
      </w:r>
    </w:p>
    <w:p w14:paraId="7BAA07C3" w14:textId="666C5342" w:rsidR="004A4C4C" w:rsidRDefault="004A4C4C" w:rsidP="004A4C4C">
      <w:pPr>
        <w:jc w:val="center"/>
        <w:rPr>
          <w:b/>
          <w:color w:val="00B0F0"/>
          <w:sz w:val="28"/>
          <w:szCs w:val="28"/>
        </w:rPr>
      </w:pPr>
      <w:r>
        <w:rPr>
          <w:noProof/>
        </w:rPr>
        <w:drawing>
          <wp:inline distT="0" distB="0" distL="0" distR="0" wp14:anchorId="64C2FBF4" wp14:editId="04ACEA00">
            <wp:extent cx="5219700" cy="3495675"/>
            <wp:effectExtent l="0" t="0" r="0" b="9525"/>
            <wp:docPr id="24" name="Diagram 24">
              <a:extLst xmlns:a="http://schemas.openxmlformats.org/drawingml/2006/main">
                <a:ext uri="{FF2B5EF4-FFF2-40B4-BE49-F238E27FC236}">
                  <a16:creationId xmlns:a16="http://schemas.microsoft.com/office/drawing/2014/main" id="{AC1A7708-4DA7-7C26-F192-5B77BA42FB2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1391ADAF" w14:textId="77777777" w:rsidR="004A4C4C" w:rsidRDefault="004A4C4C" w:rsidP="004A4C4C">
      <w:pPr>
        <w:rPr>
          <w:b/>
          <w:color w:val="00B0F0"/>
          <w:sz w:val="28"/>
          <w:szCs w:val="28"/>
        </w:rPr>
      </w:pPr>
    </w:p>
    <w:p w14:paraId="55394296" w14:textId="77777777" w:rsidR="00920B39" w:rsidRDefault="00920B39" w:rsidP="004A4C4C">
      <w:pPr>
        <w:rPr>
          <w:b/>
          <w:color w:val="00B0F0"/>
          <w:sz w:val="28"/>
          <w:szCs w:val="28"/>
        </w:rPr>
      </w:pPr>
    </w:p>
    <w:p w14:paraId="3DDC427D" w14:textId="77777777" w:rsidR="004A4C4C" w:rsidRDefault="004A4C4C" w:rsidP="004A4C4C">
      <w:pPr>
        <w:rPr>
          <w:b/>
          <w:color w:val="00B0F0"/>
          <w:sz w:val="28"/>
          <w:szCs w:val="28"/>
        </w:rPr>
      </w:pPr>
    </w:p>
    <w:p w14:paraId="5C712921" w14:textId="77777777" w:rsidR="00244C42" w:rsidRPr="006267DB" w:rsidRDefault="00244C42" w:rsidP="00244C42">
      <w:pPr>
        <w:rPr>
          <w:b/>
        </w:rPr>
      </w:pPr>
      <w:r w:rsidRPr="006267DB">
        <w:rPr>
          <w:b/>
          <w:noProof/>
          <w:lang w:eastAsia="en-GB"/>
        </w:rPr>
        <mc:AlternateContent>
          <mc:Choice Requires="wps">
            <w:drawing>
              <wp:anchor distT="0" distB="0" distL="114300" distR="114300" simplePos="0" relativeHeight="251675648" behindDoc="0" locked="0" layoutInCell="1" allowOverlap="1" wp14:anchorId="37225D21" wp14:editId="3C5B8D56">
                <wp:simplePos x="0" y="0"/>
                <wp:positionH relativeFrom="column">
                  <wp:posOffset>9525</wp:posOffset>
                </wp:positionH>
                <wp:positionV relativeFrom="paragraph">
                  <wp:posOffset>107315</wp:posOffset>
                </wp:positionV>
                <wp:extent cx="6648450" cy="9525"/>
                <wp:effectExtent l="0" t="0" r="19050" b="28575"/>
                <wp:wrapNone/>
                <wp:docPr id="308" name="Straight Connector 308"/>
                <wp:cNvGraphicFramePr/>
                <a:graphic xmlns:a="http://schemas.openxmlformats.org/drawingml/2006/main">
                  <a:graphicData uri="http://schemas.microsoft.com/office/word/2010/wordprocessingShape">
                    <wps:wsp>
                      <wps:cNvCnPr/>
                      <wps:spPr>
                        <a:xfrm>
                          <a:off x="0" y="0"/>
                          <a:ext cx="66484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6ED3FB" id="Straight Connector 308"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75pt,8.45pt" to="524.2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JUvQEAAMoDAAAOAAAAZHJzL2Uyb0RvYy54bWysU01v2zAMvQ/YfxB0X+xkTdAZcXpIsV2G&#10;LVi7H6DKVCxAX6C02Pn3oxTHHbYBw4peZFHkI/ke6e3daA07AUbtXcuXi5ozcNJ32h1b/v3x47tb&#10;zmISrhPGO2j5GSK/2719sx1CAyvfe9MBMkriYjOElvcphaaqouzBirjwARw5lUcrEpl4rDoUA2W3&#10;plrV9aYaPHYBvYQY6fX+4uS7kl8pkOmrUhESMy2n3lI5sZxP+ax2W9EcUYRey6kN8YIurNCOis6p&#10;7kUS7AfqP1JZLdFHr9JCelt5pbSEwoHYLOvf2Dz0IkDhQuLEMMsUXy+t/HI6INNdy9/XNConLA3p&#10;IaHQxz6xvXeOJPTIspe0GkJsCLJ3B5ysGA6YiY8Kbf4SJTYWfc+zvjAmJulxs7m5vVnTGCT5PqxX&#10;65yyesYGjOkTeMvypeVGu8xeNOL0OaZL6DWEcLmXS/VyS2cDOdi4b6CIEdVbFnTZJdgbZCdBWyCk&#10;BJeWU+kSnWFKGzMD638Dp/gMhbJn/wOeEaWyd2kGW+08/q16Gq8tq0v8VYEL7yzBk+/OZS5FGlqY&#10;Iu603Hkjf7UL/PkX3P0EAAD//wMAUEsDBBQABgAIAAAAIQAtt/U33QAAAAgBAAAPAAAAZHJzL2Rv&#10;d25yZXYueG1sTE/RToNAEHw38R8ua+KLsYcGGoocjZo0fdDGWPoBV24FIrdHuINSv97tkz7tzs5k&#10;ZjZfz7YTEw6+daTgYRGBQKqcaalWcCg39ykIHzQZ3TlCBWf0sC6ur3KdGXeiT5z2oRZsQj7TCpoQ&#10;+kxKXzVotV+4Hom5LzdYHRgOtTSDPrG57eRjFC2l1S1xQqN7fG2w+t6PVsF284JvyXmsY5Nsy7up&#10;fN/9fKRK3d7Mz08gAs7hTwyX+lwdCu50dCMZLzrGCQt5LFcgLnQUp3w58pbGIItc/n+g+AUAAP//&#10;AwBQSwECLQAUAAYACAAAACEAtoM4kv4AAADhAQAAEwAAAAAAAAAAAAAAAAAAAAAAW0NvbnRlbnRf&#10;VHlwZXNdLnhtbFBLAQItABQABgAIAAAAIQA4/SH/1gAAAJQBAAALAAAAAAAAAAAAAAAAAC8BAABf&#10;cmVscy8ucmVsc1BLAQItABQABgAIAAAAIQCF+9JUvQEAAMoDAAAOAAAAAAAAAAAAAAAAAC4CAABk&#10;cnMvZTJvRG9jLnhtbFBLAQItABQABgAIAAAAIQAtt/U33QAAAAgBAAAPAAAAAAAAAAAAAAAAABcE&#10;AABkcnMvZG93bnJldi54bWxQSwUGAAAAAAQABADzAAAAIQUAAAAA&#10;" strokecolor="#4579b8 [3044]"/>
            </w:pict>
          </mc:Fallback>
        </mc:AlternateContent>
      </w:r>
    </w:p>
    <w:p w14:paraId="501F35EE" w14:textId="4DEA9810" w:rsidR="00244C42" w:rsidRDefault="00244C42" w:rsidP="00244C42">
      <w:pPr>
        <w:rPr>
          <w:b/>
          <w:color w:val="00B0F0"/>
        </w:rPr>
      </w:pPr>
    </w:p>
    <w:p w14:paraId="77648173" w14:textId="6F04706E" w:rsidR="004A4C4C" w:rsidRPr="006267DB" w:rsidRDefault="00524626" w:rsidP="00244C42">
      <w:pPr>
        <w:rPr>
          <w:b/>
          <w:color w:val="00B0F0"/>
        </w:rPr>
      </w:pPr>
      <w:r>
        <w:rPr>
          <w:noProof/>
        </w:rPr>
        <w:drawing>
          <wp:inline distT="0" distB="0" distL="0" distR="0" wp14:anchorId="460B68DE" wp14:editId="3EC2E6A3">
            <wp:extent cx="5887273" cy="2991268"/>
            <wp:effectExtent l="0" t="0" r="0" b="0"/>
            <wp:docPr id="2037962536" name="Picture 2037962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887273" cy="2991268"/>
                    </a:xfrm>
                    <a:prstGeom prst="rect">
                      <a:avLst/>
                    </a:prstGeom>
                  </pic:spPr>
                </pic:pic>
              </a:graphicData>
            </a:graphic>
          </wp:inline>
        </w:drawing>
      </w:r>
    </w:p>
    <w:p w14:paraId="580999AC" w14:textId="34379B1A" w:rsidR="00244C42" w:rsidRPr="000E4DE1" w:rsidRDefault="00244C42" w:rsidP="00244C42">
      <w:pPr>
        <w:rPr>
          <w:b/>
          <w:color w:val="00B0F0"/>
          <w:sz w:val="28"/>
          <w:szCs w:val="28"/>
        </w:rPr>
      </w:pPr>
      <w:r w:rsidRPr="000E4DE1">
        <w:rPr>
          <w:noProof/>
          <w:lang w:eastAsia="en-GB"/>
        </w:rPr>
        <w:lastRenderedPageBreak/>
        <w:drawing>
          <wp:anchor distT="0" distB="0" distL="114300" distR="114300" simplePos="0" relativeHeight="251680768" behindDoc="1" locked="0" layoutInCell="1" allowOverlap="1" wp14:anchorId="03592F8F" wp14:editId="5445FC4D">
            <wp:simplePos x="0" y="0"/>
            <wp:positionH relativeFrom="column">
              <wp:posOffset>8819515</wp:posOffset>
            </wp:positionH>
            <wp:positionV relativeFrom="paragraph">
              <wp:posOffset>-1673225</wp:posOffset>
            </wp:positionV>
            <wp:extent cx="1190625" cy="1190625"/>
            <wp:effectExtent l="76200" t="38100" r="85725" b="142875"/>
            <wp:wrapNone/>
            <wp:docPr id="312" name="Picture 312" descr="G:\HR - Recruitment\Ruth Dolby\CQC Values - Graphics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HR - Recruitment\Ruth Dolby\CQC Values - Graphics Small.png"/>
                    <pic:cNvPicPr>
                      <a:picLocks noChangeAspect="1" noChangeArrowheads="1"/>
                    </pic:cNvPicPr>
                  </pic:nvPicPr>
                  <pic:blipFill>
                    <a:blip r:embed="rId17">
                      <a:extLst>
                        <a:ext uri="{BEBA8EAE-BF5A-486C-A8C5-ECC9F3942E4B}">
                          <a14:imgProps xmlns:a14="http://schemas.microsoft.com/office/drawing/2010/main">
                            <a14:imgLayer r:embed="rId18">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a:effectLst>
                      <a:glow rad="127000">
                        <a:schemeClr val="accent1">
                          <a:alpha val="0"/>
                        </a:schemeClr>
                      </a:glow>
                      <a:outerShdw blurRad="50800" dist="50800" dir="5400000" algn="ctr" rotWithShape="0">
                        <a:srgbClr val="000000">
                          <a:alpha val="31000"/>
                        </a:srgbClr>
                      </a:outerShdw>
                    </a:effectLst>
                  </pic:spPr>
                </pic:pic>
              </a:graphicData>
            </a:graphic>
            <wp14:sizeRelH relativeFrom="page">
              <wp14:pctWidth>0</wp14:pctWidth>
            </wp14:sizeRelH>
            <wp14:sizeRelV relativeFrom="page">
              <wp14:pctHeight>0</wp14:pctHeight>
            </wp14:sizeRelV>
          </wp:anchor>
        </w:drawing>
      </w:r>
      <w:r w:rsidRPr="000E4DE1">
        <w:rPr>
          <w:b/>
          <w:color w:val="00B0F0"/>
          <w:sz w:val="28"/>
          <w:szCs w:val="28"/>
        </w:rPr>
        <w:t>Person Specification</w:t>
      </w:r>
    </w:p>
    <w:p w14:paraId="721B06E6" w14:textId="77777777" w:rsidR="00244C42" w:rsidRPr="006267DB" w:rsidRDefault="00244C42" w:rsidP="00244C42">
      <w:pPr>
        <w:rPr>
          <w:b/>
        </w:rPr>
      </w:pPr>
      <w:r w:rsidRPr="006267DB">
        <w:rPr>
          <w:b/>
        </w:rPr>
        <w:t>Qualifications and Experience</w:t>
      </w:r>
    </w:p>
    <w:p w14:paraId="73FAB40D" w14:textId="77777777" w:rsidR="005A7811" w:rsidRPr="005A7811" w:rsidRDefault="005A7811" w:rsidP="005A7811">
      <w:pPr>
        <w:numPr>
          <w:ilvl w:val="0"/>
          <w:numId w:val="2"/>
        </w:numPr>
        <w:spacing w:after="0" w:line="240" w:lineRule="auto"/>
        <w:rPr>
          <w:rFonts w:cstheme="minorHAnsi"/>
        </w:rPr>
      </w:pPr>
      <w:r w:rsidRPr="005A7811">
        <w:rPr>
          <w:rFonts w:cstheme="minorHAnsi"/>
        </w:rPr>
        <w:t>BSc in Physics or Physical Science</w:t>
      </w:r>
    </w:p>
    <w:p w14:paraId="73DA5294" w14:textId="77777777" w:rsidR="005A7811" w:rsidRPr="005A7811" w:rsidRDefault="005A7811" w:rsidP="005A7811">
      <w:pPr>
        <w:numPr>
          <w:ilvl w:val="0"/>
          <w:numId w:val="2"/>
        </w:numPr>
        <w:spacing w:after="0" w:line="240" w:lineRule="auto"/>
        <w:rPr>
          <w:rFonts w:cstheme="minorHAnsi"/>
        </w:rPr>
      </w:pPr>
      <w:r w:rsidRPr="005A7811">
        <w:rPr>
          <w:rFonts w:cstheme="minorHAnsi"/>
        </w:rPr>
        <w:t xml:space="preserve">MSc (or equivalent e.g. MPhil) in IPEM approved medical physics related subject </w:t>
      </w:r>
    </w:p>
    <w:p w14:paraId="7D2F5BCD" w14:textId="199EDB59" w:rsidR="00524626" w:rsidRPr="005A7811" w:rsidRDefault="005A7811" w:rsidP="005A7811">
      <w:pPr>
        <w:pStyle w:val="TxBrp22"/>
        <w:numPr>
          <w:ilvl w:val="0"/>
          <w:numId w:val="2"/>
        </w:numPr>
        <w:spacing w:before="120" w:line="209" w:lineRule="exact"/>
        <w:rPr>
          <w:rFonts w:asciiTheme="minorHAnsi" w:hAnsiTheme="minorHAnsi" w:cstheme="minorHAnsi"/>
          <w:sz w:val="22"/>
          <w:szCs w:val="22"/>
        </w:rPr>
      </w:pPr>
      <w:r w:rsidRPr="005A7811">
        <w:rPr>
          <w:rFonts w:asciiTheme="minorHAnsi" w:hAnsiTheme="minorHAnsi" w:cstheme="minorHAnsi"/>
          <w:sz w:val="22"/>
          <w:szCs w:val="22"/>
        </w:rPr>
        <w:t>HCPC Registration via recognized route for Clinical Scientists in Medical Physics</w:t>
      </w:r>
    </w:p>
    <w:p w14:paraId="1B2CA8F9" w14:textId="5B957363" w:rsidR="00244C42" w:rsidRPr="006267DB" w:rsidRDefault="005A7811" w:rsidP="007869BF">
      <w:pPr>
        <w:pStyle w:val="TxBrp22"/>
        <w:numPr>
          <w:ilvl w:val="0"/>
          <w:numId w:val="2"/>
        </w:numPr>
        <w:spacing w:before="120" w:line="209" w:lineRule="exact"/>
        <w:rPr>
          <w:rFonts w:asciiTheme="minorHAnsi" w:hAnsiTheme="minorHAnsi" w:cs="Arial"/>
          <w:sz w:val="22"/>
          <w:szCs w:val="22"/>
        </w:rPr>
      </w:pPr>
      <w:r>
        <w:rPr>
          <w:rFonts w:asciiTheme="minorHAnsi" w:hAnsiTheme="minorHAnsi" w:cs="Arial"/>
          <w:sz w:val="22"/>
          <w:szCs w:val="22"/>
        </w:rPr>
        <w:t>Three years</w:t>
      </w:r>
      <w:r w:rsidR="00920B39">
        <w:rPr>
          <w:rFonts w:asciiTheme="minorHAnsi" w:hAnsiTheme="minorHAnsi" w:cs="Arial"/>
          <w:sz w:val="22"/>
          <w:szCs w:val="22"/>
        </w:rPr>
        <w:t>’</w:t>
      </w:r>
      <w:r>
        <w:rPr>
          <w:rFonts w:asciiTheme="minorHAnsi" w:hAnsiTheme="minorHAnsi" w:cs="Arial"/>
          <w:sz w:val="22"/>
          <w:szCs w:val="22"/>
        </w:rPr>
        <w:t xml:space="preserve"> experience and specialized knowledge in relevant field</w:t>
      </w:r>
    </w:p>
    <w:p w14:paraId="72B3F5C0" w14:textId="77777777" w:rsidR="00244C42" w:rsidRPr="006267DB" w:rsidRDefault="00244C42" w:rsidP="00244C42">
      <w:pPr>
        <w:pStyle w:val="ListParagraph"/>
        <w:spacing w:after="0"/>
        <w:rPr>
          <w:b/>
        </w:rPr>
      </w:pPr>
    </w:p>
    <w:p w14:paraId="5C85020E" w14:textId="1EA18506" w:rsidR="005A7811" w:rsidRDefault="00244C42" w:rsidP="005A7811">
      <w:pPr>
        <w:spacing w:after="0"/>
        <w:rPr>
          <w:b/>
        </w:rPr>
      </w:pPr>
      <w:r w:rsidRPr="006267DB">
        <w:rPr>
          <w:b/>
        </w:rPr>
        <w:t>Skills and Knowledge</w:t>
      </w:r>
    </w:p>
    <w:p w14:paraId="62DF0300" w14:textId="545C3304" w:rsidR="005A7811" w:rsidRPr="006267DB" w:rsidRDefault="005A7811" w:rsidP="005A7811">
      <w:pPr>
        <w:spacing w:after="0"/>
        <w:rPr>
          <w:b/>
        </w:rPr>
      </w:pPr>
      <w:r>
        <w:rPr>
          <w:b/>
        </w:rPr>
        <w:t>Essential</w:t>
      </w:r>
    </w:p>
    <w:p w14:paraId="4C119EA5" w14:textId="59FFE7B0" w:rsidR="005A7811" w:rsidRDefault="005A7811" w:rsidP="007869BF">
      <w:pPr>
        <w:pStyle w:val="TxBrp22"/>
        <w:numPr>
          <w:ilvl w:val="0"/>
          <w:numId w:val="1"/>
        </w:numPr>
        <w:spacing w:before="120" w:line="209" w:lineRule="exact"/>
        <w:rPr>
          <w:rFonts w:asciiTheme="minorHAnsi" w:hAnsiTheme="minorHAnsi" w:cs="Arial"/>
          <w:sz w:val="22"/>
          <w:szCs w:val="22"/>
        </w:rPr>
      </w:pPr>
      <w:r>
        <w:rPr>
          <w:rFonts w:asciiTheme="minorHAnsi" w:hAnsiTheme="minorHAnsi" w:cs="Arial"/>
          <w:sz w:val="22"/>
          <w:szCs w:val="22"/>
        </w:rPr>
        <w:t>Effective communication skills, both written and spoken</w:t>
      </w:r>
    </w:p>
    <w:p w14:paraId="09E7DD0F" w14:textId="77777777" w:rsidR="005A7811" w:rsidRPr="005A7811" w:rsidRDefault="005A7811" w:rsidP="005A7811">
      <w:pPr>
        <w:numPr>
          <w:ilvl w:val="0"/>
          <w:numId w:val="1"/>
        </w:numPr>
        <w:spacing w:after="0" w:line="240" w:lineRule="auto"/>
        <w:rPr>
          <w:rFonts w:cstheme="minorHAnsi"/>
        </w:rPr>
      </w:pPr>
      <w:r w:rsidRPr="005A7811">
        <w:rPr>
          <w:rFonts w:cstheme="minorHAnsi"/>
        </w:rPr>
        <w:t>Able to organize own work, data, documentation</w:t>
      </w:r>
    </w:p>
    <w:p w14:paraId="1F18302A" w14:textId="77777777" w:rsidR="005A7811" w:rsidRPr="005A7811" w:rsidRDefault="005A7811" w:rsidP="005A7811">
      <w:pPr>
        <w:numPr>
          <w:ilvl w:val="0"/>
          <w:numId w:val="1"/>
        </w:numPr>
        <w:spacing w:after="0" w:line="240" w:lineRule="auto"/>
        <w:rPr>
          <w:rFonts w:cstheme="minorHAnsi"/>
        </w:rPr>
      </w:pPr>
      <w:r w:rsidRPr="005A7811">
        <w:rPr>
          <w:rFonts w:cstheme="minorHAnsi"/>
        </w:rPr>
        <w:t>Able to provide leadership and supervision for projects and the work of others</w:t>
      </w:r>
    </w:p>
    <w:p w14:paraId="7DFC7912" w14:textId="77777777" w:rsidR="005A7811" w:rsidRPr="005A7811" w:rsidRDefault="005A7811" w:rsidP="005A7811">
      <w:pPr>
        <w:numPr>
          <w:ilvl w:val="0"/>
          <w:numId w:val="1"/>
        </w:numPr>
        <w:spacing w:after="0" w:line="240" w:lineRule="auto"/>
        <w:rPr>
          <w:rFonts w:cstheme="minorHAnsi"/>
        </w:rPr>
      </w:pPr>
      <w:r w:rsidRPr="005A7811">
        <w:rPr>
          <w:rFonts w:cstheme="minorHAnsi"/>
        </w:rPr>
        <w:t>Able to prioritise work according to service demands</w:t>
      </w:r>
    </w:p>
    <w:p w14:paraId="59BDA21F" w14:textId="77777777" w:rsidR="005A7811" w:rsidRPr="005A7811" w:rsidRDefault="005A7811" w:rsidP="005A7811">
      <w:pPr>
        <w:numPr>
          <w:ilvl w:val="0"/>
          <w:numId w:val="1"/>
        </w:numPr>
        <w:spacing w:after="0" w:line="240" w:lineRule="auto"/>
        <w:rPr>
          <w:rFonts w:cstheme="minorHAnsi"/>
        </w:rPr>
      </w:pPr>
      <w:r w:rsidRPr="005A7811">
        <w:rPr>
          <w:rFonts w:cstheme="minorHAnsi"/>
        </w:rPr>
        <w:t>Analytical approach to problem solving</w:t>
      </w:r>
    </w:p>
    <w:p w14:paraId="67CB6869" w14:textId="77777777" w:rsidR="005A7811" w:rsidRPr="005A7811" w:rsidRDefault="005A7811" w:rsidP="005A7811">
      <w:pPr>
        <w:numPr>
          <w:ilvl w:val="0"/>
          <w:numId w:val="1"/>
        </w:numPr>
        <w:spacing w:after="0" w:line="240" w:lineRule="auto"/>
        <w:rPr>
          <w:rFonts w:cstheme="minorHAnsi"/>
        </w:rPr>
      </w:pPr>
      <w:r w:rsidRPr="005A7811">
        <w:rPr>
          <w:rFonts w:cstheme="minorHAnsi"/>
        </w:rPr>
        <w:t>Experience using computers and standard Microsoft Office applications (Excel and Word) to a high level.</w:t>
      </w:r>
    </w:p>
    <w:p w14:paraId="01717909" w14:textId="77777777" w:rsidR="005A7811" w:rsidRPr="005A7811" w:rsidRDefault="005A7811" w:rsidP="005A7811">
      <w:pPr>
        <w:numPr>
          <w:ilvl w:val="0"/>
          <w:numId w:val="1"/>
        </w:numPr>
        <w:spacing w:after="0" w:line="240" w:lineRule="auto"/>
        <w:rPr>
          <w:rFonts w:cstheme="minorHAnsi"/>
        </w:rPr>
      </w:pPr>
      <w:r w:rsidRPr="005A7811">
        <w:rPr>
          <w:rFonts w:cstheme="minorHAnsi"/>
        </w:rPr>
        <w:t xml:space="preserve">Able to </w:t>
      </w:r>
      <w:proofErr w:type="spellStart"/>
      <w:r w:rsidRPr="005A7811">
        <w:rPr>
          <w:rFonts w:cstheme="minorHAnsi"/>
        </w:rPr>
        <w:t>analyze</w:t>
      </w:r>
      <w:proofErr w:type="spellEnd"/>
      <w:r w:rsidRPr="005A7811">
        <w:rPr>
          <w:rFonts w:cstheme="minorHAnsi"/>
        </w:rPr>
        <w:t xml:space="preserve"> facts and data methodically and accurately and extract significance</w:t>
      </w:r>
    </w:p>
    <w:p w14:paraId="793D0F87" w14:textId="77777777" w:rsidR="005A7811" w:rsidRPr="005A7811" w:rsidRDefault="005A7811" w:rsidP="005A7811">
      <w:pPr>
        <w:numPr>
          <w:ilvl w:val="0"/>
          <w:numId w:val="1"/>
        </w:numPr>
        <w:spacing w:after="0" w:line="240" w:lineRule="auto"/>
        <w:rPr>
          <w:rFonts w:cstheme="minorHAnsi"/>
        </w:rPr>
      </w:pPr>
      <w:r w:rsidRPr="005A7811">
        <w:rPr>
          <w:rFonts w:cstheme="minorHAnsi"/>
        </w:rPr>
        <w:t>Able to perform complex scientific measurements and tests with high precision, speed and accuracy, occasionally in hazardous conditions</w:t>
      </w:r>
    </w:p>
    <w:p w14:paraId="3689B644" w14:textId="77777777" w:rsidR="005A7811" w:rsidRPr="005A7811" w:rsidRDefault="005A7811" w:rsidP="005A7811">
      <w:pPr>
        <w:numPr>
          <w:ilvl w:val="0"/>
          <w:numId w:val="1"/>
        </w:numPr>
        <w:spacing w:after="0" w:line="240" w:lineRule="auto"/>
        <w:rPr>
          <w:rFonts w:cstheme="minorHAnsi"/>
        </w:rPr>
      </w:pPr>
      <w:r w:rsidRPr="005A7811">
        <w:rPr>
          <w:rFonts w:cstheme="minorHAnsi"/>
        </w:rPr>
        <w:t>Able to work carefully, safely and competently with highly complex &amp; costly equipment</w:t>
      </w:r>
    </w:p>
    <w:p w14:paraId="5C221642" w14:textId="77777777" w:rsidR="005A7811" w:rsidRPr="005A7811" w:rsidRDefault="005A7811" w:rsidP="005A7811">
      <w:pPr>
        <w:numPr>
          <w:ilvl w:val="0"/>
          <w:numId w:val="1"/>
        </w:numPr>
        <w:spacing w:after="0" w:line="240" w:lineRule="auto"/>
        <w:rPr>
          <w:rFonts w:cstheme="minorHAnsi"/>
        </w:rPr>
      </w:pPr>
      <w:r w:rsidRPr="005A7811">
        <w:rPr>
          <w:rFonts w:cstheme="minorHAnsi"/>
        </w:rPr>
        <w:t>Understanding and ability in working safely with radiation sources, machines and of ionizing radiation legislation</w:t>
      </w:r>
    </w:p>
    <w:p w14:paraId="22BCCDBA" w14:textId="77777777" w:rsidR="005A7811" w:rsidRDefault="005A7811" w:rsidP="005A7811">
      <w:pPr>
        <w:numPr>
          <w:ilvl w:val="0"/>
          <w:numId w:val="1"/>
        </w:numPr>
        <w:spacing w:after="0" w:line="240" w:lineRule="auto"/>
        <w:rPr>
          <w:rFonts w:cstheme="minorHAnsi"/>
        </w:rPr>
      </w:pPr>
      <w:r w:rsidRPr="005A7811">
        <w:rPr>
          <w:rFonts w:cstheme="minorHAnsi"/>
        </w:rPr>
        <w:t>Able to provide teaching and training to professional, clinical and support staff</w:t>
      </w:r>
    </w:p>
    <w:p w14:paraId="3042496B" w14:textId="13332A43" w:rsidR="005A7811" w:rsidRDefault="005A7811" w:rsidP="005A7811">
      <w:pPr>
        <w:numPr>
          <w:ilvl w:val="0"/>
          <w:numId w:val="1"/>
        </w:numPr>
        <w:spacing w:after="0" w:line="240" w:lineRule="auto"/>
        <w:rPr>
          <w:rFonts w:cstheme="minorHAnsi"/>
        </w:rPr>
      </w:pPr>
      <w:r>
        <w:rPr>
          <w:rFonts w:cstheme="minorHAnsi"/>
        </w:rPr>
        <w:t>Driving license</w:t>
      </w:r>
    </w:p>
    <w:p w14:paraId="758661F1" w14:textId="12BE3A3F" w:rsidR="005A7811" w:rsidRPr="005A7811" w:rsidRDefault="005A7811" w:rsidP="005A7811">
      <w:pPr>
        <w:spacing w:after="0" w:line="240" w:lineRule="auto"/>
        <w:rPr>
          <w:rFonts w:cstheme="minorHAnsi"/>
          <w:b/>
          <w:bCs/>
        </w:rPr>
      </w:pPr>
      <w:r>
        <w:rPr>
          <w:rFonts w:cstheme="minorHAnsi"/>
          <w:b/>
          <w:bCs/>
        </w:rPr>
        <w:t>Desirable</w:t>
      </w:r>
    </w:p>
    <w:p w14:paraId="2C209CAC" w14:textId="4E7EA0B0" w:rsidR="005A7811" w:rsidRPr="005A7811" w:rsidRDefault="005A7811" w:rsidP="007869BF">
      <w:pPr>
        <w:pStyle w:val="TxBrp22"/>
        <w:numPr>
          <w:ilvl w:val="0"/>
          <w:numId w:val="1"/>
        </w:numPr>
        <w:spacing w:before="120" w:line="209" w:lineRule="exact"/>
        <w:rPr>
          <w:rFonts w:asciiTheme="minorHAnsi" w:hAnsiTheme="minorHAnsi" w:cstheme="minorHAnsi"/>
          <w:sz w:val="22"/>
          <w:szCs w:val="22"/>
        </w:rPr>
      </w:pPr>
      <w:r>
        <w:rPr>
          <w:rFonts w:asciiTheme="minorHAnsi" w:hAnsiTheme="minorHAnsi" w:cstheme="minorHAnsi"/>
          <w:sz w:val="22"/>
          <w:szCs w:val="22"/>
        </w:rPr>
        <w:t xml:space="preserve">Experience using advanced data handling packages (e.g. </w:t>
      </w:r>
      <w:proofErr w:type="spellStart"/>
      <w:r>
        <w:rPr>
          <w:rFonts w:asciiTheme="minorHAnsi" w:hAnsiTheme="minorHAnsi" w:cstheme="minorHAnsi"/>
          <w:sz w:val="22"/>
          <w:szCs w:val="22"/>
        </w:rPr>
        <w:t>Matlab</w:t>
      </w:r>
      <w:proofErr w:type="spellEnd"/>
      <w:r>
        <w:rPr>
          <w:rFonts w:asciiTheme="minorHAnsi" w:hAnsiTheme="minorHAnsi" w:cstheme="minorHAnsi"/>
          <w:sz w:val="22"/>
          <w:szCs w:val="22"/>
        </w:rPr>
        <w:t xml:space="preserve">, image J) and computer programming language </w:t>
      </w:r>
    </w:p>
    <w:p w14:paraId="15815539" w14:textId="77777777" w:rsidR="005A7811" w:rsidRPr="005A7811" w:rsidRDefault="005A7811" w:rsidP="005A7811">
      <w:pPr>
        <w:numPr>
          <w:ilvl w:val="0"/>
          <w:numId w:val="1"/>
        </w:numPr>
        <w:spacing w:after="0" w:line="240" w:lineRule="auto"/>
        <w:rPr>
          <w:rFonts w:cstheme="minorHAnsi"/>
        </w:rPr>
      </w:pPr>
      <w:r w:rsidRPr="005A7811">
        <w:rPr>
          <w:rFonts w:cstheme="minorHAnsi"/>
        </w:rPr>
        <w:t>Experience of research and development</w:t>
      </w:r>
    </w:p>
    <w:p w14:paraId="1DAF16F2" w14:textId="77777777" w:rsidR="005A7811" w:rsidRPr="005A7811" w:rsidRDefault="005A7811" w:rsidP="005A7811">
      <w:pPr>
        <w:numPr>
          <w:ilvl w:val="0"/>
          <w:numId w:val="1"/>
        </w:numPr>
        <w:spacing w:after="0" w:line="240" w:lineRule="auto"/>
        <w:rPr>
          <w:rFonts w:cstheme="minorHAnsi"/>
        </w:rPr>
      </w:pPr>
      <w:r w:rsidRPr="005A7811">
        <w:rPr>
          <w:rFonts w:cstheme="minorHAnsi"/>
        </w:rPr>
        <w:t xml:space="preserve">Good leadership skills </w:t>
      </w:r>
    </w:p>
    <w:p w14:paraId="610FFBA0" w14:textId="77777777" w:rsidR="005A7811" w:rsidRPr="005A7811" w:rsidRDefault="005A7811" w:rsidP="005A7811">
      <w:pPr>
        <w:numPr>
          <w:ilvl w:val="0"/>
          <w:numId w:val="1"/>
        </w:numPr>
        <w:spacing w:after="0" w:line="240" w:lineRule="auto"/>
        <w:rPr>
          <w:rFonts w:cstheme="minorHAnsi"/>
        </w:rPr>
      </w:pPr>
      <w:r w:rsidRPr="005A7811">
        <w:rPr>
          <w:rFonts w:cstheme="minorHAnsi"/>
        </w:rPr>
        <w:t>Able to work independently and within different teams</w:t>
      </w:r>
    </w:p>
    <w:p w14:paraId="3D351C37" w14:textId="77777777" w:rsidR="005A7811" w:rsidRPr="005A7811" w:rsidRDefault="005A7811" w:rsidP="005A7811">
      <w:pPr>
        <w:numPr>
          <w:ilvl w:val="0"/>
          <w:numId w:val="1"/>
        </w:numPr>
        <w:spacing w:after="0" w:line="240" w:lineRule="auto"/>
        <w:rPr>
          <w:rFonts w:cstheme="minorHAnsi"/>
        </w:rPr>
      </w:pPr>
      <w:r w:rsidRPr="005A7811">
        <w:rPr>
          <w:rFonts w:cstheme="minorHAnsi"/>
        </w:rPr>
        <w:t>Experience of working safely whilst under pressure</w:t>
      </w:r>
    </w:p>
    <w:p w14:paraId="398843D2" w14:textId="1F85FF91" w:rsidR="005A7811" w:rsidRPr="005A7811" w:rsidRDefault="005A7811" w:rsidP="005A7811">
      <w:pPr>
        <w:numPr>
          <w:ilvl w:val="0"/>
          <w:numId w:val="1"/>
        </w:numPr>
        <w:spacing w:after="0" w:line="240" w:lineRule="auto"/>
        <w:rPr>
          <w:rFonts w:cstheme="minorHAnsi"/>
        </w:rPr>
      </w:pPr>
      <w:r w:rsidRPr="005A7811">
        <w:rPr>
          <w:rFonts w:cstheme="minorHAnsi"/>
        </w:rPr>
        <w:t xml:space="preserve">Able to balance competing priorities and demands within pressing </w:t>
      </w:r>
      <w:r w:rsidR="00920B39" w:rsidRPr="005A7811">
        <w:rPr>
          <w:rFonts w:cstheme="minorHAnsi"/>
        </w:rPr>
        <w:t>timescales</w:t>
      </w:r>
    </w:p>
    <w:p w14:paraId="3B9EA0F6" w14:textId="77777777" w:rsidR="005A7811" w:rsidRDefault="005A7811" w:rsidP="005A7811">
      <w:pPr>
        <w:numPr>
          <w:ilvl w:val="0"/>
          <w:numId w:val="1"/>
        </w:numPr>
        <w:spacing w:after="0" w:line="240" w:lineRule="auto"/>
        <w:rPr>
          <w:rFonts w:cstheme="minorHAnsi"/>
        </w:rPr>
      </w:pPr>
      <w:r w:rsidRPr="005A7811">
        <w:rPr>
          <w:rFonts w:cstheme="minorHAnsi"/>
        </w:rPr>
        <w:t>Basic management and project management skills</w:t>
      </w:r>
    </w:p>
    <w:p w14:paraId="05931999" w14:textId="2D8D825D" w:rsidR="005A7811" w:rsidRPr="005A7811" w:rsidRDefault="005A7811" w:rsidP="005A7811">
      <w:pPr>
        <w:spacing w:after="0" w:line="240" w:lineRule="auto"/>
        <w:rPr>
          <w:rFonts w:cstheme="minorHAnsi"/>
          <w:b/>
          <w:bCs/>
        </w:rPr>
      </w:pPr>
      <w:r>
        <w:rPr>
          <w:rFonts w:cstheme="minorHAnsi"/>
          <w:b/>
          <w:bCs/>
        </w:rPr>
        <w:t>Personal Qualities</w:t>
      </w:r>
    </w:p>
    <w:p w14:paraId="4C0D52D9" w14:textId="4847AF40" w:rsidR="005A7811" w:rsidRDefault="005A7811" w:rsidP="007869BF">
      <w:pPr>
        <w:pStyle w:val="TxBrp22"/>
        <w:numPr>
          <w:ilvl w:val="0"/>
          <w:numId w:val="1"/>
        </w:numPr>
        <w:spacing w:before="120" w:line="209" w:lineRule="exact"/>
        <w:rPr>
          <w:rFonts w:asciiTheme="minorHAnsi" w:hAnsiTheme="minorHAnsi" w:cs="Arial"/>
          <w:sz w:val="22"/>
          <w:szCs w:val="22"/>
        </w:rPr>
      </w:pPr>
      <w:r>
        <w:rPr>
          <w:rFonts w:asciiTheme="minorHAnsi" w:hAnsiTheme="minorHAnsi" w:cs="Arial"/>
          <w:sz w:val="22"/>
          <w:szCs w:val="22"/>
        </w:rPr>
        <w:t>Able to communicate complex facts and details to a wide range of professional groups</w:t>
      </w:r>
    </w:p>
    <w:p w14:paraId="50E47A68" w14:textId="77777777" w:rsidR="005A7811" w:rsidRPr="005A7811" w:rsidRDefault="005A7811" w:rsidP="005A7811">
      <w:pPr>
        <w:numPr>
          <w:ilvl w:val="0"/>
          <w:numId w:val="1"/>
        </w:numPr>
        <w:spacing w:after="0" w:line="240" w:lineRule="auto"/>
        <w:rPr>
          <w:rFonts w:cstheme="minorHAnsi"/>
        </w:rPr>
      </w:pPr>
      <w:r w:rsidRPr="005A7811">
        <w:rPr>
          <w:rFonts w:cstheme="minorHAnsi"/>
        </w:rPr>
        <w:t>Responsive and flexible attitude and approach</w:t>
      </w:r>
    </w:p>
    <w:p w14:paraId="6838B9E7" w14:textId="2B514409" w:rsidR="005A7811" w:rsidRPr="005A7811" w:rsidRDefault="005A7811" w:rsidP="005A7811">
      <w:pPr>
        <w:numPr>
          <w:ilvl w:val="0"/>
          <w:numId w:val="1"/>
        </w:numPr>
        <w:spacing w:after="0" w:line="240" w:lineRule="auto"/>
        <w:rPr>
          <w:rFonts w:cstheme="minorHAnsi"/>
        </w:rPr>
      </w:pPr>
      <w:r w:rsidRPr="005A7811">
        <w:rPr>
          <w:rFonts w:cstheme="minorHAnsi"/>
        </w:rPr>
        <w:t>Willingness to work at other sites within Portsmouth Hospitals</w:t>
      </w:r>
      <w:r>
        <w:rPr>
          <w:rFonts w:cstheme="minorHAnsi"/>
        </w:rPr>
        <w:t xml:space="preserve"> University</w:t>
      </w:r>
      <w:r w:rsidRPr="005A7811">
        <w:rPr>
          <w:rFonts w:cstheme="minorHAnsi"/>
        </w:rPr>
        <w:t xml:space="preserve"> NHS Trust and at the premises of other client / collaborating organizations according to prevailing service requirements</w:t>
      </w:r>
    </w:p>
    <w:p w14:paraId="70C31E16" w14:textId="6340AFC1" w:rsidR="005A7811" w:rsidRPr="005A7811" w:rsidRDefault="005A7811" w:rsidP="005A7811">
      <w:pPr>
        <w:pStyle w:val="TxBrp22"/>
        <w:numPr>
          <w:ilvl w:val="0"/>
          <w:numId w:val="1"/>
        </w:numPr>
        <w:spacing w:before="120" w:line="209" w:lineRule="exact"/>
        <w:rPr>
          <w:rFonts w:asciiTheme="minorHAnsi" w:hAnsiTheme="minorHAnsi" w:cstheme="minorHAnsi"/>
          <w:sz w:val="22"/>
          <w:szCs w:val="22"/>
        </w:rPr>
      </w:pPr>
      <w:r w:rsidRPr="005A7811">
        <w:rPr>
          <w:rFonts w:asciiTheme="minorHAnsi" w:hAnsiTheme="minorHAnsi" w:cstheme="minorHAnsi"/>
          <w:sz w:val="22"/>
          <w:szCs w:val="22"/>
        </w:rPr>
        <w:t>Highly self-motivated</w:t>
      </w:r>
    </w:p>
    <w:p w14:paraId="3E1F2726" w14:textId="77777777" w:rsidR="00244C42" w:rsidRDefault="00244C42" w:rsidP="00244C42">
      <w:pPr>
        <w:rPr>
          <w:rFonts w:cs="Arial"/>
          <w:b/>
          <w:bCs/>
        </w:rPr>
      </w:pPr>
      <w:r w:rsidRPr="006267DB">
        <w:rPr>
          <w:rFonts w:cs="Arial"/>
          <w:b/>
          <w:bCs/>
        </w:rPr>
        <w:tab/>
      </w:r>
      <w:r w:rsidRPr="006267DB">
        <w:rPr>
          <w:rFonts w:cs="Arial"/>
          <w:b/>
          <w:bCs/>
        </w:rPr>
        <w:tab/>
      </w:r>
    </w:p>
    <w:p w14:paraId="2FC97A5D" w14:textId="4C2DBB24" w:rsidR="00E53853" w:rsidRPr="000E4DE1" w:rsidRDefault="00E53853" w:rsidP="00244C42">
      <w:pPr>
        <w:rPr>
          <w:b/>
        </w:rPr>
      </w:pPr>
      <w:r>
        <w:rPr>
          <w:b/>
        </w:rPr>
        <w:t xml:space="preserve">Working Together </w:t>
      </w:r>
      <w:proofErr w:type="gramStart"/>
      <w:r>
        <w:rPr>
          <w:b/>
        </w:rPr>
        <w:t>For</w:t>
      </w:r>
      <w:proofErr w:type="gramEnd"/>
      <w:r>
        <w:rPr>
          <w:b/>
        </w:rPr>
        <w:t xml:space="preserve"> Patients with Compassion as One Team Always Improving</w:t>
      </w:r>
    </w:p>
    <w:p w14:paraId="5F6819F9" w14:textId="77777777" w:rsidR="00E53853" w:rsidRPr="00651EA6" w:rsidRDefault="00E53853" w:rsidP="00E53853">
      <w:pPr>
        <w:pStyle w:val="BodyTextIndent"/>
        <w:ind w:left="0"/>
        <w:rPr>
          <w:rFonts w:asciiTheme="minorHAnsi" w:eastAsiaTheme="minorHAnsi" w:hAnsiTheme="minorHAnsi"/>
          <w:bCs/>
          <w:szCs w:val="22"/>
        </w:rPr>
      </w:pPr>
      <w:r w:rsidRPr="00651EA6">
        <w:rPr>
          <w:rFonts w:asciiTheme="minorHAnsi" w:eastAsiaTheme="minorHAnsi" w:hAnsiTheme="minorHAnsi"/>
          <w:b/>
          <w:bCs/>
          <w:szCs w:val="22"/>
        </w:rPr>
        <w:t>Strategic approach</w:t>
      </w:r>
      <w:r>
        <w:rPr>
          <w:rFonts w:asciiTheme="minorHAnsi" w:eastAsiaTheme="minorHAnsi" w:hAnsiTheme="minorHAnsi"/>
          <w:bCs/>
          <w:szCs w:val="22"/>
        </w:rPr>
        <w:t xml:space="preserve"> </w:t>
      </w:r>
      <w:r w:rsidRPr="00651EA6">
        <w:rPr>
          <w:rFonts w:asciiTheme="minorHAnsi" w:eastAsiaTheme="minorHAnsi" w:hAnsiTheme="minorHAnsi"/>
          <w:bCs/>
          <w:szCs w:val="22"/>
        </w:rPr>
        <w:t>(clarity on objectives, clear on expectations)</w:t>
      </w:r>
    </w:p>
    <w:p w14:paraId="37B95DA5" w14:textId="77777777" w:rsidR="00E53853" w:rsidRPr="00651EA6" w:rsidRDefault="00E53853" w:rsidP="00E53853">
      <w:pPr>
        <w:pStyle w:val="BodyTextIndent"/>
        <w:rPr>
          <w:rFonts w:asciiTheme="minorHAnsi" w:eastAsiaTheme="minorHAnsi" w:hAnsiTheme="minorHAnsi"/>
          <w:bCs/>
          <w:szCs w:val="22"/>
        </w:rPr>
      </w:pPr>
    </w:p>
    <w:p w14:paraId="5D4A43E7" w14:textId="77777777" w:rsidR="00E53853" w:rsidRPr="00651EA6" w:rsidRDefault="00E53853" w:rsidP="00E53853">
      <w:pPr>
        <w:pStyle w:val="BodyTextIndent"/>
        <w:ind w:left="0"/>
        <w:rPr>
          <w:rFonts w:asciiTheme="minorHAnsi" w:eastAsiaTheme="minorHAnsi" w:hAnsiTheme="minorHAnsi"/>
          <w:bCs/>
          <w:szCs w:val="22"/>
        </w:rPr>
      </w:pPr>
      <w:r w:rsidRPr="00651EA6">
        <w:rPr>
          <w:rFonts w:asciiTheme="minorHAnsi" w:eastAsiaTheme="minorHAnsi" w:hAnsiTheme="minorHAnsi"/>
          <w:b/>
          <w:bCs/>
          <w:szCs w:val="22"/>
        </w:rPr>
        <w:t>Relationship building</w:t>
      </w:r>
      <w:r w:rsidRPr="00651EA6">
        <w:rPr>
          <w:rFonts w:asciiTheme="minorHAnsi" w:eastAsiaTheme="minorHAnsi" w:hAnsiTheme="minorHAnsi"/>
          <w:bCs/>
          <w:szCs w:val="22"/>
        </w:rPr>
        <w:t xml:space="preserve"> (communicate effectively, be open and willing to help, courtesy, nurtures partnerships)</w:t>
      </w:r>
    </w:p>
    <w:p w14:paraId="051BE145" w14:textId="77777777" w:rsidR="00E53853" w:rsidRPr="00651EA6" w:rsidRDefault="00E53853" w:rsidP="00E53853">
      <w:pPr>
        <w:pStyle w:val="BodyTextIndent"/>
        <w:rPr>
          <w:rFonts w:asciiTheme="minorHAnsi" w:eastAsiaTheme="minorHAnsi" w:hAnsiTheme="minorHAnsi"/>
          <w:bCs/>
          <w:szCs w:val="22"/>
        </w:rPr>
      </w:pPr>
    </w:p>
    <w:p w14:paraId="199DBA35" w14:textId="77777777" w:rsidR="00E53853" w:rsidRPr="00651EA6" w:rsidRDefault="00E53853" w:rsidP="00E53853">
      <w:pPr>
        <w:pStyle w:val="BodyTextIndent"/>
        <w:ind w:left="0"/>
        <w:rPr>
          <w:rFonts w:asciiTheme="minorHAnsi" w:eastAsiaTheme="minorHAnsi" w:hAnsiTheme="minorHAnsi"/>
          <w:bCs/>
          <w:szCs w:val="22"/>
        </w:rPr>
      </w:pPr>
      <w:r w:rsidRPr="00651EA6">
        <w:rPr>
          <w:rFonts w:asciiTheme="minorHAnsi" w:eastAsiaTheme="minorHAnsi" w:hAnsiTheme="minorHAnsi"/>
          <w:b/>
          <w:bCs/>
          <w:szCs w:val="22"/>
        </w:rPr>
        <w:t>Personal credibility</w:t>
      </w:r>
      <w:r>
        <w:rPr>
          <w:rFonts w:asciiTheme="minorHAnsi" w:eastAsiaTheme="minorHAnsi" w:hAnsiTheme="minorHAnsi"/>
          <w:bCs/>
          <w:szCs w:val="22"/>
        </w:rPr>
        <w:t xml:space="preserve"> </w:t>
      </w:r>
      <w:r w:rsidRPr="00651EA6">
        <w:rPr>
          <w:rFonts w:asciiTheme="minorHAnsi" w:eastAsiaTheme="minorHAnsi" w:hAnsiTheme="minorHAnsi"/>
          <w:bCs/>
          <w:szCs w:val="22"/>
        </w:rPr>
        <w:t xml:space="preserve">(visibility, approachable, back bone, courage, resilience, confidence, role model, challenge bad behaviour, manage poor performance, act with honesty and integrity) </w:t>
      </w:r>
    </w:p>
    <w:p w14:paraId="52FD4830" w14:textId="77777777" w:rsidR="00E53853" w:rsidRPr="00651EA6" w:rsidRDefault="00E53853" w:rsidP="00E53853">
      <w:pPr>
        <w:pStyle w:val="BodyTextIndent"/>
        <w:rPr>
          <w:rFonts w:asciiTheme="minorHAnsi" w:eastAsiaTheme="minorHAnsi" w:hAnsiTheme="minorHAnsi"/>
          <w:bCs/>
          <w:szCs w:val="22"/>
        </w:rPr>
      </w:pPr>
    </w:p>
    <w:p w14:paraId="59C73779" w14:textId="77777777" w:rsidR="00E53853" w:rsidRPr="00651EA6" w:rsidRDefault="00E53853" w:rsidP="00E53853">
      <w:pPr>
        <w:pStyle w:val="BodyTextIndent"/>
        <w:ind w:left="0"/>
        <w:rPr>
          <w:rFonts w:asciiTheme="minorHAnsi" w:eastAsiaTheme="minorHAnsi" w:hAnsiTheme="minorHAnsi"/>
          <w:bCs/>
          <w:szCs w:val="22"/>
        </w:rPr>
      </w:pPr>
      <w:r w:rsidRPr="00651EA6">
        <w:rPr>
          <w:rFonts w:asciiTheme="minorHAnsi" w:eastAsiaTheme="minorHAnsi" w:hAnsiTheme="minorHAnsi"/>
          <w:b/>
          <w:bCs/>
          <w:szCs w:val="22"/>
        </w:rPr>
        <w:lastRenderedPageBreak/>
        <w:t>Passion to succeed</w:t>
      </w:r>
      <w:r>
        <w:rPr>
          <w:rFonts w:asciiTheme="minorHAnsi" w:eastAsiaTheme="minorHAnsi" w:hAnsiTheme="minorHAnsi"/>
          <w:b/>
          <w:bCs/>
          <w:szCs w:val="22"/>
        </w:rPr>
        <w:t xml:space="preserve"> </w:t>
      </w:r>
      <w:r w:rsidRPr="00651EA6">
        <w:rPr>
          <w:rFonts w:asciiTheme="minorHAnsi" w:eastAsiaTheme="minorHAnsi" w:hAnsiTheme="minorHAnsi"/>
          <w:bCs/>
          <w:szCs w:val="22"/>
        </w:rPr>
        <w:t xml:space="preserve">(patient centred, positive attitude, </w:t>
      </w:r>
      <w:proofErr w:type="gramStart"/>
      <w:r w:rsidRPr="00651EA6">
        <w:rPr>
          <w:rFonts w:asciiTheme="minorHAnsi" w:eastAsiaTheme="minorHAnsi" w:hAnsiTheme="minorHAnsi"/>
          <w:bCs/>
          <w:szCs w:val="22"/>
        </w:rPr>
        <w:t>take action</w:t>
      </w:r>
      <w:proofErr w:type="gramEnd"/>
      <w:r w:rsidRPr="00651EA6">
        <w:rPr>
          <w:rFonts w:asciiTheme="minorHAnsi" w:eastAsiaTheme="minorHAnsi" w:hAnsiTheme="minorHAnsi"/>
          <w:bCs/>
          <w:szCs w:val="22"/>
        </w:rPr>
        <w:t>, take pride, take responsibility, aspire for excellence)</w:t>
      </w:r>
    </w:p>
    <w:p w14:paraId="4AA7F539" w14:textId="77777777" w:rsidR="00E53853" w:rsidRPr="00651EA6" w:rsidRDefault="00E53853" w:rsidP="00E53853">
      <w:pPr>
        <w:pStyle w:val="BodyTextIndent"/>
        <w:rPr>
          <w:rFonts w:asciiTheme="minorHAnsi" w:eastAsiaTheme="minorHAnsi" w:hAnsiTheme="minorHAnsi"/>
          <w:bCs/>
          <w:szCs w:val="22"/>
        </w:rPr>
      </w:pPr>
    </w:p>
    <w:p w14:paraId="28776480" w14:textId="72AA10ED" w:rsidR="00E53853" w:rsidRPr="00651EA6" w:rsidRDefault="00E53853" w:rsidP="00E53853">
      <w:pPr>
        <w:pStyle w:val="BodyTextIndent"/>
        <w:ind w:left="0"/>
        <w:rPr>
          <w:rFonts w:asciiTheme="minorHAnsi" w:eastAsiaTheme="minorHAnsi" w:hAnsiTheme="minorHAnsi"/>
          <w:bCs/>
          <w:szCs w:val="22"/>
        </w:rPr>
      </w:pPr>
      <w:r w:rsidRPr="00651EA6">
        <w:rPr>
          <w:rFonts w:asciiTheme="minorHAnsi" w:eastAsiaTheme="minorHAnsi" w:hAnsiTheme="minorHAnsi"/>
          <w:b/>
          <w:bCs/>
          <w:szCs w:val="22"/>
        </w:rPr>
        <w:t>Harness performance through teams</w:t>
      </w:r>
      <w:r w:rsidRPr="00651EA6">
        <w:rPr>
          <w:rFonts w:asciiTheme="minorHAnsi" w:eastAsiaTheme="minorHAnsi" w:hAnsiTheme="minorHAnsi"/>
          <w:bCs/>
          <w:szCs w:val="22"/>
        </w:rPr>
        <w:t xml:space="preserve"> (champion positive change, develop staff, create a culture without fear of retribution, actively listen and value contribution, feedback and empower staff, respect diversity)</w:t>
      </w:r>
    </w:p>
    <w:p w14:paraId="07573F58" w14:textId="77777777" w:rsidR="00E53853" w:rsidRDefault="00E53853" w:rsidP="00E53853">
      <w:pPr>
        <w:rPr>
          <w:rFonts w:cs="Arial"/>
          <w:bCs/>
        </w:rPr>
      </w:pPr>
      <w:r w:rsidRPr="000E4DE1">
        <w:rPr>
          <w:b/>
          <w:noProof/>
          <w:lang w:eastAsia="en-GB"/>
        </w:rPr>
        <mc:AlternateContent>
          <mc:Choice Requires="wps">
            <w:drawing>
              <wp:anchor distT="0" distB="0" distL="114300" distR="114300" simplePos="0" relativeHeight="251669504" behindDoc="0" locked="0" layoutInCell="1" allowOverlap="1" wp14:anchorId="7CF9EA64" wp14:editId="1AA202F4">
                <wp:simplePos x="0" y="0"/>
                <wp:positionH relativeFrom="column">
                  <wp:posOffset>9525</wp:posOffset>
                </wp:positionH>
                <wp:positionV relativeFrom="paragraph">
                  <wp:posOffset>150495</wp:posOffset>
                </wp:positionV>
                <wp:extent cx="6648450" cy="9525"/>
                <wp:effectExtent l="0" t="0" r="19050" b="28575"/>
                <wp:wrapNone/>
                <wp:docPr id="9" name="Straight Connector 9"/>
                <wp:cNvGraphicFramePr/>
                <a:graphic xmlns:a="http://schemas.openxmlformats.org/drawingml/2006/main">
                  <a:graphicData uri="http://schemas.microsoft.com/office/word/2010/wordprocessingShape">
                    <wps:wsp>
                      <wps:cNvCnPr/>
                      <wps:spPr>
                        <a:xfrm>
                          <a:off x="0" y="0"/>
                          <a:ext cx="66484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41C8AB" id="Straight Connector 9"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75pt,11.85pt" to="524.2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3eNuwEAAMYDAAAOAAAAZHJzL2Uyb0RvYy54bWysU02P0zAQvSPxHyzfadJqW22jpnvoCi4I&#10;Kpb9AV5n3Fjyl8amTf89YyfNIkBCIC6Ox573Zt7zZPcwWMPOgFF71/LlouYMnPSddqeWP399/+6e&#10;s5iE64TxDlp+hcgf9m/f7C6hgZXvvekAGZG42FxCy/uUQlNVUfZgRVz4AI4ulUcrEoV4qjoUF2K3&#10;plrV9aa6eOwCegkx0unjeMn3hV8pkOmzUhESMy2n3lJZsawvea32O9GcUIRey6kN8Q9dWKEdFZ2p&#10;HkUS7BvqX6isluijV2khva28UlpC0UBqlvVPap56EaBoIXNimG2K/49Wfjofkemu5VvOnLD0RE8J&#10;hT71iR28c2SgR7bNPl1CbCj94I44RTEcMYseFNr8JTlsKN5eZ29hSEzS4WZzd3+3pieQdLddr9aZ&#10;snrFBozpA3jL8qblRrusXDTi/DGmMfWWQrjcy1i97NLVQE427gsoUkP1lgVd5ggOBtlZ0AQIKcGl&#10;5VS6ZGeY0sbMwPrPwCk/Q6HM2N+AZ0Sp7F2awVY7j7+rnoZby2rMvzkw6s4WvPjuWt6lWEPDUsyd&#10;BjtP449xgb/+fvvvAAAA//8DAFBLAwQUAAYACAAAACEAnPehCt0AAAAIAQAADwAAAGRycy9kb3du&#10;cmV2LnhtbEyPz06DQBDG7ya+w2ZMvJh2EYslyNKoSdODGmPxAbbsCER2lrALpT6905Mevz/55jf5&#10;ZradmHDwrSMFt8sIBFLlTEu1gs9yu0hB+KDJ6M4RKjihh01xeZHrzLgjfeC0D7XgEfKZVtCE0GdS&#10;+qpBq/3S9UicfbnB6sByqKUZ9JHHbSfjKLqXVrfEFxrd43OD1fd+tAp22yd8SU5jvTLJrryZyte3&#10;n/dUqeur+fEBRMA5/JXhjM/oUDDTwY1kvOhYJ1xUEN+tQZzjaJWyc2AniUEWufz/QPELAAD//wMA&#10;UEsBAi0AFAAGAAgAAAAhALaDOJL+AAAA4QEAABMAAAAAAAAAAAAAAAAAAAAAAFtDb250ZW50X1R5&#10;cGVzXS54bWxQSwECLQAUAAYACAAAACEAOP0h/9YAAACUAQAACwAAAAAAAAAAAAAAAAAvAQAAX3Jl&#10;bHMvLnJlbHNQSwECLQAUAAYACAAAACEAOq93jbsBAADGAwAADgAAAAAAAAAAAAAAAAAuAgAAZHJz&#10;L2Uyb0RvYy54bWxQSwECLQAUAAYACAAAACEAnPehCt0AAAAIAQAADwAAAAAAAAAAAAAAAAAVBAAA&#10;ZHJzL2Rvd25yZXYueG1sUEsFBgAAAAAEAAQA8wAAAB8FAAAAAA==&#10;" strokecolor="#4579b8 [3044]"/>
            </w:pict>
          </mc:Fallback>
        </mc:AlternateContent>
      </w:r>
    </w:p>
    <w:p w14:paraId="3925D954" w14:textId="3E3DEA1D" w:rsidR="00E53853" w:rsidRDefault="00E53853" w:rsidP="00E53853">
      <w:pPr>
        <w:rPr>
          <w:rFonts w:cs="Arial"/>
          <w:bCs/>
        </w:rPr>
      </w:pPr>
      <w:r>
        <w:rPr>
          <w:rFonts w:cs="Arial"/>
          <w:bCs/>
        </w:rPr>
        <w:t xml:space="preserve">Job holders are required to </w:t>
      </w:r>
      <w:r w:rsidR="00920B39">
        <w:rPr>
          <w:rFonts w:cs="Arial"/>
          <w:bCs/>
        </w:rPr>
        <w:t>a</w:t>
      </w:r>
      <w:r w:rsidR="00920B39" w:rsidRPr="00817149">
        <w:rPr>
          <w:rFonts w:cs="Arial"/>
          <w:bCs/>
        </w:rPr>
        <w:t>lways act in such a way that</w:t>
      </w:r>
      <w:r w:rsidRPr="00817149">
        <w:rPr>
          <w:rFonts w:cs="Arial"/>
          <w:bCs/>
        </w:rPr>
        <w:t xml:space="preserve"> the health and well</w:t>
      </w:r>
      <w:r w:rsidR="00920B39">
        <w:rPr>
          <w:rFonts w:cs="Arial"/>
          <w:bCs/>
        </w:rPr>
        <w:t>-</w:t>
      </w:r>
      <w:r w:rsidRPr="00817149">
        <w:rPr>
          <w:rFonts w:cs="Arial"/>
          <w:bCs/>
        </w:rPr>
        <w:t>being of children and vulnerable adults is safeguarded. Familiarisation with and adherence to the Safeguarding Policies of the Trust is an essential requirement for all employees. In addition</w:t>
      </w:r>
      <w:r w:rsidR="00920B39">
        <w:rPr>
          <w:rFonts w:cs="Arial"/>
          <w:bCs/>
        </w:rPr>
        <w:t>,</w:t>
      </w:r>
      <w:r w:rsidRPr="00817149">
        <w:rPr>
          <w:rFonts w:cs="Arial"/>
          <w:bCs/>
        </w:rPr>
        <w:t xml:space="preserve"> all staff are expected to complete essential/mandatory training in this area.</w:t>
      </w:r>
    </w:p>
    <w:p w14:paraId="7AF2C616" w14:textId="77777777" w:rsidR="005A7811" w:rsidRPr="00817149" w:rsidRDefault="005A7811" w:rsidP="00E53853">
      <w:pPr>
        <w:rPr>
          <w:rFonts w:cs="Arial"/>
          <w:bCs/>
        </w:rPr>
      </w:pPr>
    </w:p>
    <w:p w14:paraId="3A5C64E4" w14:textId="77777777" w:rsidR="005A7811" w:rsidRPr="002A71C8" w:rsidRDefault="005A7811" w:rsidP="005A7811">
      <w:pPr>
        <w:rPr>
          <w:b/>
        </w:rPr>
      </w:pPr>
      <w:r w:rsidRPr="002A71C8">
        <w:rPr>
          <w:b/>
        </w:rPr>
        <w:t>Print Name:</w:t>
      </w:r>
    </w:p>
    <w:p w14:paraId="059762A3" w14:textId="77777777" w:rsidR="005A7811" w:rsidRPr="002A71C8" w:rsidRDefault="005A7811" w:rsidP="005A7811">
      <w:pPr>
        <w:rPr>
          <w:b/>
        </w:rPr>
      </w:pPr>
      <w:r w:rsidRPr="002A71C8">
        <w:rPr>
          <w:b/>
        </w:rPr>
        <w:t>Date:</w:t>
      </w:r>
    </w:p>
    <w:p w14:paraId="1BAFB898" w14:textId="77777777" w:rsidR="005A7811" w:rsidRPr="002B2422" w:rsidRDefault="005A7811" w:rsidP="005A7811">
      <w:pPr>
        <w:rPr>
          <w:b/>
        </w:rPr>
      </w:pPr>
      <w:r w:rsidRPr="002A71C8">
        <w:rPr>
          <w:b/>
        </w:rPr>
        <w:t>Signatu</w:t>
      </w:r>
      <w:r w:rsidRPr="000E4DE1">
        <w:rPr>
          <w:noProof/>
          <w:lang w:eastAsia="en-GB"/>
        </w:rPr>
        <w:drawing>
          <wp:anchor distT="0" distB="0" distL="114300" distR="114300" simplePos="0" relativeHeight="251684864" behindDoc="1" locked="0" layoutInCell="1" allowOverlap="1" wp14:anchorId="3F496D98" wp14:editId="7EFE39E8">
            <wp:simplePos x="0" y="0"/>
            <wp:positionH relativeFrom="column">
              <wp:posOffset>9124315</wp:posOffset>
            </wp:positionH>
            <wp:positionV relativeFrom="paragraph">
              <wp:posOffset>1517650</wp:posOffset>
            </wp:positionV>
            <wp:extent cx="1190625" cy="1190625"/>
            <wp:effectExtent l="76200" t="38100" r="85725" b="142875"/>
            <wp:wrapNone/>
            <wp:docPr id="1183599060" name="Picture 1183599060" descr="G:\HR - Recruitment\Ruth Dolby\CQC Values - Graphics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HR - Recruitment\Ruth Dolby\CQC Values - Graphics Small.png"/>
                    <pic:cNvPicPr>
                      <a:picLocks noChangeAspect="1" noChangeArrowheads="1"/>
                    </pic:cNvPicPr>
                  </pic:nvPicPr>
                  <pic:blipFill>
                    <a:blip r:embed="rId17">
                      <a:extLst>
                        <a:ext uri="{BEBA8EAE-BF5A-486C-A8C5-ECC9F3942E4B}">
                          <a14:imgProps xmlns:a14="http://schemas.microsoft.com/office/drawing/2010/main">
                            <a14:imgLayer r:embed="rId18">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a:effectLst>
                      <a:glow rad="127000">
                        <a:schemeClr val="accent1">
                          <a:alpha val="0"/>
                        </a:schemeClr>
                      </a:glow>
                      <a:outerShdw blurRad="50800" dist="50800" dir="5400000" algn="ctr" rotWithShape="0">
                        <a:srgbClr val="000000">
                          <a:alpha val="31000"/>
                        </a:srgbClr>
                      </a:outerShdw>
                    </a:effectLst>
                  </pic:spPr>
                </pic:pic>
              </a:graphicData>
            </a:graphic>
            <wp14:sizeRelH relativeFrom="page">
              <wp14:pctWidth>0</wp14:pctWidth>
            </wp14:sizeRelH>
            <wp14:sizeRelV relativeFrom="page">
              <wp14:pctHeight>0</wp14:pctHeight>
            </wp14:sizeRelV>
          </wp:anchor>
        </w:drawing>
      </w:r>
      <w:r w:rsidRPr="000E4DE1">
        <w:rPr>
          <w:noProof/>
          <w:lang w:eastAsia="en-GB"/>
        </w:rPr>
        <w:drawing>
          <wp:anchor distT="0" distB="0" distL="114300" distR="114300" simplePos="0" relativeHeight="251683840" behindDoc="1" locked="0" layoutInCell="1" allowOverlap="1" wp14:anchorId="7A006360" wp14:editId="7BF161DE">
            <wp:simplePos x="0" y="0"/>
            <wp:positionH relativeFrom="column">
              <wp:posOffset>8971915</wp:posOffset>
            </wp:positionH>
            <wp:positionV relativeFrom="paragraph">
              <wp:posOffset>-695960</wp:posOffset>
            </wp:positionV>
            <wp:extent cx="1190625" cy="1190625"/>
            <wp:effectExtent l="76200" t="38100" r="85725" b="142875"/>
            <wp:wrapNone/>
            <wp:docPr id="1984228110" name="Picture 1984228110" descr="G:\HR - Recruitment\Ruth Dolby\CQC Values - Graphics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HR - Recruitment\Ruth Dolby\CQC Values - Graphics Small.png"/>
                    <pic:cNvPicPr>
                      <a:picLocks noChangeAspect="1" noChangeArrowheads="1"/>
                    </pic:cNvPicPr>
                  </pic:nvPicPr>
                  <pic:blipFill>
                    <a:blip r:embed="rId17">
                      <a:extLst>
                        <a:ext uri="{BEBA8EAE-BF5A-486C-A8C5-ECC9F3942E4B}">
                          <a14:imgProps xmlns:a14="http://schemas.microsoft.com/office/drawing/2010/main">
                            <a14:imgLayer r:embed="rId18">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a:effectLst>
                      <a:glow rad="127000">
                        <a:schemeClr val="accent1">
                          <a:alpha val="0"/>
                        </a:schemeClr>
                      </a:glow>
                      <a:outerShdw blurRad="50800" dist="50800" dir="5400000" algn="ctr" rotWithShape="0">
                        <a:srgbClr val="000000">
                          <a:alpha val="31000"/>
                        </a:srgbClr>
                      </a:outerShdw>
                    </a:effectLst>
                  </pic:spPr>
                </pic:pic>
              </a:graphicData>
            </a:graphic>
            <wp14:sizeRelH relativeFrom="page">
              <wp14:pctWidth>0</wp14:pctWidth>
            </wp14:sizeRelH>
            <wp14:sizeRelV relativeFrom="page">
              <wp14:pctHeight>0</wp14:pctHeight>
            </wp14:sizeRelV>
          </wp:anchor>
        </w:drawing>
      </w:r>
      <w:r w:rsidRPr="000E4DE1">
        <w:rPr>
          <w:noProof/>
          <w:lang w:eastAsia="en-GB"/>
        </w:rPr>
        <w:drawing>
          <wp:anchor distT="0" distB="0" distL="114300" distR="114300" simplePos="0" relativeHeight="251682816" behindDoc="1" locked="0" layoutInCell="1" allowOverlap="1" wp14:anchorId="7644758F" wp14:editId="3B5EEF27">
            <wp:simplePos x="0" y="0"/>
            <wp:positionH relativeFrom="column">
              <wp:posOffset>8819515</wp:posOffset>
            </wp:positionH>
            <wp:positionV relativeFrom="paragraph">
              <wp:posOffset>-1673225</wp:posOffset>
            </wp:positionV>
            <wp:extent cx="1190625" cy="1190625"/>
            <wp:effectExtent l="76200" t="38100" r="85725" b="142875"/>
            <wp:wrapNone/>
            <wp:docPr id="1672248734" name="Picture 1672248734" descr="G:\HR - Recruitment\Ruth Dolby\CQC Values - Graphics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HR - Recruitment\Ruth Dolby\CQC Values - Graphics Small.png"/>
                    <pic:cNvPicPr>
                      <a:picLocks noChangeAspect="1" noChangeArrowheads="1"/>
                    </pic:cNvPicPr>
                  </pic:nvPicPr>
                  <pic:blipFill>
                    <a:blip r:embed="rId17">
                      <a:extLst>
                        <a:ext uri="{BEBA8EAE-BF5A-486C-A8C5-ECC9F3942E4B}">
                          <a14:imgProps xmlns:a14="http://schemas.microsoft.com/office/drawing/2010/main">
                            <a14:imgLayer r:embed="rId18">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a:effectLst>
                      <a:glow rad="127000">
                        <a:schemeClr val="accent1">
                          <a:alpha val="0"/>
                        </a:schemeClr>
                      </a:glow>
                      <a:outerShdw blurRad="50800" dist="50800" dir="5400000" algn="ctr" rotWithShape="0">
                        <a:srgbClr val="000000">
                          <a:alpha val="31000"/>
                        </a:srgbClr>
                      </a:outerShdw>
                    </a:effectLst>
                  </pic:spPr>
                </pic:pic>
              </a:graphicData>
            </a:graphic>
            <wp14:sizeRelH relativeFrom="page">
              <wp14:pctWidth>0</wp14:pctWidth>
            </wp14:sizeRelH>
            <wp14:sizeRelV relativeFrom="page">
              <wp14:pctHeight>0</wp14:pctHeight>
            </wp14:sizeRelV>
          </wp:anchor>
        </w:drawing>
      </w:r>
      <w:r>
        <w:rPr>
          <w:b/>
        </w:rPr>
        <w:t>re:</w:t>
      </w:r>
    </w:p>
    <w:p w14:paraId="2648E23E" w14:textId="64995AAF" w:rsidR="00342C82" w:rsidRPr="000E4DE1" w:rsidRDefault="0086322A">
      <w:pPr>
        <w:rPr>
          <w:b/>
          <w:color w:val="00B0F0"/>
        </w:rPr>
      </w:pPr>
      <w:r w:rsidRPr="000E4DE1">
        <w:rPr>
          <w:noProof/>
          <w:lang w:eastAsia="en-GB"/>
        </w:rPr>
        <w:drawing>
          <wp:anchor distT="0" distB="0" distL="114300" distR="114300" simplePos="0" relativeHeight="251663360" behindDoc="1" locked="0" layoutInCell="1" allowOverlap="1" wp14:anchorId="2648E246" wp14:editId="2648E247">
            <wp:simplePos x="0" y="0"/>
            <wp:positionH relativeFrom="column">
              <wp:posOffset>9124315</wp:posOffset>
            </wp:positionH>
            <wp:positionV relativeFrom="paragraph">
              <wp:posOffset>1517650</wp:posOffset>
            </wp:positionV>
            <wp:extent cx="1190625" cy="1190625"/>
            <wp:effectExtent l="76200" t="38100" r="85725" b="142875"/>
            <wp:wrapNone/>
            <wp:docPr id="4" name="Picture 4" descr="G:\HR - Recruitment\Ruth Dolby\CQC Values - Graphics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HR - Recruitment\Ruth Dolby\CQC Values - Graphics Small.png"/>
                    <pic:cNvPicPr>
                      <a:picLocks noChangeAspect="1" noChangeArrowheads="1"/>
                    </pic:cNvPicPr>
                  </pic:nvPicPr>
                  <pic:blipFill>
                    <a:blip r:embed="rId17">
                      <a:extLst>
                        <a:ext uri="{BEBA8EAE-BF5A-486C-A8C5-ECC9F3942E4B}">
                          <a14:imgProps xmlns:a14="http://schemas.microsoft.com/office/drawing/2010/main">
                            <a14:imgLayer r:embed="rId18">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a:effectLst>
                      <a:glow rad="127000">
                        <a:schemeClr val="accent1">
                          <a:alpha val="0"/>
                        </a:schemeClr>
                      </a:glow>
                      <a:outerShdw blurRad="50800" dist="50800" dir="5400000" algn="ctr" rotWithShape="0">
                        <a:srgbClr val="000000">
                          <a:alpha val="31000"/>
                        </a:srgbClr>
                      </a:outerShdw>
                    </a:effectLst>
                  </pic:spPr>
                </pic:pic>
              </a:graphicData>
            </a:graphic>
            <wp14:sizeRelH relativeFrom="page">
              <wp14:pctWidth>0</wp14:pctWidth>
            </wp14:sizeRelH>
            <wp14:sizeRelV relativeFrom="page">
              <wp14:pctHeight>0</wp14:pctHeight>
            </wp14:sizeRelV>
          </wp:anchor>
        </w:drawing>
      </w:r>
      <w:r w:rsidRPr="000E4DE1">
        <w:rPr>
          <w:noProof/>
          <w:lang w:eastAsia="en-GB"/>
        </w:rPr>
        <w:drawing>
          <wp:anchor distT="0" distB="0" distL="114300" distR="114300" simplePos="0" relativeHeight="251661312" behindDoc="1" locked="0" layoutInCell="1" allowOverlap="1" wp14:anchorId="2648E248" wp14:editId="2648E249">
            <wp:simplePos x="0" y="0"/>
            <wp:positionH relativeFrom="column">
              <wp:posOffset>8971915</wp:posOffset>
            </wp:positionH>
            <wp:positionV relativeFrom="paragraph">
              <wp:posOffset>-695960</wp:posOffset>
            </wp:positionV>
            <wp:extent cx="1190625" cy="1190625"/>
            <wp:effectExtent l="76200" t="38100" r="85725" b="142875"/>
            <wp:wrapNone/>
            <wp:docPr id="3" name="Picture 3" descr="G:\HR - Recruitment\Ruth Dolby\CQC Values - Graphics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HR - Recruitment\Ruth Dolby\CQC Values - Graphics Small.png"/>
                    <pic:cNvPicPr>
                      <a:picLocks noChangeAspect="1" noChangeArrowheads="1"/>
                    </pic:cNvPicPr>
                  </pic:nvPicPr>
                  <pic:blipFill>
                    <a:blip r:embed="rId17">
                      <a:extLst>
                        <a:ext uri="{BEBA8EAE-BF5A-486C-A8C5-ECC9F3942E4B}">
                          <a14:imgProps xmlns:a14="http://schemas.microsoft.com/office/drawing/2010/main">
                            <a14:imgLayer r:embed="rId18">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a:effectLst>
                      <a:glow rad="127000">
                        <a:schemeClr val="accent1">
                          <a:alpha val="0"/>
                        </a:schemeClr>
                      </a:glow>
                      <a:outerShdw blurRad="50800" dist="50800" dir="5400000" algn="ctr" rotWithShape="0">
                        <a:srgbClr val="000000">
                          <a:alpha val="31000"/>
                        </a:srgbClr>
                      </a:outerShdw>
                    </a:effectLst>
                  </pic:spPr>
                </pic:pic>
              </a:graphicData>
            </a:graphic>
            <wp14:sizeRelH relativeFrom="page">
              <wp14:pctWidth>0</wp14:pctWidth>
            </wp14:sizeRelH>
            <wp14:sizeRelV relativeFrom="page">
              <wp14:pctHeight>0</wp14:pctHeight>
            </wp14:sizeRelV>
          </wp:anchor>
        </w:drawing>
      </w:r>
      <w:r w:rsidRPr="000E4DE1">
        <w:rPr>
          <w:noProof/>
          <w:lang w:eastAsia="en-GB"/>
        </w:rPr>
        <w:drawing>
          <wp:anchor distT="0" distB="0" distL="114300" distR="114300" simplePos="0" relativeHeight="251659264" behindDoc="1" locked="0" layoutInCell="1" allowOverlap="1" wp14:anchorId="2648E24A" wp14:editId="2648E24B">
            <wp:simplePos x="0" y="0"/>
            <wp:positionH relativeFrom="column">
              <wp:posOffset>8819515</wp:posOffset>
            </wp:positionH>
            <wp:positionV relativeFrom="paragraph">
              <wp:posOffset>-1673225</wp:posOffset>
            </wp:positionV>
            <wp:extent cx="1190625" cy="1190625"/>
            <wp:effectExtent l="76200" t="38100" r="85725" b="142875"/>
            <wp:wrapNone/>
            <wp:docPr id="2" name="Picture 2" descr="G:\HR - Recruitment\Ruth Dolby\CQC Values - Graphics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HR - Recruitment\Ruth Dolby\CQC Values - Graphics Small.png"/>
                    <pic:cNvPicPr>
                      <a:picLocks noChangeAspect="1" noChangeArrowheads="1"/>
                    </pic:cNvPicPr>
                  </pic:nvPicPr>
                  <pic:blipFill>
                    <a:blip r:embed="rId17">
                      <a:extLst>
                        <a:ext uri="{BEBA8EAE-BF5A-486C-A8C5-ECC9F3942E4B}">
                          <a14:imgProps xmlns:a14="http://schemas.microsoft.com/office/drawing/2010/main">
                            <a14:imgLayer r:embed="rId18">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a:effectLst>
                      <a:glow rad="127000">
                        <a:schemeClr val="accent1">
                          <a:alpha val="0"/>
                        </a:schemeClr>
                      </a:glow>
                      <a:outerShdw blurRad="50800" dist="50800" dir="5400000" algn="ctr" rotWithShape="0">
                        <a:srgbClr val="000000">
                          <a:alpha val="31000"/>
                        </a:srgbClr>
                      </a:outerShdw>
                    </a:effectLst>
                  </pic:spPr>
                </pic:pic>
              </a:graphicData>
            </a:graphic>
            <wp14:sizeRelH relativeFrom="page">
              <wp14:pctWidth>0</wp14:pctWidth>
            </wp14:sizeRelH>
            <wp14:sizeRelV relativeFrom="page">
              <wp14:pctHeight>0</wp14:pctHeight>
            </wp14:sizeRelV>
          </wp:anchor>
        </w:drawing>
      </w:r>
    </w:p>
    <w:sectPr w:rsidR="00342C82" w:rsidRPr="000E4DE1" w:rsidSect="00EA0E33">
      <w:footerReference w:type="default" r:id="rId19"/>
      <w:headerReference w:type="first" r:id="rId20"/>
      <w:footerReference w:type="first" r:id="rId21"/>
      <w:pgSz w:w="11906" w:h="16838"/>
      <w:pgMar w:top="720" w:right="720" w:bottom="720" w:left="720" w:header="708" w:footer="708" w:gutter="0"/>
      <w:pgBorders w:offsetFrom="page">
        <w:top w:val="single" w:sz="18" w:space="24" w:color="00B0F0"/>
        <w:left w:val="single" w:sz="18" w:space="24" w:color="00B0F0"/>
        <w:bottom w:val="single" w:sz="18" w:space="24" w:color="00B0F0"/>
        <w:right w:val="single" w:sz="18" w:space="24" w:color="00B0F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48E24E" w14:textId="77777777" w:rsidR="001B7D42" w:rsidRDefault="001B7D42" w:rsidP="001B7D42">
      <w:pPr>
        <w:spacing w:after="0" w:line="240" w:lineRule="auto"/>
      </w:pPr>
      <w:r>
        <w:separator/>
      </w:r>
    </w:p>
  </w:endnote>
  <w:endnote w:type="continuationSeparator" w:id="0">
    <w:p w14:paraId="2648E24F" w14:textId="77777777" w:rsidR="001B7D42" w:rsidRDefault="001B7D42" w:rsidP="001B7D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8E252" w14:textId="29F0177B" w:rsidR="0086322A" w:rsidRDefault="0086322A">
    <w:pPr>
      <w:pStyle w:val="Footer"/>
    </w:pPr>
  </w:p>
  <w:p w14:paraId="2648E253" w14:textId="77777777" w:rsidR="0086322A" w:rsidRDefault="0086322A">
    <w:pPr>
      <w:pStyle w:val="Footer"/>
    </w:pPr>
    <w:r w:rsidRPr="00A929AA">
      <w:rPr>
        <w:noProof/>
        <w:sz w:val="24"/>
        <w:szCs w:val="24"/>
        <w:lang w:eastAsia="en-GB"/>
      </w:rPr>
      <w:drawing>
        <wp:anchor distT="0" distB="0" distL="114300" distR="114300" simplePos="0" relativeHeight="251661312" behindDoc="1" locked="0" layoutInCell="1" allowOverlap="1" wp14:anchorId="2648E258" wp14:editId="2648E259">
          <wp:simplePos x="0" y="0"/>
          <wp:positionH relativeFrom="column">
            <wp:posOffset>8819515</wp:posOffset>
          </wp:positionH>
          <wp:positionV relativeFrom="paragraph">
            <wp:posOffset>-3890010</wp:posOffset>
          </wp:positionV>
          <wp:extent cx="1190625" cy="1190625"/>
          <wp:effectExtent l="76200" t="38100" r="85725" b="142875"/>
          <wp:wrapNone/>
          <wp:docPr id="8" name="Picture 8" descr="G:\HR - Recruitment\Ruth Dolby\CQC Values - Graphics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HR - Recruitment\Ruth Dolby\CQC Values - Graphics Small.png"/>
                  <pic:cNvPicPr>
                    <a:picLocks noChangeAspect="1" noChangeArrowheads="1"/>
                  </pic:cNvPicPr>
                </pic:nvPicPr>
                <pic:blipFill>
                  <a:blip r:embed="rId1">
                    <a:extLst>
                      <a:ext uri="{BEBA8EAE-BF5A-486C-A8C5-ECC9F3942E4B}">
                        <a14:imgProps xmlns:a14="http://schemas.microsoft.com/office/drawing/2010/main">
                          <a14:imgLayer r:embed="rId2">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a:effectLst>
                    <a:glow rad="127000">
                      <a:schemeClr val="accent1">
                        <a:alpha val="0"/>
                      </a:schemeClr>
                    </a:glow>
                    <a:outerShdw blurRad="50800" dist="50800" dir="5400000" algn="ctr" rotWithShape="0">
                      <a:srgbClr val="000000">
                        <a:alpha val="31000"/>
                      </a:srgbClr>
                    </a:outerShdw>
                  </a:effec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4D4D2" w14:textId="771EEED6" w:rsidR="00EA0E33" w:rsidRDefault="00E07BFE" w:rsidP="00E07BFE">
    <w:pPr>
      <w:pStyle w:val="Footer"/>
    </w:pPr>
    <w:r>
      <w:rPr>
        <w:noProof/>
        <w:lang w:eastAsia="en-GB"/>
      </w:rPr>
      <w:drawing>
        <wp:inline distT="0" distB="0" distL="0" distR="0" wp14:anchorId="29280ABF" wp14:editId="06D6BD0A">
          <wp:extent cx="2981325" cy="419100"/>
          <wp:effectExtent l="0" t="0" r="9525" b="0"/>
          <wp:docPr id="5" name="Picture 5" descr="\\nasphthomes\jamesjf\outtmp\Vision logo Final Lock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phthomes\jamesjf\outtmp\Vision logo Final Lockup.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81325" cy="4191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48E24C" w14:textId="77777777" w:rsidR="001B7D42" w:rsidRDefault="001B7D42" w:rsidP="001B7D42">
      <w:pPr>
        <w:spacing w:after="0" w:line="240" w:lineRule="auto"/>
      </w:pPr>
      <w:r>
        <w:separator/>
      </w:r>
    </w:p>
  </w:footnote>
  <w:footnote w:type="continuationSeparator" w:id="0">
    <w:p w14:paraId="2648E24D" w14:textId="77777777" w:rsidR="001B7D42" w:rsidRDefault="001B7D42" w:rsidP="001B7D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24291" w14:textId="385F782C" w:rsidR="00EA0E33" w:rsidRDefault="00EA0E33" w:rsidP="00EA0E33">
    <w:pPr>
      <w:rPr>
        <w:b/>
        <w:color w:val="00B0F0"/>
        <w:sz w:val="28"/>
        <w:szCs w:val="28"/>
      </w:rPr>
    </w:pPr>
    <w:r>
      <w:rPr>
        <w:noProof/>
        <w:lang w:eastAsia="en-GB"/>
      </w:rPr>
      <mc:AlternateContent>
        <mc:Choice Requires="wps">
          <w:drawing>
            <wp:anchor distT="0" distB="0" distL="114300" distR="114300" simplePos="0" relativeHeight="251663360" behindDoc="0" locked="0" layoutInCell="1" allowOverlap="1" wp14:anchorId="4191FD9C" wp14:editId="1461055B">
              <wp:simplePos x="0" y="0"/>
              <wp:positionH relativeFrom="column">
                <wp:posOffset>4714875</wp:posOffset>
              </wp:positionH>
              <wp:positionV relativeFrom="paragraph">
                <wp:posOffset>-97155</wp:posOffset>
              </wp:positionV>
              <wp:extent cx="2011045" cy="866775"/>
              <wp:effectExtent l="0" t="0" r="825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045" cy="866775"/>
                      </a:xfrm>
                      <a:prstGeom prst="rect">
                        <a:avLst/>
                      </a:prstGeom>
                      <a:solidFill>
                        <a:srgbClr val="FFFFFF"/>
                      </a:solidFill>
                      <a:ln w="9525">
                        <a:noFill/>
                        <a:miter lim="800000"/>
                        <a:headEnd/>
                        <a:tailEnd/>
                      </a:ln>
                    </wps:spPr>
                    <wps:txbx>
                      <w:txbxContent>
                        <w:p w14:paraId="01474C16" w14:textId="16318A77" w:rsidR="00EA0E33" w:rsidRDefault="007E3881" w:rsidP="00EA0E33">
                          <w:r>
                            <w:rPr>
                              <w:noProof/>
                              <w:lang w:eastAsia="en-GB"/>
                            </w:rPr>
                            <w:drawing>
                              <wp:inline distT="0" distB="0" distL="0" distR="0" wp14:anchorId="0599C5D6" wp14:editId="47B1B627">
                                <wp:extent cx="1805044" cy="744279"/>
                                <wp:effectExtent l="0" t="0" r="5080" b="0"/>
                                <wp:docPr id="6" name="Picture 6" descr="G:\Communications - General\CAMPAIGNS\2020\University Hospital Status\Logos\PHU Trust_Right Aligned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ommunications - General\CAMPAIGNS\2020\University Hospital Status\Logos\PHU Trust_Right Aligned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9275" cy="75014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91FD9C" id="_x0000_t202" coordsize="21600,21600" o:spt="202" path="m,l,21600r21600,l21600,xe">
              <v:stroke joinstyle="miter"/>
              <v:path gradientshapeok="t" o:connecttype="rect"/>
            </v:shapetype>
            <v:shape id="Text Box 2" o:spid="_x0000_s1026" type="#_x0000_t202" style="position:absolute;margin-left:371.25pt;margin-top:-7.65pt;width:158.35pt;height:6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OSdDAIAAPYDAAAOAAAAZHJzL2Uyb0RvYy54bWysU9tu2zAMfR+wfxD0vtgJcmmNOEWXLsOA&#10;7gJ0+wBZlmNhsqhRSuzs60cpbpptb8P0IIgidUgeHq3vhs6wo0KvwZZ8Osk5U1ZCre2+5N++7t7c&#10;cOaDsLUwYFXJT8rzu83rV+veFWoGLZhaISMQ64velbwNwRVZ5mWrOuEn4JQlZwPYiUAm7rMaRU/o&#10;nclmeb7MesDaIUjlPd0+nJ18k/CbRsnwuWm8CsyUnGoLace0V3HPNmtR7FG4VsuxDPEPVXRCW0p6&#10;gXoQQbAD6r+gOi0RPDRhIqHLoGm0VKkH6maa/9HNUyucSr0QOd5daPL/D1Z+Oj65L8jC8BYGGmBq&#10;wrtHkN89s7Bthd2re0ToWyVqSjyNlGW988X4NFLtCx9Bqv4j1DRkcQiQgIYGu8gK9ckInQZwupCu&#10;hsAkXVLf03y+4EyS72a5XK0WKYUonl879OG9go7FQ8mRhprQxfHRh1iNKJ5DYjIPRtc7bUwycF9t&#10;DbKjIAHs0hrRfwszlvUlv13MFgnZQnyftNHpQAI1uqPi8rjOkolsvLN1CglCm/OZKjF2pCcycuYm&#10;DNVAgZGmCuoTEYVwFiJ9HDq0gD8560mEJfc/DgIVZ+aDJbJvp/N5VG0y5ovVjAy89lTXHmElQZU8&#10;cHY+bkNSeuTBwj0NpdGJr5dKxlpJXInG8SNE9V7bKerlu25+AQAA//8DAFBLAwQUAAYACAAAACEA&#10;5QDdFOAAAAAMAQAADwAAAGRycy9kb3ducmV2LnhtbEyPwU6DQBCG7ya+w2ZMvJh2AUuxyNKoicZr&#10;ax9gYKdAZGcJuy307d2e7G0m8+Wf7y+2s+nFmUbXWVYQLyMQxLXVHTcKDj+fixcQziNr7C2Tggs5&#10;2Jb3dwXm2k68o/PeNyKEsMtRQev9kEvp6pYMuqUdiMPtaEeDPqxjI/WIUwg3vUyiaC0Ndhw+tDjQ&#10;R0v17/5kFBy/p6d0M1Vf/pDtVut37LLKXpR6fJjfXkF4mv0/DFf9oA5lcKrsibUTvYJslaQBVbCI&#10;02cQVyJKNwmIKkxJnIAsC3lbovwDAAD//wMAUEsBAi0AFAAGAAgAAAAhALaDOJL+AAAA4QEAABMA&#10;AAAAAAAAAAAAAAAAAAAAAFtDb250ZW50X1R5cGVzXS54bWxQSwECLQAUAAYACAAAACEAOP0h/9YA&#10;AACUAQAACwAAAAAAAAAAAAAAAAAvAQAAX3JlbHMvLnJlbHNQSwECLQAUAAYACAAAACEAhZzknQwC&#10;AAD2AwAADgAAAAAAAAAAAAAAAAAuAgAAZHJzL2Uyb0RvYy54bWxQSwECLQAUAAYACAAAACEA5QDd&#10;FOAAAAAMAQAADwAAAAAAAAAAAAAAAABmBAAAZHJzL2Rvd25yZXYueG1sUEsFBgAAAAAEAAQA8wAA&#10;AHMFAAAAAA==&#10;" stroked="f">
              <v:textbox>
                <w:txbxContent>
                  <w:p w14:paraId="01474C16" w14:textId="16318A77" w:rsidR="00EA0E33" w:rsidRDefault="007E3881" w:rsidP="00EA0E33">
                    <w:r>
                      <w:rPr>
                        <w:noProof/>
                        <w:lang w:eastAsia="en-GB"/>
                      </w:rPr>
                      <w:drawing>
                        <wp:inline distT="0" distB="0" distL="0" distR="0" wp14:anchorId="0599C5D6" wp14:editId="47B1B627">
                          <wp:extent cx="1805044" cy="744279"/>
                          <wp:effectExtent l="0" t="0" r="5080" b="0"/>
                          <wp:docPr id="6" name="Picture 6" descr="G:\Communications - General\CAMPAIGNS\2020\University Hospital Status\Logos\PHU Trust_Right Aligned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ommunications - General\CAMPAIGNS\2020\University Hospital Status\Logos\PHU Trust_Right Aligned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9275" cy="750147"/>
                                  </a:xfrm>
                                  <a:prstGeom prst="rect">
                                    <a:avLst/>
                                  </a:prstGeom>
                                  <a:noFill/>
                                  <a:ln>
                                    <a:noFill/>
                                  </a:ln>
                                </pic:spPr>
                              </pic:pic>
                            </a:graphicData>
                          </a:graphic>
                        </wp:inline>
                      </w:drawing>
                    </w:r>
                  </w:p>
                </w:txbxContent>
              </v:textbox>
            </v:shape>
          </w:pict>
        </mc:Fallback>
      </mc:AlternateContent>
    </w:r>
  </w:p>
  <w:p w14:paraId="5528A998" w14:textId="6BCB33BC" w:rsidR="00EA0E33" w:rsidRDefault="003543FE" w:rsidP="00EA0E33">
    <w:r>
      <w:rPr>
        <w:b/>
        <w:color w:val="00B0F0"/>
        <w:sz w:val="28"/>
        <w:szCs w:val="28"/>
      </w:rPr>
      <w:t>Clinical Scientist</w:t>
    </w:r>
    <w:r w:rsidR="00A21E4E">
      <w:rPr>
        <w:b/>
        <w:color w:val="00B0F0"/>
        <w:sz w:val="28"/>
        <w:szCs w:val="28"/>
      </w:rPr>
      <w:t xml:space="preserve"> </w:t>
    </w:r>
    <w:r w:rsidR="00E53853">
      <w:rPr>
        <w:b/>
        <w:color w:val="00B0F0"/>
        <w:sz w:val="28"/>
        <w:szCs w:val="28"/>
      </w:rPr>
      <w:t xml:space="preserve">Job </w:t>
    </w:r>
    <w:r w:rsidR="00E53853" w:rsidRPr="007A6527">
      <w:rPr>
        <w:b/>
        <w:color w:val="00B0F0"/>
        <w:sz w:val="28"/>
        <w:szCs w:val="28"/>
      </w:rPr>
      <w:t>Description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595816"/>
    <w:multiLevelType w:val="hybridMultilevel"/>
    <w:tmpl w:val="355EAF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1703C2C"/>
    <w:multiLevelType w:val="multilevel"/>
    <w:tmpl w:val="DA603582"/>
    <w:lvl w:ilvl="0">
      <w:start w:val="1"/>
      <w:numFmt w:val="bullet"/>
      <w:lvlText w:val=""/>
      <w:lvlJc w:val="left"/>
      <w:pPr>
        <w:tabs>
          <w:tab w:val="num" w:pos="720"/>
        </w:tabs>
        <w:ind w:left="720" w:hanging="360"/>
      </w:pPr>
      <w:rPr>
        <w:rFonts w:ascii="Symbol" w:hAnsi="Symbol" w:hint="default"/>
        <w:sz w:val="24"/>
        <w:szCs w:val="18"/>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 w15:restartNumberingAfterBreak="0">
    <w:nsid w:val="141519DC"/>
    <w:multiLevelType w:val="singleLevel"/>
    <w:tmpl w:val="0809000F"/>
    <w:lvl w:ilvl="0">
      <w:start w:val="1"/>
      <w:numFmt w:val="decimal"/>
      <w:lvlText w:val="%1."/>
      <w:lvlJc w:val="left"/>
      <w:pPr>
        <w:tabs>
          <w:tab w:val="num" w:pos="360"/>
        </w:tabs>
        <w:ind w:left="360" w:hanging="360"/>
      </w:pPr>
    </w:lvl>
  </w:abstractNum>
  <w:abstractNum w:abstractNumId="3" w15:restartNumberingAfterBreak="0">
    <w:nsid w:val="15A462F4"/>
    <w:multiLevelType w:val="multilevel"/>
    <w:tmpl w:val="80D631EE"/>
    <w:lvl w:ilvl="0">
      <w:start w:val="1"/>
      <w:numFmt w:val="bullet"/>
      <w:lvlText w:val=""/>
      <w:lvlJc w:val="left"/>
      <w:pPr>
        <w:tabs>
          <w:tab w:val="num" w:pos="720"/>
        </w:tabs>
        <w:ind w:left="720" w:hanging="360"/>
      </w:pPr>
      <w:rPr>
        <w:rFonts w:ascii="Symbol" w:hAnsi="Symbol" w:hint="default"/>
        <w:sz w:val="22"/>
        <w:szCs w:val="18"/>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 w15:restartNumberingAfterBreak="0">
    <w:nsid w:val="2A0247B3"/>
    <w:multiLevelType w:val="multilevel"/>
    <w:tmpl w:val="C052B0F0"/>
    <w:lvl w:ilvl="0">
      <w:start w:val="1"/>
      <w:numFmt w:val="bullet"/>
      <w:lvlText w:val=""/>
      <w:lvlJc w:val="left"/>
      <w:pPr>
        <w:tabs>
          <w:tab w:val="num" w:pos="720"/>
        </w:tabs>
        <w:ind w:left="720" w:hanging="360"/>
      </w:pPr>
      <w:rPr>
        <w:rFonts w:ascii="Symbol" w:hAnsi="Symbol" w:hint="default"/>
        <w:sz w:val="22"/>
        <w:szCs w:val="18"/>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 w15:restartNumberingAfterBreak="0">
    <w:nsid w:val="3D7575C2"/>
    <w:multiLevelType w:val="multilevel"/>
    <w:tmpl w:val="176E4524"/>
    <w:lvl w:ilvl="0">
      <w:start w:val="1"/>
      <w:numFmt w:val="bullet"/>
      <w:lvlText w:val=""/>
      <w:lvlJc w:val="left"/>
      <w:pPr>
        <w:tabs>
          <w:tab w:val="num" w:pos="720"/>
        </w:tabs>
        <w:ind w:left="720" w:hanging="360"/>
      </w:pPr>
      <w:rPr>
        <w:rFonts w:ascii="Symbol" w:hAnsi="Symbol" w:hint="default"/>
        <w:sz w:val="22"/>
        <w:szCs w:val="18"/>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 w15:restartNumberingAfterBreak="0">
    <w:nsid w:val="4236488D"/>
    <w:multiLevelType w:val="multilevel"/>
    <w:tmpl w:val="5AC8223E"/>
    <w:lvl w:ilvl="0">
      <w:start w:val="1"/>
      <w:numFmt w:val="bullet"/>
      <w:lvlText w:val=""/>
      <w:lvlJc w:val="left"/>
      <w:pPr>
        <w:tabs>
          <w:tab w:val="num" w:pos="720"/>
        </w:tabs>
        <w:ind w:left="720" w:hanging="360"/>
      </w:pPr>
      <w:rPr>
        <w:rFonts w:ascii="Symbol" w:hAnsi="Symbol" w:hint="default"/>
        <w:sz w:val="22"/>
        <w:szCs w:val="18"/>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 w15:restartNumberingAfterBreak="0">
    <w:nsid w:val="425E61F3"/>
    <w:multiLevelType w:val="multilevel"/>
    <w:tmpl w:val="3C5E75E6"/>
    <w:lvl w:ilvl="0">
      <w:start w:val="1"/>
      <w:numFmt w:val="bullet"/>
      <w:lvlText w:val=""/>
      <w:lvlJc w:val="left"/>
      <w:pPr>
        <w:tabs>
          <w:tab w:val="num" w:pos="720"/>
        </w:tabs>
        <w:ind w:left="720" w:hanging="360"/>
      </w:pPr>
      <w:rPr>
        <w:rFonts w:ascii="Symbol" w:hAnsi="Symbol" w:hint="default"/>
        <w:sz w:val="22"/>
        <w:szCs w:val="18"/>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 w15:restartNumberingAfterBreak="0">
    <w:nsid w:val="49A467FC"/>
    <w:multiLevelType w:val="hybridMultilevel"/>
    <w:tmpl w:val="A61CEDE8"/>
    <w:lvl w:ilvl="0" w:tplc="92320E1C">
      <w:start w:val="1"/>
      <w:numFmt w:val="bullet"/>
      <w:lvlText w:val=""/>
      <w:lvlJc w:val="left"/>
      <w:pPr>
        <w:tabs>
          <w:tab w:val="num" w:pos="1080"/>
        </w:tabs>
        <w:ind w:left="108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ACB7FC1"/>
    <w:multiLevelType w:val="hybridMultilevel"/>
    <w:tmpl w:val="C5BC5DD0"/>
    <w:lvl w:ilvl="0" w:tplc="4A88A72C">
      <w:start w:val="1"/>
      <w:numFmt w:val="decimal"/>
      <w:lvlText w:val="%1."/>
      <w:lvlJc w:val="left"/>
      <w:pPr>
        <w:tabs>
          <w:tab w:val="num" w:pos="7"/>
        </w:tabs>
        <w:ind w:left="7" w:hanging="375"/>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D8E7B83"/>
    <w:multiLevelType w:val="multilevel"/>
    <w:tmpl w:val="4E6279F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4FFB1D5C"/>
    <w:multiLevelType w:val="hybridMultilevel"/>
    <w:tmpl w:val="E1A8708E"/>
    <w:lvl w:ilvl="0" w:tplc="FFFFFFFF">
      <w:start w:val="1"/>
      <w:numFmt w:val="bullet"/>
      <w:lvlText w:val=""/>
      <w:lvlJc w:val="left"/>
      <w:pPr>
        <w:tabs>
          <w:tab w:val="num" w:pos="936"/>
        </w:tabs>
        <w:ind w:left="864" w:hanging="288"/>
      </w:pPr>
      <w:rPr>
        <w:rFonts w:ascii="Symbol" w:hAnsi="Symbol" w:hint="default"/>
      </w:rPr>
    </w:lvl>
    <w:lvl w:ilvl="1" w:tplc="FFFFFFFF">
      <w:start w:val="1"/>
      <w:numFmt w:val="bullet"/>
      <w:lvlText w:val="o"/>
      <w:lvlJc w:val="left"/>
      <w:pPr>
        <w:tabs>
          <w:tab w:val="num" w:pos="2250"/>
        </w:tabs>
        <w:ind w:left="2250" w:hanging="360"/>
      </w:pPr>
      <w:rPr>
        <w:rFonts w:ascii="Courier New" w:hAnsi="Courier New" w:hint="default"/>
      </w:rPr>
    </w:lvl>
    <w:lvl w:ilvl="2" w:tplc="FFFFFFFF" w:tentative="1">
      <w:start w:val="1"/>
      <w:numFmt w:val="bullet"/>
      <w:lvlText w:val=""/>
      <w:lvlJc w:val="left"/>
      <w:pPr>
        <w:tabs>
          <w:tab w:val="num" w:pos="2970"/>
        </w:tabs>
        <w:ind w:left="2970" w:hanging="360"/>
      </w:pPr>
      <w:rPr>
        <w:rFonts w:ascii="Wingdings" w:hAnsi="Wingdings" w:hint="default"/>
      </w:rPr>
    </w:lvl>
    <w:lvl w:ilvl="3" w:tplc="FFFFFFFF" w:tentative="1">
      <w:start w:val="1"/>
      <w:numFmt w:val="bullet"/>
      <w:lvlText w:val=""/>
      <w:lvlJc w:val="left"/>
      <w:pPr>
        <w:tabs>
          <w:tab w:val="num" w:pos="3690"/>
        </w:tabs>
        <w:ind w:left="3690" w:hanging="360"/>
      </w:pPr>
      <w:rPr>
        <w:rFonts w:ascii="Symbol" w:hAnsi="Symbol" w:hint="default"/>
      </w:rPr>
    </w:lvl>
    <w:lvl w:ilvl="4" w:tplc="FFFFFFFF" w:tentative="1">
      <w:start w:val="1"/>
      <w:numFmt w:val="bullet"/>
      <w:lvlText w:val="o"/>
      <w:lvlJc w:val="left"/>
      <w:pPr>
        <w:tabs>
          <w:tab w:val="num" w:pos="4410"/>
        </w:tabs>
        <w:ind w:left="4410" w:hanging="360"/>
      </w:pPr>
      <w:rPr>
        <w:rFonts w:ascii="Courier New" w:hAnsi="Courier New" w:hint="default"/>
      </w:rPr>
    </w:lvl>
    <w:lvl w:ilvl="5" w:tplc="FFFFFFFF" w:tentative="1">
      <w:start w:val="1"/>
      <w:numFmt w:val="bullet"/>
      <w:lvlText w:val=""/>
      <w:lvlJc w:val="left"/>
      <w:pPr>
        <w:tabs>
          <w:tab w:val="num" w:pos="5130"/>
        </w:tabs>
        <w:ind w:left="5130" w:hanging="360"/>
      </w:pPr>
      <w:rPr>
        <w:rFonts w:ascii="Wingdings" w:hAnsi="Wingdings" w:hint="default"/>
      </w:rPr>
    </w:lvl>
    <w:lvl w:ilvl="6" w:tplc="FFFFFFFF" w:tentative="1">
      <w:start w:val="1"/>
      <w:numFmt w:val="bullet"/>
      <w:lvlText w:val=""/>
      <w:lvlJc w:val="left"/>
      <w:pPr>
        <w:tabs>
          <w:tab w:val="num" w:pos="5850"/>
        </w:tabs>
        <w:ind w:left="5850" w:hanging="360"/>
      </w:pPr>
      <w:rPr>
        <w:rFonts w:ascii="Symbol" w:hAnsi="Symbol" w:hint="default"/>
      </w:rPr>
    </w:lvl>
    <w:lvl w:ilvl="7" w:tplc="FFFFFFFF" w:tentative="1">
      <w:start w:val="1"/>
      <w:numFmt w:val="bullet"/>
      <w:lvlText w:val="o"/>
      <w:lvlJc w:val="left"/>
      <w:pPr>
        <w:tabs>
          <w:tab w:val="num" w:pos="6570"/>
        </w:tabs>
        <w:ind w:left="6570" w:hanging="360"/>
      </w:pPr>
      <w:rPr>
        <w:rFonts w:ascii="Courier New" w:hAnsi="Courier New" w:hint="default"/>
      </w:rPr>
    </w:lvl>
    <w:lvl w:ilvl="8" w:tplc="FFFFFFFF" w:tentative="1">
      <w:start w:val="1"/>
      <w:numFmt w:val="bullet"/>
      <w:lvlText w:val=""/>
      <w:lvlJc w:val="left"/>
      <w:pPr>
        <w:tabs>
          <w:tab w:val="num" w:pos="7290"/>
        </w:tabs>
        <w:ind w:left="7290" w:hanging="360"/>
      </w:pPr>
      <w:rPr>
        <w:rFonts w:ascii="Wingdings" w:hAnsi="Wingdings" w:hint="default"/>
      </w:rPr>
    </w:lvl>
  </w:abstractNum>
  <w:abstractNum w:abstractNumId="12" w15:restartNumberingAfterBreak="0">
    <w:nsid w:val="5BE232D0"/>
    <w:multiLevelType w:val="hybridMultilevel"/>
    <w:tmpl w:val="425AF64A"/>
    <w:lvl w:ilvl="0" w:tplc="FFFFFFFF">
      <w:start w:val="1"/>
      <w:numFmt w:val="decimal"/>
      <w:lvlText w:val="%1."/>
      <w:lvlJc w:val="left"/>
      <w:pPr>
        <w:tabs>
          <w:tab w:val="num" w:pos="360"/>
        </w:tabs>
        <w:ind w:left="360" w:hanging="360"/>
      </w:p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3" w15:restartNumberingAfterBreak="0">
    <w:nsid w:val="63D775F6"/>
    <w:multiLevelType w:val="hybridMultilevel"/>
    <w:tmpl w:val="71E60300"/>
    <w:lvl w:ilvl="0" w:tplc="FFFFFFFF">
      <w:start w:val="1"/>
      <w:numFmt w:val="bullet"/>
      <w:lvlText w:val=""/>
      <w:lvlJc w:val="left"/>
      <w:pPr>
        <w:tabs>
          <w:tab w:val="num" w:pos="1080"/>
        </w:tabs>
        <w:ind w:left="1008" w:hanging="288"/>
      </w:pPr>
      <w:rPr>
        <w:rFonts w:ascii="Symbol" w:hAnsi="Symbol" w:hint="default"/>
      </w:rPr>
    </w:lvl>
    <w:lvl w:ilvl="1" w:tplc="08090003" w:tentative="1">
      <w:start w:val="1"/>
      <w:numFmt w:val="bullet"/>
      <w:lvlText w:val="o"/>
      <w:lvlJc w:val="left"/>
      <w:pPr>
        <w:ind w:left="1584" w:hanging="360"/>
      </w:pPr>
      <w:rPr>
        <w:rFonts w:ascii="Courier New" w:hAnsi="Courier New" w:cs="Courier New" w:hint="default"/>
      </w:rPr>
    </w:lvl>
    <w:lvl w:ilvl="2" w:tplc="08090005" w:tentative="1">
      <w:start w:val="1"/>
      <w:numFmt w:val="bullet"/>
      <w:lvlText w:val=""/>
      <w:lvlJc w:val="left"/>
      <w:pPr>
        <w:ind w:left="2304" w:hanging="360"/>
      </w:pPr>
      <w:rPr>
        <w:rFonts w:ascii="Wingdings" w:hAnsi="Wingdings" w:hint="default"/>
      </w:rPr>
    </w:lvl>
    <w:lvl w:ilvl="3" w:tplc="08090001" w:tentative="1">
      <w:start w:val="1"/>
      <w:numFmt w:val="bullet"/>
      <w:lvlText w:val=""/>
      <w:lvlJc w:val="left"/>
      <w:pPr>
        <w:ind w:left="3024" w:hanging="360"/>
      </w:pPr>
      <w:rPr>
        <w:rFonts w:ascii="Symbol" w:hAnsi="Symbol" w:hint="default"/>
      </w:rPr>
    </w:lvl>
    <w:lvl w:ilvl="4" w:tplc="08090003" w:tentative="1">
      <w:start w:val="1"/>
      <w:numFmt w:val="bullet"/>
      <w:lvlText w:val="o"/>
      <w:lvlJc w:val="left"/>
      <w:pPr>
        <w:ind w:left="3744" w:hanging="360"/>
      </w:pPr>
      <w:rPr>
        <w:rFonts w:ascii="Courier New" w:hAnsi="Courier New" w:cs="Courier New" w:hint="default"/>
      </w:rPr>
    </w:lvl>
    <w:lvl w:ilvl="5" w:tplc="08090005" w:tentative="1">
      <w:start w:val="1"/>
      <w:numFmt w:val="bullet"/>
      <w:lvlText w:val=""/>
      <w:lvlJc w:val="left"/>
      <w:pPr>
        <w:ind w:left="4464" w:hanging="360"/>
      </w:pPr>
      <w:rPr>
        <w:rFonts w:ascii="Wingdings" w:hAnsi="Wingdings" w:hint="default"/>
      </w:rPr>
    </w:lvl>
    <w:lvl w:ilvl="6" w:tplc="08090001" w:tentative="1">
      <w:start w:val="1"/>
      <w:numFmt w:val="bullet"/>
      <w:lvlText w:val=""/>
      <w:lvlJc w:val="left"/>
      <w:pPr>
        <w:ind w:left="5184" w:hanging="360"/>
      </w:pPr>
      <w:rPr>
        <w:rFonts w:ascii="Symbol" w:hAnsi="Symbol" w:hint="default"/>
      </w:rPr>
    </w:lvl>
    <w:lvl w:ilvl="7" w:tplc="08090003" w:tentative="1">
      <w:start w:val="1"/>
      <w:numFmt w:val="bullet"/>
      <w:lvlText w:val="o"/>
      <w:lvlJc w:val="left"/>
      <w:pPr>
        <w:ind w:left="5904" w:hanging="360"/>
      </w:pPr>
      <w:rPr>
        <w:rFonts w:ascii="Courier New" w:hAnsi="Courier New" w:cs="Courier New" w:hint="default"/>
      </w:rPr>
    </w:lvl>
    <w:lvl w:ilvl="8" w:tplc="08090005" w:tentative="1">
      <w:start w:val="1"/>
      <w:numFmt w:val="bullet"/>
      <w:lvlText w:val=""/>
      <w:lvlJc w:val="left"/>
      <w:pPr>
        <w:ind w:left="6624" w:hanging="360"/>
      </w:pPr>
      <w:rPr>
        <w:rFonts w:ascii="Wingdings" w:hAnsi="Wingdings" w:hint="default"/>
      </w:rPr>
    </w:lvl>
  </w:abstractNum>
  <w:abstractNum w:abstractNumId="14" w15:restartNumberingAfterBreak="0">
    <w:nsid w:val="6DC60432"/>
    <w:multiLevelType w:val="multilevel"/>
    <w:tmpl w:val="2A729F98"/>
    <w:lvl w:ilvl="0">
      <w:start w:val="1"/>
      <w:numFmt w:val="bullet"/>
      <w:lvlText w:val=""/>
      <w:lvlJc w:val="left"/>
      <w:pPr>
        <w:tabs>
          <w:tab w:val="num" w:pos="720"/>
        </w:tabs>
        <w:ind w:left="720" w:hanging="360"/>
      </w:pPr>
      <w:rPr>
        <w:rFonts w:ascii="Symbol" w:hAnsi="Symbol" w:hint="default"/>
        <w:sz w:val="22"/>
        <w:szCs w:val="18"/>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 w15:restartNumberingAfterBreak="0">
    <w:nsid w:val="738804EB"/>
    <w:multiLevelType w:val="multilevel"/>
    <w:tmpl w:val="BB6C94E6"/>
    <w:lvl w:ilvl="0">
      <w:start w:val="1"/>
      <w:numFmt w:val="bullet"/>
      <w:lvlText w:val=""/>
      <w:lvlJc w:val="left"/>
      <w:pPr>
        <w:tabs>
          <w:tab w:val="num" w:pos="720"/>
        </w:tabs>
        <w:ind w:left="720" w:hanging="360"/>
      </w:pPr>
      <w:rPr>
        <w:rFonts w:ascii="Symbol" w:hAnsi="Symbol" w:hint="default"/>
        <w:sz w:val="22"/>
        <w:szCs w:val="18"/>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7B3D2967"/>
    <w:multiLevelType w:val="hybridMultilevel"/>
    <w:tmpl w:val="026E8D46"/>
    <w:lvl w:ilvl="0" w:tplc="FFFFFFFF">
      <w:start w:val="1"/>
      <w:numFmt w:val="bullet"/>
      <w:lvlText w:val=""/>
      <w:lvlJc w:val="left"/>
      <w:pPr>
        <w:tabs>
          <w:tab w:val="num" w:pos="1875"/>
        </w:tabs>
        <w:ind w:left="1875" w:hanging="360"/>
      </w:pPr>
      <w:rPr>
        <w:rFonts w:ascii="Wingdings" w:hAnsi="Wingdings" w:hint="default"/>
      </w:rPr>
    </w:lvl>
    <w:lvl w:ilvl="1" w:tplc="FFFFFFFF" w:tentative="1">
      <w:start w:val="1"/>
      <w:numFmt w:val="bullet"/>
      <w:lvlText w:val="o"/>
      <w:lvlJc w:val="left"/>
      <w:pPr>
        <w:tabs>
          <w:tab w:val="num" w:pos="2595"/>
        </w:tabs>
        <w:ind w:left="2595" w:hanging="360"/>
      </w:pPr>
      <w:rPr>
        <w:rFonts w:ascii="Courier New" w:hAnsi="Courier New" w:hint="default"/>
      </w:rPr>
    </w:lvl>
    <w:lvl w:ilvl="2" w:tplc="FFFFFFFF" w:tentative="1">
      <w:start w:val="1"/>
      <w:numFmt w:val="bullet"/>
      <w:lvlText w:val=""/>
      <w:lvlJc w:val="left"/>
      <w:pPr>
        <w:tabs>
          <w:tab w:val="num" w:pos="3315"/>
        </w:tabs>
        <w:ind w:left="3315" w:hanging="360"/>
      </w:pPr>
      <w:rPr>
        <w:rFonts w:ascii="Wingdings" w:hAnsi="Wingdings" w:hint="default"/>
      </w:rPr>
    </w:lvl>
    <w:lvl w:ilvl="3" w:tplc="FFFFFFFF" w:tentative="1">
      <w:start w:val="1"/>
      <w:numFmt w:val="bullet"/>
      <w:lvlText w:val=""/>
      <w:lvlJc w:val="left"/>
      <w:pPr>
        <w:tabs>
          <w:tab w:val="num" w:pos="4035"/>
        </w:tabs>
        <w:ind w:left="4035" w:hanging="360"/>
      </w:pPr>
      <w:rPr>
        <w:rFonts w:ascii="Symbol" w:hAnsi="Symbol" w:hint="default"/>
      </w:rPr>
    </w:lvl>
    <w:lvl w:ilvl="4" w:tplc="FFFFFFFF" w:tentative="1">
      <w:start w:val="1"/>
      <w:numFmt w:val="bullet"/>
      <w:lvlText w:val="o"/>
      <w:lvlJc w:val="left"/>
      <w:pPr>
        <w:tabs>
          <w:tab w:val="num" w:pos="4755"/>
        </w:tabs>
        <w:ind w:left="4755" w:hanging="360"/>
      </w:pPr>
      <w:rPr>
        <w:rFonts w:ascii="Courier New" w:hAnsi="Courier New" w:hint="default"/>
      </w:rPr>
    </w:lvl>
    <w:lvl w:ilvl="5" w:tplc="FFFFFFFF" w:tentative="1">
      <w:start w:val="1"/>
      <w:numFmt w:val="bullet"/>
      <w:lvlText w:val=""/>
      <w:lvlJc w:val="left"/>
      <w:pPr>
        <w:tabs>
          <w:tab w:val="num" w:pos="5475"/>
        </w:tabs>
        <w:ind w:left="5475" w:hanging="360"/>
      </w:pPr>
      <w:rPr>
        <w:rFonts w:ascii="Wingdings" w:hAnsi="Wingdings" w:hint="default"/>
      </w:rPr>
    </w:lvl>
    <w:lvl w:ilvl="6" w:tplc="FFFFFFFF" w:tentative="1">
      <w:start w:val="1"/>
      <w:numFmt w:val="bullet"/>
      <w:lvlText w:val=""/>
      <w:lvlJc w:val="left"/>
      <w:pPr>
        <w:tabs>
          <w:tab w:val="num" w:pos="6195"/>
        </w:tabs>
        <w:ind w:left="6195" w:hanging="360"/>
      </w:pPr>
      <w:rPr>
        <w:rFonts w:ascii="Symbol" w:hAnsi="Symbol" w:hint="default"/>
      </w:rPr>
    </w:lvl>
    <w:lvl w:ilvl="7" w:tplc="FFFFFFFF" w:tentative="1">
      <w:start w:val="1"/>
      <w:numFmt w:val="bullet"/>
      <w:lvlText w:val="o"/>
      <w:lvlJc w:val="left"/>
      <w:pPr>
        <w:tabs>
          <w:tab w:val="num" w:pos="6915"/>
        </w:tabs>
        <w:ind w:left="6915" w:hanging="360"/>
      </w:pPr>
      <w:rPr>
        <w:rFonts w:ascii="Courier New" w:hAnsi="Courier New" w:hint="default"/>
      </w:rPr>
    </w:lvl>
    <w:lvl w:ilvl="8" w:tplc="FFFFFFFF" w:tentative="1">
      <w:start w:val="1"/>
      <w:numFmt w:val="bullet"/>
      <w:lvlText w:val=""/>
      <w:lvlJc w:val="left"/>
      <w:pPr>
        <w:tabs>
          <w:tab w:val="num" w:pos="7635"/>
        </w:tabs>
        <w:ind w:left="7635" w:hanging="360"/>
      </w:pPr>
      <w:rPr>
        <w:rFonts w:ascii="Wingdings" w:hAnsi="Wingdings" w:hint="default"/>
      </w:rPr>
    </w:lvl>
  </w:abstractNum>
  <w:num w:numId="1" w16cid:durableId="1216357555">
    <w:abstractNumId w:val="1"/>
  </w:num>
  <w:num w:numId="2" w16cid:durableId="1547331021">
    <w:abstractNumId w:val="3"/>
  </w:num>
  <w:num w:numId="3" w16cid:durableId="727655434">
    <w:abstractNumId w:val="4"/>
  </w:num>
  <w:num w:numId="4" w16cid:durableId="770782938">
    <w:abstractNumId w:val="5"/>
  </w:num>
  <w:num w:numId="5" w16cid:durableId="266274781">
    <w:abstractNumId w:val="7"/>
  </w:num>
  <w:num w:numId="6" w16cid:durableId="781993061">
    <w:abstractNumId w:val="14"/>
  </w:num>
  <w:num w:numId="7" w16cid:durableId="1768429569">
    <w:abstractNumId w:val="6"/>
  </w:num>
  <w:num w:numId="8" w16cid:durableId="233709357">
    <w:abstractNumId w:val="15"/>
  </w:num>
  <w:num w:numId="9" w16cid:durableId="1438137341">
    <w:abstractNumId w:val="2"/>
  </w:num>
  <w:num w:numId="10" w16cid:durableId="1226919175">
    <w:abstractNumId w:val="16"/>
  </w:num>
  <w:num w:numId="11" w16cid:durableId="1378319190">
    <w:abstractNumId w:val="11"/>
  </w:num>
  <w:num w:numId="12" w16cid:durableId="1622495590">
    <w:abstractNumId w:val="9"/>
  </w:num>
  <w:num w:numId="13" w16cid:durableId="1164003974">
    <w:abstractNumId w:val="10"/>
  </w:num>
  <w:num w:numId="14" w16cid:durableId="1172725436">
    <w:abstractNumId w:val="0"/>
  </w:num>
  <w:num w:numId="15" w16cid:durableId="458913221">
    <w:abstractNumId w:val="8"/>
  </w:num>
  <w:num w:numId="16" w16cid:durableId="1505627626">
    <w:abstractNumId w:val="13"/>
  </w:num>
  <w:num w:numId="17" w16cid:durableId="3290060">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7D42"/>
    <w:rsid w:val="00033541"/>
    <w:rsid w:val="000A497A"/>
    <w:rsid w:val="000C0BCC"/>
    <w:rsid w:val="000E4DE1"/>
    <w:rsid w:val="000F4A10"/>
    <w:rsid w:val="001A4181"/>
    <w:rsid w:val="001B7D42"/>
    <w:rsid w:val="001E16AC"/>
    <w:rsid w:val="002162D7"/>
    <w:rsid w:val="0022709F"/>
    <w:rsid w:val="00230BCE"/>
    <w:rsid w:val="0023774D"/>
    <w:rsid w:val="00244C42"/>
    <w:rsid w:val="002A71C8"/>
    <w:rsid w:val="002D7AAD"/>
    <w:rsid w:val="0034224E"/>
    <w:rsid w:val="00342C82"/>
    <w:rsid w:val="003543FE"/>
    <w:rsid w:val="00366A0A"/>
    <w:rsid w:val="00374024"/>
    <w:rsid w:val="003867F1"/>
    <w:rsid w:val="00406E64"/>
    <w:rsid w:val="004A4C4C"/>
    <w:rsid w:val="00524626"/>
    <w:rsid w:val="005817E8"/>
    <w:rsid w:val="00592272"/>
    <w:rsid w:val="005A4CB3"/>
    <w:rsid w:val="005A7811"/>
    <w:rsid w:val="005C6867"/>
    <w:rsid w:val="005E58B5"/>
    <w:rsid w:val="0060302D"/>
    <w:rsid w:val="00620FEC"/>
    <w:rsid w:val="007869BF"/>
    <w:rsid w:val="007A6527"/>
    <w:rsid w:val="007C03B2"/>
    <w:rsid w:val="007D57A1"/>
    <w:rsid w:val="007E3881"/>
    <w:rsid w:val="0086322A"/>
    <w:rsid w:val="00871237"/>
    <w:rsid w:val="008A1615"/>
    <w:rsid w:val="008C73C3"/>
    <w:rsid w:val="008E1DFA"/>
    <w:rsid w:val="00904D7D"/>
    <w:rsid w:val="00920B39"/>
    <w:rsid w:val="00962008"/>
    <w:rsid w:val="00A21E4E"/>
    <w:rsid w:val="00A23D83"/>
    <w:rsid w:val="00AA7ACB"/>
    <w:rsid w:val="00B458F7"/>
    <w:rsid w:val="00B47B91"/>
    <w:rsid w:val="00B76043"/>
    <w:rsid w:val="00BD4920"/>
    <w:rsid w:val="00C361CD"/>
    <w:rsid w:val="00C37ED9"/>
    <w:rsid w:val="00C81B9A"/>
    <w:rsid w:val="00C82EEC"/>
    <w:rsid w:val="00C8321F"/>
    <w:rsid w:val="00CC11C4"/>
    <w:rsid w:val="00CC6F3B"/>
    <w:rsid w:val="00D11ED2"/>
    <w:rsid w:val="00D55B95"/>
    <w:rsid w:val="00D67BFA"/>
    <w:rsid w:val="00D86B10"/>
    <w:rsid w:val="00DE5CEB"/>
    <w:rsid w:val="00E07BFE"/>
    <w:rsid w:val="00E53853"/>
    <w:rsid w:val="00EA0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2648E22E"/>
  <w15:docId w15:val="{853DE500-61D6-472C-94B9-A6E14F626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next w:val="Normal"/>
    <w:link w:val="Heading4Char"/>
    <w:qFormat/>
    <w:rsid w:val="005C6867"/>
    <w:pPr>
      <w:keepNext/>
      <w:spacing w:after="0" w:line="240" w:lineRule="auto"/>
      <w:outlineLvl w:val="3"/>
    </w:pPr>
    <w:rPr>
      <w:rFonts w:ascii="Arial" w:eastAsia="Times New Roman" w:hAnsi="Arial" w:cs="Arial"/>
      <w:b/>
      <w:bCs/>
      <w:sz w:val="18"/>
      <w:szCs w:val="24"/>
    </w:rPr>
  </w:style>
  <w:style w:type="paragraph" w:styleId="Heading6">
    <w:name w:val="heading 6"/>
    <w:basedOn w:val="Normal"/>
    <w:next w:val="Normal"/>
    <w:link w:val="Heading6Char"/>
    <w:uiPriority w:val="9"/>
    <w:semiHidden/>
    <w:unhideWhenUsed/>
    <w:qFormat/>
    <w:rsid w:val="00CC11C4"/>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7D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7D42"/>
  </w:style>
  <w:style w:type="paragraph" w:styleId="Footer">
    <w:name w:val="footer"/>
    <w:basedOn w:val="Normal"/>
    <w:link w:val="FooterChar"/>
    <w:uiPriority w:val="99"/>
    <w:unhideWhenUsed/>
    <w:rsid w:val="001B7D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7D42"/>
  </w:style>
  <w:style w:type="paragraph" w:styleId="BalloonText">
    <w:name w:val="Balloon Text"/>
    <w:basedOn w:val="Normal"/>
    <w:link w:val="BalloonTextChar"/>
    <w:uiPriority w:val="99"/>
    <w:semiHidden/>
    <w:unhideWhenUsed/>
    <w:rsid w:val="001B7D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7D42"/>
    <w:rPr>
      <w:rFonts w:ascii="Tahoma" w:hAnsi="Tahoma" w:cs="Tahoma"/>
      <w:sz w:val="16"/>
      <w:szCs w:val="16"/>
    </w:rPr>
  </w:style>
  <w:style w:type="paragraph" w:styleId="ListParagraph">
    <w:name w:val="List Paragraph"/>
    <w:basedOn w:val="Normal"/>
    <w:uiPriority w:val="34"/>
    <w:qFormat/>
    <w:rsid w:val="001B7D42"/>
    <w:pPr>
      <w:ind w:left="720"/>
      <w:contextualSpacing/>
    </w:pPr>
  </w:style>
  <w:style w:type="paragraph" w:customStyle="1" w:styleId="TxBrp14">
    <w:name w:val="TxBr_p14"/>
    <w:basedOn w:val="Normal"/>
    <w:rsid w:val="001B7D42"/>
    <w:pPr>
      <w:widowControl w:val="0"/>
      <w:tabs>
        <w:tab w:val="left" w:pos="362"/>
      </w:tabs>
      <w:autoSpaceDE w:val="0"/>
      <w:autoSpaceDN w:val="0"/>
      <w:adjustRightInd w:val="0"/>
      <w:spacing w:after="0" w:line="215" w:lineRule="atLeast"/>
      <w:ind w:left="1462" w:hanging="362"/>
    </w:pPr>
    <w:rPr>
      <w:rFonts w:ascii="Times New Roman" w:eastAsia="Times New Roman" w:hAnsi="Times New Roman" w:cs="Times New Roman"/>
      <w:sz w:val="24"/>
      <w:szCs w:val="24"/>
      <w:lang w:val="en-US" w:eastAsia="en-GB"/>
    </w:rPr>
  </w:style>
  <w:style w:type="paragraph" w:styleId="NoSpacing">
    <w:name w:val="No Spacing"/>
    <w:link w:val="NoSpacingChar"/>
    <w:uiPriority w:val="1"/>
    <w:qFormat/>
    <w:rsid w:val="0086322A"/>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86322A"/>
    <w:rPr>
      <w:rFonts w:eastAsiaTheme="minorEastAsia"/>
      <w:lang w:val="en-US" w:eastAsia="ja-JP"/>
    </w:rPr>
  </w:style>
  <w:style w:type="paragraph" w:styleId="BodyTextIndent">
    <w:name w:val="Body Text Indent"/>
    <w:basedOn w:val="Normal"/>
    <w:link w:val="BodyTextIndentChar"/>
    <w:rsid w:val="00E53853"/>
    <w:pPr>
      <w:spacing w:after="0" w:line="240" w:lineRule="auto"/>
      <w:ind w:left="720"/>
    </w:pPr>
    <w:rPr>
      <w:rFonts w:ascii="Arial" w:eastAsia="Times New Roman" w:hAnsi="Arial" w:cs="Arial"/>
      <w:szCs w:val="24"/>
    </w:rPr>
  </w:style>
  <w:style w:type="character" w:customStyle="1" w:styleId="BodyTextIndentChar">
    <w:name w:val="Body Text Indent Char"/>
    <w:basedOn w:val="DefaultParagraphFont"/>
    <w:link w:val="BodyTextIndent"/>
    <w:rsid w:val="00E53853"/>
    <w:rPr>
      <w:rFonts w:ascii="Arial" w:eastAsia="Times New Roman" w:hAnsi="Arial" w:cs="Arial"/>
      <w:szCs w:val="24"/>
    </w:rPr>
  </w:style>
  <w:style w:type="paragraph" w:customStyle="1" w:styleId="TxBrp2">
    <w:name w:val="TxBr_p2"/>
    <w:basedOn w:val="Normal"/>
    <w:rsid w:val="007A6527"/>
    <w:pPr>
      <w:widowControl w:val="0"/>
      <w:tabs>
        <w:tab w:val="left" w:pos="204"/>
      </w:tabs>
      <w:autoSpaceDE w:val="0"/>
      <w:autoSpaceDN w:val="0"/>
      <w:adjustRightInd w:val="0"/>
      <w:spacing w:after="0" w:line="215" w:lineRule="atLeast"/>
    </w:pPr>
    <w:rPr>
      <w:rFonts w:ascii="Times New Roman" w:eastAsia="Times New Roman" w:hAnsi="Times New Roman" w:cs="Times New Roman"/>
      <w:sz w:val="24"/>
      <w:szCs w:val="24"/>
      <w:lang w:val="en-US" w:eastAsia="en-GB"/>
    </w:rPr>
  </w:style>
  <w:style w:type="paragraph" w:customStyle="1" w:styleId="TxBrp5">
    <w:name w:val="TxBr_p5"/>
    <w:basedOn w:val="Normal"/>
    <w:rsid w:val="007A6527"/>
    <w:pPr>
      <w:widowControl w:val="0"/>
      <w:autoSpaceDE w:val="0"/>
      <w:autoSpaceDN w:val="0"/>
      <w:adjustRightInd w:val="0"/>
      <w:spacing w:after="0" w:line="215" w:lineRule="atLeast"/>
      <w:ind w:left="1032" w:hanging="301"/>
    </w:pPr>
    <w:rPr>
      <w:rFonts w:ascii="Times New Roman" w:eastAsia="Times New Roman" w:hAnsi="Times New Roman" w:cs="Times New Roman"/>
      <w:sz w:val="24"/>
      <w:szCs w:val="24"/>
      <w:lang w:val="en-US" w:eastAsia="en-GB"/>
    </w:rPr>
  </w:style>
  <w:style w:type="character" w:styleId="Hyperlink">
    <w:name w:val="Hyperlink"/>
    <w:rsid w:val="007A6527"/>
    <w:rPr>
      <w:color w:val="0000FF"/>
      <w:u w:val="single"/>
    </w:rPr>
  </w:style>
  <w:style w:type="paragraph" w:styleId="BodyText">
    <w:name w:val="Body Text"/>
    <w:basedOn w:val="Normal"/>
    <w:link w:val="BodyTextChar"/>
    <w:uiPriority w:val="99"/>
    <w:unhideWhenUsed/>
    <w:rsid w:val="005C6867"/>
    <w:pPr>
      <w:spacing w:after="120"/>
    </w:pPr>
  </w:style>
  <w:style w:type="character" w:customStyle="1" w:styleId="BodyTextChar">
    <w:name w:val="Body Text Char"/>
    <w:basedOn w:val="DefaultParagraphFont"/>
    <w:link w:val="BodyText"/>
    <w:uiPriority w:val="99"/>
    <w:rsid w:val="005C6867"/>
  </w:style>
  <w:style w:type="character" w:customStyle="1" w:styleId="Heading4Char">
    <w:name w:val="Heading 4 Char"/>
    <w:basedOn w:val="DefaultParagraphFont"/>
    <w:link w:val="Heading4"/>
    <w:rsid w:val="005C6867"/>
    <w:rPr>
      <w:rFonts w:ascii="Arial" w:eastAsia="Times New Roman" w:hAnsi="Arial" w:cs="Arial"/>
      <w:b/>
      <w:bCs/>
      <w:sz w:val="18"/>
      <w:szCs w:val="24"/>
    </w:rPr>
  </w:style>
  <w:style w:type="character" w:customStyle="1" w:styleId="Heading6Char">
    <w:name w:val="Heading 6 Char"/>
    <w:basedOn w:val="DefaultParagraphFont"/>
    <w:link w:val="Heading6"/>
    <w:uiPriority w:val="9"/>
    <w:semiHidden/>
    <w:rsid w:val="00CC11C4"/>
    <w:rPr>
      <w:rFonts w:asciiTheme="majorHAnsi" w:eastAsiaTheme="majorEastAsia" w:hAnsiTheme="majorHAnsi" w:cstheme="majorBidi"/>
      <w:i/>
      <w:iCs/>
      <w:color w:val="243F60" w:themeColor="accent1" w:themeShade="7F"/>
    </w:rPr>
  </w:style>
  <w:style w:type="paragraph" w:customStyle="1" w:styleId="TxBrp22">
    <w:name w:val="TxBr_p22"/>
    <w:basedOn w:val="Normal"/>
    <w:rsid w:val="00CC6F3B"/>
    <w:pPr>
      <w:widowControl w:val="0"/>
      <w:tabs>
        <w:tab w:val="left" w:pos="351"/>
        <w:tab w:val="left" w:pos="714"/>
      </w:tabs>
      <w:autoSpaceDE w:val="0"/>
      <w:autoSpaceDN w:val="0"/>
      <w:adjustRightInd w:val="0"/>
      <w:spacing w:after="0" w:line="209" w:lineRule="atLeast"/>
      <w:ind w:left="714" w:hanging="362"/>
    </w:pPr>
    <w:rPr>
      <w:rFonts w:ascii="Times New Roman" w:eastAsia="Times New Roman" w:hAnsi="Times New Roman" w:cs="Times New Roman"/>
      <w:sz w:val="24"/>
      <w:szCs w:val="24"/>
      <w:lang w:val="en-US" w:eastAsia="en-GB"/>
    </w:rPr>
  </w:style>
  <w:style w:type="paragraph" w:customStyle="1" w:styleId="TxBrp7">
    <w:name w:val="TxBr_p7"/>
    <w:basedOn w:val="Normal"/>
    <w:rsid w:val="001E16AC"/>
    <w:pPr>
      <w:widowControl w:val="0"/>
      <w:tabs>
        <w:tab w:val="left" w:pos="204"/>
      </w:tabs>
      <w:autoSpaceDE w:val="0"/>
      <w:autoSpaceDN w:val="0"/>
      <w:adjustRightInd w:val="0"/>
      <w:spacing w:after="0" w:line="240" w:lineRule="atLeast"/>
    </w:pPr>
    <w:rPr>
      <w:rFonts w:ascii="Times New Roman" w:eastAsia="Times New Roman" w:hAnsi="Times New Roman" w:cs="Times New Roman"/>
      <w:sz w:val="24"/>
      <w:szCs w:val="24"/>
      <w:lang w:val="en-US" w:eastAsia="en-GB"/>
    </w:rPr>
  </w:style>
  <w:style w:type="paragraph" w:customStyle="1" w:styleId="TxBrp20">
    <w:name w:val="TxBr_p20"/>
    <w:basedOn w:val="Normal"/>
    <w:rsid w:val="005A7811"/>
    <w:pPr>
      <w:widowControl w:val="0"/>
      <w:tabs>
        <w:tab w:val="left" w:pos="204"/>
      </w:tabs>
      <w:autoSpaceDE w:val="0"/>
      <w:autoSpaceDN w:val="0"/>
      <w:adjustRightInd w:val="0"/>
      <w:spacing w:after="0" w:line="240" w:lineRule="atLeast"/>
    </w:pPr>
    <w:rPr>
      <w:rFonts w:ascii="Times New Roman" w:eastAsia="Times New Roman" w:hAnsi="Times New Roman" w:cs="Times New Roman"/>
      <w:sz w:val="24"/>
      <w:szCs w:val="24"/>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QuickStyle" Target="diagrams/quickStyle1.xml"/><Relationship Id="rId18" Type="http://schemas.microsoft.com/office/2007/relationships/hdphoto" Target="media/hdphoto1.wdp"/><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diagramLayout" Target="diagrams/layout1.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diagramData" Target="diagrams/data1.xml"/><Relationship Id="rId5" Type="http://schemas.openxmlformats.org/officeDocument/2006/relationships/numbering" Target="numbering.xml"/><Relationship Id="rId15" Type="http://schemas.microsoft.com/office/2007/relationships/diagramDrawing" Target="diagrams/drawing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Colors" Target="diagrams/colors1.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EF43A9D-5D99-4FFD-8DBF-9F2DE6DE9E55}"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8C2BE290-9FA1-4AB9-94D1-6C367D41D40C}">
      <dgm:prSet/>
      <dgm:spPr>
        <a:xfrm>
          <a:off x="2132768" y="679441"/>
          <a:ext cx="954162" cy="47708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b="0" i="0" u="none">
              <a:solidFill>
                <a:sysClr val="window" lastClr="FFFFFF"/>
              </a:solidFill>
              <a:latin typeface="Calibri"/>
              <a:ea typeface="+mn-ea"/>
              <a:cs typeface="+mn-cs"/>
            </a:rPr>
            <a:t>Head of Radiological Sciences Group</a:t>
          </a:r>
          <a:endParaRPr lang="en-GB">
            <a:solidFill>
              <a:sysClr val="window" lastClr="FFFFFF"/>
            </a:solidFill>
            <a:latin typeface="Calibri"/>
            <a:ea typeface="+mn-ea"/>
            <a:cs typeface="+mn-cs"/>
          </a:endParaRPr>
        </a:p>
      </dgm:t>
    </dgm:pt>
    <dgm:pt modelId="{7AAF6DDE-1FC9-41AF-B318-E5EF85F8F8CF}" type="parTrans" cxnId="{FB32CDDB-3139-49F4-A1B8-42E33601929F}">
      <dgm:prSet/>
      <dgm:spPr>
        <a:xfrm>
          <a:off x="2564130" y="479067"/>
          <a:ext cx="91440" cy="200374"/>
        </a:xfrm>
        <a:noFill/>
        <a:ln w="25400" cap="flat" cmpd="sng" algn="ctr">
          <a:solidFill>
            <a:srgbClr val="4F81BD">
              <a:shade val="60000"/>
              <a:hueOff val="0"/>
              <a:satOff val="0"/>
              <a:lumOff val="0"/>
              <a:alphaOff val="0"/>
            </a:srgbClr>
          </a:solidFill>
          <a:prstDash val="solid"/>
        </a:ln>
        <a:effectLst/>
      </dgm:spPr>
      <dgm:t>
        <a:bodyPr/>
        <a:lstStyle/>
        <a:p>
          <a:endParaRPr lang="en-GB"/>
        </a:p>
      </dgm:t>
    </dgm:pt>
    <dgm:pt modelId="{920424C9-5E2E-45A2-B833-AA6B8F1E18F3}" type="sibTrans" cxnId="{FB32CDDB-3139-49F4-A1B8-42E33601929F}">
      <dgm:prSet/>
      <dgm:spPr/>
      <dgm:t>
        <a:bodyPr/>
        <a:lstStyle/>
        <a:p>
          <a:endParaRPr lang="en-GB"/>
        </a:p>
      </dgm:t>
    </dgm:pt>
    <dgm:pt modelId="{EA1A9AA3-FCF7-4C84-9417-5DF9239944BE}">
      <dgm:prSet/>
      <dgm:spPr>
        <a:xfrm>
          <a:off x="400963" y="1356896"/>
          <a:ext cx="954162" cy="47708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b="0" i="0" u="none">
              <a:solidFill>
                <a:sysClr val="window" lastClr="FFFFFF"/>
              </a:solidFill>
              <a:latin typeface="Calibri"/>
              <a:ea typeface="+mn-ea"/>
              <a:cs typeface="+mn-cs"/>
            </a:rPr>
            <a:t>Clinical scientist, principal physicist (MPE and RPA)</a:t>
          </a:r>
          <a:endParaRPr lang="en-GB">
            <a:solidFill>
              <a:sysClr val="window" lastClr="FFFFFF"/>
            </a:solidFill>
            <a:latin typeface="Calibri"/>
            <a:ea typeface="+mn-ea"/>
            <a:cs typeface="+mn-cs"/>
          </a:endParaRPr>
        </a:p>
      </dgm:t>
    </dgm:pt>
    <dgm:pt modelId="{169C17D9-F270-4EA1-BBD3-A670267A322C}" type="parTrans" cxnId="{00E5C51C-1460-4A3C-9C75-5061053EF436}">
      <dgm:prSet/>
      <dgm:spPr>
        <a:xfrm>
          <a:off x="878044" y="1156522"/>
          <a:ext cx="1731805" cy="200374"/>
        </a:xfr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3009AF23-4209-4006-93B6-7F99FA43464A}" type="sibTrans" cxnId="{00E5C51C-1460-4A3C-9C75-5061053EF436}">
      <dgm:prSet/>
      <dgm:spPr/>
      <dgm:t>
        <a:bodyPr/>
        <a:lstStyle/>
        <a:p>
          <a:endParaRPr lang="en-GB"/>
        </a:p>
      </dgm:t>
    </dgm:pt>
    <dgm:pt modelId="{2F9B129B-A353-4C84-B2C8-1C04827C2CFB}">
      <dgm:prSet/>
      <dgm:spPr>
        <a:xfrm>
          <a:off x="2710037" y="1356896"/>
          <a:ext cx="954162" cy="47708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b="0" i="0" u="none">
              <a:solidFill>
                <a:sysClr val="window" lastClr="FFFFFF"/>
              </a:solidFill>
              <a:latin typeface="Calibri"/>
              <a:ea typeface="+mn-ea"/>
              <a:cs typeface="+mn-cs"/>
            </a:rPr>
            <a:t>Clinical scientist, principal physicist (MPE)</a:t>
          </a:r>
          <a:endParaRPr lang="en-GB">
            <a:solidFill>
              <a:sysClr val="window" lastClr="FFFFFF"/>
            </a:solidFill>
            <a:latin typeface="Calibri"/>
            <a:ea typeface="+mn-ea"/>
            <a:cs typeface="+mn-cs"/>
          </a:endParaRPr>
        </a:p>
      </dgm:t>
    </dgm:pt>
    <dgm:pt modelId="{A945E229-96EF-4383-8C5F-51487F113DC5}" type="parTrans" cxnId="{182E7CB2-9FAD-4FD4-8FEF-E6597795E0A2}">
      <dgm:prSet/>
      <dgm:spPr>
        <a:xfrm>
          <a:off x="2609850" y="1156522"/>
          <a:ext cx="577268" cy="200374"/>
        </a:xfr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F0F41F24-58B4-4291-8C2F-949EC850A4C9}" type="sibTrans" cxnId="{182E7CB2-9FAD-4FD4-8FEF-E6597795E0A2}">
      <dgm:prSet/>
      <dgm:spPr/>
      <dgm:t>
        <a:bodyPr/>
        <a:lstStyle/>
        <a:p>
          <a:endParaRPr lang="en-GB"/>
        </a:p>
      </dgm:t>
    </dgm:pt>
    <dgm:pt modelId="{F58A70D2-479D-4E8A-A196-A1945F9D40FB}">
      <dgm:prSet/>
      <dgm:spPr>
        <a:xfrm>
          <a:off x="3864573" y="1356896"/>
          <a:ext cx="954162" cy="47708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b="0" i="0" u="none">
              <a:solidFill>
                <a:sysClr val="window" lastClr="FFFFFF"/>
              </a:solidFill>
              <a:latin typeface="Calibri"/>
              <a:ea typeface="+mn-ea"/>
              <a:cs typeface="+mn-cs"/>
            </a:rPr>
            <a:t>MRI physicist</a:t>
          </a:r>
          <a:endParaRPr lang="en-GB">
            <a:solidFill>
              <a:sysClr val="window" lastClr="FFFFFF"/>
            </a:solidFill>
            <a:latin typeface="Calibri"/>
            <a:ea typeface="+mn-ea"/>
            <a:cs typeface="+mn-cs"/>
          </a:endParaRPr>
        </a:p>
      </dgm:t>
    </dgm:pt>
    <dgm:pt modelId="{D956FF69-D555-411A-8C0D-475920B1906E}" type="parTrans" cxnId="{775ED678-44CD-4B8E-9A6E-B323E912FFC0}">
      <dgm:prSet/>
      <dgm:spPr>
        <a:xfrm>
          <a:off x="2609850" y="1156522"/>
          <a:ext cx="1731805" cy="200374"/>
        </a:xfr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93437220-3D37-4C27-B162-9ED8300ED9CD}" type="sibTrans" cxnId="{775ED678-44CD-4B8E-9A6E-B323E912FFC0}">
      <dgm:prSet/>
      <dgm:spPr/>
      <dgm:t>
        <a:bodyPr/>
        <a:lstStyle/>
        <a:p>
          <a:endParaRPr lang="en-GB"/>
        </a:p>
      </dgm:t>
    </dgm:pt>
    <dgm:pt modelId="{0AD748A1-05F1-49BE-81CD-93BDE9C1492D}">
      <dgm:prSet phldrT="[Text]"/>
      <dgm:spPr>
        <a:xfrm>
          <a:off x="2132768" y="1985"/>
          <a:ext cx="954162" cy="47708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b="0" i="0" u="none">
              <a:solidFill>
                <a:sysClr val="window" lastClr="FFFFFF"/>
              </a:solidFill>
              <a:latin typeface="Calibri"/>
              <a:ea typeface="+mn-ea"/>
              <a:cs typeface="+mn-cs"/>
            </a:rPr>
            <a:t>Lead scientist</a:t>
          </a:r>
          <a:endParaRPr lang="en-GB">
            <a:solidFill>
              <a:sysClr val="window" lastClr="FFFFFF"/>
            </a:solidFill>
            <a:latin typeface="Calibri"/>
            <a:ea typeface="+mn-ea"/>
            <a:cs typeface="+mn-cs"/>
          </a:endParaRPr>
        </a:p>
      </dgm:t>
    </dgm:pt>
    <dgm:pt modelId="{3057EBFC-2D0D-45FE-A85A-7E680C66C715}" type="parTrans" cxnId="{A89D4DC0-9DE0-47E9-9F56-CDFA67BBB1B7}">
      <dgm:prSet/>
      <dgm:spPr/>
      <dgm:t>
        <a:bodyPr/>
        <a:lstStyle/>
        <a:p>
          <a:endParaRPr lang="en-GB"/>
        </a:p>
      </dgm:t>
    </dgm:pt>
    <dgm:pt modelId="{AAA978BF-C717-4033-983D-A6EDCB10DF83}" type="sibTrans" cxnId="{A89D4DC0-9DE0-47E9-9F56-CDFA67BBB1B7}">
      <dgm:prSet/>
      <dgm:spPr/>
      <dgm:t>
        <a:bodyPr/>
        <a:lstStyle/>
        <a:p>
          <a:endParaRPr lang="en-GB"/>
        </a:p>
      </dgm:t>
    </dgm:pt>
    <dgm:pt modelId="{8373F2CD-0615-4300-A214-E54FCC5CDDFB}">
      <dgm:prSet/>
      <dgm:spPr>
        <a:xfrm>
          <a:off x="2948577" y="2711807"/>
          <a:ext cx="954162" cy="47708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a:solidFill>
                <a:sysClr val="window" lastClr="FFFFFF"/>
              </a:solidFill>
              <a:latin typeface="Calibri"/>
              <a:ea typeface="+mn-ea"/>
              <a:cs typeface="+mn-cs"/>
            </a:rPr>
            <a:t>Clinical Scientist </a:t>
          </a:r>
        </a:p>
      </dgm:t>
    </dgm:pt>
    <dgm:pt modelId="{9624B94C-7141-4246-9D76-4A5B20059CE9}" type="parTrans" cxnId="{A8216783-7C5C-4A83-A030-EB45B973CDBD}">
      <dgm:prSet/>
      <dgm:spPr/>
      <dgm:t>
        <a:bodyPr/>
        <a:lstStyle/>
        <a:p>
          <a:endParaRPr lang="en-GB"/>
        </a:p>
      </dgm:t>
    </dgm:pt>
    <dgm:pt modelId="{CC7E225C-1A84-4B01-AB72-FD9D34CDA594}" type="sibTrans" cxnId="{A8216783-7C5C-4A83-A030-EB45B973CDBD}">
      <dgm:prSet/>
      <dgm:spPr/>
      <dgm:t>
        <a:bodyPr/>
        <a:lstStyle/>
        <a:p>
          <a:endParaRPr lang="en-GB"/>
        </a:p>
      </dgm:t>
    </dgm:pt>
    <dgm:pt modelId="{8F35AF54-C715-4F57-A7D5-9FDB632800AC}">
      <dgm:prSet/>
      <dgm:spPr>
        <a:xfrm>
          <a:off x="2948577" y="2711807"/>
          <a:ext cx="954162" cy="47708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a:solidFill>
                <a:sysClr val="window" lastClr="FFFFFF"/>
              </a:solidFill>
              <a:latin typeface="Calibri"/>
              <a:ea typeface="+mn-ea"/>
              <a:cs typeface="+mn-cs"/>
            </a:rPr>
            <a:t>Technologists x2</a:t>
          </a:r>
        </a:p>
      </dgm:t>
    </dgm:pt>
    <dgm:pt modelId="{B8E75ED0-162D-4134-A149-2C278D282992}" type="parTrans" cxnId="{6790F15E-D91C-4C74-B618-C5AEE46F3540}">
      <dgm:prSet/>
      <dgm:spPr/>
      <dgm:t>
        <a:bodyPr/>
        <a:lstStyle/>
        <a:p>
          <a:endParaRPr lang="en-GB"/>
        </a:p>
      </dgm:t>
    </dgm:pt>
    <dgm:pt modelId="{F03A4269-D44A-4ADF-95C2-CCD9433DBBD3}" type="sibTrans" cxnId="{6790F15E-D91C-4C74-B618-C5AEE46F3540}">
      <dgm:prSet/>
      <dgm:spPr/>
      <dgm:t>
        <a:bodyPr/>
        <a:lstStyle/>
        <a:p>
          <a:endParaRPr lang="en-GB"/>
        </a:p>
      </dgm:t>
    </dgm:pt>
    <dgm:pt modelId="{E68C7A1A-036B-4245-893A-1E9C228B8A0B}">
      <dgm:prSet/>
      <dgm:spPr/>
      <dgm:t>
        <a:bodyPr/>
        <a:lstStyle/>
        <a:p>
          <a:r>
            <a:rPr lang="en-GB"/>
            <a:t>Clinical Scientist THIS POST</a:t>
          </a:r>
        </a:p>
      </dgm:t>
    </dgm:pt>
    <dgm:pt modelId="{29E1CB1F-CFC2-4706-9DAA-E7CF9C51B3E8}" type="parTrans" cxnId="{59CB1986-183C-4F79-86D1-AD6FDA24F51E}">
      <dgm:prSet/>
      <dgm:spPr/>
      <dgm:t>
        <a:bodyPr/>
        <a:lstStyle/>
        <a:p>
          <a:endParaRPr lang="en-GB"/>
        </a:p>
      </dgm:t>
    </dgm:pt>
    <dgm:pt modelId="{F30EE96B-EC8A-47CA-8CE1-EFE35338C314}" type="sibTrans" cxnId="{59CB1986-183C-4F79-86D1-AD6FDA24F51E}">
      <dgm:prSet/>
      <dgm:spPr/>
      <dgm:t>
        <a:bodyPr/>
        <a:lstStyle/>
        <a:p>
          <a:endParaRPr lang="en-GB"/>
        </a:p>
      </dgm:t>
    </dgm:pt>
    <dgm:pt modelId="{FD0321E4-3700-43FC-AA46-5CD08417DC6C}">
      <dgm:prSet/>
      <dgm:spPr/>
      <dgm:t>
        <a:bodyPr/>
        <a:lstStyle/>
        <a:p>
          <a:r>
            <a:rPr lang="en-GB"/>
            <a:t>Trainee clinical scientists x3</a:t>
          </a:r>
        </a:p>
      </dgm:t>
    </dgm:pt>
    <dgm:pt modelId="{B49DDE28-FC5B-4B34-AE25-374141F6B200}" type="parTrans" cxnId="{FE6F543B-CD59-4AEA-B979-15D40325DE2E}">
      <dgm:prSet/>
      <dgm:spPr/>
      <dgm:t>
        <a:bodyPr/>
        <a:lstStyle/>
        <a:p>
          <a:endParaRPr lang="en-GB"/>
        </a:p>
      </dgm:t>
    </dgm:pt>
    <dgm:pt modelId="{E6E786EE-96A7-49AE-BA44-C286DED4FE36}" type="sibTrans" cxnId="{FE6F543B-CD59-4AEA-B979-15D40325DE2E}">
      <dgm:prSet/>
      <dgm:spPr/>
      <dgm:t>
        <a:bodyPr/>
        <a:lstStyle/>
        <a:p>
          <a:endParaRPr lang="en-GB"/>
        </a:p>
      </dgm:t>
    </dgm:pt>
    <dgm:pt modelId="{285747E0-278B-4F29-812C-9D655CF5AA89}" type="pres">
      <dgm:prSet presAssocID="{2EF43A9D-5D99-4FFD-8DBF-9F2DE6DE9E55}" presName="hierChild1" presStyleCnt="0">
        <dgm:presLayoutVars>
          <dgm:orgChart val="1"/>
          <dgm:chPref val="1"/>
          <dgm:dir/>
          <dgm:animOne val="branch"/>
          <dgm:animLvl val="lvl"/>
          <dgm:resizeHandles/>
        </dgm:presLayoutVars>
      </dgm:prSet>
      <dgm:spPr/>
    </dgm:pt>
    <dgm:pt modelId="{81FCF52D-9E85-4C98-8A76-55C54BD87439}" type="pres">
      <dgm:prSet presAssocID="{0AD748A1-05F1-49BE-81CD-93BDE9C1492D}" presName="hierRoot1" presStyleCnt="0">
        <dgm:presLayoutVars>
          <dgm:hierBranch val="init"/>
        </dgm:presLayoutVars>
      </dgm:prSet>
      <dgm:spPr/>
    </dgm:pt>
    <dgm:pt modelId="{FEA835F7-F002-4FEF-BA1F-130769F4DF4E}" type="pres">
      <dgm:prSet presAssocID="{0AD748A1-05F1-49BE-81CD-93BDE9C1492D}" presName="rootComposite1" presStyleCnt="0"/>
      <dgm:spPr/>
    </dgm:pt>
    <dgm:pt modelId="{1855648B-4F7D-46F0-A8CA-759F8DA27980}" type="pres">
      <dgm:prSet presAssocID="{0AD748A1-05F1-49BE-81CD-93BDE9C1492D}" presName="rootText1" presStyleLbl="node0" presStyleIdx="0" presStyleCnt="1">
        <dgm:presLayoutVars>
          <dgm:chPref val="3"/>
        </dgm:presLayoutVars>
      </dgm:prSet>
      <dgm:spPr>
        <a:prstGeom prst="rect">
          <a:avLst/>
        </a:prstGeom>
      </dgm:spPr>
    </dgm:pt>
    <dgm:pt modelId="{A4FAD717-ED60-48B4-9752-28E7AD2407A7}" type="pres">
      <dgm:prSet presAssocID="{0AD748A1-05F1-49BE-81CD-93BDE9C1492D}" presName="rootConnector1" presStyleLbl="node1" presStyleIdx="0" presStyleCnt="0"/>
      <dgm:spPr/>
    </dgm:pt>
    <dgm:pt modelId="{0B29B0CE-63E1-473F-BCAB-8294259B4F7E}" type="pres">
      <dgm:prSet presAssocID="{0AD748A1-05F1-49BE-81CD-93BDE9C1492D}" presName="hierChild2" presStyleCnt="0"/>
      <dgm:spPr/>
    </dgm:pt>
    <dgm:pt modelId="{1D28E081-270B-49B4-A885-386630133A85}" type="pres">
      <dgm:prSet presAssocID="{7AAF6DDE-1FC9-41AF-B318-E5EF85F8F8CF}" presName="Name37" presStyleLbl="parChTrans1D2" presStyleIdx="0" presStyleCnt="1"/>
      <dgm:spPr>
        <a:custGeom>
          <a:avLst/>
          <a:gdLst/>
          <a:ahLst/>
          <a:cxnLst/>
          <a:rect l="0" t="0" r="0" b="0"/>
          <a:pathLst>
            <a:path>
              <a:moveTo>
                <a:pt x="45720" y="0"/>
              </a:moveTo>
              <a:lnTo>
                <a:pt x="45720" y="237371"/>
              </a:lnTo>
            </a:path>
          </a:pathLst>
        </a:custGeom>
      </dgm:spPr>
    </dgm:pt>
    <dgm:pt modelId="{5676D17F-2D7C-445E-A7F9-111D47D1A9D0}" type="pres">
      <dgm:prSet presAssocID="{8C2BE290-9FA1-4AB9-94D1-6C367D41D40C}" presName="hierRoot2" presStyleCnt="0">
        <dgm:presLayoutVars>
          <dgm:hierBranch val="init"/>
        </dgm:presLayoutVars>
      </dgm:prSet>
      <dgm:spPr/>
    </dgm:pt>
    <dgm:pt modelId="{123CCDC5-1239-45FB-B355-F35CF274FDDD}" type="pres">
      <dgm:prSet presAssocID="{8C2BE290-9FA1-4AB9-94D1-6C367D41D40C}" presName="rootComposite" presStyleCnt="0"/>
      <dgm:spPr/>
    </dgm:pt>
    <dgm:pt modelId="{86335D9F-C1DD-4408-92D8-0851DC0D54BD}" type="pres">
      <dgm:prSet presAssocID="{8C2BE290-9FA1-4AB9-94D1-6C367D41D40C}" presName="rootText" presStyleLbl="node2" presStyleIdx="0" presStyleCnt="1">
        <dgm:presLayoutVars>
          <dgm:chPref val="3"/>
        </dgm:presLayoutVars>
      </dgm:prSet>
      <dgm:spPr>
        <a:prstGeom prst="rect">
          <a:avLst/>
        </a:prstGeom>
      </dgm:spPr>
    </dgm:pt>
    <dgm:pt modelId="{98206A47-B7CD-48EE-90B7-E568C2BA6687}" type="pres">
      <dgm:prSet presAssocID="{8C2BE290-9FA1-4AB9-94D1-6C367D41D40C}" presName="rootConnector" presStyleLbl="node2" presStyleIdx="0" presStyleCnt="1"/>
      <dgm:spPr/>
    </dgm:pt>
    <dgm:pt modelId="{F8E20D81-8577-435B-A7F4-AA5009ECAD95}" type="pres">
      <dgm:prSet presAssocID="{8C2BE290-9FA1-4AB9-94D1-6C367D41D40C}" presName="hierChild4" presStyleCnt="0"/>
      <dgm:spPr/>
    </dgm:pt>
    <dgm:pt modelId="{C2C319A5-7592-47DC-A5D1-BC532ABA9796}" type="pres">
      <dgm:prSet presAssocID="{169C17D9-F270-4EA1-BBD3-A670267A322C}" presName="Name37" presStyleLbl="parChTrans1D3" presStyleIdx="0" presStyleCnt="3"/>
      <dgm:spPr>
        <a:custGeom>
          <a:avLst/>
          <a:gdLst/>
          <a:ahLst/>
          <a:cxnLst/>
          <a:rect l="0" t="0" r="0" b="0"/>
          <a:pathLst>
            <a:path>
              <a:moveTo>
                <a:pt x="2051568" y="0"/>
              </a:moveTo>
              <a:lnTo>
                <a:pt x="2051568" y="118685"/>
              </a:lnTo>
              <a:lnTo>
                <a:pt x="0" y="118685"/>
              </a:lnTo>
              <a:lnTo>
                <a:pt x="0" y="237371"/>
              </a:lnTo>
            </a:path>
          </a:pathLst>
        </a:custGeom>
      </dgm:spPr>
    </dgm:pt>
    <dgm:pt modelId="{705C3B1C-AB7B-4A0B-BD16-96D46ED6633F}" type="pres">
      <dgm:prSet presAssocID="{EA1A9AA3-FCF7-4C84-9417-5DF9239944BE}" presName="hierRoot2" presStyleCnt="0">
        <dgm:presLayoutVars>
          <dgm:hierBranch/>
        </dgm:presLayoutVars>
      </dgm:prSet>
      <dgm:spPr/>
    </dgm:pt>
    <dgm:pt modelId="{48666C09-AFAA-43B0-B383-2EE5709A6C13}" type="pres">
      <dgm:prSet presAssocID="{EA1A9AA3-FCF7-4C84-9417-5DF9239944BE}" presName="rootComposite" presStyleCnt="0"/>
      <dgm:spPr/>
    </dgm:pt>
    <dgm:pt modelId="{993A38A0-422A-479A-AA72-6C9A4D47E4BA}" type="pres">
      <dgm:prSet presAssocID="{EA1A9AA3-FCF7-4C84-9417-5DF9239944BE}" presName="rootText" presStyleLbl="node3" presStyleIdx="0" presStyleCnt="3" custScaleX="117928" custScaleY="136519">
        <dgm:presLayoutVars>
          <dgm:chPref val="3"/>
        </dgm:presLayoutVars>
      </dgm:prSet>
      <dgm:spPr>
        <a:prstGeom prst="rect">
          <a:avLst/>
        </a:prstGeom>
      </dgm:spPr>
    </dgm:pt>
    <dgm:pt modelId="{D19DDBBD-D353-4050-9662-6CFB6E2B337B}" type="pres">
      <dgm:prSet presAssocID="{EA1A9AA3-FCF7-4C84-9417-5DF9239944BE}" presName="rootConnector" presStyleLbl="node3" presStyleIdx="0" presStyleCnt="3"/>
      <dgm:spPr/>
    </dgm:pt>
    <dgm:pt modelId="{CC7562B0-B41D-47F6-81B9-2E225AF1C37E}" type="pres">
      <dgm:prSet presAssocID="{EA1A9AA3-FCF7-4C84-9417-5DF9239944BE}" presName="hierChild4" presStyleCnt="0"/>
      <dgm:spPr/>
    </dgm:pt>
    <dgm:pt modelId="{F40EF4E3-5BCA-4049-B420-57D4F1A56330}" type="pres">
      <dgm:prSet presAssocID="{29E1CB1F-CFC2-4706-9DAA-E7CF9C51B3E8}" presName="Name35" presStyleLbl="parChTrans1D4" presStyleIdx="0" presStyleCnt="4"/>
      <dgm:spPr/>
    </dgm:pt>
    <dgm:pt modelId="{4DD346A7-AC2D-46AB-A033-2BA5010FDA09}" type="pres">
      <dgm:prSet presAssocID="{E68C7A1A-036B-4245-893A-1E9C228B8A0B}" presName="hierRoot2" presStyleCnt="0">
        <dgm:presLayoutVars>
          <dgm:hierBranch val="init"/>
        </dgm:presLayoutVars>
      </dgm:prSet>
      <dgm:spPr/>
    </dgm:pt>
    <dgm:pt modelId="{7A9D35D2-D935-4602-AE26-5D3A7FE22B39}" type="pres">
      <dgm:prSet presAssocID="{E68C7A1A-036B-4245-893A-1E9C228B8A0B}" presName="rootComposite" presStyleCnt="0"/>
      <dgm:spPr/>
    </dgm:pt>
    <dgm:pt modelId="{5A9CD6EF-48F0-4E0C-9454-E0453E895D44}" type="pres">
      <dgm:prSet presAssocID="{E68C7A1A-036B-4245-893A-1E9C228B8A0B}" presName="rootText" presStyleLbl="node4" presStyleIdx="0" presStyleCnt="4" custLinFactX="22462" custLinFactNeighborX="100000" custLinFactNeighborY="-11480">
        <dgm:presLayoutVars>
          <dgm:chPref val="3"/>
        </dgm:presLayoutVars>
      </dgm:prSet>
      <dgm:spPr/>
    </dgm:pt>
    <dgm:pt modelId="{E471D425-622E-46DE-9656-EC373FBE9E72}" type="pres">
      <dgm:prSet presAssocID="{E68C7A1A-036B-4245-893A-1E9C228B8A0B}" presName="rootConnector" presStyleLbl="node4" presStyleIdx="0" presStyleCnt="4"/>
      <dgm:spPr/>
    </dgm:pt>
    <dgm:pt modelId="{2592E441-6286-4362-B4E4-45305340EB0F}" type="pres">
      <dgm:prSet presAssocID="{E68C7A1A-036B-4245-893A-1E9C228B8A0B}" presName="hierChild4" presStyleCnt="0"/>
      <dgm:spPr/>
    </dgm:pt>
    <dgm:pt modelId="{CE872575-4600-4DEF-91B7-DD4696413EC0}" type="pres">
      <dgm:prSet presAssocID="{E68C7A1A-036B-4245-893A-1E9C228B8A0B}" presName="hierChild5" presStyleCnt="0"/>
      <dgm:spPr/>
    </dgm:pt>
    <dgm:pt modelId="{8048D913-1701-4D25-B94B-26A2A232F4D8}" type="pres">
      <dgm:prSet presAssocID="{B49DDE28-FC5B-4B34-AE25-374141F6B200}" presName="Name35" presStyleLbl="parChTrans1D4" presStyleIdx="1" presStyleCnt="4"/>
      <dgm:spPr/>
    </dgm:pt>
    <dgm:pt modelId="{E2FB716F-7484-44AC-8242-CFE5893EE5CF}" type="pres">
      <dgm:prSet presAssocID="{FD0321E4-3700-43FC-AA46-5CD08417DC6C}" presName="hierRoot2" presStyleCnt="0">
        <dgm:presLayoutVars>
          <dgm:hierBranch val="init"/>
        </dgm:presLayoutVars>
      </dgm:prSet>
      <dgm:spPr/>
    </dgm:pt>
    <dgm:pt modelId="{A145BE74-428F-4952-BDD3-6078D5D2288F}" type="pres">
      <dgm:prSet presAssocID="{FD0321E4-3700-43FC-AA46-5CD08417DC6C}" presName="rootComposite" presStyleCnt="0"/>
      <dgm:spPr/>
    </dgm:pt>
    <dgm:pt modelId="{0EA32259-C4C0-44BE-A8DD-F745D36DF6F8}" type="pres">
      <dgm:prSet presAssocID="{FD0321E4-3700-43FC-AA46-5CD08417DC6C}" presName="rootText" presStyleLbl="node4" presStyleIdx="1" presStyleCnt="4" custLinFactY="28202" custLinFactNeighborX="2981" custLinFactNeighborY="100000">
        <dgm:presLayoutVars>
          <dgm:chPref val="3"/>
        </dgm:presLayoutVars>
      </dgm:prSet>
      <dgm:spPr/>
    </dgm:pt>
    <dgm:pt modelId="{BD42CEC4-D084-4474-BCB3-93130286D60D}" type="pres">
      <dgm:prSet presAssocID="{FD0321E4-3700-43FC-AA46-5CD08417DC6C}" presName="rootConnector" presStyleLbl="node4" presStyleIdx="1" presStyleCnt="4"/>
      <dgm:spPr/>
    </dgm:pt>
    <dgm:pt modelId="{66B9BE3A-EA27-42FA-9722-A113C19E3D75}" type="pres">
      <dgm:prSet presAssocID="{FD0321E4-3700-43FC-AA46-5CD08417DC6C}" presName="hierChild4" presStyleCnt="0"/>
      <dgm:spPr/>
    </dgm:pt>
    <dgm:pt modelId="{C3632347-8969-4D73-A3B5-8AB13F6F4175}" type="pres">
      <dgm:prSet presAssocID="{FD0321E4-3700-43FC-AA46-5CD08417DC6C}" presName="hierChild5" presStyleCnt="0"/>
      <dgm:spPr/>
    </dgm:pt>
    <dgm:pt modelId="{280EA954-2340-4CA9-9B2B-0C1630D97DF5}" type="pres">
      <dgm:prSet presAssocID="{EA1A9AA3-FCF7-4C84-9417-5DF9239944BE}" presName="hierChild5" presStyleCnt="0"/>
      <dgm:spPr/>
    </dgm:pt>
    <dgm:pt modelId="{793B5726-1790-4A16-AE02-7E702F7BC96A}" type="pres">
      <dgm:prSet presAssocID="{A945E229-96EF-4383-8C5F-51487F113DC5}" presName="Name37" presStyleLbl="parChTrans1D3" presStyleIdx="1" presStyleCnt="3"/>
      <dgm:spPr>
        <a:custGeom>
          <a:avLst/>
          <a:gdLst/>
          <a:ahLst/>
          <a:cxnLst/>
          <a:rect l="0" t="0" r="0" b="0"/>
          <a:pathLst>
            <a:path>
              <a:moveTo>
                <a:pt x="0" y="0"/>
              </a:moveTo>
              <a:lnTo>
                <a:pt x="0" y="118685"/>
              </a:lnTo>
              <a:lnTo>
                <a:pt x="683856" y="118685"/>
              </a:lnTo>
              <a:lnTo>
                <a:pt x="683856" y="237371"/>
              </a:lnTo>
            </a:path>
          </a:pathLst>
        </a:custGeom>
      </dgm:spPr>
    </dgm:pt>
    <dgm:pt modelId="{F8C2ADB4-C240-4C23-8D4E-D12455CB16C9}" type="pres">
      <dgm:prSet presAssocID="{2F9B129B-A353-4C84-B2C8-1C04827C2CFB}" presName="hierRoot2" presStyleCnt="0">
        <dgm:presLayoutVars>
          <dgm:hierBranch val="init"/>
        </dgm:presLayoutVars>
      </dgm:prSet>
      <dgm:spPr/>
    </dgm:pt>
    <dgm:pt modelId="{98F7B052-6F7F-49BC-ACEC-3E2703E7E32D}" type="pres">
      <dgm:prSet presAssocID="{2F9B129B-A353-4C84-B2C8-1C04827C2CFB}" presName="rootComposite" presStyleCnt="0"/>
      <dgm:spPr/>
    </dgm:pt>
    <dgm:pt modelId="{B4362F32-4AA1-4174-825D-2F14370637B1}" type="pres">
      <dgm:prSet presAssocID="{2F9B129B-A353-4C84-B2C8-1C04827C2CFB}" presName="rootText" presStyleLbl="node3" presStyleIdx="1" presStyleCnt="3" custScaleX="107870" custScaleY="121958">
        <dgm:presLayoutVars>
          <dgm:chPref val="3"/>
        </dgm:presLayoutVars>
      </dgm:prSet>
      <dgm:spPr>
        <a:prstGeom prst="rect">
          <a:avLst/>
        </a:prstGeom>
      </dgm:spPr>
    </dgm:pt>
    <dgm:pt modelId="{76AC85AA-6C8F-449B-BCFA-C3C503816D34}" type="pres">
      <dgm:prSet presAssocID="{2F9B129B-A353-4C84-B2C8-1C04827C2CFB}" presName="rootConnector" presStyleLbl="node3" presStyleIdx="1" presStyleCnt="3"/>
      <dgm:spPr/>
    </dgm:pt>
    <dgm:pt modelId="{6B8D1EB3-FFAA-4B0E-B20E-7E810DC89804}" type="pres">
      <dgm:prSet presAssocID="{2F9B129B-A353-4C84-B2C8-1C04827C2CFB}" presName="hierChild4" presStyleCnt="0"/>
      <dgm:spPr/>
    </dgm:pt>
    <dgm:pt modelId="{0747F6B0-F38B-4C07-8E4C-3A30B54245E4}" type="pres">
      <dgm:prSet presAssocID="{9624B94C-7141-4246-9D76-4A5B20059CE9}" presName="Name37" presStyleLbl="parChTrans1D4" presStyleIdx="2" presStyleCnt="4"/>
      <dgm:spPr/>
    </dgm:pt>
    <dgm:pt modelId="{C1E2C1BB-9CAF-47C8-98E9-5417FFB29E66}" type="pres">
      <dgm:prSet presAssocID="{8373F2CD-0615-4300-A214-E54FCC5CDDFB}" presName="hierRoot2" presStyleCnt="0">
        <dgm:presLayoutVars>
          <dgm:hierBranch val="init"/>
        </dgm:presLayoutVars>
      </dgm:prSet>
      <dgm:spPr/>
    </dgm:pt>
    <dgm:pt modelId="{08147563-1425-4701-8E4B-56ABC2677A47}" type="pres">
      <dgm:prSet presAssocID="{8373F2CD-0615-4300-A214-E54FCC5CDDFB}" presName="rootComposite" presStyleCnt="0"/>
      <dgm:spPr/>
    </dgm:pt>
    <dgm:pt modelId="{81A1E5F7-4BB4-42C7-A08B-A41D05C4FC51}" type="pres">
      <dgm:prSet presAssocID="{8373F2CD-0615-4300-A214-E54FCC5CDDFB}" presName="rootText" presStyleLbl="node4" presStyleIdx="2" presStyleCnt="4">
        <dgm:presLayoutVars>
          <dgm:chPref val="3"/>
        </dgm:presLayoutVars>
      </dgm:prSet>
      <dgm:spPr>
        <a:prstGeom prst="rect">
          <a:avLst/>
        </a:prstGeom>
      </dgm:spPr>
    </dgm:pt>
    <dgm:pt modelId="{1EE4AD58-3DFD-4BDF-9683-5BA78CA1CB39}" type="pres">
      <dgm:prSet presAssocID="{8373F2CD-0615-4300-A214-E54FCC5CDDFB}" presName="rootConnector" presStyleLbl="node4" presStyleIdx="2" presStyleCnt="4"/>
      <dgm:spPr/>
    </dgm:pt>
    <dgm:pt modelId="{6A281942-649F-4866-BD87-AE5AF3BDF524}" type="pres">
      <dgm:prSet presAssocID="{8373F2CD-0615-4300-A214-E54FCC5CDDFB}" presName="hierChild4" presStyleCnt="0"/>
      <dgm:spPr/>
    </dgm:pt>
    <dgm:pt modelId="{736D6FEF-AF1F-405B-90B1-84D9F34D5B1C}" type="pres">
      <dgm:prSet presAssocID="{8373F2CD-0615-4300-A214-E54FCC5CDDFB}" presName="hierChild5" presStyleCnt="0"/>
      <dgm:spPr/>
    </dgm:pt>
    <dgm:pt modelId="{B7196185-8E5E-47E6-B2EE-F249F2CC8EDA}" type="pres">
      <dgm:prSet presAssocID="{B8E75ED0-162D-4134-A149-2C278D282992}" presName="Name37" presStyleLbl="parChTrans1D4" presStyleIdx="3" presStyleCnt="4"/>
      <dgm:spPr/>
    </dgm:pt>
    <dgm:pt modelId="{CEB3CD1E-8FE8-411B-8F00-0411C843BEA7}" type="pres">
      <dgm:prSet presAssocID="{8F35AF54-C715-4F57-A7D5-9FDB632800AC}" presName="hierRoot2" presStyleCnt="0">
        <dgm:presLayoutVars>
          <dgm:hierBranch val="init"/>
        </dgm:presLayoutVars>
      </dgm:prSet>
      <dgm:spPr/>
    </dgm:pt>
    <dgm:pt modelId="{A752428C-93A5-4B29-BA37-EB9E698D5C51}" type="pres">
      <dgm:prSet presAssocID="{8F35AF54-C715-4F57-A7D5-9FDB632800AC}" presName="rootComposite" presStyleCnt="0"/>
      <dgm:spPr/>
    </dgm:pt>
    <dgm:pt modelId="{178CA19E-06BF-4485-B36A-C527E3D295E4}" type="pres">
      <dgm:prSet presAssocID="{8F35AF54-C715-4F57-A7D5-9FDB632800AC}" presName="rootText" presStyleLbl="node4" presStyleIdx="3" presStyleCnt="4" custLinFactNeighborY="-10922">
        <dgm:presLayoutVars>
          <dgm:chPref val="3"/>
        </dgm:presLayoutVars>
      </dgm:prSet>
      <dgm:spPr/>
    </dgm:pt>
    <dgm:pt modelId="{AAFB9EF2-FCEC-4AEB-9755-4952D325840F}" type="pres">
      <dgm:prSet presAssocID="{8F35AF54-C715-4F57-A7D5-9FDB632800AC}" presName="rootConnector" presStyleLbl="node4" presStyleIdx="3" presStyleCnt="4"/>
      <dgm:spPr/>
    </dgm:pt>
    <dgm:pt modelId="{D75A01D2-4D4C-4D03-82CB-6D1C121BE6FA}" type="pres">
      <dgm:prSet presAssocID="{8F35AF54-C715-4F57-A7D5-9FDB632800AC}" presName="hierChild4" presStyleCnt="0"/>
      <dgm:spPr/>
    </dgm:pt>
    <dgm:pt modelId="{825A32B8-4045-42FB-9B0E-8D2CB4C2AB90}" type="pres">
      <dgm:prSet presAssocID="{8F35AF54-C715-4F57-A7D5-9FDB632800AC}" presName="hierChild5" presStyleCnt="0"/>
      <dgm:spPr/>
    </dgm:pt>
    <dgm:pt modelId="{81ED48EE-B168-4E2B-A9FE-30D9B1A0642D}" type="pres">
      <dgm:prSet presAssocID="{2F9B129B-A353-4C84-B2C8-1C04827C2CFB}" presName="hierChild5" presStyleCnt="0"/>
      <dgm:spPr/>
    </dgm:pt>
    <dgm:pt modelId="{B1EA5B98-1DE8-4622-9E5F-57D67CD17767}" type="pres">
      <dgm:prSet presAssocID="{D956FF69-D555-411A-8C0D-475920B1906E}" presName="Name37" presStyleLbl="parChTrans1D3" presStyleIdx="2" presStyleCnt="3"/>
      <dgm:spPr>
        <a:custGeom>
          <a:avLst/>
          <a:gdLst/>
          <a:ahLst/>
          <a:cxnLst/>
          <a:rect l="0" t="0" r="0" b="0"/>
          <a:pathLst>
            <a:path>
              <a:moveTo>
                <a:pt x="0" y="0"/>
              </a:moveTo>
              <a:lnTo>
                <a:pt x="0" y="118685"/>
              </a:lnTo>
              <a:lnTo>
                <a:pt x="2051568" y="118685"/>
              </a:lnTo>
              <a:lnTo>
                <a:pt x="2051568" y="237371"/>
              </a:lnTo>
            </a:path>
          </a:pathLst>
        </a:custGeom>
      </dgm:spPr>
    </dgm:pt>
    <dgm:pt modelId="{2D6A462A-FB64-450F-9BED-1C6420AC7BDF}" type="pres">
      <dgm:prSet presAssocID="{F58A70D2-479D-4E8A-A196-A1945F9D40FB}" presName="hierRoot2" presStyleCnt="0">
        <dgm:presLayoutVars>
          <dgm:hierBranch val="init"/>
        </dgm:presLayoutVars>
      </dgm:prSet>
      <dgm:spPr/>
    </dgm:pt>
    <dgm:pt modelId="{4AD84FA6-1060-45FB-A6CD-ADC103CD11C3}" type="pres">
      <dgm:prSet presAssocID="{F58A70D2-479D-4E8A-A196-A1945F9D40FB}" presName="rootComposite" presStyleCnt="0"/>
      <dgm:spPr/>
    </dgm:pt>
    <dgm:pt modelId="{E4AAB6A1-FDC9-4D5F-B175-6B5A8FE23D50}" type="pres">
      <dgm:prSet presAssocID="{F58A70D2-479D-4E8A-A196-A1945F9D40FB}" presName="rootText" presStyleLbl="node3" presStyleIdx="2" presStyleCnt="3">
        <dgm:presLayoutVars>
          <dgm:chPref val="3"/>
        </dgm:presLayoutVars>
      </dgm:prSet>
      <dgm:spPr>
        <a:prstGeom prst="rect">
          <a:avLst/>
        </a:prstGeom>
      </dgm:spPr>
    </dgm:pt>
    <dgm:pt modelId="{5127AE99-AAFA-47EF-8DA2-C490635CF114}" type="pres">
      <dgm:prSet presAssocID="{F58A70D2-479D-4E8A-A196-A1945F9D40FB}" presName="rootConnector" presStyleLbl="node3" presStyleIdx="2" presStyleCnt="3"/>
      <dgm:spPr/>
    </dgm:pt>
    <dgm:pt modelId="{6D0F191E-ACDB-42F8-B4C8-4584A4AB475E}" type="pres">
      <dgm:prSet presAssocID="{F58A70D2-479D-4E8A-A196-A1945F9D40FB}" presName="hierChild4" presStyleCnt="0"/>
      <dgm:spPr/>
    </dgm:pt>
    <dgm:pt modelId="{C4A1B3F7-DFBF-43CB-A740-CD4071A22E29}" type="pres">
      <dgm:prSet presAssocID="{F58A70D2-479D-4E8A-A196-A1945F9D40FB}" presName="hierChild5" presStyleCnt="0"/>
      <dgm:spPr/>
    </dgm:pt>
    <dgm:pt modelId="{863A00D3-1831-4C11-B329-0787A0DD2707}" type="pres">
      <dgm:prSet presAssocID="{8C2BE290-9FA1-4AB9-94D1-6C367D41D40C}" presName="hierChild5" presStyleCnt="0"/>
      <dgm:spPr/>
    </dgm:pt>
    <dgm:pt modelId="{5F5610CF-96A5-43F0-8582-36FE48440BBF}" type="pres">
      <dgm:prSet presAssocID="{0AD748A1-05F1-49BE-81CD-93BDE9C1492D}" presName="hierChild3" presStyleCnt="0"/>
      <dgm:spPr/>
    </dgm:pt>
  </dgm:ptLst>
  <dgm:cxnLst>
    <dgm:cxn modelId="{15B83014-33BF-498A-ADAD-6B1252123956}" type="presOf" srcId="{B8E75ED0-162D-4134-A149-2C278D282992}" destId="{B7196185-8E5E-47E6-B2EE-F249F2CC8EDA}" srcOrd="0" destOrd="0" presId="urn:microsoft.com/office/officeart/2005/8/layout/orgChart1"/>
    <dgm:cxn modelId="{A1656115-11F6-4BFC-9303-0768013AB302}" type="presOf" srcId="{F58A70D2-479D-4E8A-A196-A1945F9D40FB}" destId="{E4AAB6A1-FDC9-4D5F-B175-6B5A8FE23D50}" srcOrd="0" destOrd="0" presId="urn:microsoft.com/office/officeart/2005/8/layout/orgChart1"/>
    <dgm:cxn modelId="{EDD6CB15-EC7E-40BF-99B7-6A6C0CD4435D}" type="presOf" srcId="{2F9B129B-A353-4C84-B2C8-1C04827C2CFB}" destId="{B4362F32-4AA1-4174-825D-2F14370637B1}" srcOrd="0" destOrd="0" presId="urn:microsoft.com/office/officeart/2005/8/layout/orgChart1"/>
    <dgm:cxn modelId="{00E5C51C-1460-4A3C-9C75-5061053EF436}" srcId="{8C2BE290-9FA1-4AB9-94D1-6C367D41D40C}" destId="{EA1A9AA3-FCF7-4C84-9417-5DF9239944BE}" srcOrd="0" destOrd="0" parTransId="{169C17D9-F270-4EA1-BBD3-A670267A322C}" sibTransId="{3009AF23-4209-4006-93B6-7F99FA43464A}"/>
    <dgm:cxn modelId="{88A95B3A-B8EC-447A-81CB-2D94C619A3A3}" type="presOf" srcId="{FD0321E4-3700-43FC-AA46-5CD08417DC6C}" destId="{0EA32259-C4C0-44BE-A8DD-F745D36DF6F8}" srcOrd="0" destOrd="0" presId="urn:microsoft.com/office/officeart/2005/8/layout/orgChart1"/>
    <dgm:cxn modelId="{FE6F543B-CD59-4AEA-B979-15D40325DE2E}" srcId="{EA1A9AA3-FCF7-4C84-9417-5DF9239944BE}" destId="{FD0321E4-3700-43FC-AA46-5CD08417DC6C}" srcOrd="1" destOrd="0" parTransId="{B49DDE28-FC5B-4B34-AE25-374141F6B200}" sibTransId="{E6E786EE-96A7-49AE-BA44-C286DED4FE36}"/>
    <dgm:cxn modelId="{7645893D-7706-4C29-8907-3D1B4A7C00B7}" type="presOf" srcId="{8373F2CD-0615-4300-A214-E54FCC5CDDFB}" destId="{1EE4AD58-3DFD-4BDF-9683-5BA78CA1CB39}" srcOrd="1" destOrd="0" presId="urn:microsoft.com/office/officeart/2005/8/layout/orgChart1"/>
    <dgm:cxn modelId="{B9D08F3F-29B2-427D-BEF7-D4D96D7E4A11}" type="presOf" srcId="{E68C7A1A-036B-4245-893A-1E9C228B8A0B}" destId="{5A9CD6EF-48F0-4E0C-9454-E0453E895D44}" srcOrd="0" destOrd="0" presId="urn:microsoft.com/office/officeart/2005/8/layout/orgChart1"/>
    <dgm:cxn modelId="{6790F15E-D91C-4C74-B618-C5AEE46F3540}" srcId="{2F9B129B-A353-4C84-B2C8-1C04827C2CFB}" destId="{8F35AF54-C715-4F57-A7D5-9FDB632800AC}" srcOrd="1" destOrd="0" parTransId="{B8E75ED0-162D-4134-A149-2C278D282992}" sibTransId="{F03A4269-D44A-4ADF-95C2-CCD9433DBBD3}"/>
    <dgm:cxn modelId="{3E3AC361-8773-4108-97B4-26583A66B5B1}" type="presOf" srcId="{7AAF6DDE-1FC9-41AF-B318-E5EF85F8F8CF}" destId="{1D28E081-270B-49B4-A885-386630133A85}" srcOrd="0" destOrd="0" presId="urn:microsoft.com/office/officeart/2005/8/layout/orgChart1"/>
    <dgm:cxn modelId="{819D5742-4450-4170-A1E4-EFEE010958E8}" type="presOf" srcId="{29E1CB1F-CFC2-4706-9DAA-E7CF9C51B3E8}" destId="{F40EF4E3-5BCA-4049-B420-57D4F1A56330}" srcOrd="0" destOrd="0" presId="urn:microsoft.com/office/officeart/2005/8/layout/orgChart1"/>
    <dgm:cxn modelId="{641B664D-DD0D-4170-B1F1-FAC2DDBFFE0C}" type="presOf" srcId="{8C2BE290-9FA1-4AB9-94D1-6C367D41D40C}" destId="{98206A47-B7CD-48EE-90B7-E568C2BA6687}" srcOrd="1" destOrd="0" presId="urn:microsoft.com/office/officeart/2005/8/layout/orgChart1"/>
    <dgm:cxn modelId="{22EB8B56-AAC3-4B73-9843-61547A47AC32}" type="presOf" srcId="{EA1A9AA3-FCF7-4C84-9417-5DF9239944BE}" destId="{993A38A0-422A-479A-AA72-6C9A4D47E4BA}" srcOrd="0" destOrd="0" presId="urn:microsoft.com/office/officeart/2005/8/layout/orgChart1"/>
    <dgm:cxn modelId="{A3020977-AB1E-4B11-A236-DC0BF7984176}" type="presOf" srcId="{169C17D9-F270-4EA1-BBD3-A670267A322C}" destId="{C2C319A5-7592-47DC-A5D1-BC532ABA9796}" srcOrd="0" destOrd="0" presId="urn:microsoft.com/office/officeart/2005/8/layout/orgChart1"/>
    <dgm:cxn modelId="{65CA9578-7E41-4628-A467-CB219EC8B5FA}" type="presOf" srcId="{2EF43A9D-5D99-4FFD-8DBF-9F2DE6DE9E55}" destId="{285747E0-278B-4F29-812C-9D655CF5AA89}" srcOrd="0" destOrd="0" presId="urn:microsoft.com/office/officeart/2005/8/layout/orgChart1"/>
    <dgm:cxn modelId="{775ED678-44CD-4B8E-9A6E-B323E912FFC0}" srcId="{8C2BE290-9FA1-4AB9-94D1-6C367D41D40C}" destId="{F58A70D2-479D-4E8A-A196-A1945F9D40FB}" srcOrd="2" destOrd="0" parTransId="{D956FF69-D555-411A-8C0D-475920B1906E}" sibTransId="{93437220-3D37-4C27-B162-9ED8300ED9CD}"/>
    <dgm:cxn modelId="{3387865A-CCB9-4186-88F0-C2F382E4CBA2}" type="presOf" srcId="{0AD748A1-05F1-49BE-81CD-93BDE9C1492D}" destId="{A4FAD717-ED60-48B4-9752-28E7AD2407A7}" srcOrd="1" destOrd="0" presId="urn:microsoft.com/office/officeart/2005/8/layout/orgChart1"/>
    <dgm:cxn modelId="{A8216783-7C5C-4A83-A030-EB45B973CDBD}" srcId="{2F9B129B-A353-4C84-B2C8-1C04827C2CFB}" destId="{8373F2CD-0615-4300-A214-E54FCC5CDDFB}" srcOrd="0" destOrd="0" parTransId="{9624B94C-7141-4246-9D76-4A5B20059CE9}" sibTransId="{CC7E225C-1A84-4B01-AB72-FD9D34CDA594}"/>
    <dgm:cxn modelId="{59CB1986-183C-4F79-86D1-AD6FDA24F51E}" srcId="{EA1A9AA3-FCF7-4C84-9417-5DF9239944BE}" destId="{E68C7A1A-036B-4245-893A-1E9C228B8A0B}" srcOrd="0" destOrd="0" parTransId="{29E1CB1F-CFC2-4706-9DAA-E7CF9C51B3E8}" sibTransId="{F30EE96B-EC8A-47CA-8CE1-EFE35338C314}"/>
    <dgm:cxn modelId="{69F64D8E-3A68-47F0-A4AB-637BB2C18BB4}" type="presOf" srcId="{8C2BE290-9FA1-4AB9-94D1-6C367D41D40C}" destId="{86335D9F-C1DD-4408-92D8-0851DC0D54BD}" srcOrd="0" destOrd="0" presId="urn:microsoft.com/office/officeart/2005/8/layout/orgChart1"/>
    <dgm:cxn modelId="{682D4698-E674-4606-AE74-6B7F97CED06E}" type="presOf" srcId="{8F35AF54-C715-4F57-A7D5-9FDB632800AC}" destId="{178CA19E-06BF-4485-B36A-C527E3D295E4}" srcOrd="0" destOrd="0" presId="urn:microsoft.com/office/officeart/2005/8/layout/orgChart1"/>
    <dgm:cxn modelId="{69ED4798-006C-4958-BC19-E5DAC67E7331}" type="presOf" srcId="{F58A70D2-479D-4E8A-A196-A1945F9D40FB}" destId="{5127AE99-AAFA-47EF-8DA2-C490635CF114}" srcOrd="1" destOrd="0" presId="urn:microsoft.com/office/officeart/2005/8/layout/orgChart1"/>
    <dgm:cxn modelId="{7B8ED3A9-B399-4722-834E-4FA6C6C55C1C}" type="presOf" srcId="{0AD748A1-05F1-49BE-81CD-93BDE9C1492D}" destId="{1855648B-4F7D-46F0-A8CA-759F8DA27980}" srcOrd="0" destOrd="0" presId="urn:microsoft.com/office/officeart/2005/8/layout/orgChart1"/>
    <dgm:cxn modelId="{182E7CB2-9FAD-4FD4-8FEF-E6597795E0A2}" srcId="{8C2BE290-9FA1-4AB9-94D1-6C367D41D40C}" destId="{2F9B129B-A353-4C84-B2C8-1C04827C2CFB}" srcOrd="1" destOrd="0" parTransId="{A945E229-96EF-4383-8C5F-51487F113DC5}" sibTransId="{F0F41F24-58B4-4291-8C2F-949EC850A4C9}"/>
    <dgm:cxn modelId="{676057B8-EA68-4FBF-9598-D283DFD78F9E}" type="presOf" srcId="{B49DDE28-FC5B-4B34-AE25-374141F6B200}" destId="{8048D913-1701-4D25-B94B-26A2A232F4D8}" srcOrd="0" destOrd="0" presId="urn:microsoft.com/office/officeart/2005/8/layout/orgChart1"/>
    <dgm:cxn modelId="{31B119BF-82F0-4E3F-9BD1-3BC3248F9BA5}" type="presOf" srcId="{A945E229-96EF-4383-8C5F-51487F113DC5}" destId="{793B5726-1790-4A16-AE02-7E702F7BC96A}" srcOrd="0" destOrd="0" presId="urn:microsoft.com/office/officeart/2005/8/layout/orgChart1"/>
    <dgm:cxn modelId="{02554CC0-01CF-4C61-A933-E18021719CF8}" type="presOf" srcId="{E68C7A1A-036B-4245-893A-1E9C228B8A0B}" destId="{E471D425-622E-46DE-9656-EC373FBE9E72}" srcOrd="1" destOrd="0" presId="urn:microsoft.com/office/officeart/2005/8/layout/orgChart1"/>
    <dgm:cxn modelId="{A89D4DC0-9DE0-47E9-9F56-CDFA67BBB1B7}" srcId="{2EF43A9D-5D99-4FFD-8DBF-9F2DE6DE9E55}" destId="{0AD748A1-05F1-49BE-81CD-93BDE9C1492D}" srcOrd="0" destOrd="0" parTransId="{3057EBFC-2D0D-45FE-A85A-7E680C66C715}" sibTransId="{AAA978BF-C717-4033-983D-A6EDCB10DF83}"/>
    <dgm:cxn modelId="{21E081C2-2BD2-4FA0-B1F6-F7EFEB451543}" type="presOf" srcId="{8F35AF54-C715-4F57-A7D5-9FDB632800AC}" destId="{AAFB9EF2-FCEC-4AEB-9755-4952D325840F}" srcOrd="1" destOrd="0" presId="urn:microsoft.com/office/officeart/2005/8/layout/orgChart1"/>
    <dgm:cxn modelId="{32FEAECA-7BCF-41FC-842B-B73EC01242C2}" type="presOf" srcId="{2F9B129B-A353-4C84-B2C8-1C04827C2CFB}" destId="{76AC85AA-6C8F-449B-BCFA-C3C503816D34}" srcOrd="1" destOrd="0" presId="urn:microsoft.com/office/officeart/2005/8/layout/orgChart1"/>
    <dgm:cxn modelId="{E2BA0BD7-D45B-4062-8FBB-040F0F150413}" type="presOf" srcId="{FD0321E4-3700-43FC-AA46-5CD08417DC6C}" destId="{BD42CEC4-D084-4474-BCB3-93130286D60D}" srcOrd="1" destOrd="0" presId="urn:microsoft.com/office/officeart/2005/8/layout/orgChart1"/>
    <dgm:cxn modelId="{FB32CDDB-3139-49F4-A1B8-42E33601929F}" srcId="{0AD748A1-05F1-49BE-81CD-93BDE9C1492D}" destId="{8C2BE290-9FA1-4AB9-94D1-6C367D41D40C}" srcOrd="0" destOrd="0" parTransId="{7AAF6DDE-1FC9-41AF-B318-E5EF85F8F8CF}" sibTransId="{920424C9-5E2E-45A2-B833-AA6B8F1E18F3}"/>
    <dgm:cxn modelId="{2DB79DDF-F12C-469E-9B9F-DA8F48DF8D28}" type="presOf" srcId="{EA1A9AA3-FCF7-4C84-9417-5DF9239944BE}" destId="{D19DDBBD-D353-4050-9662-6CFB6E2B337B}" srcOrd="1" destOrd="0" presId="urn:microsoft.com/office/officeart/2005/8/layout/orgChart1"/>
    <dgm:cxn modelId="{800B82E3-A003-4AC0-B917-A86361DDC456}" type="presOf" srcId="{9624B94C-7141-4246-9D76-4A5B20059CE9}" destId="{0747F6B0-F38B-4C07-8E4C-3A30B54245E4}" srcOrd="0" destOrd="0" presId="urn:microsoft.com/office/officeart/2005/8/layout/orgChart1"/>
    <dgm:cxn modelId="{302D86F2-C601-4858-95F6-1530B221E9F1}" type="presOf" srcId="{D956FF69-D555-411A-8C0D-475920B1906E}" destId="{B1EA5B98-1DE8-4622-9E5F-57D67CD17767}" srcOrd="0" destOrd="0" presId="urn:microsoft.com/office/officeart/2005/8/layout/orgChart1"/>
    <dgm:cxn modelId="{324882FB-B613-449F-8589-9DD515F24F70}" type="presOf" srcId="{8373F2CD-0615-4300-A214-E54FCC5CDDFB}" destId="{81A1E5F7-4BB4-42C7-A08B-A41D05C4FC51}" srcOrd="0" destOrd="0" presId="urn:microsoft.com/office/officeart/2005/8/layout/orgChart1"/>
    <dgm:cxn modelId="{22762B52-943B-46E2-9346-411218966C8B}" type="presParOf" srcId="{285747E0-278B-4F29-812C-9D655CF5AA89}" destId="{81FCF52D-9E85-4C98-8A76-55C54BD87439}" srcOrd="0" destOrd="0" presId="urn:microsoft.com/office/officeart/2005/8/layout/orgChart1"/>
    <dgm:cxn modelId="{3612C78C-8FB8-4729-83EA-41F2746C1964}" type="presParOf" srcId="{81FCF52D-9E85-4C98-8A76-55C54BD87439}" destId="{FEA835F7-F002-4FEF-BA1F-130769F4DF4E}" srcOrd="0" destOrd="0" presId="urn:microsoft.com/office/officeart/2005/8/layout/orgChart1"/>
    <dgm:cxn modelId="{C5B822E9-1BED-411E-96E7-D85E0F835083}" type="presParOf" srcId="{FEA835F7-F002-4FEF-BA1F-130769F4DF4E}" destId="{1855648B-4F7D-46F0-A8CA-759F8DA27980}" srcOrd="0" destOrd="0" presId="urn:microsoft.com/office/officeart/2005/8/layout/orgChart1"/>
    <dgm:cxn modelId="{0E71928C-A31F-4B2D-9EF7-E3A58D9CC2C3}" type="presParOf" srcId="{FEA835F7-F002-4FEF-BA1F-130769F4DF4E}" destId="{A4FAD717-ED60-48B4-9752-28E7AD2407A7}" srcOrd="1" destOrd="0" presId="urn:microsoft.com/office/officeart/2005/8/layout/orgChart1"/>
    <dgm:cxn modelId="{57DC02B7-1A80-409C-9AA3-779393436F9C}" type="presParOf" srcId="{81FCF52D-9E85-4C98-8A76-55C54BD87439}" destId="{0B29B0CE-63E1-473F-BCAB-8294259B4F7E}" srcOrd="1" destOrd="0" presId="urn:microsoft.com/office/officeart/2005/8/layout/orgChart1"/>
    <dgm:cxn modelId="{AFDE6227-2B1F-4F0E-9851-507D49137657}" type="presParOf" srcId="{0B29B0CE-63E1-473F-BCAB-8294259B4F7E}" destId="{1D28E081-270B-49B4-A885-386630133A85}" srcOrd="0" destOrd="0" presId="urn:microsoft.com/office/officeart/2005/8/layout/orgChart1"/>
    <dgm:cxn modelId="{952C0CBB-A5C2-4876-A75B-9AA946417707}" type="presParOf" srcId="{0B29B0CE-63E1-473F-BCAB-8294259B4F7E}" destId="{5676D17F-2D7C-445E-A7F9-111D47D1A9D0}" srcOrd="1" destOrd="0" presId="urn:microsoft.com/office/officeart/2005/8/layout/orgChart1"/>
    <dgm:cxn modelId="{2443AEAC-138B-4B14-8981-C7CC8CECA094}" type="presParOf" srcId="{5676D17F-2D7C-445E-A7F9-111D47D1A9D0}" destId="{123CCDC5-1239-45FB-B355-F35CF274FDDD}" srcOrd="0" destOrd="0" presId="urn:microsoft.com/office/officeart/2005/8/layout/orgChart1"/>
    <dgm:cxn modelId="{D57C4F60-C5DA-4E2F-9FB0-0A2494A74DB4}" type="presParOf" srcId="{123CCDC5-1239-45FB-B355-F35CF274FDDD}" destId="{86335D9F-C1DD-4408-92D8-0851DC0D54BD}" srcOrd="0" destOrd="0" presId="urn:microsoft.com/office/officeart/2005/8/layout/orgChart1"/>
    <dgm:cxn modelId="{28FAA40B-CEF0-4531-B686-9A120CC54DAD}" type="presParOf" srcId="{123CCDC5-1239-45FB-B355-F35CF274FDDD}" destId="{98206A47-B7CD-48EE-90B7-E568C2BA6687}" srcOrd="1" destOrd="0" presId="urn:microsoft.com/office/officeart/2005/8/layout/orgChart1"/>
    <dgm:cxn modelId="{6FE85ABC-ADC5-4E6D-BFE8-4E647C040F8A}" type="presParOf" srcId="{5676D17F-2D7C-445E-A7F9-111D47D1A9D0}" destId="{F8E20D81-8577-435B-A7F4-AA5009ECAD95}" srcOrd="1" destOrd="0" presId="urn:microsoft.com/office/officeart/2005/8/layout/orgChart1"/>
    <dgm:cxn modelId="{B62C8E8F-71D3-4069-927C-BC14A6EC4FAF}" type="presParOf" srcId="{F8E20D81-8577-435B-A7F4-AA5009ECAD95}" destId="{C2C319A5-7592-47DC-A5D1-BC532ABA9796}" srcOrd="0" destOrd="0" presId="urn:microsoft.com/office/officeart/2005/8/layout/orgChart1"/>
    <dgm:cxn modelId="{340A037B-4375-446D-A908-5D771F502A03}" type="presParOf" srcId="{F8E20D81-8577-435B-A7F4-AA5009ECAD95}" destId="{705C3B1C-AB7B-4A0B-BD16-96D46ED6633F}" srcOrd="1" destOrd="0" presId="urn:microsoft.com/office/officeart/2005/8/layout/orgChart1"/>
    <dgm:cxn modelId="{C0885CD4-7318-4F60-8A2F-194CA1067393}" type="presParOf" srcId="{705C3B1C-AB7B-4A0B-BD16-96D46ED6633F}" destId="{48666C09-AFAA-43B0-B383-2EE5709A6C13}" srcOrd="0" destOrd="0" presId="urn:microsoft.com/office/officeart/2005/8/layout/orgChart1"/>
    <dgm:cxn modelId="{F79E811A-82A1-4C7E-B52C-4FEDCA6DC535}" type="presParOf" srcId="{48666C09-AFAA-43B0-B383-2EE5709A6C13}" destId="{993A38A0-422A-479A-AA72-6C9A4D47E4BA}" srcOrd="0" destOrd="0" presId="urn:microsoft.com/office/officeart/2005/8/layout/orgChart1"/>
    <dgm:cxn modelId="{E0196195-90DD-4DB1-9A6F-893AA1AE65FC}" type="presParOf" srcId="{48666C09-AFAA-43B0-B383-2EE5709A6C13}" destId="{D19DDBBD-D353-4050-9662-6CFB6E2B337B}" srcOrd="1" destOrd="0" presId="urn:microsoft.com/office/officeart/2005/8/layout/orgChart1"/>
    <dgm:cxn modelId="{E50E4553-1012-4665-B3B5-CE5D5BD3E716}" type="presParOf" srcId="{705C3B1C-AB7B-4A0B-BD16-96D46ED6633F}" destId="{CC7562B0-B41D-47F6-81B9-2E225AF1C37E}" srcOrd="1" destOrd="0" presId="urn:microsoft.com/office/officeart/2005/8/layout/orgChart1"/>
    <dgm:cxn modelId="{6F188EA8-EEAD-43C0-8454-3012D0CEA0B5}" type="presParOf" srcId="{CC7562B0-B41D-47F6-81B9-2E225AF1C37E}" destId="{F40EF4E3-5BCA-4049-B420-57D4F1A56330}" srcOrd="0" destOrd="0" presId="urn:microsoft.com/office/officeart/2005/8/layout/orgChart1"/>
    <dgm:cxn modelId="{3AAD7549-5AB7-464B-8DA9-A58AD22AB412}" type="presParOf" srcId="{CC7562B0-B41D-47F6-81B9-2E225AF1C37E}" destId="{4DD346A7-AC2D-46AB-A033-2BA5010FDA09}" srcOrd="1" destOrd="0" presId="urn:microsoft.com/office/officeart/2005/8/layout/orgChart1"/>
    <dgm:cxn modelId="{F5ABA015-1507-4D49-8A3D-C4C4D1EBB88F}" type="presParOf" srcId="{4DD346A7-AC2D-46AB-A033-2BA5010FDA09}" destId="{7A9D35D2-D935-4602-AE26-5D3A7FE22B39}" srcOrd="0" destOrd="0" presId="urn:microsoft.com/office/officeart/2005/8/layout/orgChart1"/>
    <dgm:cxn modelId="{846B1497-58FB-46DF-800C-55A260CC7027}" type="presParOf" srcId="{7A9D35D2-D935-4602-AE26-5D3A7FE22B39}" destId="{5A9CD6EF-48F0-4E0C-9454-E0453E895D44}" srcOrd="0" destOrd="0" presId="urn:microsoft.com/office/officeart/2005/8/layout/orgChart1"/>
    <dgm:cxn modelId="{DDE4D5D5-4864-4B0E-95BE-F370F468DF49}" type="presParOf" srcId="{7A9D35D2-D935-4602-AE26-5D3A7FE22B39}" destId="{E471D425-622E-46DE-9656-EC373FBE9E72}" srcOrd="1" destOrd="0" presId="urn:microsoft.com/office/officeart/2005/8/layout/orgChart1"/>
    <dgm:cxn modelId="{801356C7-38D9-495C-98C6-37F42994EB04}" type="presParOf" srcId="{4DD346A7-AC2D-46AB-A033-2BA5010FDA09}" destId="{2592E441-6286-4362-B4E4-45305340EB0F}" srcOrd="1" destOrd="0" presId="urn:microsoft.com/office/officeart/2005/8/layout/orgChart1"/>
    <dgm:cxn modelId="{B473DE3D-C3DD-43DB-B54F-E9C204EFCA4F}" type="presParOf" srcId="{4DD346A7-AC2D-46AB-A033-2BA5010FDA09}" destId="{CE872575-4600-4DEF-91B7-DD4696413EC0}" srcOrd="2" destOrd="0" presId="urn:microsoft.com/office/officeart/2005/8/layout/orgChart1"/>
    <dgm:cxn modelId="{68C25B6E-C236-41AD-9061-44631620D72C}" type="presParOf" srcId="{CC7562B0-B41D-47F6-81B9-2E225AF1C37E}" destId="{8048D913-1701-4D25-B94B-26A2A232F4D8}" srcOrd="2" destOrd="0" presId="urn:microsoft.com/office/officeart/2005/8/layout/orgChart1"/>
    <dgm:cxn modelId="{723A5D9E-9EFE-4172-9F4B-7222A1DF5EB8}" type="presParOf" srcId="{CC7562B0-B41D-47F6-81B9-2E225AF1C37E}" destId="{E2FB716F-7484-44AC-8242-CFE5893EE5CF}" srcOrd="3" destOrd="0" presId="urn:microsoft.com/office/officeart/2005/8/layout/orgChart1"/>
    <dgm:cxn modelId="{A28987EA-2CD4-4F70-B1B8-057074EF144C}" type="presParOf" srcId="{E2FB716F-7484-44AC-8242-CFE5893EE5CF}" destId="{A145BE74-428F-4952-BDD3-6078D5D2288F}" srcOrd="0" destOrd="0" presId="urn:microsoft.com/office/officeart/2005/8/layout/orgChart1"/>
    <dgm:cxn modelId="{CAB2036C-5783-4C3B-B112-3381CE708FCC}" type="presParOf" srcId="{A145BE74-428F-4952-BDD3-6078D5D2288F}" destId="{0EA32259-C4C0-44BE-A8DD-F745D36DF6F8}" srcOrd="0" destOrd="0" presId="urn:microsoft.com/office/officeart/2005/8/layout/orgChart1"/>
    <dgm:cxn modelId="{63986ADF-A433-492E-8ADC-157733222B09}" type="presParOf" srcId="{A145BE74-428F-4952-BDD3-6078D5D2288F}" destId="{BD42CEC4-D084-4474-BCB3-93130286D60D}" srcOrd="1" destOrd="0" presId="urn:microsoft.com/office/officeart/2005/8/layout/orgChart1"/>
    <dgm:cxn modelId="{4EB0F92C-8069-4125-815B-EB08A332CA4F}" type="presParOf" srcId="{E2FB716F-7484-44AC-8242-CFE5893EE5CF}" destId="{66B9BE3A-EA27-42FA-9722-A113C19E3D75}" srcOrd="1" destOrd="0" presId="urn:microsoft.com/office/officeart/2005/8/layout/orgChart1"/>
    <dgm:cxn modelId="{3B1A6187-1669-4847-A49F-C4A975BA72CA}" type="presParOf" srcId="{E2FB716F-7484-44AC-8242-CFE5893EE5CF}" destId="{C3632347-8969-4D73-A3B5-8AB13F6F4175}" srcOrd="2" destOrd="0" presId="urn:microsoft.com/office/officeart/2005/8/layout/orgChart1"/>
    <dgm:cxn modelId="{FB33AE4F-CBDE-4984-954A-5DFC36824A95}" type="presParOf" srcId="{705C3B1C-AB7B-4A0B-BD16-96D46ED6633F}" destId="{280EA954-2340-4CA9-9B2B-0C1630D97DF5}" srcOrd="2" destOrd="0" presId="urn:microsoft.com/office/officeart/2005/8/layout/orgChart1"/>
    <dgm:cxn modelId="{24D9CCCD-37DE-497A-AE7B-3148EAE71378}" type="presParOf" srcId="{F8E20D81-8577-435B-A7F4-AA5009ECAD95}" destId="{793B5726-1790-4A16-AE02-7E702F7BC96A}" srcOrd="2" destOrd="0" presId="urn:microsoft.com/office/officeart/2005/8/layout/orgChart1"/>
    <dgm:cxn modelId="{50CD6888-73A4-4843-BE9E-58986CD9BBF2}" type="presParOf" srcId="{F8E20D81-8577-435B-A7F4-AA5009ECAD95}" destId="{F8C2ADB4-C240-4C23-8D4E-D12455CB16C9}" srcOrd="3" destOrd="0" presId="urn:microsoft.com/office/officeart/2005/8/layout/orgChart1"/>
    <dgm:cxn modelId="{00FD584D-6696-4912-972E-AEEC0F781E70}" type="presParOf" srcId="{F8C2ADB4-C240-4C23-8D4E-D12455CB16C9}" destId="{98F7B052-6F7F-49BC-ACEC-3E2703E7E32D}" srcOrd="0" destOrd="0" presId="urn:microsoft.com/office/officeart/2005/8/layout/orgChart1"/>
    <dgm:cxn modelId="{0F4EA046-28FC-4EE0-8F83-6624ECE691D1}" type="presParOf" srcId="{98F7B052-6F7F-49BC-ACEC-3E2703E7E32D}" destId="{B4362F32-4AA1-4174-825D-2F14370637B1}" srcOrd="0" destOrd="0" presId="urn:microsoft.com/office/officeart/2005/8/layout/orgChart1"/>
    <dgm:cxn modelId="{634CB509-7314-4C7F-995C-D8C5DB1A24A2}" type="presParOf" srcId="{98F7B052-6F7F-49BC-ACEC-3E2703E7E32D}" destId="{76AC85AA-6C8F-449B-BCFA-C3C503816D34}" srcOrd="1" destOrd="0" presId="urn:microsoft.com/office/officeart/2005/8/layout/orgChart1"/>
    <dgm:cxn modelId="{E48282B2-6730-4F10-BC84-846EED32C471}" type="presParOf" srcId="{F8C2ADB4-C240-4C23-8D4E-D12455CB16C9}" destId="{6B8D1EB3-FFAA-4B0E-B20E-7E810DC89804}" srcOrd="1" destOrd="0" presId="urn:microsoft.com/office/officeart/2005/8/layout/orgChart1"/>
    <dgm:cxn modelId="{32806767-7C15-4ABF-8E10-C397A31251F7}" type="presParOf" srcId="{6B8D1EB3-FFAA-4B0E-B20E-7E810DC89804}" destId="{0747F6B0-F38B-4C07-8E4C-3A30B54245E4}" srcOrd="0" destOrd="0" presId="urn:microsoft.com/office/officeart/2005/8/layout/orgChart1"/>
    <dgm:cxn modelId="{F4AB893C-07F6-4EF6-90F9-ACD568642B87}" type="presParOf" srcId="{6B8D1EB3-FFAA-4B0E-B20E-7E810DC89804}" destId="{C1E2C1BB-9CAF-47C8-98E9-5417FFB29E66}" srcOrd="1" destOrd="0" presId="urn:microsoft.com/office/officeart/2005/8/layout/orgChart1"/>
    <dgm:cxn modelId="{56CFC24E-B3FC-4F2E-8EB7-F5D8E820D03E}" type="presParOf" srcId="{C1E2C1BB-9CAF-47C8-98E9-5417FFB29E66}" destId="{08147563-1425-4701-8E4B-56ABC2677A47}" srcOrd="0" destOrd="0" presId="urn:microsoft.com/office/officeart/2005/8/layout/orgChart1"/>
    <dgm:cxn modelId="{850449E8-6958-4FDB-84DC-EAB44FF3B6EC}" type="presParOf" srcId="{08147563-1425-4701-8E4B-56ABC2677A47}" destId="{81A1E5F7-4BB4-42C7-A08B-A41D05C4FC51}" srcOrd="0" destOrd="0" presId="urn:microsoft.com/office/officeart/2005/8/layout/orgChart1"/>
    <dgm:cxn modelId="{7AF72C17-F375-49F2-84AC-85A43A3CF563}" type="presParOf" srcId="{08147563-1425-4701-8E4B-56ABC2677A47}" destId="{1EE4AD58-3DFD-4BDF-9683-5BA78CA1CB39}" srcOrd="1" destOrd="0" presId="urn:microsoft.com/office/officeart/2005/8/layout/orgChart1"/>
    <dgm:cxn modelId="{E17E3F2F-EB66-4361-A1F8-ECFC51FA45B4}" type="presParOf" srcId="{C1E2C1BB-9CAF-47C8-98E9-5417FFB29E66}" destId="{6A281942-649F-4866-BD87-AE5AF3BDF524}" srcOrd="1" destOrd="0" presId="urn:microsoft.com/office/officeart/2005/8/layout/orgChart1"/>
    <dgm:cxn modelId="{6A18296C-9175-442B-BC48-2F449DC66079}" type="presParOf" srcId="{C1E2C1BB-9CAF-47C8-98E9-5417FFB29E66}" destId="{736D6FEF-AF1F-405B-90B1-84D9F34D5B1C}" srcOrd="2" destOrd="0" presId="urn:microsoft.com/office/officeart/2005/8/layout/orgChart1"/>
    <dgm:cxn modelId="{E99F7A95-6C21-4978-8877-8DBB4EEC2E65}" type="presParOf" srcId="{6B8D1EB3-FFAA-4B0E-B20E-7E810DC89804}" destId="{B7196185-8E5E-47E6-B2EE-F249F2CC8EDA}" srcOrd="2" destOrd="0" presId="urn:microsoft.com/office/officeart/2005/8/layout/orgChart1"/>
    <dgm:cxn modelId="{6DF94249-E8F1-490F-A185-720201D65D0A}" type="presParOf" srcId="{6B8D1EB3-FFAA-4B0E-B20E-7E810DC89804}" destId="{CEB3CD1E-8FE8-411B-8F00-0411C843BEA7}" srcOrd="3" destOrd="0" presId="urn:microsoft.com/office/officeart/2005/8/layout/orgChart1"/>
    <dgm:cxn modelId="{9DF95330-5FCD-45F7-93C1-48C7A5CF0A6E}" type="presParOf" srcId="{CEB3CD1E-8FE8-411B-8F00-0411C843BEA7}" destId="{A752428C-93A5-4B29-BA37-EB9E698D5C51}" srcOrd="0" destOrd="0" presId="urn:microsoft.com/office/officeart/2005/8/layout/orgChart1"/>
    <dgm:cxn modelId="{CE4AC117-5D46-47EB-8516-465C2AA428D5}" type="presParOf" srcId="{A752428C-93A5-4B29-BA37-EB9E698D5C51}" destId="{178CA19E-06BF-4485-B36A-C527E3D295E4}" srcOrd="0" destOrd="0" presId="urn:microsoft.com/office/officeart/2005/8/layout/orgChart1"/>
    <dgm:cxn modelId="{E5BBDC78-5CDE-4A3E-A039-1679A78617CA}" type="presParOf" srcId="{A752428C-93A5-4B29-BA37-EB9E698D5C51}" destId="{AAFB9EF2-FCEC-4AEB-9755-4952D325840F}" srcOrd="1" destOrd="0" presId="urn:microsoft.com/office/officeart/2005/8/layout/orgChart1"/>
    <dgm:cxn modelId="{70FEC7CD-035C-40B9-AF7B-01FA6C2D07BD}" type="presParOf" srcId="{CEB3CD1E-8FE8-411B-8F00-0411C843BEA7}" destId="{D75A01D2-4D4C-4D03-82CB-6D1C121BE6FA}" srcOrd="1" destOrd="0" presId="urn:microsoft.com/office/officeart/2005/8/layout/orgChart1"/>
    <dgm:cxn modelId="{29304D14-658D-4F1E-8C94-8B41627A018E}" type="presParOf" srcId="{CEB3CD1E-8FE8-411B-8F00-0411C843BEA7}" destId="{825A32B8-4045-42FB-9B0E-8D2CB4C2AB90}" srcOrd="2" destOrd="0" presId="urn:microsoft.com/office/officeart/2005/8/layout/orgChart1"/>
    <dgm:cxn modelId="{8AEBE73D-6DA8-403A-8ADC-8FC41EBB3EAC}" type="presParOf" srcId="{F8C2ADB4-C240-4C23-8D4E-D12455CB16C9}" destId="{81ED48EE-B168-4E2B-A9FE-30D9B1A0642D}" srcOrd="2" destOrd="0" presId="urn:microsoft.com/office/officeart/2005/8/layout/orgChart1"/>
    <dgm:cxn modelId="{EC66CCFE-50D9-4824-ACA8-7DC7F2BB7A61}" type="presParOf" srcId="{F8E20D81-8577-435B-A7F4-AA5009ECAD95}" destId="{B1EA5B98-1DE8-4622-9E5F-57D67CD17767}" srcOrd="4" destOrd="0" presId="urn:microsoft.com/office/officeart/2005/8/layout/orgChart1"/>
    <dgm:cxn modelId="{A2103269-5A05-44D6-9F20-61B320C8BAF7}" type="presParOf" srcId="{F8E20D81-8577-435B-A7F4-AA5009ECAD95}" destId="{2D6A462A-FB64-450F-9BED-1C6420AC7BDF}" srcOrd="5" destOrd="0" presId="urn:microsoft.com/office/officeart/2005/8/layout/orgChart1"/>
    <dgm:cxn modelId="{E0EE6B84-C66A-4F9E-8BCC-FD8FAC3621F1}" type="presParOf" srcId="{2D6A462A-FB64-450F-9BED-1C6420AC7BDF}" destId="{4AD84FA6-1060-45FB-A6CD-ADC103CD11C3}" srcOrd="0" destOrd="0" presId="urn:microsoft.com/office/officeart/2005/8/layout/orgChart1"/>
    <dgm:cxn modelId="{CA79CA71-2776-4066-ADBF-3D9A7831E234}" type="presParOf" srcId="{4AD84FA6-1060-45FB-A6CD-ADC103CD11C3}" destId="{E4AAB6A1-FDC9-4D5F-B175-6B5A8FE23D50}" srcOrd="0" destOrd="0" presId="urn:microsoft.com/office/officeart/2005/8/layout/orgChart1"/>
    <dgm:cxn modelId="{9F49E32B-9C31-4AF5-879B-E49C25415D7D}" type="presParOf" srcId="{4AD84FA6-1060-45FB-A6CD-ADC103CD11C3}" destId="{5127AE99-AAFA-47EF-8DA2-C490635CF114}" srcOrd="1" destOrd="0" presId="urn:microsoft.com/office/officeart/2005/8/layout/orgChart1"/>
    <dgm:cxn modelId="{1BD35D09-33AD-4E75-A178-3FFBE958682F}" type="presParOf" srcId="{2D6A462A-FB64-450F-9BED-1C6420AC7BDF}" destId="{6D0F191E-ACDB-42F8-B4C8-4584A4AB475E}" srcOrd="1" destOrd="0" presId="urn:microsoft.com/office/officeart/2005/8/layout/orgChart1"/>
    <dgm:cxn modelId="{F015BFF7-4348-431D-BAD1-3C8782EEC2B3}" type="presParOf" srcId="{2D6A462A-FB64-450F-9BED-1C6420AC7BDF}" destId="{C4A1B3F7-DFBF-43CB-A740-CD4071A22E29}" srcOrd="2" destOrd="0" presId="urn:microsoft.com/office/officeart/2005/8/layout/orgChart1"/>
    <dgm:cxn modelId="{83A0B90A-F46A-420D-8B9D-08A9C8A24E83}" type="presParOf" srcId="{5676D17F-2D7C-445E-A7F9-111D47D1A9D0}" destId="{863A00D3-1831-4C11-B329-0787A0DD2707}" srcOrd="2" destOrd="0" presId="urn:microsoft.com/office/officeart/2005/8/layout/orgChart1"/>
    <dgm:cxn modelId="{FD858C21-A344-45AB-8859-135EA2F12F41}" type="presParOf" srcId="{81FCF52D-9E85-4C98-8A76-55C54BD87439}" destId="{5F5610CF-96A5-43F0-8582-36FE48440BBF}"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EA5B98-1DE8-4622-9E5F-57D67CD17767}">
      <dsp:nvSpPr>
        <dsp:cNvPr id="0" name=""/>
        <dsp:cNvSpPr/>
      </dsp:nvSpPr>
      <dsp:spPr>
        <a:xfrm>
          <a:off x="2870905" y="1226196"/>
          <a:ext cx="1480983" cy="212751"/>
        </a:xfrm>
        <a:custGeom>
          <a:avLst/>
          <a:gdLst/>
          <a:ahLst/>
          <a:cxnLst/>
          <a:rect l="0" t="0" r="0" b="0"/>
          <a:pathLst>
            <a:path>
              <a:moveTo>
                <a:pt x="0" y="0"/>
              </a:moveTo>
              <a:lnTo>
                <a:pt x="0" y="118685"/>
              </a:lnTo>
              <a:lnTo>
                <a:pt x="2051568" y="118685"/>
              </a:lnTo>
              <a:lnTo>
                <a:pt x="2051568" y="237371"/>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7196185-8E5E-47E6-B2EE-F249F2CC8EDA}">
      <dsp:nvSpPr>
        <dsp:cNvPr id="0" name=""/>
        <dsp:cNvSpPr/>
      </dsp:nvSpPr>
      <dsp:spPr>
        <a:xfrm>
          <a:off x="2649039" y="2056726"/>
          <a:ext cx="163924" cy="1130002"/>
        </a:xfrm>
        <a:custGeom>
          <a:avLst/>
          <a:gdLst/>
          <a:ahLst/>
          <a:cxnLst/>
          <a:rect l="0" t="0" r="0" b="0"/>
          <a:pathLst>
            <a:path>
              <a:moveTo>
                <a:pt x="0" y="0"/>
              </a:moveTo>
              <a:lnTo>
                <a:pt x="0" y="1130002"/>
              </a:lnTo>
              <a:lnTo>
                <a:pt x="163924" y="11300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747F6B0-F38B-4C07-8E4C-3A30B54245E4}">
      <dsp:nvSpPr>
        <dsp:cNvPr id="0" name=""/>
        <dsp:cNvSpPr/>
      </dsp:nvSpPr>
      <dsp:spPr>
        <a:xfrm>
          <a:off x="2649039" y="2056726"/>
          <a:ext cx="163924" cy="466026"/>
        </a:xfrm>
        <a:custGeom>
          <a:avLst/>
          <a:gdLst/>
          <a:ahLst/>
          <a:cxnLst/>
          <a:rect l="0" t="0" r="0" b="0"/>
          <a:pathLst>
            <a:path>
              <a:moveTo>
                <a:pt x="0" y="0"/>
              </a:moveTo>
              <a:lnTo>
                <a:pt x="0" y="466026"/>
              </a:lnTo>
              <a:lnTo>
                <a:pt x="163924" y="46602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3B5726-1790-4A16-AE02-7E702F7BC96A}">
      <dsp:nvSpPr>
        <dsp:cNvPr id="0" name=""/>
        <dsp:cNvSpPr/>
      </dsp:nvSpPr>
      <dsp:spPr>
        <a:xfrm>
          <a:off x="2870905" y="1226196"/>
          <a:ext cx="215266" cy="212751"/>
        </a:xfrm>
        <a:custGeom>
          <a:avLst/>
          <a:gdLst/>
          <a:ahLst/>
          <a:cxnLst/>
          <a:rect l="0" t="0" r="0" b="0"/>
          <a:pathLst>
            <a:path>
              <a:moveTo>
                <a:pt x="0" y="0"/>
              </a:moveTo>
              <a:lnTo>
                <a:pt x="0" y="118685"/>
              </a:lnTo>
              <a:lnTo>
                <a:pt x="683856" y="118685"/>
              </a:lnTo>
              <a:lnTo>
                <a:pt x="683856" y="237371"/>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048D913-1701-4D25-B94B-26A2A232F4D8}">
      <dsp:nvSpPr>
        <dsp:cNvPr id="0" name=""/>
        <dsp:cNvSpPr/>
      </dsp:nvSpPr>
      <dsp:spPr>
        <a:xfrm>
          <a:off x="1480736" y="2130485"/>
          <a:ext cx="643126" cy="858638"/>
        </a:xfrm>
        <a:custGeom>
          <a:avLst/>
          <a:gdLst/>
          <a:ahLst/>
          <a:cxnLst/>
          <a:rect l="0" t="0" r="0" b="0"/>
          <a:pathLst>
            <a:path>
              <a:moveTo>
                <a:pt x="0" y="0"/>
              </a:moveTo>
              <a:lnTo>
                <a:pt x="0" y="752263"/>
              </a:lnTo>
              <a:lnTo>
                <a:pt x="643126" y="752263"/>
              </a:lnTo>
              <a:lnTo>
                <a:pt x="643126" y="85863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40EF4E3-5BCA-4049-B420-57D4F1A56330}">
      <dsp:nvSpPr>
        <dsp:cNvPr id="0" name=""/>
        <dsp:cNvSpPr/>
      </dsp:nvSpPr>
      <dsp:spPr>
        <a:xfrm>
          <a:off x="1480736" y="2130485"/>
          <a:ext cx="627737" cy="154599"/>
        </a:xfrm>
        <a:custGeom>
          <a:avLst/>
          <a:gdLst/>
          <a:ahLst/>
          <a:cxnLst/>
          <a:rect l="0" t="0" r="0" b="0"/>
          <a:pathLst>
            <a:path>
              <a:moveTo>
                <a:pt x="0" y="0"/>
              </a:moveTo>
              <a:lnTo>
                <a:pt x="0" y="48223"/>
              </a:lnTo>
              <a:lnTo>
                <a:pt x="627737" y="48223"/>
              </a:lnTo>
              <a:lnTo>
                <a:pt x="627737" y="15459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2C319A5-7592-47DC-A5D1-BC532ABA9796}">
      <dsp:nvSpPr>
        <dsp:cNvPr id="0" name=""/>
        <dsp:cNvSpPr/>
      </dsp:nvSpPr>
      <dsp:spPr>
        <a:xfrm>
          <a:off x="1480736" y="1226196"/>
          <a:ext cx="1390169" cy="212751"/>
        </a:xfrm>
        <a:custGeom>
          <a:avLst/>
          <a:gdLst/>
          <a:ahLst/>
          <a:cxnLst/>
          <a:rect l="0" t="0" r="0" b="0"/>
          <a:pathLst>
            <a:path>
              <a:moveTo>
                <a:pt x="2051568" y="0"/>
              </a:moveTo>
              <a:lnTo>
                <a:pt x="2051568" y="118685"/>
              </a:lnTo>
              <a:lnTo>
                <a:pt x="0" y="118685"/>
              </a:lnTo>
              <a:lnTo>
                <a:pt x="0" y="237371"/>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D28E081-270B-49B4-A885-386630133A85}">
      <dsp:nvSpPr>
        <dsp:cNvPr id="0" name=""/>
        <dsp:cNvSpPr/>
      </dsp:nvSpPr>
      <dsp:spPr>
        <a:xfrm>
          <a:off x="2825185" y="506895"/>
          <a:ext cx="91440" cy="212751"/>
        </a:xfrm>
        <a:custGeom>
          <a:avLst/>
          <a:gdLst/>
          <a:ahLst/>
          <a:cxnLst/>
          <a:rect l="0" t="0" r="0" b="0"/>
          <a:pathLst>
            <a:path>
              <a:moveTo>
                <a:pt x="45720" y="0"/>
              </a:moveTo>
              <a:lnTo>
                <a:pt x="45720" y="237371"/>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855648B-4F7D-46F0-A8CA-759F8DA27980}">
      <dsp:nvSpPr>
        <dsp:cNvPr id="0" name=""/>
        <dsp:cNvSpPr/>
      </dsp:nvSpPr>
      <dsp:spPr>
        <a:xfrm>
          <a:off x="2364355" y="344"/>
          <a:ext cx="1013100" cy="50655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b="0" i="0" u="none" kern="1200">
              <a:solidFill>
                <a:sysClr val="window" lastClr="FFFFFF"/>
              </a:solidFill>
              <a:latin typeface="Calibri"/>
              <a:ea typeface="+mn-ea"/>
              <a:cs typeface="+mn-cs"/>
            </a:rPr>
            <a:t>Lead scientist</a:t>
          </a:r>
          <a:endParaRPr lang="en-GB" sz="1100" kern="1200">
            <a:solidFill>
              <a:sysClr val="window" lastClr="FFFFFF"/>
            </a:solidFill>
            <a:latin typeface="Calibri"/>
            <a:ea typeface="+mn-ea"/>
            <a:cs typeface="+mn-cs"/>
          </a:endParaRPr>
        </a:p>
      </dsp:txBody>
      <dsp:txXfrm>
        <a:off x="2364355" y="344"/>
        <a:ext cx="1013100" cy="506550"/>
      </dsp:txXfrm>
    </dsp:sp>
    <dsp:sp modelId="{86335D9F-C1DD-4408-92D8-0851DC0D54BD}">
      <dsp:nvSpPr>
        <dsp:cNvPr id="0" name=""/>
        <dsp:cNvSpPr/>
      </dsp:nvSpPr>
      <dsp:spPr>
        <a:xfrm>
          <a:off x="2364355" y="719646"/>
          <a:ext cx="1013100" cy="50655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b="0" i="0" u="none" kern="1200">
              <a:solidFill>
                <a:sysClr val="window" lastClr="FFFFFF"/>
              </a:solidFill>
              <a:latin typeface="Calibri"/>
              <a:ea typeface="+mn-ea"/>
              <a:cs typeface="+mn-cs"/>
            </a:rPr>
            <a:t>Head of Radiological Sciences Group</a:t>
          </a:r>
          <a:endParaRPr lang="en-GB" sz="1100" kern="1200">
            <a:solidFill>
              <a:sysClr val="window" lastClr="FFFFFF"/>
            </a:solidFill>
            <a:latin typeface="Calibri"/>
            <a:ea typeface="+mn-ea"/>
            <a:cs typeface="+mn-cs"/>
          </a:endParaRPr>
        </a:p>
      </dsp:txBody>
      <dsp:txXfrm>
        <a:off x="2364355" y="719646"/>
        <a:ext cx="1013100" cy="506550"/>
      </dsp:txXfrm>
    </dsp:sp>
    <dsp:sp modelId="{993A38A0-422A-479A-AA72-6C9A4D47E4BA}">
      <dsp:nvSpPr>
        <dsp:cNvPr id="0" name=""/>
        <dsp:cNvSpPr/>
      </dsp:nvSpPr>
      <dsp:spPr>
        <a:xfrm>
          <a:off x="883371" y="1438948"/>
          <a:ext cx="1194729" cy="691537"/>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b="0" i="0" u="none" kern="1200">
              <a:solidFill>
                <a:sysClr val="window" lastClr="FFFFFF"/>
              </a:solidFill>
              <a:latin typeface="Calibri"/>
              <a:ea typeface="+mn-ea"/>
              <a:cs typeface="+mn-cs"/>
            </a:rPr>
            <a:t>Clinical scientist, principal physicist (MPE and RPA)</a:t>
          </a:r>
          <a:endParaRPr lang="en-GB" sz="1100" kern="1200">
            <a:solidFill>
              <a:sysClr val="window" lastClr="FFFFFF"/>
            </a:solidFill>
            <a:latin typeface="Calibri"/>
            <a:ea typeface="+mn-ea"/>
            <a:cs typeface="+mn-cs"/>
          </a:endParaRPr>
        </a:p>
      </dsp:txBody>
      <dsp:txXfrm>
        <a:off x="883371" y="1438948"/>
        <a:ext cx="1194729" cy="691537"/>
      </dsp:txXfrm>
    </dsp:sp>
    <dsp:sp modelId="{5A9CD6EF-48F0-4E0C-9454-E0453E895D44}">
      <dsp:nvSpPr>
        <dsp:cNvPr id="0" name=""/>
        <dsp:cNvSpPr/>
      </dsp:nvSpPr>
      <dsp:spPr>
        <a:xfrm>
          <a:off x="1601923" y="2285084"/>
          <a:ext cx="1013100" cy="50655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Clinical Scientist THIS POST</a:t>
          </a:r>
        </a:p>
      </dsp:txBody>
      <dsp:txXfrm>
        <a:off x="1601923" y="2285084"/>
        <a:ext cx="1013100" cy="506550"/>
      </dsp:txXfrm>
    </dsp:sp>
    <dsp:sp modelId="{0EA32259-C4C0-44BE-A8DD-F745D36DF6F8}">
      <dsp:nvSpPr>
        <dsp:cNvPr id="0" name=""/>
        <dsp:cNvSpPr/>
      </dsp:nvSpPr>
      <dsp:spPr>
        <a:xfrm>
          <a:off x="1617312" y="2989124"/>
          <a:ext cx="1013100" cy="50655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Trainee clinical scientists x3</a:t>
          </a:r>
        </a:p>
      </dsp:txBody>
      <dsp:txXfrm>
        <a:off x="1617312" y="2989124"/>
        <a:ext cx="1013100" cy="506550"/>
      </dsp:txXfrm>
    </dsp:sp>
    <dsp:sp modelId="{B4362F32-4AA1-4174-825D-2F14370637B1}">
      <dsp:nvSpPr>
        <dsp:cNvPr id="0" name=""/>
        <dsp:cNvSpPr/>
      </dsp:nvSpPr>
      <dsp:spPr>
        <a:xfrm>
          <a:off x="2539756" y="1438948"/>
          <a:ext cx="1092831" cy="61777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b="0" i="0" u="none" kern="1200">
              <a:solidFill>
                <a:sysClr val="window" lastClr="FFFFFF"/>
              </a:solidFill>
              <a:latin typeface="Calibri"/>
              <a:ea typeface="+mn-ea"/>
              <a:cs typeface="+mn-cs"/>
            </a:rPr>
            <a:t>Clinical scientist, principal physicist (MPE)</a:t>
          </a:r>
          <a:endParaRPr lang="en-GB" sz="1100" kern="1200">
            <a:solidFill>
              <a:sysClr val="window" lastClr="FFFFFF"/>
            </a:solidFill>
            <a:latin typeface="Calibri"/>
            <a:ea typeface="+mn-ea"/>
            <a:cs typeface="+mn-cs"/>
          </a:endParaRPr>
        </a:p>
      </dsp:txBody>
      <dsp:txXfrm>
        <a:off x="2539756" y="1438948"/>
        <a:ext cx="1092831" cy="617778"/>
      </dsp:txXfrm>
    </dsp:sp>
    <dsp:sp modelId="{81A1E5F7-4BB4-42C7-A08B-A41D05C4FC51}">
      <dsp:nvSpPr>
        <dsp:cNvPr id="0" name=""/>
        <dsp:cNvSpPr/>
      </dsp:nvSpPr>
      <dsp:spPr>
        <a:xfrm>
          <a:off x="2812964" y="2269478"/>
          <a:ext cx="1013100" cy="50655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Calibri"/>
              <a:ea typeface="+mn-ea"/>
              <a:cs typeface="+mn-cs"/>
            </a:rPr>
            <a:t>Clinical Scientist </a:t>
          </a:r>
        </a:p>
      </dsp:txBody>
      <dsp:txXfrm>
        <a:off x="2812964" y="2269478"/>
        <a:ext cx="1013100" cy="506550"/>
      </dsp:txXfrm>
    </dsp:sp>
    <dsp:sp modelId="{178CA19E-06BF-4485-B36A-C527E3D295E4}">
      <dsp:nvSpPr>
        <dsp:cNvPr id="0" name=""/>
        <dsp:cNvSpPr/>
      </dsp:nvSpPr>
      <dsp:spPr>
        <a:xfrm>
          <a:off x="2812964" y="2933454"/>
          <a:ext cx="1013100" cy="50655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Calibri"/>
              <a:ea typeface="+mn-ea"/>
              <a:cs typeface="+mn-cs"/>
            </a:rPr>
            <a:t>Technologists x2</a:t>
          </a:r>
        </a:p>
      </dsp:txBody>
      <dsp:txXfrm>
        <a:off x="2812964" y="2933454"/>
        <a:ext cx="1013100" cy="506550"/>
      </dsp:txXfrm>
    </dsp:sp>
    <dsp:sp modelId="{E4AAB6A1-FDC9-4D5F-B175-6B5A8FE23D50}">
      <dsp:nvSpPr>
        <dsp:cNvPr id="0" name=""/>
        <dsp:cNvSpPr/>
      </dsp:nvSpPr>
      <dsp:spPr>
        <a:xfrm>
          <a:off x="3845339" y="1438948"/>
          <a:ext cx="1013100" cy="50655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b="0" i="0" u="none" kern="1200">
              <a:solidFill>
                <a:sysClr val="window" lastClr="FFFFFF"/>
              </a:solidFill>
              <a:latin typeface="Calibri"/>
              <a:ea typeface="+mn-ea"/>
              <a:cs typeface="+mn-cs"/>
            </a:rPr>
            <a:t>MRI physicist</a:t>
          </a:r>
          <a:endParaRPr lang="en-GB" sz="1100" kern="1200">
            <a:solidFill>
              <a:sysClr val="window" lastClr="FFFFFF"/>
            </a:solidFill>
            <a:latin typeface="Calibri"/>
            <a:ea typeface="+mn-ea"/>
            <a:cs typeface="+mn-cs"/>
          </a:endParaRPr>
        </a:p>
      </dsp:txBody>
      <dsp:txXfrm>
        <a:off x="3845339" y="1438948"/>
        <a:ext cx="1013100" cy="50655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714DE18DA341F448A1D850157701C999" ma:contentTypeVersion="3" ma:contentTypeDescription="Create a new document." ma:contentTypeScope="" ma:versionID="35d182ef0d3488db3e849bb888414627">
  <xsd:schema xmlns:xsd="http://www.w3.org/2001/XMLSchema" xmlns:xs="http://www.w3.org/2001/XMLSchema" xmlns:p="http://schemas.microsoft.com/office/2006/metadata/properties" xmlns:ns2="da3289b4-e635-4ead-98d7-52bde1c12e1f" targetNamespace="http://schemas.microsoft.com/office/2006/metadata/properties" ma:root="true" ma:fieldsID="f24ae6d07caf9cc53980caf7fa43b966" ns2:_="">
    <xsd:import namespace="da3289b4-e635-4ead-98d7-52bde1c12e1f"/>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3289b4-e635-4ead-98d7-52bde1c12e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52AC086-CBEC-4A07-80FB-08C0908AE31E}">
  <ds:schemaRefs>
    <ds:schemaRef ds:uri="http://schemas.microsoft.com/sharepoint/v3/contenttype/forms"/>
  </ds:schemaRefs>
</ds:datastoreItem>
</file>

<file path=customXml/itemProps2.xml><?xml version="1.0" encoding="utf-8"?>
<ds:datastoreItem xmlns:ds="http://schemas.openxmlformats.org/officeDocument/2006/customXml" ds:itemID="{05042749-3719-48F3-A775-83AB57479728}">
  <ds:schemaRefs>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www.w3.org/XML/1998/namespace"/>
  </ds:schemaRefs>
</ds:datastoreItem>
</file>

<file path=customXml/itemProps3.xml><?xml version="1.0" encoding="utf-8"?>
<ds:datastoreItem xmlns:ds="http://schemas.openxmlformats.org/officeDocument/2006/customXml" ds:itemID="{67C29F0A-42F5-43B9-B58D-0F9D0F448919}">
  <ds:schemaRefs>
    <ds:schemaRef ds:uri="http://schemas.openxmlformats.org/officeDocument/2006/bibliography"/>
  </ds:schemaRefs>
</ds:datastoreItem>
</file>

<file path=customXml/itemProps4.xml><?xml version="1.0" encoding="utf-8"?>
<ds:datastoreItem xmlns:ds="http://schemas.openxmlformats.org/officeDocument/2006/customXml" ds:itemID="{226B6D0E-7614-430D-B4A4-CAA2D0F484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3289b4-e635-4ead-98d7-52bde1c12e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5</Pages>
  <Words>1367</Words>
  <Characters>7796</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9145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Dolby Ruth - Recruitment Team Leader</dc:creator>
  <cp:lastModifiedBy>DAVIS, Anne (PORTSMOUTH HOSPITALS UNIVERSITY NHS TRUST)</cp:lastModifiedBy>
  <cp:revision>3</cp:revision>
  <cp:lastPrinted>2026-01-02T09:32:00Z</cp:lastPrinted>
  <dcterms:created xsi:type="dcterms:W3CDTF">2026-01-02T09:41:00Z</dcterms:created>
  <dcterms:modified xsi:type="dcterms:W3CDTF">2026-01-02T09:57:00Z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0x010100714DE18DA341F448A1D850157701C999</vt:lpwstr>
  </property>
</Properties>
</file>