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A4AAC" w14:textId="77777777" w:rsidR="000A2724" w:rsidRDefault="000A2724" w:rsidP="00641AD2">
      <w:pPr>
        <w:spacing w:after="0" w:line="240" w:lineRule="auto"/>
        <w:rPr>
          <w:rFonts w:cstheme="minorHAnsi"/>
          <w:b/>
          <w:bCs/>
        </w:rPr>
      </w:pPr>
    </w:p>
    <w:p w14:paraId="5FCF792E" w14:textId="77777777" w:rsidR="00A850F0" w:rsidRPr="00D13DB6" w:rsidRDefault="00EF5CFF" w:rsidP="00EF5CFF">
      <w:pPr>
        <w:spacing w:after="0" w:line="240" w:lineRule="auto"/>
        <w:jc w:val="center"/>
        <w:rPr>
          <w:rFonts w:cstheme="minorHAnsi"/>
          <w:b/>
          <w:bCs/>
        </w:rPr>
      </w:pPr>
      <w:r w:rsidRPr="00D13DB6">
        <w:rPr>
          <w:rFonts w:cstheme="minorHAnsi"/>
          <w:b/>
          <w:bCs/>
        </w:rPr>
        <w:t>SINGLE CORPORATE SERVICES</w:t>
      </w:r>
    </w:p>
    <w:p w14:paraId="3568CB9A" w14:textId="77777777" w:rsidR="00EF5CFF" w:rsidRPr="00E47B5B" w:rsidRDefault="00EF5CFF" w:rsidP="00EF5CFF">
      <w:pPr>
        <w:spacing w:after="0" w:line="240" w:lineRule="auto"/>
        <w:jc w:val="center"/>
        <w:rPr>
          <w:rFonts w:cstheme="minorHAnsi"/>
          <w:color w:val="000000" w:themeColor="text1"/>
        </w:rPr>
      </w:pPr>
    </w:p>
    <w:p w14:paraId="1057B062" w14:textId="6BDC88CF" w:rsidR="00EF5CFF" w:rsidRPr="00E47B5B" w:rsidRDefault="00FD4DD6" w:rsidP="00EF5CFF">
      <w:pPr>
        <w:spacing w:after="0" w:line="240" w:lineRule="auto"/>
        <w:jc w:val="center"/>
        <w:rPr>
          <w:rFonts w:cstheme="minorHAnsi"/>
          <w:b/>
          <w:bCs/>
          <w:color w:val="000000" w:themeColor="text1"/>
        </w:rPr>
      </w:pPr>
      <w:r w:rsidRPr="00E47B5B">
        <w:rPr>
          <w:rFonts w:cstheme="minorHAnsi"/>
          <w:b/>
          <w:bCs/>
          <w:color w:val="000000" w:themeColor="text1"/>
        </w:rPr>
        <w:t>Learning, Education &amp; Development</w:t>
      </w:r>
      <w:r w:rsidR="000E08AB" w:rsidRPr="00E47B5B">
        <w:rPr>
          <w:rFonts w:cstheme="minorHAnsi"/>
          <w:b/>
          <w:bCs/>
          <w:color w:val="000000" w:themeColor="text1"/>
        </w:rPr>
        <w:t xml:space="preserve"> Department</w:t>
      </w:r>
    </w:p>
    <w:p w14:paraId="345E8753" w14:textId="77777777" w:rsidR="000E08AB" w:rsidRPr="00D13DB6" w:rsidRDefault="000E08AB" w:rsidP="00EF5CFF">
      <w:pPr>
        <w:spacing w:after="0" w:line="240" w:lineRule="auto"/>
        <w:jc w:val="center"/>
        <w:rPr>
          <w:rFonts w:cstheme="minorHAnsi"/>
          <w:b/>
          <w:bCs/>
          <w:highlight w:val="yellow"/>
        </w:rPr>
      </w:pPr>
    </w:p>
    <w:tbl>
      <w:tblPr>
        <w:tblStyle w:val="TableGrid"/>
        <w:tblW w:w="0" w:type="auto"/>
        <w:tblLook w:val="04A0" w:firstRow="1" w:lastRow="0" w:firstColumn="1" w:lastColumn="0" w:noHBand="0" w:noVBand="1"/>
      </w:tblPr>
      <w:tblGrid>
        <w:gridCol w:w="1980"/>
        <w:gridCol w:w="4961"/>
        <w:gridCol w:w="2075"/>
      </w:tblGrid>
      <w:tr w:rsidR="00921E4C" w:rsidRPr="00D13DB6" w14:paraId="67E3CD47" w14:textId="77777777" w:rsidTr="00FE77FB">
        <w:tc>
          <w:tcPr>
            <w:tcW w:w="1980" w:type="dxa"/>
          </w:tcPr>
          <w:p w14:paraId="0F16667D" w14:textId="3807AF76" w:rsidR="00921E4C" w:rsidRPr="00D13DB6" w:rsidRDefault="00921E4C" w:rsidP="00FE77FB">
            <w:pPr>
              <w:rPr>
                <w:rFonts w:cstheme="minorHAnsi"/>
                <w:b/>
                <w:bCs/>
              </w:rPr>
            </w:pPr>
            <w:r w:rsidRPr="00D13DB6">
              <w:rPr>
                <w:rFonts w:cstheme="minorHAnsi"/>
                <w:b/>
                <w:bCs/>
              </w:rPr>
              <w:t>Job title:</w:t>
            </w:r>
          </w:p>
        </w:tc>
        <w:tc>
          <w:tcPr>
            <w:tcW w:w="4961" w:type="dxa"/>
          </w:tcPr>
          <w:p w14:paraId="380CA6D3" w14:textId="432401FC" w:rsidR="00921E4C" w:rsidRDefault="00604E56" w:rsidP="00FE77FB">
            <w:pPr>
              <w:rPr>
                <w:rFonts w:cstheme="minorHAnsi"/>
              </w:rPr>
            </w:pPr>
            <w:r>
              <w:rPr>
                <w:rFonts w:cstheme="minorHAnsi"/>
              </w:rPr>
              <w:t xml:space="preserve">Head of </w:t>
            </w:r>
            <w:r w:rsidR="00BC2F44">
              <w:rPr>
                <w:rFonts w:cstheme="minorHAnsi"/>
              </w:rPr>
              <w:t xml:space="preserve">Practice Education </w:t>
            </w:r>
            <w:r w:rsidR="00A77F94">
              <w:rPr>
                <w:rFonts w:cstheme="minorHAnsi"/>
              </w:rPr>
              <w:t>(Learning, Education &amp; Development)</w:t>
            </w:r>
          </w:p>
          <w:p w14:paraId="1ADAAD43" w14:textId="2E170C66" w:rsidR="00FE77FB" w:rsidRPr="00D13DB6" w:rsidRDefault="00FE77FB" w:rsidP="00FE77FB">
            <w:pPr>
              <w:rPr>
                <w:rFonts w:cstheme="minorHAnsi"/>
              </w:rPr>
            </w:pPr>
          </w:p>
        </w:tc>
        <w:tc>
          <w:tcPr>
            <w:tcW w:w="2075" w:type="dxa"/>
            <w:vMerge w:val="restart"/>
          </w:tcPr>
          <w:p w14:paraId="52359F82" w14:textId="77777777" w:rsidR="00921E4C" w:rsidRPr="00D13DB6" w:rsidRDefault="00921E4C">
            <w:pPr>
              <w:rPr>
                <w:rFonts w:cstheme="minorHAnsi"/>
                <w:b/>
                <w:bCs/>
                <w:i/>
                <w:iCs/>
              </w:rPr>
            </w:pPr>
            <w:r w:rsidRPr="00D13DB6">
              <w:rPr>
                <w:rFonts w:cstheme="minorHAnsi"/>
                <w:b/>
                <w:bCs/>
                <w:i/>
                <w:iCs/>
              </w:rPr>
              <w:t xml:space="preserve">To be completed by HR </w:t>
            </w:r>
          </w:p>
          <w:p w14:paraId="6E351298" w14:textId="77777777" w:rsidR="00921E4C" w:rsidRPr="00D13DB6" w:rsidRDefault="00921E4C" w:rsidP="00E57ECC">
            <w:pPr>
              <w:rPr>
                <w:rFonts w:cstheme="minorHAnsi"/>
                <w:i/>
                <w:iCs/>
              </w:rPr>
            </w:pPr>
          </w:p>
          <w:p w14:paraId="05173F4B" w14:textId="77777777" w:rsidR="00921E4C" w:rsidRPr="00D13DB6" w:rsidRDefault="00921E4C" w:rsidP="00E57ECC">
            <w:pPr>
              <w:rPr>
                <w:rFonts w:cstheme="minorHAnsi"/>
                <w:i/>
                <w:iCs/>
              </w:rPr>
            </w:pPr>
            <w:r w:rsidRPr="00D13DB6">
              <w:rPr>
                <w:rFonts w:cstheme="minorHAnsi"/>
                <w:i/>
                <w:iCs/>
              </w:rPr>
              <w:t xml:space="preserve">Job Reference Number  </w:t>
            </w:r>
          </w:p>
        </w:tc>
      </w:tr>
      <w:tr w:rsidR="00921E4C" w:rsidRPr="00D13DB6" w14:paraId="69265965" w14:textId="77777777" w:rsidTr="00FE77FB">
        <w:trPr>
          <w:trHeight w:val="50"/>
        </w:trPr>
        <w:tc>
          <w:tcPr>
            <w:tcW w:w="1980" w:type="dxa"/>
          </w:tcPr>
          <w:p w14:paraId="2946FD01" w14:textId="19E3089A" w:rsidR="00921E4C" w:rsidRPr="00D13DB6" w:rsidRDefault="00921E4C" w:rsidP="00FE77FB">
            <w:pPr>
              <w:rPr>
                <w:rFonts w:cstheme="minorHAnsi"/>
                <w:b/>
                <w:bCs/>
              </w:rPr>
            </w:pPr>
            <w:r w:rsidRPr="00D13DB6">
              <w:rPr>
                <w:rFonts w:cstheme="minorHAnsi"/>
                <w:b/>
                <w:bCs/>
              </w:rPr>
              <w:t>Reporting to:</w:t>
            </w:r>
          </w:p>
        </w:tc>
        <w:tc>
          <w:tcPr>
            <w:tcW w:w="4961" w:type="dxa"/>
          </w:tcPr>
          <w:p w14:paraId="491EE26E" w14:textId="77777777" w:rsidR="00921E4C" w:rsidRDefault="000E353E" w:rsidP="00FE77FB">
            <w:pPr>
              <w:rPr>
                <w:rFonts w:cstheme="minorHAnsi"/>
              </w:rPr>
            </w:pPr>
            <w:r>
              <w:rPr>
                <w:rFonts w:cstheme="minorHAnsi"/>
              </w:rPr>
              <w:t xml:space="preserve">Deputy </w:t>
            </w:r>
            <w:r w:rsidR="00FD4DD6">
              <w:rPr>
                <w:rFonts w:cstheme="minorHAnsi"/>
              </w:rPr>
              <w:t>Director of Education</w:t>
            </w:r>
          </w:p>
          <w:p w14:paraId="6CE0F4C6" w14:textId="35CDC168" w:rsidR="00FE77FB" w:rsidRPr="00D13DB6" w:rsidRDefault="00FE77FB" w:rsidP="00FE77FB">
            <w:pPr>
              <w:rPr>
                <w:rFonts w:cstheme="minorHAnsi"/>
              </w:rPr>
            </w:pPr>
          </w:p>
        </w:tc>
        <w:tc>
          <w:tcPr>
            <w:tcW w:w="2075" w:type="dxa"/>
            <w:vMerge/>
          </w:tcPr>
          <w:p w14:paraId="0D1B3E01" w14:textId="77777777" w:rsidR="00921E4C" w:rsidRPr="00D13DB6" w:rsidRDefault="00921E4C">
            <w:pPr>
              <w:rPr>
                <w:rFonts w:cstheme="minorHAnsi"/>
                <w:i/>
                <w:iCs/>
              </w:rPr>
            </w:pPr>
          </w:p>
        </w:tc>
      </w:tr>
      <w:tr w:rsidR="00921E4C" w:rsidRPr="00D13DB6" w14:paraId="3B5282FC" w14:textId="77777777" w:rsidTr="00FE77FB">
        <w:tc>
          <w:tcPr>
            <w:tcW w:w="1980" w:type="dxa"/>
          </w:tcPr>
          <w:p w14:paraId="7F4057E5" w14:textId="318174DF" w:rsidR="00921E4C" w:rsidRPr="00D13DB6" w:rsidRDefault="00921E4C" w:rsidP="00FE77FB">
            <w:pPr>
              <w:rPr>
                <w:rFonts w:cstheme="minorHAnsi"/>
                <w:b/>
                <w:bCs/>
              </w:rPr>
            </w:pPr>
            <w:r w:rsidRPr="00D13DB6">
              <w:rPr>
                <w:rFonts w:cstheme="minorHAnsi"/>
                <w:b/>
                <w:bCs/>
              </w:rPr>
              <w:t>Accountable to:</w:t>
            </w:r>
          </w:p>
        </w:tc>
        <w:tc>
          <w:tcPr>
            <w:tcW w:w="4961" w:type="dxa"/>
          </w:tcPr>
          <w:p w14:paraId="22010EDD" w14:textId="03DF859E" w:rsidR="00921E4C" w:rsidRDefault="000E353E" w:rsidP="00FE77FB">
            <w:pPr>
              <w:rPr>
                <w:rFonts w:cstheme="minorHAnsi"/>
              </w:rPr>
            </w:pPr>
            <w:r>
              <w:rPr>
                <w:rFonts w:cstheme="minorHAnsi"/>
              </w:rPr>
              <w:t>Director of Education</w:t>
            </w:r>
          </w:p>
          <w:p w14:paraId="555F216F" w14:textId="77777777" w:rsidR="00FE77FB" w:rsidRPr="00D13DB6" w:rsidRDefault="00FE77FB" w:rsidP="00FE77FB">
            <w:pPr>
              <w:rPr>
                <w:rFonts w:cstheme="minorHAnsi"/>
              </w:rPr>
            </w:pPr>
          </w:p>
        </w:tc>
        <w:tc>
          <w:tcPr>
            <w:tcW w:w="2075" w:type="dxa"/>
            <w:vMerge/>
          </w:tcPr>
          <w:p w14:paraId="3D92945D" w14:textId="77777777" w:rsidR="00921E4C" w:rsidRPr="00D13DB6" w:rsidRDefault="00921E4C">
            <w:pPr>
              <w:rPr>
                <w:rFonts w:cstheme="minorHAnsi"/>
              </w:rPr>
            </w:pPr>
          </w:p>
        </w:tc>
      </w:tr>
      <w:tr w:rsidR="00921E4C" w:rsidRPr="00D13DB6" w14:paraId="22D73529" w14:textId="77777777" w:rsidTr="00FE77FB">
        <w:tc>
          <w:tcPr>
            <w:tcW w:w="1980" w:type="dxa"/>
          </w:tcPr>
          <w:p w14:paraId="6777D729" w14:textId="4E6D4A6E" w:rsidR="00921E4C" w:rsidRPr="00D13DB6" w:rsidRDefault="00921E4C" w:rsidP="00FE77FB">
            <w:pPr>
              <w:rPr>
                <w:rFonts w:cstheme="minorHAnsi"/>
                <w:b/>
                <w:bCs/>
              </w:rPr>
            </w:pPr>
            <w:r w:rsidRPr="00D13DB6">
              <w:rPr>
                <w:rFonts w:cstheme="minorHAnsi"/>
                <w:b/>
                <w:bCs/>
              </w:rPr>
              <w:t>Pay Band:</w:t>
            </w:r>
          </w:p>
        </w:tc>
        <w:tc>
          <w:tcPr>
            <w:tcW w:w="4961" w:type="dxa"/>
          </w:tcPr>
          <w:p w14:paraId="7B862305" w14:textId="77777777" w:rsidR="00921E4C" w:rsidRPr="00D13DB6" w:rsidRDefault="00FD4DD6" w:rsidP="00FE77FB">
            <w:pPr>
              <w:rPr>
                <w:rFonts w:cstheme="minorHAnsi"/>
              </w:rPr>
            </w:pPr>
            <w:r>
              <w:rPr>
                <w:rFonts w:cstheme="minorHAnsi"/>
              </w:rPr>
              <w:t>8</w:t>
            </w:r>
            <w:r w:rsidR="000E353E">
              <w:rPr>
                <w:rFonts w:cstheme="minorHAnsi"/>
              </w:rPr>
              <w:t>A</w:t>
            </w:r>
          </w:p>
          <w:p w14:paraId="63FA82EE" w14:textId="77777777" w:rsidR="00921E4C" w:rsidRPr="00D13DB6" w:rsidRDefault="00921E4C" w:rsidP="00FE77FB">
            <w:pPr>
              <w:rPr>
                <w:rFonts w:cstheme="minorHAnsi"/>
              </w:rPr>
            </w:pPr>
          </w:p>
        </w:tc>
        <w:tc>
          <w:tcPr>
            <w:tcW w:w="2075" w:type="dxa"/>
            <w:vMerge/>
          </w:tcPr>
          <w:p w14:paraId="1C7DD814" w14:textId="77777777" w:rsidR="00921E4C" w:rsidRPr="00D13DB6" w:rsidRDefault="00921E4C">
            <w:pPr>
              <w:rPr>
                <w:rFonts w:cstheme="minorHAnsi"/>
              </w:rPr>
            </w:pPr>
          </w:p>
        </w:tc>
      </w:tr>
    </w:tbl>
    <w:p w14:paraId="351F1AB8" w14:textId="77777777" w:rsidR="00CB7D2A" w:rsidRDefault="00CB7D2A" w:rsidP="00CB7D2A">
      <w:pPr>
        <w:spacing w:after="0" w:line="240" w:lineRule="auto"/>
        <w:rPr>
          <w:rFonts w:cstheme="minorHAnsi"/>
        </w:rPr>
      </w:pPr>
    </w:p>
    <w:p w14:paraId="0550E0DC" w14:textId="77777777" w:rsidR="00654E1D" w:rsidRDefault="009C18C0" w:rsidP="00654E1D">
      <w:pPr>
        <w:spacing w:after="0" w:line="240" w:lineRule="auto"/>
        <w:rPr>
          <w:rFonts w:cstheme="minorHAnsi"/>
        </w:rPr>
      </w:pPr>
      <w:bookmarkStart w:id="0" w:name="_Hlk169774405"/>
      <w:r>
        <w:rPr>
          <w:rFonts w:cstheme="minorHAnsi"/>
        </w:rPr>
        <w:t xml:space="preserve">As part of the Single Corporate Service, </w:t>
      </w:r>
      <w:r w:rsidR="00654E1D">
        <w:rPr>
          <w:rFonts w:cstheme="minorHAnsi"/>
        </w:rPr>
        <w:t xml:space="preserve">the role </w:t>
      </w:r>
      <w:r>
        <w:rPr>
          <w:rFonts w:cstheme="minorHAnsi"/>
        </w:rPr>
        <w:t>provides a service across both Isle of Wight NHS Trust and Portsmouth Hospitals University NHS Trust.</w:t>
      </w:r>
    </w:p>
    <w:p w14:paraId="0ACF0D80" w14:textId="77777777" w:rsidR="00654E1D" w:rsidRDefault="00654E1D" w:rsidP="000A2724">
      <w:pPr>
        <w:spacing w:after="0" w:line="240" w:lineRule="auto"/>
        <w:rPr>
          <w:rFonts w:cstheme="minorHAnsi"/>
        </w:rPr>
      </w:pPr>
    </w:p>
    <w:p w14:paraId="4445961B" w14:textId="32240E52" w:rsidR="000A2724" w:rsidRDefault="00654E1D" w:rsidP="000A2724">
      <w:pPr>
        <w:spacing w:after="0" w:line="240" w:lineRule="auto"/>
        <w:rPr>
          <w:rFonts w:cstheme="minorHAnsi"/>
        </w:rPr>
      </w:pPr>
      <w:r>
        <w:rPr>
          <w:rFonts w:cstheme="minorHAnsi"/>
        </w:rPr>
        <w:t>A</w:t>
      </w:r>
      <w:r w:rsidR="000A2724" w:rsidRPr="000A2724">
        <w:rPr>
          <w:rFonts w:cstheme="minorHAnsi"/>
        </w:rPr>
        <w:t xml:space="preserve">s </w:t>
      </w:r>
      <w:r>
        <w:rPr>
          <w:rFonts w:cstheme="minorHAnsi"/>
        </w:rPr>
        <w:t xml:space="preserve">the </w:t>
      </w:r>
      <w:r w:rsidR="000A2724" w:rsidRPr="000A2724">
        <w:rPr>
          <w:rFonts w:cstheme="minorHAnsi"/>
        </w:rPr>
        <w:t xml:space="preserve">single corporate service will be delivered across both organisations, </w:t>
      </w:r>
      <w:r w:rsidR="00CB39B0">
        <w:rPr>
          <w:rFonts w:cstheme="minorHAnsi"/>
        </w:rPr>
        <w:t>the post holder</w:t>
      </w:r>
      <w:r w:rsidR="000A2724" w:rsidRPr="000A2724">
        <w:rPr>
          <w:rFonts w:cstheme="minorHAnsi"/>
        </w:rPr>
        <w:t xml:space="preserve"> </w:t>
      </w:r>
      <w:r w:rsidR="002760D0">
        <w:rPr>
          <w:rFonts w:cstheme="minorHAnsi"/>
        </w:rPr>
        <w:t>will</w:t>
      </w:r>
      <w:r w:rsidR="000A2724" w:rsidRPr="000A2724">
        <w:rPr>
          <w:rFonts w:cstheme="minorHAnsi"/>
        </w:rPr>
        <w:t xml:space="preserve"> be required to undertake business travel</w:t>
      </w:r>
      <w:r>
        <w:rPr>
          <w:rFonts w:cstheme="minorHAnsi"/>
        </w:rPr>
        <w:t xml:space="preserve"> between sites</w:t>
      </w:r>
      <w:r w:rsidR="000A2724" w:rsidRPr="000A2724">
        <w:rPr>
          <w:rFonts w:cstheme="minorHAnsi"/>
        </w:rPr>
        <w:t>.</w:t>
      </w:r>
      <w:r>
        <w:rPr>
          <w:rFonts w:cstheme="minorHAnsi"/>
        </w:rPr>
        <w:t xml:space="preserve">  The frequency </w:t>
      </w:r>
      <w:r w:rsidR="00F469AC">
        <w:rPr>
          <w:rFonts w:cstheme="minorHAnsi"/>
        </w:rPr>
        <w:t xml:space="preserve">is anticipated at two days </w:t>
      </w:r>
      <w:r w:rsidR="00CB39B0">
        <w:rPr>
          <w:rFonts w:cstheme="minorHAnsi"/>
        </w:rPr>
        <w:t xml:space="preserve">at </w:t>
      </w:r>
      <w:r w:rsidR="00F469AC">
        <w:rPr>
          <w:rFonts w:cstheme="minorHAnsi"/>
        </w:rPr>
        <w:t>each site, each week. Additional</w:t>
      </w:r>
      <w:r>
        <w:rPr>
          <w:rFonts w:cstheme="minorHAnsi"/>
        </w:rPr>
        <w:t xml:space="preserve"> arrangements will be discussed on an individual basis and t</w:t>
      </w:r>
      <w:r w:rsidR="000A2724" w:rsidRPr="000A2724">
        <w:rPr>
          <w:rFonts w:cstheme="minorHAnsi"/>
        </w:rPr>
        <w:t xml:space="preserve">he staff mobility local agreement will apply. </w:t>
      </w:r>
    </w:p>
    <w:p w14:paraId="3C9C62E6" w14:textId="77777777" w:rsidR="000A2724" w:rsidRDefault="000A2724" w:rsidP="000A2724">
      <w:pPr>
        <w:spacing w:after="0" w:line="240" w:lineRule="auto"/>
        <w:rPr>
          <w:rFonts w:cstheme="minorHAnsi"/>
        </w:rPr>
      </w:pPr>
    </w:p>
    <w:bookmarkEnd w:id="0"/>
    <w:p w14:paraId="53E90015" w14:textId="77777777" w:rsidR="001B796D" w:rsidRDefault="00EE01E1">
      <w:pPr>
        <w:spacing w:after="0"/>
      </w:pPr>
      <w:r w:rsidRPr="00EE01E1">
        <w:t xml:space="preserve">For clarity, </w:t>
      </w:r>
      <w:r w:rsidR="005400BB" w:rsidRPr="00EE01E1">
        <w:t xml:space="preserve">Learning and Development </w:t>
      </w:r>
      <w:r w:rsidRPr="00EE01E1">
        <w:t>at Portsmouth Hospitals University NHS Trust</w:t>
      </w:r>
      <w:r w:rsidR="005400BB" w:rsidRPr="00EE01E1">
        <w:t xml:space="preserve">, LEaD </w:t>
      </w:r>
      <w:r w:rsidRPr="00EE01E1">
        <w:t>at Isle of Wight NHS Trust</w:t>
      </w:r>
      <w:r w:rsidR="005400BB" w:rsidRPr="00EE01E1">
        <w:t xml:space="preserve"> and </w:t>
      </w:r>
      <w:r w:rsidRPr="00EE01E1">
        <w:t xml:space="preserve">Isle of Wight </w:t>
      </w:r>
      <w:r w:rsidR="005400BB" w:rsidRPr="00EE01E1">
        <w:t xml:space="preserve">medical education </w:t>
      </w:r>
      <w:r w:rsidR="005400BB" w:rsidRPr="00EE01E1">
        <w:t xml:space="preserve">are </w:t>
      </w:r>
      <w:r w:rsidRPr="00EE01E1">
        <w:t>collectively referred to in</w:t>
      </w:r>
      <w:r w:rsidR="005400BB" w:rsidRPr="00EE01E1">
        <w:t xml:space="preserve"> this </w:t>
      </w:r>
      <w:r w:rsidRPr="00EE01E1">
        <w:t>job description</w:t>
      </w:r>
      <w:r w:rsidR="005400BB" w:rsidRPr="00EE01E1">
        <w:t xml:space="preserve"> as Learning, Education and Development</w:t>
      </w:r>
      <w:r w:rsidRPr="00EE01E1">
        <w:t xml:space="preserve"> (</w:t>
      </w:r>
      <w:r w:rsidR="005400BB" w:rsidRPr="00EE01E1">
        <w:t>LEaD).</w:t>
      </w:r>
    </w:p>
    <w:p w14:paraId="1D910989" w14:textId="77777777" w:rsidR="009C18C0" w:rsidRPr="00D13DB6" w:rsidRDefault="009C18C0" w:rsidP="00CB7D2A">
      <w:pPr>
        <w:spacing w:after="0" w:line="240" w:lineRule="auto"/>
        <w:rPr>
          <w:rFonts w:cstheme="minorHAnsi"/>
        </w:rPr>
      </w:pPr>
    </w:p>
    <w:p w14:paraId="602780B1" w14:textId="77777777" w:rsidR="00CB7D2A" w:rsidRDefault="00F82AF9" w:rsidP="00CB7D2A">
      <w:pPr>
        <w:spacing w:after="0" w:line="240" w:lineRule="auto"/>
        <w:rPr>
          <w:rFonts w:cstheme="minorHAnsi"/>
          <w:b/>
          <w:bCs/>
        </w:rPr>
      </w:pPr>
      <w:r w:rsidRPr="00D13DB6">
        <w:rPr>
          <w:rFonts w:cstheme="minorHAnsi"/>
          <w:b/>
          <w:bCs/>
        </w:rPr>
        <w:t xml:space="preserve">Job purpose </w:t>
      </w:r>
    </w:p>
    <w:p w14:paraId="0097C557" w14:textId="77777777" w:rsidR="001652A1" w:rsidRDefault="001652A1">
      <w:pPr>
        <w:pStyle w:val="Default"/>
      </w:pPr>
    </w:p>
    <w:p w14:paraId="41E038D2" w14:textId="77777777" w:rsidR="001B796D" w:rsidRDefault="005400BB">
      <w:pPr>
        <w:pStyle w:val="Default"/>
      </w:pPr>
      <w:r w:rsidRPr="00F76D7F">
        <w:rPr>
          <w:sz w:val="22"/>
          <w:szCs w:val="22"/>
        </w:rPr>
        <w:t>The Head of Practice Education will support the Director and Deputy Director of Education in providing strategic and professional leadership for practice education across Isle of Wight NHS Trust and Portsmouth Hospitals University NHS Trust, ensuring the delivery of high-quality learning environments and education provision aligned with organisational, workforce and regulatory priorities</w:t>
      </w:r>
      <w:r w:rsidR="00F76D7F" w:rsidRPr="00F76D7F">
        <w:rPr>
          <w:sz w:val="22"/>
          <w:szCs w:val="22"/>
        </w:rPr>
        <w:t>.</w:t>
      </w:r>
    </w:p>
    <w:p w14:paraId="4EDAD60C" w14:textId="77777777" w:rsidR="00796872" w:rsidRDefault="00796872" w:rsidP="00796872">
      <w:pPr>
        <w:pStyle w:val="Default"/>
        <w:rPr>
          <w:sz w:val="22"/>
          <w:szCs w:val="22"/>
        </w:rPr>
      </w:pPr>
    </w:p>
    <w:p w14:paraId="0732DC59" w14:textId="77777777" w:rsidR="001B796D" w:rsidRDefault="00CB5A99">
      <w:pPr>
        <w:pStyle w:val="Default"/>
      </w:pPr>
      <w:r w:rsidRPr="00CB5A99">
        <w:rPr>
          <w:sz w:val="22"/>
          <w:szCs w:val="22"/>
        </w:rPr>
        <w:t>The role is responsible for leading the development, delivery and continuous improvement of practice education, including learner experience, placement quality, preceptorship, apprenticeships, continuing professional development and career pathways. The Head of Practice Education will provide strong leadership across professional and organisational boundaries, ensuring effective governance, performance oversight and use of resources to support workforce recruitment, retention, development and transformation.</w:t>
      </w:r>
    </w:p>
    <w:p w14:paraId="6F4B0078" w14:textId="77777777" w:rsidR="001B796D" w:rsidRDefault="005400BB">
      <w:pPr>
        <w:pStyle w:val="Default"/>
      </w:pPr>
      <w:r w:rsidRPr="00B10537">
        <w:rPr>
          <w:sz w:val="22"/>
          <w:szCs w:val="22"/>
        </w:rPr>
        <w:t xml:space="preserve"> </w:t>
      </w:r>
    </w:p>
    <w:p w14:paraId="327EC653" w14:textId="77777777" w:rsidR="001B796D" w:rsidRDefault="005400BB">
      <w:pPr>
        <w:pStyle w:val="Default"/>
      </w:pPr>
      <w:r w:rsidRPr="00F06BED">
        <w:rPr>
          <w:sz w:val="22"/>
          <w:szCs w:val="22"/>
        </w:rPr>
        <w:t xml:space="preserve">To </w:t>
      </w:r>
      <w:r w:rsidR="00F06BED" w:rsidRPr="00F06BED">
        <w:rPr>
          <w:sz w:val="22"/>
          <w:szCs w:val="22"/>
        </w:rPr>
        <w:t>fulfil these responsibilities,</w:t>
      </w:r>
      <w:r w:rsidRPr="00F06BED">
        <w:rPr>
          <w:sz w:val="22"/>
          <w:szCs w:val="22"/>
        </w:rPr>
        <w:t xml:space="preserve"> the post holder </w:t>
      </w:r>
      <w:r w:rsidR="00F06BED" w:rsidRPr="00F06BED">
        <w:rPr>
          <w:sz w:val="22"/>
          <w:szCs w:val="22"/>
        </w:rPr>
        <w:t xml:space="preserve">will </w:t>
      </w:r>
      <w:r w:rsidRPr="00F06BED">
        <w:rPr>
          <w:sz w:val="22"/>
          <w:szCs w:val="22"/>
        </w:rPr>
        <w:t>provide proactive</w:t>
      </w:r>
      <w:r w:rsidR="00F06BED" w:rsidRPr="00F06BED">
        <w:rPr>
          <w:sz w:val="22"/>
          <w:szCs w:val="22"/>
        </w:rPr>
        <w:t xml:space="preserve">, </w:t>
      </w:r>
      <w:r w:rsidRPr="00F06BED">
        <w:rPr>
          <w:sz w:val="22"/>
          <w:szCs w:val="22"/>
        </w:rPr>
        <w:t xml:space="preserve">visible </w:t>
      </w:r>
      <w:r w:rsidR="00F06BED" w:rsidRPr="00F06BED">
        <w:rPr>
          <w:sz w:val="22"/>
          <w:szCs w:val="22"/>
        </w:rPr>
        <w:t xml:space="preserve">and inclusive </w:t>
      </w:r>
      <w:r w:rsidRPr="00F06BED">
        <w:rPr>
          <w:sz w:val="22"/>
          <w:szCs w:val="22"/>
        </w:rPr>
        <w:t>leadership</w:t>
      </w:r>
      <w:r w:rsidR="00F06BED" w:rsidRPr="00F06BED">
        <w:rPr>
          <w:sz w:val="22"/>
          <w:szCs w:val="22"/>
        </w:rPr>
        <w:t xml:space="preserve"> across</w:t>
      </w:r>
      <w:r w:rsidRPr="00F06BED">
        <w:rPr>
          <w:sz w:val="22"/>
          <w:szCs w:val="22"/>
        </w:rPr>
        <w:t xml:space="preserve"> four key areas</w:t>
      </w:r>
      <w:r w:rsidR="00F06BED" w:rsidRPr="00F06BED">
        <w:rPr>
          <w:sz w:val="22"/>
          <w:szCs w:val="22"/>
        </w:rPr>
        <w:t>:</w:t>
      </w:r>
      <w:r w:rsidRPr="00F06BED">
        <w:rPr>
          <w:sz w:val="22"/>
          <w:szCs w:val="22"/>
        </w:rPr>
        <w:t xml:space="preserve"> service leadership, people and </w:t>
      </w:r>
      <w:r w:rsidR="00F06BED" w:rsidRPr="00F06BED">
        <w:rPr>
          <w:sz w:val="22"/>
          <w:szCs w:val="22"/>
        </w:rPr>
        <w:t>professional</w:t>
      </w:r>
      <w:r w:rsidRPr="00F06BED">
        <w:rPr>
          <w:sz w:val="22"/>
          <w:szCs w:val="22"/>
        </w:rPr>
        <w:t xml:space="preserve"> leadership, quality </w:t>
      </w:r>
      <w:r w:rsidR="00F06BED" w:rsidRPr="00F06BED">
        <w:rPr>
          <w:sz w:val="22"/>
          <w:szCs w:val="22"/>
        </w:rPr>
        <w:t>and educational governance,</w:t>
      </w:r>
      <w:r w:rsidRPr="00F06BED">
        <w:rPr>
          <w:sz w:val="22"/>
          <w:szCs w:val="22"/>
        </w:rPr>
        <w:t xml:space="preserve"> and collaborative </w:t>
      </w:r>
      <w:r w:rsidR="00F06BED" w:rsidRPr="00F06BED">
        <w:rPr>
          <w:sz w:val="22"/>
          <w:szCs w:val="22"/>
        </w:rPr>
        <w:t xml:space="preserve">system </w:t>
      </w:r>
      <w:r w:rsidRPr="00F06BED">
        <w:rPr>
          <w:sz w:val="22"/>
          <w:szCs w:val="22"/>
        </w:rPr>
        <w:t>leadership.</w:t>
      </w:r>
    </w:p>
    <w:p w14:paraId="6D37D184" w14:textId="77777777" w:rsidR="00796872" w:rsidRDefault="00796872" w:rsidP="00796872">
      <w:pPr>
        <w:pStyle w:val="Default"/>
        <w:rPr>
          <w:sz w:val="22"/>
          <w:szCs w:val="22"/>
        </w:rPr>
      </w:pPr>
    </w:p>
    <w:p w14:paraId="46B79A53" w14:textId="77777777" w:rsidR="001B796D" w:rsidRDefault="001652A1">
      <w:pPr>
        <w:spacing w:after="0"/>
      </w:pPr>
      <w:r w:rsidRPr="001652A1">
        <w:t xml:space="preserve">As a </w:t>
      </w:r>
      <w:r w:rsidR="005400BB">
        <w:t xml:space="preserve">senior </w:t>
      </w:r>
      <w:r w:rsidRPr="001652A1">
        <w:t>leader, the post holder will</w:t>
      </w:r>
      <w:r w:rsidR="005400BB">
        <w:t xml:space="preserve"> work as part of a cohesive team and, </w:t>
      </w:r>
      <w:r w:rsidRPr="001652A1">
        <w:t>where required,</w:t>
      </w:r>
      <w:r w:rsidR="005400BB">
        <w:t xml:space="preserve"> lead </w:t>
      </w:r>
      <w:r w:rsidR="005400BB">
        <w:t xml:space="preserve">corporate </w:t>
      </w:r>
      <w:r w:rsidRPr="001652A1">
        <w:t>and cross-organisational priorities beyond</w:t>
      </w:r>
      <w:r w:rsidR="005400BB">
        <w:t xml:space="preserve"> their immediate </w:t>
      </w:r>
      <w:r w:rsidRPr="001652A1">
        <w:t>area</w:t>
      </w:r>
      <w:r w:rsidR="005400BB">
        <w:t xml:space="preserve"> of responsibility </w:t>
      </w:r>
      <w:r w:rsidRPr="001652A1">
        <w:t>to support delivery of the Trusts’ strategic</w:t>
      </w:r>
      <w:r w:rsidR="005400BB">
        <w:t xml:space="preserve"> objectives</w:t>
      </w:r>
      <w:r w:rsidR="005400BB">
        <w:t>.</w:t>
      </w:r>
    </w:p>
    <w:p w14:paraId="3675AC2E" w14:textId="77777777" w:rsidR="00CB7D2A" w:rsidRPr="00D13DB6" w:rsidRDefault="00CB7D2A" w:rsidP="00CB7D2A">
      <w:pPr>
        <w:spacing w:after="0" w:line="240" w:lineRule="auto"/>
        <w:rPr>
          <w:rFonts w:cstheme="minorHAnsi"/>
          <w:b/>
          <w:bCs/>
        </w:rPr>
      </w:pPr>
    </w:p>
    <w:p w14:paraId="5B5B27E4" w14:textId="77777777" w:rsidR="00CB7D2A" w:rsidRPr="00D13DB6" w:rsidRDefault="00CB7D2A" w:rsidP="00CB7D2A">
      <w:pPr>
        <w:spacing w:after="0" w:line="240" w:lineRule="auto"/>
        <w:rPr>
          <w:rFonts w:cstheme="minorHAnsi"/>
          <w:b/>
          <w:bCs/>
        </w:rPr>
      </w:pPr>
      <w:r w:rsidRPr="00D13DB6">
        <w:rPr>
          <w:rFonts w:cstheme="minorHAnsi"/>
          <w:b/>
          <w:bCs/>
        </w:rPr>
        <w:lastRenderedPageBreak/>
        <w:t xml:space="preserve">Job </w:t>
      </w:r>
      <w:r w:rsidR="00F82AF9" w:rsidRPr="00D13DB6">
        <w:rPr>
          <w:rFonts w:cstheme="minorHAnsi"/>
          <w:b/>
          <w:bCs/>
        </w:rPr>
        <w:t>s</w:t>
      </w:r>
      <w:r w:rsidRPr="00D13DB6">
        <w:rPr>
          <w:rFonts w:cstheme="minorHAnsi"/>
          <w:b/>
          <w:bCs/>
        </w:rPr>
        <w:t>ummary</w:t>
      </w:r>
    </w:p>
    <w:p w14:paraId="468ABB1A" w14:textId="77777777" w:rsidR="000E08AB" w:rsidRPr="00126426" w:rsidRDefault="000E08AB" w:rsidP="000E08AB">
      <w:pPr>
        <w:pStyle w:val="BodyText"/>
        <w:spacing w:after="0" w:line="240" w:lineRule="auto"/>
        <w:jc w:val="both"/>
        <w:rPr>
          <w:rFonts w:cs="Times New Roman"/>
          <w:lang w:val="en-US"/>
        </w:rPr>
      </w:pPr>
    </w:p>
    <w:p w14:paraId="7B329C48" w14:textId="77777777" w:rsidR="001B796D" w:rsidRDefault="005400BB">
      <w:pPr>
        <w:spacing w:after="0"/>
      </w:pPr>
      <w:r w:rsidRPr="00AF6D06">
        <w:t xml:space="preserve">As </w:t>
      </w:r>
      <w:r w:rsidRPr="00AF6D06">
        <w:t>Head</w:t>
      </w:r>
      <w:r w:rsidRPr="00AF6D06">
        <w:t xml:space="preserve"> </w:t>
      </w:r>
      <w:r w:rsidRPr="00AF6D06">
        <w:t>of</w:t>
      </w:r>
      <w:r w:rsidRPr="00AF6D06">
        <w:t xml:space="preserve"> Practice Education, </w:t>
      </w:r>
      <w:r w:rsidRPr="00AF6D06">
        <w:t>the post holder will provide strategic and operational leadership for practice education across Isle of Wight NHS Trust and Portsmouth Hospitals University NHS Trust.</w:t>
      </w:r>
      <w:r>
        <w:t xml:space="preserve"> </w:t>
      </w:r>
      <w:r w:rsidR="002B09BE" w:rsidRPr="002B09BE">
        <w:t>They will lead</w:t>
      </w:r>
      <w:r w:rsidRPr="00AF6D06">
        <w:t xml:space="preserve"> </w:t>
      </w:r>
      <w:r w:rsidRPr="00AF6D06">
        <w:t>practice education teams</w:t>
      </w:r>
      <w:r w:rsidRPr="00AF6D06">
        <w:t xml:space="preserve">, champion </w:t>
      </w:r>
      <w:r w:rsidRPr="00AF6D06">
        <w:t xml:space="preserve">high-quality </w:t>
      </w:r>
      <w:r w:rsidRPr="00AF6D06">
        <w:t>learning environments</w:t>
      </w:r>
      <w:r w:rsidRPr="00AF6D06">
        <w:t xml:space="preserve"> and drive </w:t>
      </w:r>
      <w:r w:rsidR="002B09BE" w:rsidRPr="002B09BE">
        <w:t>effective</w:t>
      </w:r>
      <w:r w:rsidRPr="00AF6D06">
        <w:t xml:space="preserve"> approaches to </w:t>
      </w:r>
      <w:r w:rsidRPr="00AF6D06">
        <w:t>placements</w:t>
      </w:r>
      <w:r w:rsidRPr="00AF6D06">
        <w:t xml:space="preserve">, apprenticeships, preceptorship, </w:t>
      </w:r>
      <w:r w:rsidRPr="00AF6D06">
        <w:t xml:space="preserve">continuing </w:t>
      </w:r>
      <w:r w:rsidRPr="00AF6D06">
        <w:t>professional development and career progression.</w:t>
      </w:r>
    </w:p>
    <w:p w14:paraId="72CCE7E2" w14:textId="77777777" w:rsidR="00126426" w:rsidRPr="00126426" w:rsidRDefault="00126426" w:rsidP="00126426">
      <w:pPr>
        <w:spacing w:after="0" w:line="240" w:lineRule="auto"/>
        <w:rPr>
          <w:rFonts w:cstheme="minorHAnsi"/>
        </w:rPr>
      </w:pPr>
    </w:p>
    <w:p w14:paraId="546E9520" w14:textId="77777777" w:rsidR="001B796D" w:rsidRDefault="00D572DF">
      <w:pPr>
        <w:spacing w:after="0"/>
      </w:pPr>
      <w:r w:rsidRPr="00D572DF">
        <w:t>The post holder will be accountable for educational quality, governance, performance and continuous improvement, ensuring provision is aligned with workforce plans, service priorities, professional standards and relevant national policy.</w:t>
      </w:r>
    </w:p>
    <w:p w14:paraId="19AAB31C" w14:textId="77777777" w:rsidR="00126426" w:rsidRPr="00126426" w:rsidRDefault="00126426" w:rsidP="00126426">
      <w:pPr>
        <w:spacing w:after="0" w:line="240" w:lineRule="auto"/>
        <w:rPr>
          <w:rFonts w:cstheme="minorHAnsi"/>
        </w:rPr>
      </w:pPr>
    </w:p>
    <w:p w14:paraId="695E43CC" w14:textId="77777777" w:rsidR="001B796D" w:rsidRDefault="00473323">
      <w:pPr>
        <w:spacing w:after="0"/>
      </w:pPr>
      <w:r w:rsidRPr="00473323">
        <w:t>Working with clinical, professional, workforce and academic partners, the Head of Practice Education will shape sustainable education provision that supports learner progression, workforce supply, recruitment, retention and transformation across both organisations.</w:t>
      </w:r>
    </w:p>
    <w:p w14:paraId="3C27C3AB" w14:textId="77777777" w:rsidR="00126426" w:rsidRPr="00126426" w:rsidRDefault="00126426" w:rsidP="00126426">
      <w:pPr>
        <w:spacing w:after="0" w:line="240" w:lineRule="auto"/>
        <w:rPr>
          <w:rFonts w:cstheme="minorHAnsi"/>
        </w:rPr>
      </w:pPr>
    </w:p>
    <w:p w14:paraId="14DE9301" w14:textId="65E1CF7E" w:rsidR="001B796D" w:rsidRDefault="000A111E">
      <w:pPr>
        <w:spacing w:after="0"/>
      </w:pPr>
      <w:r>
        <w:t>P</w:t>
      </w:r>
      <w:r w:rsidR="005400BB" w:rsidRPr="00380DFD">
        <w:t xml:space="preserve">rovide visible, inclusive </w:t>
      </w:r>
      <w:r w:rsidR="005400BB" w:rsidRPr="00380DFD">
        <w:t>leadership to practice education teams</w:t>
      </w:r>
      <w:r w:rsidR="007F6FD2" w:rsidRPr="007F6FD2">
        <w:t>, set</w:t>
      </w:r>
      <w:r w:rsidR="005400BB" w:rsidRPr="00380DFD">
        <w:t xml:space="preserve"> clear priorities, </w:t>
      </w:r>
      <w:r w:rsidR="007F6FD2" w:rsidRPr="007F6FD2">
        <w:t>support</w:t>
      </w:r>
      <w:r w:rsidR="005400BB" w:rsidRPr="00380DFD">
        <w:t xml:space="preserve"> staff development and </w:t>
      </w:r>
      <w:r w:rsidR="007F6FD2" w:rsidRPr="007F6FD2">
        <w:t>provide expert advice on practice learning, regulatory compliance, programme development and educational risk</w:t>
      </w:r>
      <w:r w:rsidR="005400BB" w:rsidRPr="00380DFD">
        <w:t>.</w:t>
      </w:r>
    </w:p>
    <w:p w14:paraId="177B0B72" w14:textId="77777777" w:rsidR="00654E1D" w:rsidRDefault="00654E1D" w:rsidP="00CB7D2A">
      <w:pPr>
        <w:spacing w:after="0" w:line="240" w:lineRule="auto"/>
        <w:rPr>
          <w:rFonts w:cstheme="minorHAnsi"/>
          <w:b/>
          <w:bCs/>
        </w:rPr>
      </w:pPr>
    </w:p>
    <w:p w14:paraId="21B80285" w14:textId="77777777" w:rsidR="001B796D" w:rsidRDefault="009D7F9C">
      <w:pPr>
        <w:spacing w:after="0"/>
        <w:rPr>
          <w:b/>
          <w:bCs/>
        </w:rPr>
      </w:pPr>
      <w:r w:rsidRPr="009D7F9C">
        <w:rPr>
          <w:b/>
          <w:bCs/>
        </w:rPr>
        <w:t>Key responsibilities</w:t>
      </w:r>
    </w:p>
    <w:p w14:paraId="6CB6B5E3" w14:textId="77777777" w:rsidR="00573CC3" w:rsidRDefault="00573CC3">
      <w:pPr>
        <w:spacing w:after="0"/>
      </w:pPr>
    </w:p>
    <w:p w14:paraId="241925D3" w14:textId="55B94B0A" w:rsidR="005400BB" w:rsidRPr="00573CC3" w:rsidRDefault="002E25EE">
      <w:pPr>
        <w:spacing w:after="0"/>
      </w:pPr>
      <w:r w:rsidRPr="00573CC3">
        <w:t>Establish and maintain effective partnerships with Higher Education Institutions, Further Education providers, clinical services and external stakeholders to secure placement capacity and strengthen workforce supply.</w:t>
      </w:r>
    </w:p>
    <w:p w14:paraId="21B95C5F" w14:textId="77777777" w:rsidR="00573CC3" w:rsidRPr="00573CC3" w:rsidRDefault="00573CC3">
      <w:pPr>
        <w:spacing w:after="0"/>
        <w:rPr>
          <w:lang w:eastAsia="en-GB"/>
        </w:rPr>
      </w:pPr>
    </w:p>
    <w:p w14:paraId="137FA8C0" w14:textId="430BB8D7" w:rsidR="005400BB" w:rsidRPr="00573CC3" w:rsidRDefault="00007ACA">
      <w:pPr>
        <w:spacing w:after="0"/>
      </w:pPr>
      <w:r w:rsidRPr="00573CC3">
        <w:t>Monitor educational quality, compliance, learner experience and performance through data, audit, evaluation and feedback, implementing improvement action where required.</w:t>
      </w:r>
    </w:p>
    <w:p w14:paraId="3B58DAA9" w14:textId="77777777" w:rsidR="00573CC3" w:rsidRPr="00573CC3" w:rsidRDefault="00573CC3">
      <w:pPr>
        <w:spacing w:after="0"/>
        <w:rPr>
          <w:lang w:eastAsia="en-GB"/>
        </w:rPr>
      </w:pPr>
    </w:p>
    <w:p w14:paraId="16ED9176" w14:textId="1AEFC80A" w:rsidR="005400BB" w:rsidRPr="00573CC3" w:rsidRDefault="00043744">
      <w:pPr>
        <w:spacing w:after="0"/>
      </w:pPr>
      <w:r w:rsidRPr="00573CC3">
        <w:t>Produce and present clear assurance reports on educational performance, workforce development activity, risks and improvement programmes at relevant Trust and external governance forums.</w:t>
      </w:r>
    </w:p>
    <w:p w14:paraId="70A3483D" w14:textId="77777777" w:rsidR="00573CC3" w:rsidRPr="00573CC3" w:rsidRDefault="00573CC3">
      <w:pPr>
        <w:spacing w:after="0"/>
        <w:rPr>
          <w:lang w:eastAsia="en-GB"/>
        </w:rPr>
      </w:pPr>
    </w:p>
    <w:p w14:paraId="1FC3B8B7" w14:textId="48DFAE16" w:rsidR="005400BB" w:rsidRPr="00573CC3" w:rsidRDefault="00CE3F08">
      <w:pPr>
        <w:spacing w:after="0"/>
        <w:rPr>
          <w:lang w:eastAsia="en-GB"/>
        </w:rPr>
      </w:pPr>
      <w:r w:rsidRPr="00573CC3">
        <w:t xml:space="preserve">Lead the investigation and response to complaints, incidents and concerns relating to </w:t>
      </w:r>
      <w:r w:rsidR="00573CC3" w:rsidRPr="00573CC3">
        <w:t xml:space="preserve">practice </w:t>
      </w:r>
      <w:r w:rsidRPr="00573CC3">
        <w:t>education and learning environments, ensuring learning is identified, shared and embedded.</w:t>
      </w:r>
    </w:p>
    <w:p w14:paraId="415EA869" w14:textId="0FF0652E" w:rsidR="005400BB" w:rsidRPr="00573CC3" w:rsidRDefault="00527747">
      <w:pPr>
        <w:spacing w:after="0"/>
      </w:pPr>
      <w:r w:rsidRPr="00573CC3">
        <w:t>Champion evidence-based practice, education research, innovation and quality improvement to strengthen workforce capability and improve patient care.</w:t>
      </w:r>
    </w:p>
    <w:p w14:paraId="3A7C24ED" w14:textId="77777777" w:rsidR="00573CC3" w:rsidRPr="00573CC3" w:rsidRDefault="00573CC3">
      <w:pPr>
        <w:spacing w:after="0"/>
        <w:rPr>
          <w:lang w:eastAsia="en-GB"/>
        </w:rPr>
      </w:pPr>
    </w:p>
    <w:p w14:paraId="2D70865A" w14:textId="38DABC72" w:rsidR="005400BB" w:rsidRDefault="00573CC3">
      <w:pPr>
        <w:spacing w:after="0"/>
      </w:pPr>
      <w:r w:rsidRPr="00573CC3">
        <w:t>Deputise for the Deputy Director of Education as required and represent practice education at Trust-wide, system and external meetings.</w:t>
      </w:r>
    </w:p>
    <w:p w14:paraId="10A950A3" w14:textId="77777777" w:rsidR="008C4162" w:rsidRPr="00573CC3" w:rsidRDefault="008C4162">
      <w:pPr>
        <w:spacing w:after="0"/>
      </w:pPr>
    </w:p>
    <w:p w14:paraId="15A5CC7F" w14:textId="77777777" w:rsidR="00573CC3" w:rsidRDefault="00573CC3">
      <w:pPr>
        <w:spacing w:after="0"/>
        <w:rPr>
          <w:lang w:eastAsia="en-GB"/>
        </w:rPr>
      </w:pPr>
    </w:p>
    <w:p w14:paraId="6672C125" w14:textId="77777777" w:rsidR="00CB7D2A" w:rsidRPr="00D13DB6" w:rsidRDefault="001154BE" w:rsidP="00CB7D2A">
      <w:pPr>
        <w:spacing w:after="0" w:line="240" w:lineRule="auto"/>
        <w:rPr>
          <w:rFonts w:cstheme="minorHAnsi"/>
          <w:b/>
          <w:bCs/>
        </w:rPr>
      </w:pPr>
      <w:r w:rsidRPr="00D13DB6">
        <w:rPr>
          <w:rFonts w:cstheme="minorHAnsi"/>
          <w:noProof/>
        </w:rPr>
        <w:lastRenderedPageBreak/>
        <w:drawing>
          <wp:anchor distT="0" distB="0" distL="114300" distR="114300" simplePos="0" relativeHeight="251658240" behindDoc="0" locked="0" layoutInCell="1" allowOverlap="1" wp14:anchorId="5FD892DF" wp14:editId="6FD7F5AC">
            <wp:simplePos x="0" y="0"/>
            <wp:positionH relativeFrom="margin">
              <wp:align>right</wp:align>
            </wp:positionH>
            <wp:positionV relativeFrom="paragraph">
              <wp:posOffset>201295</wp:posOffset>
            </wp:positionV>
            <wp:extent cx="5778500" cy="3352800"/>
            <wp:effectExtent l="0" t="0" r="0" b="19050"/>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page">
              <wp14:pctWidth>0</wp14:pctWidth>
            </wp14:sizeRelH>
            <wp14:sizeRelV relativeFrom="page">
              <wp14:pctHeight>0</wp14:pctHeight>
            </wp14:sizeRelV>
          </wp:anchor>
        </w:drawing>
      </w:r>
      <w:r w:rsidR="00CB7D2A" w:rsidRPr="00D13DB6">
        <w:rPr>
          <w:rFonts w:cstheme="minorHAnsi"/>
          <w:b/>
          <w:bCs/>
        </w:rPr>
        <w:t>Organisational Chart</w:t>
      </w:r>
    </w:p>
    <w:p w14:paraId="04F12545" w14:textId="77777777" w:rsidR="00E17709" w:rsidRDefault="00E17709" w:rsidP="00603CA0">
      <w:pPr>
        <w:tabs>
          <w:tab w:val="center" w:pos="4212"/>
          <w:tab w:val="right" w:pos="8430"/>
        </w:tabs>
        <w:spacing w:line="240" w:lineRule="exact"/>
        <w:rPr>
          <w:rFonts w:cstheme="minorHAnsi"/>
          <w:b/>
          <w:bCs/>
        </w:rPr>
      </w:pPr>
    </w:p>
    <w:p w14:paraId="05527A64" w14:textId="77777777" w:rsidR="001B796D" w:rsidRDefault="005400BB">
      <w:pPr>
        <w:spacing w:line="240" w:lineRule="atLeast"/>
      </w:pPr>
      <w:r w:rsidRPr="00770C50">
        <w:rPr>
          <w:b/>
        </w:rPr>
        <w:t>Specific Core Functions</w:t>
      </w:r>
    </w:p>
    <w:p w14:paraId="4D4E459B" w14:textId="77777777" w:rsidR="000A111E" w:rsidRDefault="000A111E" w:rsidP="005400BB">
      <w:pPr>
        <w:pStyle w:val="ListParagraph"/>
        <w:numPr>
          <w:ilvl w:val="0"/>
          <w:numId w:val="15"/>
        </w:numPr>
        <w:rPr>
          <w:lang w:eastAsia="en-GB"/>
        </w:rPr>
      </w:pPr>
      <w:r>
        <w:t>Translate organisational workforce and education priorities into an integrated practice education plan across Isle of Wight NHS Trust and Portsmouth Hospitals University NHS Trust.</w:t>
      </w:r>
    </w:p>
    <w:p w14:paraId="4ED12CF1" w14:textId="77777777" w:rsidR="000A111E" w:rsidRDefault="000A111E" w:rsidP="005400BB">
      <w:pPr>
        <w:pStyle w:val="ListParagraph"/>
        <w:numPr>
          <w:ilvl w:val="0"/>
          <w:numId w:val="15"/>
        </w:numPr>
      </w:pPr>
      <w:r>
        <w:t>Lead a consistent practice education framework that supports safe, inclusive and high-quality learning environments and equitable learner experiences.</w:t>
      </w:r>
    </w:p>
    <w:p w14:paraId="49B5E707" w14:textId="77777777" w:rsidR="000A111E" w:rsidRDefault="000A111E" w:rsidP="005400BB">
      <w:pPr>
        <w:pStyle w:val="ListParagraph"/>
        <w:numPr>
          <w:ilvl w:val="0"/>
          <w:numId w:val="15"/>
        </w:numPr>
      </w:pPr>
      <w:r>
        <w:t>Maintain strategic oversight of placement capacity, quality, utilisation and expansion, working with services and education providers to secure sustainable learning opportunities.</w:t>
      </w:r>
    </w:p>
    <w:p w14:paraId="626CCA56" w14:textId="77777777" w:rsidR="000A111E" w:rsidRDefault="000A111E" w:rsidP="005400BB">
      <w:pPr>
        <w:pStyle w:val="ListParagraph"/>
        <w:numPr>
          <w:ilvl w:val="0"/>
          <w:numId w:val="15"/>
        </w:numPr>
      </w:pPr>
      <w:r>
        <w:t>Ensure robust arrangements for learner supervision, assessment, support and escalation in line with professional, regulatory and contractual requirements.</w:t>
      </w:r>
    </w:p>
    <w:p w14:paraId="029B3A6F" w14:textId="77777777" w:rsidR="000A111E" w:rsidRDefault="000A111E" w:rsidP="005400BB">
      <w:pPr>
        <w:pStyle w:val="ListParagraph"/>
        <w:numPr>
          <w:ilvl w:val="0"/>
          <w:numId w:val="15"/>
        </w:numPr>
      </w:pPr>
      <w:r>
        <w:t>Lead and evaluate preceptorship provision, supporting safe transition, professional confidence, wellbeing and retention.</w:t>
      </w:r>
    </w:p>
    <w:p w14:paraId="181D6B19" w14:textId="77777777" w:rsidR="000A111E" w:rsidRDefault="000A111E" w:rsidP="005400BB">
      <w:pPr>
        <w:pStyle w:val="ListParagraph"/>
        <w:numPr>
          <w:ilvl w:val="0"/>
          <w:numId w:val="15"/>
        </w:numPr>
      </w:pPr>
      <w:r>
        <w:t>Provide strategic oversight of healthcare apprenticeship pathways, including programme quality, recruitment, progression, completion and alignment with workforce plans.</w:t>
      </w:r>
    </w:p>
    <w:p w14:paraId="3BA26F75" w14:textId="77777777" w:rsidR="000A111E" w:rsidRDefault="000A111E" w:rsidP="005400BB">
      <w:pPr>
        <w:pStyle w:val="ListParagraph"/>
        <w:numPr>
          <w:ilvl w:val="0"/>
          <w:numId w:val="15"/>
        </w:numPr>
      </w:pPr>
      <w:r>
        <w:t>Shape continuing professional development and career pathways that respond to service priorities, professional standards and workforce transformation requirements.</w:t>
      </w:r>
    </w:p>
    <w:p w14:paraId="619AB005" w14:textId="77777777" w:rsidR="000A111E" w:rsidRDefault="000A111E" w:rsidP="005400BB">
      <w:pPr>
        <w:pStyle w:val="ListParagraph"/>
        <w:numPr>
          <w:ilvl w:val="0"/>
          <w:numId w:val="15"/>
        </w:numPr>
      </w:pPr>
      <w:r>
        <w:t>Maintain effective partnerships with Higher Education Institutions, Further Education providers, NHS England, professional bodies and other system partners.</w:t>
      </w:r>
    </w:p>
    <w:p w14:paraId="065FABD4" w14:textId="77777777" w:rsidR="000A111E" w:rsidRDefault="000A111E" w:rsidP="005400BB">
      <w:pPr>
        <w:pStyle w:val="ListParagraph"/>
        <w:numPr>
          <w:ilvl w:val="0"/>
          <w:numId w:val="15"/>
        </w:numPr>
      </w:pPr>
      <w:r>
        <w:t>Establish performance measures and reporting arrangements, using learner, workforce, quality and financial data to demonstrate impact, provide assurance and target improvement.</w:t>
      </w:r>
    </w:p>
    <w:p w14:paraId="1F4F88BC" w14:textId="77777777" w:rsidR="000A111E" w:rsidRDefault="000A111E" w:rsidP="005400BB">
      <w:pPr>
        <w:pStyle w:val="ListParagraph"/>
        <w:numPr>
          <w:ilvl w:val="0"/>
          <w:numId w:val="15"/>
        </w:numPr>
      </w:pPr>
      <w:r>
        <w:t>Identify, manage and escalate risks relating to learner safety, education delivery, placement quality and regulatory compliance.</w:t>
      </w:r>
    </w:p>
    <w:p w14:paraId="493D47EC" w14:textId="77777777" w:rsidR="000A111E" w:rsidRDefault="000A111E" w:rsidP="005400BB">
      <w:pPr>
        <w:pStyle w:val="ListParagraph"/>
        <w:numPr>
          <w:ilvl w:val="0"/>
          <w:numId w:val="15"/>
        </w:numPr>
      </w:pPr>
      <w:r>
        <w:t>Lead responses to concerns, complaints and incidents relating to learners and learning environments, ensuring timely action and shared organisational learning.</w:t>
      </w:r>
    </w:p>
    <w:p w14:paraId="4EFD0858" w14:textId="77777777" w:rsidR="000A111E" w:rsidRDefault="000A111E" w:rsidP="005400BB">
      <w:pPr>
        <w:pStyle w:val="ListParagraph"/>
        <w:numPr>
          <w:ilvl w:val="0"/>
          <w:numId w:val="15"/>
        </w:numPr>
      </w:pPr>
      <w:r>
        <w:t>Provide professional leadership and line management to designated practice education teams, including workforce planning, performance, wellbeing, development and succession planning.</w:t>
      </w:r>
    </w:p>
    <w:p w14:paraId="5C35E91D" w14:textId="77777777" w:rsidR="000A111E" w:rsidRDefault="000A111E" w:rsidP="005400BB">
      <w:pPr>
        <w:pStyle w:val="ListParagraph"/>
        <w:numPr>
          <w:ilvl w:val="0"/>
          <w:numId w:val="15"/>
        </w:numPr>
      </w:pPr>
      <w:r>
        <w:lastRenderedPageBreak/>
        <w:t>Manage delegated budgets and resources effectively and promote education research, innovation, digital learning and quality improvement.</w:t>
      </w:r>
    </w:p>
    <w:p w14:paraId="1B3CF2E0" w14:textId="77777777" w:rsidR="000A111E" w:rsidRDefault="000A111E" w:rsidP="005400BB">
      <w:pPr>
        <w:pStyle w:val="ListParagraph"/>
        <w:numPr>
          <w:ilvl w:val="0"/>
          <w:numId w:val="15"/>
        </w:numPr>
      </w:pPr>
      <w:r>
        <w:t>Represent practice education at Trust, system and external forums and deputise for the Deputy Director of Education as required.</w:t>
      </w:r>
    </w:p>
    <w:p w14:paraId="4320AE15" w14:textId="77777777" w:rsidR="008C4162" w:rsidRPr="008C4162" w:rsidRDefault="008C4162" w:rsidP="008C4162">
      <w:pPr>
        <w:pStyle w:val="ListParagraph"/>
        <w:ind w:left="360"/>
      </w:pPr>
    </w:p>
    <w:p w14:paraId="174B6E01" w14:textId="77777777" w:rsidR="002A3439" w:rsidRDefault="002A3439" w:rsidP="002A3439">
      <w:pPr>
        <w:spacing w:after="0" w:line="240" w:lineRule="auto"/>
        <w:rPr>
          <w:rFonts w:cstheme="minorHAnsi"/>
          <w:b/>
          <w:bCs/>
        </w:rPr>
      </w:pPr>
      <w:r>
        <w:rPr>
          <w:rFonts w:cstheme="minorHAnsi"/>
          <w:b/>
          <w:bCs/>
        </w:rPr>
        <w:t>Key</w:t>
      </w:r>
      <w:r w:rsidRPr="00D13DB6">
        <w:rPr>
          <w:rFonts w:cstheme="minorHAnsi"/>
          <w:b/>
          <w:bCs/>
        </w:rPr>
        <w:t xml:space="preserve"> Responsibilities </w:t>
      </w:r>
    </w:p>
    <w:p w14:paraId="43C7CC8B" w14:textId="77777777" w:rsidR="002A3439" w:rsidRPr="00603CA0" w:rsidRDefault="002A3439" w:rsidP="002A3439">
      <w:pPr>
        <w:spacing w:after="0" w:line="240" w:lineRule="auto"/>
        <w:rPr>
          <w:rFonts w:cstheme="minorHAnsi"/>
          <w:b/>
          <w:bCs/>
        </w:rPr>
      </w:pPr>
    </w:p>
    <w:p w14:paraId="62FEC277" w14:textId="77777777" w:rsidR="002A3439" w:rsidRPr="00D13DB6" w:rsidRDefault="002A3439" w:rsidP="002A3439">
      <w:pPr>
        <w:spacing w:after="0" w:line="240" w:lineRule="auto"/>
        <w:jc w:val="both"/>
        <w:rPr>
          <w:rFonts w:eastAsia="Times New Roman" w:cstheme="minorHAnsi"/>
          <w:b/>
          <w:i/>
          <w:lang w:val="en-US" w:eastAsia="en-GB"/>
        </w:rPr>
      </w:pPr>
      <w:r w:rsidRPr="00D13DB6">
        <w:rPr>
          <w:rFonts w:eastAsia="Times New Roman" w:cstheme="minorHAnsi"/>
          <w:b/>
          <w:i/>
          <w:lang w:val="en-US" w:eastAsia="en-GB"/>
        </w:rPr>
        <w:t>Communication and Working Relations</w:t>
      </w:r>
      <w:r>
        <w:rPr>
          <w:rFonts w:eastAsia="Times New Roman" w:cstheme="minorHAnsi"/>
          <w:b/>
          <w:i/>
          <w:lang w:val="en-US" w:eastAsia="en-GB"/>
        </w:rPr>
        <w:t>hips</w:t>
      </w:r>
    </w:p>
    <w:p w14:paraId="4D17822F" w14:textId="77777777" w:rsidR="001B796D" w:rsidRDefault="006B6D11" w:rsidP="005400BB">
      <w:pPr>
        <w:pStyle w:val="ListParagraph"/>
        <w:numPr>
          <w:ilvl w:val="0"/>
          <w:numId w:val="5"/>
        </w:numPr>
      </w:pPr>
      <w:r w:rsidRPr="006B6D11">
        <w:t>Communicate highly complex, sensitive or contentious educational and workforce information to learners, staff, senior leaders, education providers and external partners, using advanced influencing, negotiation, facilitation and reassurance skills to achieve agreement and resolve barriers.</w:t>
      </w:r>
    </w:p>
    <w:p w14:paraId="148B79E1" w14:textId="77777777" w:rsidR="002A3439" w:rsidRPr="00BA0C06" w:rsidRDefault="002A3439" w:rsidP="002A3439">
      <w:pPr>
        <w:pStyle w:val="ListParagraph"/>
        <w:spacing w:after="0" w:line="240" w:lineRule="auto"/>
        <w:rPr>
          <w:rFonts w:cstheme="minorHAnsi"/>
          <w:b/>
          <w:bCs/>
        </w:rPr>
      </w:pPr>
    </w:p>
    <w:p w14:paraId="45CF79FD" w14:textId="77777777" w:rsidR="002A3439" w:rsidRPr="002A3439" w:rsidRDefault="002A3439" w:rsidP="002A3439">
      <w:pPr>
        <w:spacing w:after="0" w:line="240" w:lineRule="auto"/>
        <w:rPr>
          <w:rFonts w:cstheme="minorHAnsi"/>
          <w:b/>
          <w:bCs/>
          <w:i/>
          <w:iCs/>
        </w:rPr>
      </w:pPr>
      <w:r w:rsidRPr="002A3439">
        <w:rPr>
          <w:rFonts w:cstheme="minorHAnsi"/>
          <w:b/>
          <w:bCs/>
          <w:i/>
          <w:iCs/>
        </w:rPr>
        <w:t xml:space="preserve">Analytical and Judgement </w:t>
      </w:r>
    </w:p>
    <w:p w14:paraId="6E2B4BB4" w14:textId="77777777" w:rsidR="001B796D" w:rsidRDefault="002D074F" w:rsidP="005400BB">
      <w:pPr>
        <w:pStyle w:val="ListParagraph"/>
        <w:numPr>
          <w:ilvl w:val="0"/>
          <w:numId w:val="6"/>
        </w:numPr>
      </w:pPr>
      <w:r w:rsidRPr="002D074F">
        <w:t>Analyse and interpret complex workforce, learner, placement, quality and performance information; compare options; exercise professional judgement; and recommend proportionate action where evidence may be incomplete or priorities conflict.</w:t>
      </w:r>
    </w:p>
    <w:p w14:paraId="4A56FD72" w14:textId="77777777" w:rsidR="002A3439" w:rsidRDefault="002A3439" w:rsidP="002A3439">
      <w:pPr>
        <w:spacing w:after="0" w:line="240" w:lineRule="auto"/>
      </w:pPr>
    </w:p>
    <w:p w14:paraId="0645DA6E" w14:textId="77777777" w:rsidR="002A3439" w:rsidRPr="003F41E2" w:rsidRDefault="002A3439" w:rsidP="002A3439">
      <w:pPr>
        <w:spacing w:after="0" w:line="240" w:lineRule="auto"/>
        <w:rPr>
          <w:b/>
          <w:bCs/>
          <w:i/>
          <w:iCs/>
        </w:rPr>
      </w:pPr>
      <w:r w:rsidRPr="003F41E2">
        <w:rPr>
          <w:b/>
          <w:bCs/>
          <w:i/>
          <w:iCs/>
        </w:rPr>
        <w:t xml:space="preserve">Planning and organising </w:t>
      </w:r>
    </w:p>
    <w:p w14:paraId="701EA487" w14:textId="77777777" w:rsidR="001B796D" w:rsidRDefault="001C70DB" w:rsidP="005400BB">
      <w:pPr>
        <w:pStyle w:val="ListParagraph"/>
        <w:numPr>
          <w:ilvl w:val="0"/>
          <w:numId w:val="7"/>
        </w:numPr>
      </w:pPr>
      <w:r w:rsidRPr="001C70DB">
        <w:t>Formulate and deliver long-term practice education and workforce development plans across both organisations, coordinating interdependent programmes, resources and stakeholders in a changing and uncertain environment.</w:t>
      </w:r>
    </w:p>
    <w:p w14:paraId="6ECC53BC" w14:textId="77777777" w:rsidR="002A3439" w:rsidRDefault="002A3439" w:rsidP="002A3439">
      <w:pPr>
        <w:spacing w:after="0" w:line="240" w:lineRule="auto"/>
        <w:rPr>
          <w:b/>
          <w:bCs/>
        </w:rPr>
      </w:pPr>
    </w:p>
    <w:p w14:paraId="2FB552C0" w14:textId="77777777" w:rsidR="002A3439" w:rsidRPr="002A3439" w:rsidRDefault="002A3439" w:rsidP="002A3439">
      <w:pPr>
        <w:spacing w:after="0" w:line="240" w:lineRule="auto"/>
        <w:rPr>
          <w:b/>
          <w:bCs/>
          <w:i/>
          <w:iCs/>
        </w:rPr>
      </w:pPr>
      <w:r w:rsidRPr="002A3439">
        <w:rPr>
          <w:b/>
          <w:bCs/>
          <w:i/>
          <w:iCs/>
        </w:rPr>
        <w:t>Physical Skills</w:t>
      </w:r>
    </w:p>
    <w:p w14:paraId="27D8813D" w14:textId="77777777" w:rsidR="001B796D" w:rsidRDefault="00B45B38" w:rsidP="005400BB">
      <w:pPr>
        <w:pStyle w:val="ListParagraph"/>
        <w:numPr>
          <w:ilvl w:val="0"/>
          <w:numId w:val="8"/>
        </w:numPr>
      </w:pPr>
      <w:r w:rsidRPr="00B45B38">
        <w:t>Standard keyboard, presentation and driving skills are required to support digital working, education delivery and travel between sites.</w:t>
      </w:r>
    </w:p>
    <w:p w14:paraId="279B5957" w14:textId="77777777" w:rsidR="002A3439" w:rsidRDefault="002A3439" w:rsidP="002A3439">
      <w:pPr>
        <w:spacing w:after="0" w:line="240" w:lineRule="auto"/>
        <w:jc w:val="both"/>
        <w:rPr>
          <w:rFonts w:eastAsia="Times New Roman" w:cstheme="minorHAnsi"/>
          <w:b/>
          <w:i/>
          <w:lang w:val="en-US" w:eastAsia="en-GB"/>
        </w:rPr>
      </w:pPr>
    </w:p>
    <w:p w14:paraId="0DBF24F7" w14:textId="77777777" w:rsidR="002A3439" w:rsidRDefault="002A3439" w:rsidP="002A3439">
      <w:pPr>
        <w:spacing w:after="0" w:line="240" w:lineRule="auto"/>
        <w:jc w:val="both"/>
        <w:rPr>
          <w:rFonts w:eastAsia="Times New Roman" w:cstheme="minorHAnsi"/>
          <w:b/>
          <w:i/>
          <w:lang w:val="en-US" w:eastAsia="en-GB"/>
        </w:rPr>
      </w:pPr>
      <w:r>
        <w:rPr>
          <w:rFonts w:eastAsia="Times New Roman" w:cstheme="minorHAnsi"/>
          <w:b/>
          <w:i/>
          <w:lang w:val="en-US" w:eastAsia="en-GB"/>
        </w:rPr>
        <w:t xml:space="preserve">Patient Client Care </w:t>
      </w:r>
    </w:p>
    <w:p w14:paraId="291D97C1" w14:textId="77777777" w:rsidR="001B796D" w:rsidRDefault="00020947" w:rsidP="005400BB">
      <w:pPr>
        <w:pStyle w:val="ListParagraph"/>
        <w:numPr>
          <w:ilvl w:val="0"/>
          <w:numId w:val="8"/>
        </w:numPr>
        <w:jc w:val="both"/>
      </w:pPr>
      <w:r w:rsidRPr="00020947">
        <w:rPr>
          <w:lang w:val="en-US"/>
        </w:rPr>
        <w:t>Direct patient contact is incidental; however, the post holder has a significant indirect impact on patient safety and quality through assurance of learner competence, supervision and learning environments.</w:t>
      </w:r>
    </w:p>
    <w:p w14:paraId="252E7CD0" w14:textId="77777777" w:rsidR="002A3439" w:rsidRDefault="002A3439" w:rsidP="002A3439">
      <w:pPr>
        <w:spacing w:after="0" w:line="240" w:lineRule="auto"/>
        <w:rPr>
          <w:rFonts w:cstheme="minorHAnsi"/>
          <w:b/>
          <w:bCs/>
          <w:i/>
          <w:iCs/>
        </w:rPr>
      </w:pPr>
    </w:p>
    <w:p w14:paraId="0376F130" w14:textId="77777777" w:rsidR="002A3439" w:rsidRDefault="002A3439" w:rsidP="002A3439">
      <w:pPr>
        <w:spacing w:after="0" w:line="240" w:lineRule="auto"/>
        <w:rPr>
          <w:rFonts w:cstheme="minorHAnsi"/>
          <w:b/>
          <w:bCs/>
          <w:i/>
          <w:iCs/>
        </w:rPr>
      </w:pPr>
      <w:r w:rsidRPr="00BA7F00">
        <w:rPr>
          <w:rFonts w:cstheme="minorHAnsi"/>
          <w:b/>
          <w:bCs/>
          <w:i/>
          <w:iCs/>
        </w:rPr>
        <w:t xml:space="preserve">Policy and Service Development </w:t>
      </w:r>
    </w:p>
    <w:p w14:paraId="1BDD54CC" w14:textId="77777777" w:rsidR="001B796D" w:rsidRDefault="006C4E2D" w:rsidP="005400BB">
      <w:pPr>
        <w:pStyle w:val="ListParagraph"/>
        <w:numPr>
          <w:ilvl w:val="0"/>
          <w:numId w:val="3"/>
        </w:numPr>
      </w:pPr>
      <w:r w:rsidRPr="006C4E2D">
        <w:t>Lead the development, implementation and review of policies, frameworks and service improvements for practice education across both organisations, ensuring alignment with regulatory, contractual and organisational requirements.</w:t>
      </w:r>
    </w:p>
    <w:p w14:paraId="0ECF536D" w14:textId="77777777" w:rsidR="002A3439" w:rsidRDefault="002A3439" w:rsidP="002A3439">
      <w:pPr>
        <w:spacing w:after="0" w:line="240" w:lineRule="auto"/>
        <w:rPr>
          <w:rFonts w:cstheme="minorHAnsi"/>
          <w:b/>
          <w:bCs/>
          <w:i/>
          <w:iCs/>
        </w:rPr>
      </w:pPr>
    </w:p>
    <w:p w14:paraId="629C5397" w14:textId="20F7363C" w:rsidR="002A3439" w:rsidRDefault="002A3439" w:rsidP="002A3439">
      <w:pPr>
        <w:spacing w:after="0" w:line="240" w:lineRule="auto"/>
        <w:rPr>
          <w:rFonts w:cstheme="minorHAnsi"/>
          <w:b/>
          <w:bCs/>
          <w:i/>
          <w:iCs/>
        </w:rPr>
      </w:pPr>
      <w:r w:rsidRPr="00D13DB6">
        <w:rPr>
          <w:rFonts w:cstheme="minorHAnsi"/>
          <w:b/>
          <w:bCs/>
          <w:i/>
          <w:iCs/>
        </w:rPr>
        <w:t xml:space="preserve">Financial Management </w:t>
      </w:r>
    </w:p>
    <w:p w14:paraId="26E9F0CD" w14:textId="77777777" w:rsidR="001B796D" w:rsidRDefault="003C5DE6" w:rsidP="005400BB">
      <w:pPr>
        <w:pStyle w:val="ListParagraph"/>
        <w:numPr>
          <w:ilvl w:val="0"/>
          <w:numId w:val="1"/>
        </w:numPr>
      </w:pPr>
      <w:r w:rsidRPr="003C5DE6">
        <w:t>Manage delegated budgets and education resources, including relevant placement, programme or workforce development funding, with responsibility for financial monitoring, reporting, control and value for money.</w:t>
      </w:r>
    </w:p>
    <w:p w14:paraId="7F3EEEEB" w14:textId="77777777" w:rsidR="002A3439" w:rsidRPr="003F41E2" w:rsidRDefault="002A3439" w:rsidP="002A3439">
      <w:pPr>
        <w:spacing w:after="0" w:line="240" w:lineRule="auto"/>
        <w:jc w:val="both"/>
        <w:rPr>
          <w:rFonts w:eastAsia="Times New Roman" w:cstheme="minorHAnsi"/>
          <w:b/>
          <w:i/>
          <w:lang w:val="en-US" w:eastAsia="en-GB"/>
        </w:rPr>
      </w:pPr>
    </w:p>
    <w:p w14:paraId="2C60A123" w14:textId="77777777" w:rsidR="002A3439" w:rsidRDefault="002A3439" w:rsidP="002A3439">
      <w:pPr>
        <w:spacing w:after="0" w:line="240" w:lineRule="auto"/>
        <w:jc w:val="both"/>
        <w:rPr>
          <w:rFonts w:eastAsia="Times New Roman" w:cstheme="minorHAnsi"/>
          <w:b/>
          <w:i/>
          <w:lang w:val="en-US" w:eastAsia="en-GB"/>
        </w:rPr>
      </w:pPr>
      <w:r w:rsidRPr="00D13DB6">
        <w:rPr>
          <w:rFonts w:eastAsia="Times New Roman" w:cstheme="minorHAnsi"/>
          <w:b/>
          <w:i/>
          <w:lang w:val="en-US" w:eastAsia="en-GB"/>
        </w:rPr>
        <w:lastRenderedPageBreak/>
        <w:t>Management/Leadership</w:t>
      </w:r>
    </w:p>
    <w:p w14:paraId="1212879F" w14:textId="77777777" w:rsidR="002A3439" w:rsidRPr="00DD2943" w:rsidRDefault="002A3439" w:rsidP="002A3439">
      <w:pPr>
        <w:spacing w:after="0" w:line="240" w:lineRule="auto"/>
        <w:rPr>
          <w:rFonts w:cstheme="minorHAnsi"/>
          <w:color w:val="FF0000"/>
        </w:rPr>
      </w:pPr>
    </w:p>
    <w:p w14:paraId="23C3A74D" w14:textId="77777777" w:rsidR="001B796D" w:rsidRDefault="00BE47FA" w:rsidP="005400BB">
      <w:pPr>
        <w:pStyle w:val="ListParagraph"/>
        <w:numPr>
          <w:ilvl w:val="0"/>
          <w:numId w:val="2"/>
        </w:numPr>
      </w:pPr>
      <w:r w:rsidRPr="00BE47FA">
        <w:t>Provide professional leadership and line management to designated practice education teams across both sites, with responsibility for workforce planning, recruitment, appraisal, attendance, employee relations, performance, wellbeing, development and succession planning.</w:t>
      </w:r>
    </w:p>
    <w:p w14:paraId="7A9EDFB3" w14:textId="77777777" w:rsidR="002A3439" w:rsidRPr="007E66A1" w:rsidRDefault="002A3439" w:rsidP="002A3439">
      <w:pPr>
        <w:pStyle w:val="ListParagraph"/>
        <w:spacing w:after="0" w:line="240" w:lineRule="auto"/>
        <w:rPr>
          <w:rFonts w:cstheme="minorHAnsi"/>
          <w:b/>
          <w:bCs/>
        </w:rPr>
      </w:pPr>
    </w:p>
    <w:p w14:paraId="3BF8D1BC" w14:textId="77777777" w:rsidR="002A3439" w:rsidRDefault="002A3439" w:rsidP="002A3439">
      <w:pPr>
        <w:spacing w:after="0" w:line="240" w:lineRule="auto"/>
        <w:rPr>
          <w:rFonts w:cstheme="minorHAnsi"/>
          <w:b/>
          <w:bCs/>
          <w:i/>
          <w:iCs/>
        </w:rPr>
      </w:pPr>
      <w:r w:rsidRPr="00603CA0">
        <w:rPr>
          <w:rFonts w:cstheme="minorHAnsi"/>
          <w:b/>
          <w:bCs/>
          <w:i/>
          <w:iCs/>
        </w:rPr>
        <w:t xml:space="preserve">Information Resources </w:t>
      </w:r>
    </w:p>
    <w:p w14:paraId="5392EEF0" w14:textId="77777777" w:rsidR="002A3439" w:rsidRDefault="002A3439" w:rsidP="002A3439">
      <w:pPr>
        <w:spacing w:after="0" w:line="240" w:lineRule="auto"/>
        <w:rPr>
          <w:rFonts w:cstheme="minorHAnsi"/>
          <w:b/>
          <w:bCs/>
          <w:i/>
          <w:iCs/>
        </w:rPr>
      </w:pPr>
    </w:p>
    <w:p w14:paraId="1C2DF595" w14:textId="77777777" w:rsidR="001B796D" w:rsidRDefault="00A55ADD" w:rsidP="005400BB">
      <w:pPr>
        <w:pStyle w:val="ListParagraph"/>
        <w:numPr>
          <w:ilvl w:val="0"/>
          <w:numId w:val="4"/>
        </w:numPr>
      </w:pPr>
      <w:r w:rsidRPr="00A55ADD">
        <w:t>Use digital systems and specialist software to manage, analyse and present complex learner, placement, workforce, finance and quality information, producing dashboards, reports and assurance for operational and governance forums.</w:t>
      </w:r>
    </w:p>
    <w:p w14:paraId="686C207A" w14:textId="77777777" w:rsidR="002A3439" w:rsidRDefault="002A3439" w:rsidP="002A3439">
      <w:pPr>
        <w:spacing w:after="0" w:line="240" w:lineRule="auto"/>
        <w:rPr>
          <w:b/>
          <w:bCs/>
          <w:i/>
          <w:iCs/>
        </w:rPr>
      </w:pPr>
    </w:p>
    <w:p w14:paraId="1726C7EE" w14:textId="77777777" w:rsidR="002A3439" w:rsidRDefault="002A3439" w:rsidP="002A3439">
      <w:pPr>
        <w:spacing w:after="0" w:line="240" w:lineRule="auto"/>
        <w:rPr>
          <w:b/>
          <w:bCs/>
          <w:i/>
          <w:iCs/>
        </w:rPr>
      </w:pPr>
      <w:r w:rsidRPr="003F41E2">
        <w:rPr>
          <w:b/>
          <w:bCs/>
          <w:i/>
          <w:iCs/>
        </w:rPr>
        <w:t xml:space="preserve">Research and development </w:t>
      </w:r>
    </w:p>
    <w:p w14:paraId="45D0C69C" w14:textId="77777777" w:rsidR="002A3439" w:rsidRPr="003F41E2" w:rsidRDefault="002A3439" w:rsidP="002A3439">
      <w:pPr>
        <w:spacing w:after="0" w:line="240" w:lineRule="auto"/>
        <w:rPr>
          <w:b/>
          <w:bCs/>
          <w:i/>
          <w:iCs/>
        </w:rPr>
      </w:pPr>
    </w:p>
    <w:p w14:paraId="606D0A07" w14:textId="77777777" w:rsidR="005400BB" w:rsidRDefault="006C2E05" w:rsidP="005400BB">
      <w:pPr>
        <w:pStyle w:val="ListParagraph"/>
        <w:numPr>
          <w:ilvl w:val="0"/>
          <w:numId w:val="9"/>
        </w:numPr>
        <w:rPr>
          <w:lang w:eastAsia="en-GB"/>
        </w:rPr>
      </w:pPr>
      <w:r w:rsidRPr="006C2E05">
        <w:t>Lead and support education research, audit, evaluation and quality-improvement activity, using findings to improve programmes, learning environments, learner experience and workforce outcomes.</w:t>
      </w:r>
    </w:p>
    <w:p w14:paraId="035E2E05" w14:textId="77777777" w:rsidR="002A3439" w:rsidRDefault="002A3439" w:rsidP="002A3439">
      <w:pPr>
        <w:spacing w:after="0" w:line="240" w:lineRule="auto"/>
        <w:rPr>
          <w:rFonts w:cstheme="minorHAnsi"/>
        </w:rPr>
      </w:pPr>
    </w:p>
    <w:p w14:paraId="4F1818A8" w14:textId="77777777" w:rsidR="002A3439" w:rsidRDefault="002A3439" w:rsidP="002A3439">
      <w:pPr>
        <w:spacing w:after="0" w:line="240" w:lineRule="auto"/>
        <w:rPr>
          <w:rFonts w:cstheme="minorHAnsi"/>
          <w:b/>
          <w:bCs/>
          <w:i/>
          <w:iCs/>
        </w:rPr>
      </w:pPr>
      <w:r w:rsidRPr="003F41E2">
        <w:rPr>
          <w:rFonts w:cstheme="minorHAnsi"/>
          <w:b/>
          <w:bCs/>
          <w:i/>
          <w:iCs/>
        </w:rPr>
        <w:t xml:space="preserve">Freedom to Act </w:t>
      </w:r>
    </w:p>
    <w:p w14:paraId="6A76D0A0" w14:textId="77777777" w:rsidR="002A3439" w:rsidRPr="003F41E2" w:rsidRDefault="002A3439" w:rsidP="002A3439">
      <w:pPr>
        <w:spacing w:after="0" w:line="240" w:lineRule="auto"/>
        <w:rPr>
          <w:rFonts w:cstheme="minorHAnsi"/>
          <w:b/>
          <w:bCs/>
          <w:i/>
          <w:iCs/>
        </w:rPr>
      </w:pPr>
    </w:p>
    <w:p w14:paraId="0E796B50" w14:textId="77777777" w:rsidR="001B796D" w:rsidRDefault="00874AEC" w:rsidP="005400BB">
      <w:pPr>
        <w:pStyle w:val="ListParagraph"/>
        <w:numPr>
          <w:ilvl w:val="0"/>
          <w:numId w:val="10"/>
        </w:numPr>
      </w:pPr>
      <w:r w:rsidRPr="00874AEC">
        <w:t>Work with a high degree of autonomy within broad professional, regulatory and organisational frameworks, interpreting policy, setting priorities and escalating material risks to the Deputy Director or Director of Education as appropriate.</w:t>
      </w:r>
    </w:p>
    <w:p w14:paraId="285EFE07" w14:textId="77777777" w:rsidR="002A3439" w:rsidRDefault="002A3439" w:rsidP="002A3439">
      <w:pPr>
        <w:spacing w:after="0" w:line="240" w:lineRule="auto"/>
      </w:pPr>
    </w:p>
    <w:p w14:paraId="5F4411EF" w14:textId="77777777" w:rsidR="002A3439" w:rsidRPr="00A10D44" w:rsidRDefault="002A3439" w:rsidP="002A3439">
      <w:pPr>
        <w:spacing w:after="0" w:line="240" w:lineRule="auto"/>
        <w:rPr>
          <w:b/>
          <w:bCs/>
          <w:i/>
          <w:iCs/>
        </w:rPr>
      </w:pPr>
      <w:r w:rsidRPr="00A10D44">
        <w:rPr>
          <w:b/>
          <w:bCs/>
          <w:i/>
          <w:iCs/>
        </w:rPr>
        <w:t xml:space="preserve">Physical effort </w:t>
      </w:r>
    </w:p>
    <w:p w14:paraId="256DBB92" w14:textId="403F23A6" w:rsidR="002A3439" w:rsidRPr="002A3439" w:rsidRDefault="002A3439" w:rsidP="005400BB">
      <w:pPr>
        <w:pStyle w:val="ListParagraph"/>
        <w:numPr>
          <w:ilvl w:val="0"/>
          <w:numId w:val="13"/>
        </w:numPr>
        <w:spacing w:after="0" w:afterAutospacing="1" w:line="240" w:lineRule="auto"/>
        <w:ind w:left="709"/>
        <w:rPr>
          <w:b/>
          <w:bCs/>
          <w:i/>
          <w:iCs/>
        </w:rPr>
      </w:pPr>
      <w:r w:rsidRPr="002A3439">
        <w:rPr>
          <w:rFonts w:cstheme="minorHAnsi"/>
          <w:shd w:val="clear" w:color="auto" w:fill="FFFFFF"/>
        </w:rPr>
        <w:t>A combination of sitting, standing, and walking with little requirement for physical effort. There may be a requirement to exert light physical effort for short periods.</w:t>
      </w:r>
    </w:p>
    <w:p w14:paraId="24005FD0" w14:textId="77777777" w:rsidR="002A3439" w:rsidRDefault="002A3439" w:rsidP="002A3439">
      <w:pPr>
        <w:spacing w:after="0" w:afterAutospacing="1" w:line="240" w:lineRule="auto"/>
        <w:rPr>
          <w:b/>
          <w:bCs/>
          <w:i/>
          <w:iCs/>
        </w:rPr>
      </w:pPr>
      <w:r w:rsidRPr="002A3439">
        <w:rPr>
          <w:b/>
          <w:bCs/>
          <w:i/>
          <w:iCs/>
        </w:rPr>
        <w:t xml:space="preserve">Mental effort </w:t>
      </w:r>
    </w:p>
    <w:p w14:paraId="3AC108CA" w14:textId="77777777" w:rsidR="001B796D" w:rsidRDefault="00E85CCB" w:rsidP="005400BB">
      <w:pPr>
        <w:pStyle w:val="ListParagraph"/>
        <w:numPr>
          <w:ilvl w:val="0"/>
          <w:numId w:val="13"/>
        </w:numPr>
      </w:pPr>
      <w:r w:rsidRPr="00E85CCB">
        <w:t>Frequent prolonged concentration is required when analysing complex information, producing strategic plans and reports, reviewing concerns and managing competing priorities, with regular interruptions and changing demands.</w:t>
      </w:r>
    </w:p>
    <w:p w14:paraId="3717AD6A" w14:textId="77777777" w:rsidR="002A3439" w:rsidRPr="007E66A1" w:rsidRDefault="002A3439" w:rsidP="002A3439">
      <w:pPr>
        <w:spacing w:after="0" w:line="240" w:lineRule="auto"/>
        <w:rPr>
          <w:b/>
          <w:bCs/>
          <w:i/>
          <w:iCs/>
        </w:rPr>
      </w:pPr>
      <w:r w:rsidRPr="007E66A1">
        <w:rPr>
          <w:b/>
          <w:bCs/>
          <w:i/>
          <w:iCs/>
        </w:rPr>
        <w:t>Emotional Effort</w:t>
      </w:r>
      <w:r>
        <w:rPr>
          <w:b/>
          <w:bCs/>
          <w:i/>
          <w:iCs/>
        </w:rPr>
        <w:br/>
      </w:r>
    </w:p>
    <w:p w14:paraId="7AD96EB3" w14:textId="77777777" w:rsidR="001B796D" w:rsidRDefault="00307CBA" w:rsidP="005400BB">
      <w:pPr>
        <w:pStyle w:val="ListParagraph"/>
        <w:numPr>
          <w:ilvl w:val="0"/>
          <w:numId w:val="11"/>
        </w:numPr>
      </w:pPr>
      <w:r w:rsidRPr="00307CBA">
        <w:t>Occasional exposure to distressing or emotionally challenging circumstances when supporting learners and staff, addressing performance or conduct concerns, investigating incidents or complaints, and managing risks to learning or patient safety.</w:t>
      </w:r>
    </w:p>
    <w:p w14:paraId="06975675" w14:textId="77777777" w:rsidR="002A3439" w:rsidRDefault="002A3439" w:rsidP="002A3439">
      <w:pPr>
        <w:spacing w:after="0" w:line="240" w:lineRule="auto"/>
      </w:pPr>
    </w:p>
    <w:p w14:paraId="76DC801F" w14:textId="77777777" w:rsidR="002A3439" w:rsidRDefault="002A3439" w:rsidP="002A3439">
      <w:pPr>
        <w:spacing w:after="0" w:line="240" w:lineRule="auto"/>
        <w:rPr>
          <w:b/>
          <w:bCs/>
          <w:i/>
          <w:iCs/>
        </w:rPr>
      </w:pPr>
      <w:r w:rsidRPr="007E66A1">
        <w:rPr>
          <w:b/>
          <w:bCs/>
          <w:i/>
          <w:iCs/>
        </w:rPr>
        <w:t>Working conditions</w:t>
      </w:r>
    </w:p>
    <w:p w14:paraId="042C1941" w14:textId="77777777" w:rsidR="002A3439" w:rsidRPr="007E66A1" w:rsidRDefault="002A3439" w:rsidP="002A3439">
      <w:pPr>
        <w:spacing w:after="0" w:line="240" w:lineRule="auto"/>
        <w:rPr>
          <w:b/>
          <w:bCs/>
          <w:i/>
          <w:iCs/>
        </w:rPr>
      </w:pPr>
    </w:p>
    <w:p w14:paraId="69C43D81" w14:textId="77777777" w:rsidR="001B796D" w:rsidRDefault="00E954EC" w:rsidP="005400BB">
      <w:pPr>
        <w:pStyle w:val="ListParagraph"/>
        <w:numPr>
          <w:ilvl w:val="0"/>
          <w:numId w:val="12"/>
        </w:numPr>
      </w:pPr>
      <w:r w:rsidRPr="00E954EC">
        <w:t>The role requires frequent use of display-screen equipment and regular travel between Trust sites and external partner locations.</w:t>
      </w:r>
    </w:p>
    <w:p w14:paraId="19A67545" w14:textId="77777777" w:rsidR="4AFB604B" w:rsidRDefault="4AFB604B" w:rsidP="4AFB604B">
      <w:pPr>
        <w:spacing w:after="0" w:line="240" w:lineRule="auto"/>
      </w:pPr>
    </w:p>
    <w:p w14:paraId="21ED8553" w14:textId="77777777" w:rsidR="4AFB604B" w:rsidRDefault="4AFB604B" w:rsidP="4AFB604B">
      <w:pPr>
        <w:spacing w:after="0" w:line="240" w:lineRule="auto"/>
      </w:pPr>
    </w:p>
    <w:p w14:paraId="44656256" w14:textId="77777777" w:rsidR="002A3439" w:rsidRDefault="002A3439">
      <w:pPr>
        <w:rPr>
          <w:b/>
          <w:bCs/>
        </w:rPr>
      </w:pPr>
      <w:r>
        <w:rPr>
          <w:b/>
          <w:bCs/>
        </w:rPr>
        <w:br w:type="page"/>
      </w:r>
    </w:p>
    <w:p w14:paraId="30208FE7" w14:textId="11ECCC46" w:rsidR="000E7EF7" w:rsidRDefault="000E7EF7" w:rsidP="00B47E3D">
      <w:pPr>
        <w:spacing w:after="0" w:line="240" w:lineRule="auto"/>
        <w:rPr>
          <w:b/>
          <w:bCs/>
        </w:rPr>
      </w:pPr>
      <w:r>
        <w:rPr>
          <w:b/>
          <w:bCs/>
        </w:rPr>
        <w:lastRenderedPageBreak/>
        <w:t xml:space="preserve">Person Specification </w:t>
      </w:r>
    </w:p>
    <w:p w14:paraId="6C3D6715" w14:textId="77777777" w:rsidR="000E7EF7" w:rsidRDefault="000E7EF7" w:rsidP="00B47E3D">
      <w:pPr>
        <w:spacing w:after="0" w:line="240" w:lineRule="auto"/>
        <w:rPr>
          <w:b/>
          <w:bCs/>
        </w:rPr>
      </w:pPr>
    </w:p>
    <w:p w14:paraId="0AA88C7D" w14:textId="77777777" w:rsidR="000E7EF7" w:rsidRDefault="000E7EF7" w:rsidP="00B47E3D">
      <w:pPr>
        <w:spacing w:after="0" w:line="240" w:lineRule="auto"/>
        <w:rPr>
          <w:b/>
          <w:bCs/>
        </w:rPr>
      </w:pPr>
    </w:p>
    <w:tbl>
      <w:tblPr>
        <w:tblStyle w:val="TableGrid"/>
        <w:tblW w:w="9016" w:type="dxa"/>
        <w:tblLook w:val="04A0" w:firstRow="1" w:lastRow="0" w:firstColumn="1" w:lastColumn="0" w:noHBand="0" w:noVBand="1"/>
      </w:tblPr>
      <w:tblGrid>
        <w:gridCol w:w="1595"/>
        <w:gridCol w:w="2619"/>
        <w:gridCol w:w="2585"/>
        <w:gridCol w:w="2217"/>
      </w:tblGrid>
      <w:tr w:rsidR="000E7EF7" w14:paraId="3F7D5C7E" w14:textId="77777777" w:rsidTr="4AFB604B">
        <w:tc>
          <w:tcPr>
            <w:tcW w:w="1650" w:type="dxa"/>
            <w:vAlign w:val="center"/>
          </w:tcPr>
          <w:p w14:paraId="7F22549F" w14:textId="77777777" w:rsidR="000E7EF7" w:rsidRDefault="000E7EF7" w:rsidP="000E7EF7">
            <w:pPr>
              <w:jc w:val="center"/>
              <w:rPr>
                <w:b/>
                <w:bCs/>
              </w:rPr>
            </w:pPr>
            <w:r>
              <w:rPr>
                <w:b/>
                <w:bCs/>
              </w:rPr>
              <w:t>Criteria</w:t>
            </w:r>
          </w:p>
        </w:tc>
        <w:tc>
          <w:tcPr>
            <w:tcW w:w="2881" w:type="dxa"/>
            <w:vAlign w:val="center"/>
          </w:tcPr>
          <w:p w14:paraId="63156753" w14:textId="77777777" w:rsidR="000E7EF7" w:rsidRDefault="000E7EF7" w:rsidP="000E7EF7">
            <w:pPr>
              <w:jc w:val="center"/>
              <w:rPr>
                <w:b/>
                <w:bCs/>
              </w:rPr>
            </w:pPr>
            <w:r>
              <w:rPr>
                <w:b/>
                <w:bCs/>
              </w:rPr>
              <w:t>Essential</w:t>
            </w:r>
          </w:p>
        </w:tc>
        <w:tc>
          <w:tcPr>
            <w:tcW w:w="2835" w:type="dxa"/>
            <w:vAlign w:val="center"/>
          </w:tcPr>
          <w:p w14:paraId="4729B5E4" w14:textId="77777777" w:rsidR="000E7EF7" w:rsidRDefault="000E7EF7" w:rsidP="000E7EF7">
            <w:pPr>
              <w:jc w:val="center"/>
              <w:rPr>
                <w:b/>
                <w:bCs/>
              </w:rPr>
            </w:pPr>
            <w:r>
              <w:rPr>
                <w:b/>
                <w:bCs/>
              </w:rPr>
              <w:t>Desirable</w:t>
            </w:r>
          </w:p>
        </w:tc>
        <w:tc>
          <w:tcPr>
            <w:tcW w:w="1650" w:type="dxa"/>
            <w:vAlign w:val="center"/>
          </w:tcPr>
          <w:p w14:paraId="2633C465" w14:textId="77777777" w:rsidR="000E7EF7" w:rsidRDefault="000E7EF7" w:rsidP="000E7EF7">
            <w:pPr>
              <w:pStyle w:val="TxBrp14"/>
              <w:spacing w:line="215" w:lineRule="exact"/>
              <w:ind w:left="0" w:firstLine="0"/>
              <w:jc w:val="center"/>
              <w:rPr>
                <w:rFonts w:ascii="Arial" w:hAnsi="Arial" w:cs="Arial"/>
                <w:b/>
                <w:bCs/>
                <w:i/>
                <w:iCs/>
                <w:sz w:val="18"/>
                <w:szCs w:val="18"/>
              </w:rPr>
            </w:pPr>
          </w:p>
          <w:p w14:paraId="2B0224FE" w14:textId="77777777" w:rsidR="000E7EF7" w:rsidRPr="00D23B0F" w:rsidRDefault="000E7EF7" w:rsidP="000E7EF7">
            <w:pPr>
              <w:pStyle w:val="TxBrp14"/>
              <w:spacing w:line="215" w:lineRule="exact"/>
              <w:ind w:left="0" w:firstLine="0"/>
              <w:jc w:val="center"/>
              <w:rPr>
                <w:rFonts w:ascii="Arial" w:hAnsi="Arial" w:cs="Arial"/>
                <w:b/>
                <w:bCs/>
                <w:i/>
                <w:iCs/>
                <w:sz w:val="18"/>
                <w:szCs w:val="18"/>
              </w:rPr>
            </w:pPr>
            <w:r w:rsidRPr="00D23B0F">
              <w:rPr>
                <w:rFonts w:ascii="Arial" w:hAnsi="Arial" w:cs="Arial"/>
                <w:b/>
                <w:bCs/>
                <w:i/>
                <w:iCs/>
                <w:sz w:val="18"/>
                <w:szCs w:val="18"/>
              </w:rPr>
              <w:t>How criteria will be assessed</w:t>
            </w:r>
          </w:p>
          <w:p w14:paraId="0C51F6FF" w14:textId="77777777" w:rsidR="000E7EF7" w:rsidRDefault="000E7EF7" w:rsidP="000E7EF7">
            <w:pPr>
              <w:jc w:val="center"/>
              <w:rPr>
                <w:b/>
                <w:bCs/>
              </w:rPr>
            </w:pPr>
          </w:p>
        </w:tc>
      </w:tr>
      <w:tr w:rsidR="000E7EF7" w14:paraId="08799F8C" w14:textId="77777777" w:rsidTr="008C4162">
        <w:tc>
          <w:tcPr>
            <w:tcW w:w="1650" w:type="dxa"/>
          </w:tcPr>
          <w:p w14:paraId="47522F08" w14:textId="77777777" w:rsidR="000E7EF7" w:rsidRDefault="000E7EF7" w:rsidP="00B47E3D">
            <w:pPr>
              <w:rPr>
                <w:b/>
                <w:bCs/>
              </w:rPr>
            </w:pPr>
            <w:r>
              <w:rPr>
                <w:b/>
                <w:bCs/>
              </w:rPr>
              <w:t>Qualifications</w:t>
            </w:r>
          </w:p>
          <w:p w14:paraId="36E316E8" w14:textId="77777777" w:rsidR="000E7EF7" w:rsidRDefault="000E7EF7" w:rsidP="00B47E3D">
            <w:pPr>
              <w:rPr>
                <w:b/>
                <w:bCs/>
              </w:rPr>
            </w:pPr>
          </w:p>
          <w:p w14:paraId="40F28352" w14:textId="77777777" w:rsidR="000E7EF7" w:rsidRDefault="000E7EF7" w:rsidP="00B47E3D">
            <w:pPr>
              <w:rPr>
                <w:b/>
                <w:bCs/>
              </w:rPr>
            </w:pPr>
          </w:p>
          <w:p w14:paraId="32A4ADBE" w14:textId="77777777" w:rsidR="000E7EF7" w:rsidRDefault="000E7EF7" w:rsidP="00B47E3D">
            <w:pPr>
              <w:rPr>
                <w:b/>
                <w:bCs/>
              </w:rPr>
            </w:pPr>
            <w:r>
              <w:rPr>
                <w:b/>
                <w:bCs/>
              </w:rPr>
              <w:t xml:space="preserve"> </w:t>
            </w:r>
          </w:p>
        </w:tc>
        <w:tc>
          <w:tcPr>
            <w:tcW w:w="2881" w:type="dxa"/>
            <w:tcMar>
              <w:top w:w="0" w:type="dxa"/>
              <w:left w:w="108" w:type="dxa"/>
              <w:bottom w:w="0" w:type="dxa"/>
              <w:right w:w="108" w:type="dxa"/>
            </w:tcMar>
            <w:hideMark/>
          </w:tcPr>
          <w:p w14:paraId="04A594FD" w14:textId="77777777" w:rsidR="008C4162" w:rsidRDefault="008C4162" w:rsidP="005400BB">
            <w:pPr>
              <w:pStyle w:val="ListParagraph"/>
              <w:numPr>
                <w:ilvl w:val="0"/>
                <w:numId w:val="17"/>
              </w:numPr>
              <w:ind w:left="360"/>
              <w:contextualSpacing w:val="0"/>
              <w:rPr>
                <w:lang w:eastAsia="en-GB"/>
              </w:rPr>
            </w:pPr>
            <w:r>
              <w:t>Registered healthcare professional with current registration with an appropriate UK statutory professional body.</w:t>
            </w:r>
          </w:p>
          <w:p w14:paraId="5F516FB2" w14:textId="77777777" w:rsidR="008C4162" w:rsidRDefault="008C4162" w:rsidP="005400BB">
            <w:pPr>
              <w:pStyle w:val="ListParagraph"/>
              <w:numPr>
                <w:ilvl w:val="0"/>
                <w:numId w:val="17"/>
              </w:numPr>
              <w:ind w:left="360"/>
              <w:contextualSpacing w:val="0"/>
            </w:pPr>
            <w:r>
              <w:t>Master’s degree or equivalent level of knowledge and experience in healthcare education, clinical practice, workforce development or a related field.</w:t>
            </w:r>
          </w:p>
          <w:p w14:paraId="5236EBEF" w14:textId="77777777" w:rsidR="008C4162" w:rsidRDefault="008C4162" w:rsidP="005400BB">
            <w:pPr>
              <w:pStyle w:val="ListParagraph"/>
              <w:numPr>
                <w:ilvl w:val="0"/>
                <w:numId w:val="17"/>
              </w:numPr>
              <w:ind w:left="360"/>
              <w:contextualSpacing w:val="0"/>
            </w:pPr>
            <w:r>
              <w:t>Recognised teaching, assessment or practice education qualification, or demonstrable equivalent experience.</w:t>
            </w:r>
          </w:p>
          <w:p w14:paraId="72AA1A67" w14:textId="20061BB9" w:rsidR="00762255" w:rsidRPr="00762255" w:rsidRDefault="008C4162" w:rsidP="005400BB">
            <w:pPr>
              <w:pStyle w:val="ListParagraph"/>
              <w:numPr>
                <w:ilvl w:val="0"/>
                <w:numId w:val="17"/>
              </w:numPr>
              <w:spacing w:line="276" w:lineRule="auto"/>
              <w:ind w:left="360"/>
              <w:contextualSpacing w:val="0"/>
              <w:rPr>
                <w:rFonts w:ascii="Times New Roman" w:eastAsia="Times New Roman" w:hAnsi="Times New Roman" w:cs="Times New Roman"/>
                <w:kern w:val="0"/>
                <w:sz w:val="24"/>
                <w:szCs w:val="24"/>
                <w:lang w:eastAsia="en-GB"/>
                <w14:ligatures w14:val="none"/>
              </w:rPr>
            </w:pPr>
            <w:r>
              <w:t>Evidence of substantial continuing professional development relevant to professional practice, education and senior leadership.</w:t>
            </w:r>
          </w:p>
        </w:tc>
        <w:tc>
          <w:tcPr>
            <w:tcW w:w="2835" w:type="dxa"/>
            <w:tcMar>
              <w:top w:w="0" w:type="dxa"/>
              <w:left w:w="108" w:type="dxa"/>
              <w:bottom w:w="0" w:type="dxa"/>
              <w:right w:w="108" w:type="dxa"/>
            </w:tcMar>
            <w:hideMark/>
          </w:tcPr>
          <w:p w14:paraId="190C22CB" w14:textId="77777777" w:rsidR="008C4162" w:rsidRDefault="008C4162" w:rsidP="005400BB">
            <w:pPr>
              <w:pStyle w:val="ListParagraph"/>
              <w:numPr>
                <w:ilvl w:val="0"/>
                <w:numId w:val="18"/>
              </w:numPr>
              <w:ind w:left="360"/>
              <w:contextualSpacing w:val="0"/>
              <w:rPr>
                <w:lang w:eastAsia="en-GB"/>
              </w:rPr>
            </w:pPr>
            <w:r>
              <w:t>Postgraduate qualification in education, leadership, management or workforce development.</w:t>
            </w:r>
          </w:p>
          <w:p w14:paraId="02C3CD18" w14:textId="019F72C8" w:rsidR="000E7EF7" w:rsidRDefault="008C4162" w:rsidP="005400BB">
            <w:pPr>
              <w:pStyle w:val="ListParagraph"/>
              <w:numPr>
                <w:ilvl w:val="0"/>
                <w:numId w:val="18"/>
              </w:numPr>
              <w:spacing w:line="276" w:lineRule="auto"/>
              <w:ind w:left="360"/>
              <w:contextualSpacing w:val="0"/>
              <w:rPr>
                <w:b/>
                <w:bCs/>
              </w:rPr>
            </w:pPr>
            <w:r>
              <w:t>Fellowship or membership of a relevant education, leadership or professional body.</w:t>
            </w:r>
          </w:p>
        </w:tc>
        <w:tc>
          <w:tcPr>
            <w:tcW w:w="1650" w:type="dxa"/>
          </w:tcPr>
          <w:p w14:paraId="2C9FC5F2" w14:textId="30C37A28" w:rsidR="000E7EF7" w:rsidRDefault="00111832" w:rsidP="00B47E3D">
            <w:pPr>
              <w:rPr>
                <w:b/>
                <w:bCs/>
              </w:rPr>
            </w:pPr>
            <w:r>
              <w:rPr>
                <w:b/>
                <w:bCs/>
              </w:rPr>
              <w:t>Application</w:t>
            </w:r>
          </w:p>
        </w:tc>
      </w:tr>
      <w:tr w:rsidR="000E7EF7" w14:paraId="6572B06A" w14:textId="77777777" w:rsidTr="008C4162">
        <w:tc>
          <w:tcPr>
            <w:tcW w:w="1650" w:type="dxa"/>
          </w:tcPr>
          <w:p w14:paraId="3CEA850B" w14:textId="77777777" w:rsidR="000E7EF7" w:rsidRDefault="000E7EF7" w:rsidP="00B47E3D">
            <w:pPr>
              <w:rPr>
                <w:b/>
                <w:bCs/>
              </w:rPr>
            </w:pPr>
            <w:r>
              <w:rPr>
                <w:b/>
                <w:bCs/>
              </w:rPr>
              <w:t xml:space="preserve">Experience </w:t>
            </w:r>
          </w:p>
          <w:p w14:paraId="0BFEBFE8" w14:textId="77777777" w:rsidR="000E7EF7" w:rsidRDefault="000E7EF7" w:rsidP="00B47E3D">
            <w:pPr>
              <w:rPr>
                <w:b/>
                <w:bCs/>
              </w:rPr>
            </w:pPr>
          </w:p>
          <w:p w14:paraId="4714D0A4" w14:textId="77777777" w:rsidR="000E7EF7" w:rsidRDefault="000E7EF7" w:rsidP="00B47E3D">
            <w:pPr>
              <w:rPr>
                <w:b/>
                <w:bCs/>
              </w:rPr>
            </w:pPr>
          </w:p>
          <w:p w14:paraId="0495079D" w14:textId="77777777" w:rsidR="000E7EF7" w:rsidRDefault="000E7EF7" w:rsidP="00B47E3D">
            <w:pPr>
              <w:rPr>
                <w:b/>
                <w:bCs/>
              </w:rPr>
            </w:pPr>
          </w:p>
          <w:p w14:paraId="6451B1F4" w14:textId="77777777" w:rsidR="000E7EF7" w:rsidRDefault="000E7EF7" w:rsidP="00B47E3D">
            <w:pPr>
              <w:rPr>
                <w:b/>
                <w:bCs/>
              </w:rPr>
            </w:pPr>
          </w:p>
        </w:tc>
        <w:tc>
          <w:tcPr>
            <w:tcW w:w="2881" w:type="dxa"/>
            <w:tcMar>
              <w:top w:w="0" w:type="dxa"/>
              <w:left w:w="108" w:type="dxa"/>
              <w:bottom w:w="0" w:type="dxa"/>
              <w:right w:w="108" w:type="dxa"/>
            </w:tcMar>
            <w:hideMark/>
          </w:tcPr>
          <w:p w14:paraId="4D67D992" w14:textId="77777777" w:rsidR="008C4162" w:rsidRDefault="008C4162" w:rsidP="005400BB">
            <w:pPr>
              <w:pStyle w:val="ListParagraph"/>
              <w:numPr>
                <w:ilvl w:val="0"/>
                <w:numId w:val="19"/>
              </w:numPr>
              <w:ind w:left="360"/>
              <w:contextualSpacing w:val="0"/>
              <w:rPr>
                <w:lang w:eastAsia="en-GB"/>
              </w:rPr>
            </w:pPr>
            <w:r>
              <w:t>Substantial senior-level experience in practice education, clinical education or workforce development within a complex healthcare environment.</w:t>
            </w:r>
          </w:p>
          <w:p w14:paraId="24128B3C" w14:textId="77777777" w:rsidR="008C4162" w:rsidRDefault="008C4162" w:rsidP="005400BB">
            <w:pPr>
              <w:pStyle w:val="ListParagraph"/>
              <w:numPr>
                <w:ilvl w:val="0"/>
                <w:numId w:val="19"/>
              </w:numPr>
              <w:ind w:left="360"/>
              <w:contextualSpacing w:val="0"/>
            </w:pPr>
            <w:r>
              <w:t>Successful leadership of multidisciplinary or multi-professional education teams, including performance management, staff development and service improvement.</w:t>
            </w:r>
          </w:p>
          <w:p w14:paraId="7674446D" w14:textId="77777777" w:rsidR="008C4162" w:rsidRDefault="008C4162" w:rsidP="005400BB">
            <w:pPr>
              <w:pStyle w:val="ListParagraph"/>
              <w:numPr>
                <w:ilvl w:val="0"/>
                <w:numId w:val="19"/>
              </w:numPr>
              <w:ind w:left="360"/>
              <w:contextualSpacing w:val="0"/>
            </w:pPr>
            <w:r>
              <w:lastRenderedPageBreak/>
              <w:t>Experience of developing and implementing education strategy, translating organisational and workforce priorities into measurable delivery plans.</w:t>
            </w:r>
          </w:p>
          <w:p w14:paraId="6571FC50" w14:textId="77777777" w:rsidR="008C4162" w:rsidRDefault="008C4162" w:rsidP="005400BB">
            <w:pPr>
              <w:pStyle w:val="ListParagraph"/>
              <w:numPr>
                <w:ilvl w:val="0"/>
                <w:numId w:val="19"/>
              </w:numPr>
              <w:ind w:left="360"/>
              <w:contextualSpacing w:val="0"/>
            </w:pPr>
            <w:r>
              <w:t>Experience of assuring the quality of learning environments, placements, supervision and assessment, including managing concerns and improvement actions.</w:t>
            </w:r>
          </w:p>
          <w:p w14:paraId="60E9667F" w14:textId="77777777" w:rsidR="008C4162" w:rsidRDefault="008C4162" w:rsidP="005400BB">
            <w:pPr>
              <w:pStyle w:val="ListParagraph"/>
              <w:numPr>
                <w:ilvl w:val="0"/>
                <w:numId w:val="19"/>
              </w:numPr>
              <w:ind w:left="360"/>
              <w:contextualSpacing w:val="0"/>
            </w:pPr>
            <w:r>
              <w:t>Experience of effective partnership working with Higher Education Institutions, Further Education providers, clinical services, professional bodies and external stakeholders.</w:t>
            </w:r>
          </w:p>
          <w:p w14:paraId="750E0361" w14:textId="77777777" w:rsidR="008C4162" w:rsidRDefault="008C4162" w:rsidP="005400BB">
            <w:pPr>
              <w:pStyle w:val="ListParagraph"/>
              <w:numPr>
                <w:ilvl w:val="0"/>
                <w:numId w:val="19"/>
              </w:numPr>
              <w:ind w:left="360"/>
              <w:contextualSpacing w:val="0"/>
            </w:pPr>
            <w:r>
              <w:t>Experience of using data, audit, evaluation and learner feedback to monitor performance, manage risk and provide assurance.</w:t>
            </w:r>
          </w:p>
          <w:p w14:paraId="2D24C604" w14:textId="35A499FF" w:rsidR="00762255" w:rsidRPr="001B796D" w:rsidRDefault="008C4162" w:rsidP="005400BB">
            <w:pPr>
              <w:pStyle w:val="ListParagraph"/>
              <w:numPr>
                <w:ilvl w:val="0"/>
                <w:numId w:val="19"/>
              </w:numPr>
              <w:spacing w:line="276" w:lineRule="auto"/>
              <w:ind w:left="360"/>
              <w:contextualSpacing w:val="0"/>
            </w:pPr>
            <w:r>
              <w:t>Experience of managing delegated resources or budgets and delivering value for money.</w:t>
            </w:r>
          </w:p>
        </w:tc>
        <w:tc>
          <w:tcPr>
            <w:tcW w:w="2835" w:type="dxa"/>
            <w:tcMar>
              <w:top w:w="0" w:type="dxa"/>
              <w:left w:w="108" w:type="dxa"/>
              <w:bottom w:w="0" w:type="dxa"/>
              <w:right w:w="108" w:type="dxa"/>
            </w:tcMar>
            <w:hideMark/>
          </w:tcPr>
          <w:p w14:paraId="469713FF" w14:textId="77777777" w:rsidR="008C4162" w:rsidRDefault="008C4162" w:rsidP="005400BB">
            <w:pPr>
              <w:pStyle w:val="ListParagraph"/>
              <w:numPr>
                <w:ilvl w:val="0"/>
                <w:numId w:val="16"/>
              </w:numPr>
              <w:spacing w:after="200" w:line="276" w:lineRule="auto"/>
              <w:rPr>
                <w:lang w:eastAsia="en-GB"/>
              </w:rPr>
            </w:pPr>
            <w:r>
              <w:lastRenderedPageBreak/>
              <w:t>Experience of leading practice education across more than one organisation or site.</w:t>
            </w:r>
          </w:p>
          <w:p w14:paraId="2CE6EAF7" w14:textId="77777777" w:rsidR="008C4162" w:rsidRDefault="008C4162" w:rsidP="005400BB">
            <w:pPr>
              <w:pStyle w:val="ListParagraph"/>
              <w:numPr>
                <w:ilvl w:val="0"/>
                <w:numId w:val="16"/>
              </w:numPr>
              <w:spacing w:after="200" w:line="276" w:lineRule="auto"/>
            </w:pPr>
            <w:r>
              <w:t>Experience of apprenticeships, preceptorship, continuing professional development or career pathway development.</w:t>
            </w:r>
          </w:p>
          <w:p w14:paraId="76CD6243" w14:textId="31D0CA97" w:rsidR="000E7EF7" w:rsidRPr="001B796D" w:rsidRDefault="008C4162" w:rsidP="005400BB">
            <w:pPr>
              <w:pStyle w:val="ListParagraph"/>
              <w:numPr>
                <w:ilvl w:val="0"/>
                <w:numId w:val="16"/>
              </w:numPr>
              <w:spacing w:after="200" w:line="276" w:lineRule="auto"/>
            </w:pPr>
            <w:r>
              <w:t xml:space="preserve">Experience of education research, </w:t>
            </w:r>
            <w:r>
              <w:lastRenderedPageBreak/>
              <w:t>innovation or digital learning.</w:t>
            </w:r>
          </w:p>
        </w:tc>
        <w:tc>
          <w:tcPr>
            <w:tcW w:w="1650" w:type="dxa"/>
          </w:tcPr>
          <w:p w14:paraId="403FAA3D" w14:textId="1A639F6B" w:rsidR="000E7EF7" w:rsidRDefault="00111832" w:rsidP="00B47E3D">
            <w:pPr>
              <w:rPr>
                <w:b/>
                <w:bCs/>
              </w:rPr>
            </w:pPr>
            <w:r>
              <w:rPr>
                <w:b/>
                <w:bCs/>
              </w:rPr>
              <w:lastRenderedPageBreak/>
              <w:t>Application/interview</w:t>
            </w:r>
          </w:p>
        </w:tc>
      </w:tr>
      <w:tr w:rsidR="000E7EF7" w14:paraId="71A4B1F1" w14:textId="77777777" w:rsidTr="008C4162">
        <w:tc>
          <w:tcPr>
            <w:tcW w:w="1650" w:type="dxa"/>
          </w:tcPr>
          <w:p w14:paraId="7BE6AC91" w14:textId="77777777" w:rsidR="000E7EF7" w:rsidRDefault="000E7EF7" w:rsidP="00B47E3D">
            <w:pPr>
              <w:rPr>
                <w:b/>
                <w:bCs/>
              </w:rPr>
            </w:pPr>
            <w:r>
              <w:rPr>
                <w:b/>
                <w:bCs/>
              </w:rPr>
              <w:t xml:space="preserve">Knowledge </w:t>
            </w:r>
          </w:p>
          <w:p w14:paraId="5B77439D" w14:textId="77777777" w:rsidR="000E7EF7" w:rsidRDefault="000E7EF7" w:rsidP="00B47E3D">
            <w:pPr>
              <w:rPr>
                <w:b/>
                <w:bCs/>
              </w:rPr>
            </w:pPr>
          </w:p>
          <w:p w14:paraId="0969D181" w14:textId="77777777" w:rsidR="000E7EF7" w:rsidRDefault="000E7EF7" w:rsidP="00B47E3D">
            <w:pPr>
              <w:rPr>
                <w:b/>
                <w:bCs/>
              </w:rPr>
            </w:pPr>
          </w:p>
          <w:p w14:paraId="3B96F1D1" w14:textId="77777777" w:rsidR="000E7EF7" w:rsidRDefault="000E7EF7" w:rsidP="00B47E3D">
            <w:pPr>
              <w:rPr>
                <w:b/>
                <w:bCs/>
              </w:rPr>
            </w:pPr>
          </w:p>
          <w:p w14:paraId="28C7C25B" w14:textId="77777777" w:rsidR="000E7EF7" w:rsidRDefault="000E7EF7" w:rsidP="00B47E3D">
            <w:pPr>
              <w:rPr>
                <w:b/>
                <w:bCs/>
              </w:rPr>
            </w:pPr>
          </w:p>
        </w:tc>
        <w:tc>
          <w:tcPr>
            <w:tcW w:w="2881" w:type="dxa"/>
            <w:tcMar>
              <w:top w:w="0" w:type="dxa"/>
              <w:left w:w="108" w:type="dxa"/>
              <w:bottom w:w="0" w:type="dxa"/>
              <w:right w:w="108" w:type="dxa"/>
            </w:tcMar>
            <w:hideMark/>
          </w:tcPr>
          <w:p w14:paraId="3919A129" w14:textId="77777777" w:rsidR="00970A1C" w:rsidRDefault="00970A1C" w:rsidP="005400BB">
            <w:pPr>
              <w:pStyle w:val="ListParagraph"/>
              <w:numPr>
                <w:ilvl w:val="0"/>
                <w:numId w:val="20"/>
              </w:numPr>
              <w:ind w:left="360"/>
              <w:contextualSpacing w:val="0"/>
              <w:rPr>
                <w:lang w:eastAsia="en-GB"/>
              </w:rPr>
            </w:pPr>
            <w:r>
              <w:t>Comprehensive knowledge of practice education, professional standards and regulatory requirements.</w:t>
            </w:r>
          </w:p>
          <w:p w14:paraId="27486BB3" w14:textId="77777777" w:rsidR="00970A1C" w:rsidRDefault="00970A1C" w:rsidP="005400BB">
            <w:pPr>
              <w:pStyle w:val="ListParagraph"/>
              <w:numPr>
                <w:ilvl w:val="0"/>
                <w:numId w:val="20"/>
              </w:numPr>
              <w:ind w:left="360"/>
              <w:contextualSpacing w:val="0"/>
            </w:pPr>
            <w:r>
              <w:t xml:space="preserve">Strong understanding of learning environment quality, placement governance, supervision, </w:t>
            </w:r>
            <w:r>
              <w:lastRenderedPageBreak/>
              <w:t>assessment and management of educational concerns.</w:t>
            </w:r>
          </w:p>
          <w:p w14:paraId="205888A6" w14:textId="77777777" w:rsidR="00970A1C" w:rsidRDefault="00970A1C" w:rsidP="005400BB">
            <w:pPr>
              <w:pStyle w:val="ListParagraph"/>
              <w:numPr>
                <w:ilvl w:val="0"/>
                <w:numId w:val="20"/>
              </w:numPr>
              <w:ind w:left="360"/>
              <w:contextualSpacing w:val="0"/>
            </w:pPr>
            <w:r>
              <w:t>Knowledge of national healthcare education and workforce policy, clinical and educational governance, risk management and quality improvement.</w:t>
            </w:r>
          </w:p>
          <w:p w14:paraId="7F7EFAE1" w14:textId="77777777" w:rsidR="00970A1C" w:rsidRDefault="00970A1C" w:rsidP="005400BB">
            <w:pPr>
              <w:pStyle w:val="ListParagraph"/>
              <w:numPr>
                <w:ilvl w:val="0"/>
                <w:numId w:val="20"/>
              </w:numPr>
              <w:ind w:left="360"/>
              <w:contextualSpacing w:val="0"/>
            </w:pPr>
            <w:r>
              <w:t>Ability to lead strategically, influence stakeholders, manage complex change and translate information into clear decisions and assurance.</w:t>
            </w:r>
          </w:p>
          <w:p w14:paraId="1277F853" w14:textId="456B7AE1" w:rsidR="001B796D" w:rsidRPr="001B796D" w:rsidRDefault="00970A1C" w:rsidP="005400BB">
            <w:pPr>
              <w:pStyle w:val="ListParagraph"/>
              <w:numPr>
                <w:ilvl w:val="0"/>
                <w:numId w:val="20"/>
              </w:numPr>
              <w:spacing w:line="276" w:lineRule="auto"/>
              <w:ind w:left="360"/>
              <w:contextualSpacing w:val="0"/>
            </w:pPr>
            <w:r>
              <w:t>Proficiency in digital systems used for education delivery, analysis, reporting and communication.</w:t>
            </w:r>
          </w:p>
        </w:tc>
        <w:tc>
          <w:tcPr>
            <w:tcW w:w="2835" w:type="dxa"/>
            <w:tcMar>
              <w:top w:w="0" w:type="dxa"/>
              <w:left w:w="108" w:type="dxa"/>
              <w:bottom w:w="0" w:type="dxa"/>
              <w:right w:w="108" w:type="dxa"/>
            </w:tcMar>
            <w:hideMark/>
          </w:tcPr>
          <w:p w14:paraId="1F7E44C6" w14:textId="6EEFBF5F" w:rsidR="000E7EF7" w:rsidRPr="008124D5" w:rsidRDefault="00970A1C" w:rsidP="005400BB">
            <w:pPr>
              <w:pStyle w:val="ListParagraph"/>
              <w:numPr>
                <w:ilvl w:val="0"/>
                <w:numId w:val="21"/>
              </w:numPr>
              <w:spacing w:line="276" w:lineRule="auto"/>
              <w:ind w:left="360"/>
              <w:contextualSpacing w:val="0"/>
            </w:pPr>
            <w:r>
              <w:lastRenderedPageBreak/>
              <w:t>Knowledge of education commissioning, placement funding, programme evaluation and evidence-based education practice.</w:t>
            </w:r>
          </w:p>
        </w:tc>
        <w:tc>
          <w:tcPr>
            <w:tcW w:w="1650" w:type="dxa"/>
          </w:tcPr>
          <w:p w14:paraId="4A211162" w14:textId="4DB7C984" w:rsidR="000E7EF7" w:rsidRDefault="00111832" w:rsidP="00B47E3D">
            <w:pPr>
              <w:rPr>
                <w:b/>
                <w:bCs/>
              </w:rPr>
            </w:pPr>
            <w:r>
              <w:rPr>
                <w:b/>
                <w:bCs/>
              </w:rPr>
              <w:t>Application/interview</w:t>
            </w:r>
          </w:p>
        </w:tc>
      </w:tr>
    </w:tbl>
    <w:p w14:paraId="00906DEE" w14:textId="77777777" w:rsidR="00E47B5B" w:rsidRDefault="00E47B5B" w:rsidP="00B47E3D">
      <w:pPr>
        <w:spacing w:after="0" w:line="240" w:lineRule="auto"/>
        <w:rPr>
          <w:b/>
          <w:bCs/>
        </w:rPr>
      </w:pPr>
    </w:p>
    <w:p w14:paraId="0B55CA8F" w14:textId="77777777" w:rsidR="00E47B5B" w:rsidRDefault="00E47B5B" w:rsidP="00B47E3D">
      <w:pPr>
        <w:spacing w:after="0" w:line="240" w:lineRule="auto"/>
        <w:rPr>
          <w:b/>
          <w:bCs/>
        </w:rPr>
      </w:pPr>
    </w:p>
    <w:p w14:paraId="4BE6503C" w14:textId="754880F3" w:rsidR="00B47E3D" w:rsidRDefault="00B47E3D" w:rsidP="00B47E3D">
      <w:pPr>
        <w:spacing w:after="0" w:line="240" w:lineRule="auto"/>
        <w:rPr>
          <w:b/>
          <w:bCs/>
        </w:rPr>
      </w:pPr>
      <w:r w:rsidRPr="00B47E3D">
        <w:rPr>
          <w:b/>
          <w:bCs/>
        </w:rPr>
        <w:t xml:space="preserve">Compliance </w:t>
      </w:r>
      <w:r>
        <w:rPr>
          <w:b/>
          <w:bCs/>
        </w:rPr>
        <w:t>s</w:t>
      </w:r>
      <w:r w:rsidRPr="00B47E3D">
        <w:rPr>
          <w:b/>
          <w:bCs/>
        </w:rPr>
        <w:t>tatement</w:t>
      </w:r>
      <w:r>
        <w:rPr>
          <w:b/>
          <w:bCs/>
        </w:rPr>
        <w:t xml:space="preserve"> to expected organisational standards. </w:t>
      </w:r>
    </w:p>
    <w:p w14:paraId="5DA0FA5E" w14:textId="77777777" w:rsidR="0012324A" w:rsidRDefault="0012324A" w:rsidP="00B47E3D">
      <w:pPr>
        <w:spacing w:after="0" w:line="240" w:lineRule="auto"/>
        <w:rPr>
          <w:b/>
          <w:bCs/>
        </w:rPr>
      </w:pPr>
    </w:p>
    <w:p w14:paraId="0965CEB8" w14:textId="77777777" w:rsidR="001B796D" w:rsidRDefault="000A111E">
      <w:pPr>
        <w:spacing w:after="0"/>
      </w:pPr>
      <w:r w:rsidRPr="000A111E">
        <w:t>Comply</w:t>
      </w:r>
      <w:r w:rsidR="005400BB" w:rsidRPr="000A111E">
        <w:t xml:space="preserve"> with all Trust </w:t>
      </w:r>
      <w:r w:rsidRPr="000A111E">
        <w:t>policies</w:t>
      </w:r>
      <w:r w:rsidR="005400BB" w:rsidRPr="000A111E">
        <w:t xml:space="preserve"> and </w:t>
      </w:r>
      <w:r w:rsidRPr="000A111E">
        <w:t>procedures</w:t>
      </w:r>
      <w:r w:rsidR="005400BB" w:rsidRPr="000A111E">
        <w:t>, with particular regard to</w:t>
      </w:r>
      <w:r w:rsidRPr="000A111E">
        <w:t>:</w:t>
      </w:r>
    </w:p>
    <w:p w14:paraId="568E2B85" w14:textId="77777777" w:rsidR="0012324A" w:rsidRPr="00C93F69" w:rsidRDefault="0012324A" w:rsidP="0012324A">
      <w:pPr>
        <w:spacing w:after="0" w:line="240" w:lineRule="auto"/>
        <w:ind w:left="720"/>
        <w:rPr>
          <w:rFonts w:cstheme="minorHAnsi"/>
        </w:rPr>
      </w:pPr>
      <w:r w:rsidRPr="00C93F69">
        <w:rPr>
          <w:rFonts w:cstheme="minorHAnsi"/>
        </w:rPr>
        <w:t>•</w:t>
      </w:r>
      <w:r w:rsidRPr="00C93F69">
        <w:rPr>
          <w:rFonts w:cstheme="minorHAnsi"/>
        </w:rPr>
        <w:tab/>
        <w:t>Risk Management</w:t>
      </w:r>
      <w:r w:rsidRPr="00C93F69">
        <w:rPr>
          <w:rFonts w:cstheme="minorHAnsi"/>
        </w:rPr>
        <w:tab/>
      </w:r>
      <w:r w:rsidRPr="00C93F69">
        <w:rPr>
          <w:rFonts w:cstheme="minorHAnsi"/>
        </w:rPr>
        <w:tab/>
      </w:r>
    </w:p>
    <w:p w14:paraId="27286C7A" w14:textId="77777777" w:rsidR="0012324A" w:rsidRPr="00C93F69" w:rsidRDefault="0012324A" w:rsidP="0012324A">
      <w:pPr>
        <w:spacing w:after="0" w:line="240" w:lineRule="auto"/>
        <w:ind w:left="720"/>
        <w:rPr>
          <w:rFonts w:cstheme="minorHAnsi"/>
        </w:rPr>
      </w:pPr>
      <w:r w:rsidRPr="00C93F69">
        <w:rPr>
          <w:rFonts w:cstheme="minorHAnsi"/>
        </w:rPr>
        <w:t>•</w:t>
      </w:r>
      <w:r w:rsidRPr="00C93F69">
        <w:rPr>
          <w:rFonts w:cstheme="minorHAnsi"/>
        </w:rPr>
        <w:tab/>
        <w:t xml:space="preserve">Health and Safety </w:t>
      </w:r>
    </w:p>
    <w:p w14:paraId="54D65205" w14:textId="77777777" w:rsidR="0012324A" w:rsidRPr="00C93F69" w:rsidRDefault="0012324A" w:rsidP="0012324A">
      <w:pPr>
        <w:spacing w:after="0" w:line="240" w:lineRule="auto"/>
        <w:ind w:left="720"/>
        <w:rPr>
          <w:rFonts w:cstheme="minorHAnsi"/>
        </w:rPr>
      </w:pPr>
      <w:r w:rsidRPr="00C93F69">
        <w:rPr>
          <w:rFonts w:cstheme="minorHAnsi"/>
        </w:rPr>
        <w:t>•</w:t>
      </w:r>
      <w:r w:rsidRPr="00C93F69">
        <w:rPr>
          <w:rFonts w:cstheme="minorHAnsi"/>
        </w:rPr>
        <w:tab/>
        <w:t xml:space="preserve">Confidentiality                      </w:t>
      </w:r>
    </w:p>
    <w:p w14:paraId="3D157185" w14:textId="77777777" w:rsidR="0012324A" w:rsidRPr="00C93F69" w:rsidRDefault="0012324A" w:rsidP="0012324A">
      <w:pPr>
        <w:spacing w:after="0" w:line="240" w:lineRule="auto"/>
        <w:ind w:left="720"/>
        <w:rPr>
          <w:rFonts w:cstheme="minorHAnsi"/>
        </w:rPr>
      </w:pPr>
      <w:r w:rsidRPr="00C93F69">
        <w:rPr>
          <w:rFonts w:cstheme="minorHAnsi"/>
        </w:rPr>
        <w:t>•</w:t>
      </w:r>
      <w:r w:rsidRPr="00C93F69">
        <w:rPr>
          <w:rFonts w:cstheme="minorHAnsi"/>
        </w:rPr>
        <w:tab/>
        <w:t xml:space="preserve">Data Quality </w:t>
      </w:r>
    </w:p>
    <w:p w14:paraId="7AB0BDC6" w14:textId="77777777" w:rsidR="0012324A" w:rsidRPr="00C93F69" w:rsidRDefault="0012324A" w:rsidP="0012324A">
      <w:pPr>
        <w:spacing w:after="0" w:line="240" w:lineRule="auto"/>
        <w:ind w:left="720"/>
        <w:rPr>
          <w:rFonts w:cstheme="minorHAnsi"/>
        </w:rPr>
      </w:pPr>
      <w:r w:rsidRPr="00C93F69">
        <w:rPr>
          <w:rFonts w:cstheme="minorHAnsi"/>
        </w:rPr>
        <w:t>•</w:t>
      </w:r>
      <w:r w:rsidRPr="00C93F69">
        <w:rPr>
          <w:rFonts w:cstheme="minorHAnsi"/>
        </w:rPr>
        <w:tab/>
        <w:t xml:space="preserve">Freedom of Information        </w:t>
      </w:r>
    </w:p>
    <w:p w14:paraId="696D598D" w14:textId="77777777" w:rsidR="0012324A" w:rsidRPr="00C93F69" w:rsidRDefault="0012324A" w:rsidP="0012324A">
      <w:pPr>
        <w:spacing w:after="0" w:line="240" w:lineRule="auto"/>
        <w:ind w:left="720"/>
        <w:rPr>
          <w:rFonts w:cstheme="minorHAnsi"/>
        </w:rPr>
      </w:pPr>
      <w:r w:rsidRPr="00C93F69">
        <w:rPr>
          <w:rFonts w:cstheme="minorHAnsi"/>
        </w:rPr>
        <w:t>•</w:t>
      </w:r>
      <w:r w:rsidRPr="00C93F69">
        <w:rPr>
          <w:rFonts w:cstheme="minorHAnsi"/>
        </w:rPr>
        <w:tab/>
        <w:t>Equality Diversity and Inclusion</w:t>
      </w:r>
    </w:p>
    <w:p w14:paraId="2311638C" w14:textId="77777777" w:rsidR="0012324A" w:rsidRPr="00C93F69" w:rsidRDefault="0012324A" w:rsidP="0012324A">
      <w:pPr>
        <w:spacing w:after="0" w:line="240" w:lineRule="auto"/>
        <w:ind w:left="720"/>
        <w:rPr>
          <w:rFonts w:cstheme="minorHAnsi"/>
        </w:rPr>
      </w:pPr>
      <w:r w:rsidRPr="00C93F69">
        <w:rPr>
          <w:rFonts w:cstheme="minorHAnsi"/>
        </w:rPr>
        <w:t>•</w:t>
      </w:r>
      <w:r w:rsidRPr="00C93F69">
        <w:rPr>
          <w:rFonts w:cstheme="minorHAnsi"/>
        </w:rPr>
        <w:tab/>
        <w:t>Promoting Dignity at Work by raising concerns about bullying and harassment</w:t>
      </w:r>
    </w:p>
    <w:p w14:paraId="6D24A5DB" w14:textId="77777777" w:rsidR="0012324A" w:rsidRPr="00C93F69" w:rsidRDefault="0012324A" w:rsidP="0012324A">
      <w:pPr>
        <w:spacing w:after="0" w:line="240" w:lineRule="auto"/>
        <w:ind w:left="720"/>
        <w:rPr>
          <w:rFonts w:cstheme="minorHAnsi"/>
        </w:rPr>
      </w:pPr>
      <w:r w:rsidRPr="00C93F69">
        <w:rPr>
          <w:rFonts w:cstheme="minorHAnsi"/>
        </w:rPr>
        <w:t>•</w:t>
      </w:r>
      <w:r w:rsidRPr="00C93F69">
        <w:rPr>
          <w:rFonts w:cstheme="minorHAnsi"/>
        </w:rPr>
        <w:tab/>
        <w:t>Information and Security Management and Information Governance</w:t>
      </w:r>
    </w:p>
    <w:p w14:paraId="31FBC503" w14:textId="77777777" w:rsidR="0012324A" w:rsidRPr="00C93F69" w:rsidRDefault="0012324A" w:rsidP="0012324A">
      <w:pPr>
        <w:spacing w:after="0" w:line="240" w:lineRule="auto"/>
        <w:ind w:left="720"/>
        <w:rPr>
          <w:rFonts w:cstheme="minorHAnsi"/>
        </w:rPr>
      </w:pPr>
      <w:r w:rsidRPr="00C93F69">
        <w:rPr>
          <w:rFonts w:cstheme="minorHAnsi"/>
        </w:rPr>
        <w:t>•</w:t>
      </w:r>
      <w:r w:rsidRPr="00C93F69">
        <w:rPr>
          <w:rFonts w:cstheme="minorHAnsi"/>
        </w:rPr>
        <w:tab/>
        <w:t>Counter Fraud and Bribery</w:t>
      </w:r>
    </w:p>
    <w:p w14:paraId="22C1C0B5" w14:textId="77777777" w:rsidR="0012324A" w:rsidRPr="00C93F69" w:rsidRDefault="0012324A" w:rsidP="0012324A">
      <w:pPr>
        <w:spacing w:after="0" w:line="240" w:lineRule="auto"/>
        <w:rPr>
          <w:rFonts w:cstheme="minorHAnsi"/>
        </w:rPr>
      </w:pPr>
    </w:p>
    <w:p w14:paraId="7E0AB791" w14:textId="77777777" w:rsidR="0012324A" w:rsidRPr="00C93F69" w:rsidRDefault="0012324A" w:rsidP="0012324A">
      <w:pPr>
        <w:spacing w:after="0" w:line="240" w:lineRule="auto"/>
        <w:rPr>
          <w:rFonts w:cstheme="minorHAnsi"/>
        </w:rPr>
      </w:pPr>
      <w:r w:rsidRPr="00C93F69">
        <w:rPr>
          <w:rFonts w:cstheme="minorHAnsi"/>
        </w:rPr>
        <w:t>The Trust has designated the prevention and control of healthcare associated infection (HCAI) as a core patient safety issue.  As part of the duty of care to patients, all staff are expected to:</w:t>
      </w:r>
    </w:p>
    <w:p w14:paraId="7C313161" w14:textId="77777777" w:rsidR="0012324A" w:rsidRDefault="0012324A" w:rsidP="0012324A">
      <w:pPr>
        <w:spacing w:after="0" w:line="240" w:lineRule="auto"/>
        <w:rPr>
          <w:rFonts w:cstheme="minorHAnsi"/>
        </w:rPr>
      </w:pPr>
      <w:r w:rsidRPr="00C93F69">
        <w:rPr>
          <w:rFonts w:cstheme="minorHAnsi"/>
        </w:rPr>
        <w:t>Understand duty to adhere to policies and protocols applicable to infection prevention and control.</w:t>
      </w:r>
    </w:p>
    <w:p w14:paraId="48765C8F" w14:textId="77777777" w:rsidR="00970A1C" w:rsidRPr="00C93F69" w:rsidRDefault="00970A1C" w:rsidP="0012324A">
      <w:pPr>
        <w:spacing w:after="0" w:line="240" w:lineRule="auto"/>
        <w:rPr>
          <w:rFonts w:cstheme="minorHAnsi"/>
        </w:rPr>
      </w:pPr>
    </w:p>
    <w:p w14:paraId="06405240" w14:textId="77777777" w:rsidR="0012324A" w:rsidRPr="00C93F69" w:rsidRDefault="0012324A" w:rsidP="005400BB">
      <w:pPr>
        <w:pStyle w:val="ListParagraph"/>
        <w:numPr>
          <w:ilvl w:val="0"/>
          <w:numId w:val="14"/>
        </w:numPr>
        <w:spacing w:after="0" w:line="240" w:lineRule="auto"/>
        <w:rPr>
          <w:rFonts w:cstheme="minorHAnsi"/>
        </w:rPr>
      </w:pPr>
      <w:r w:rsidRPr="00C93F69">
        <w:rPr>
          <w:rFonts w:cstheme="minorHAnsi"/>
        </w:rPr>
        <w:t>Comply with key clinical care policies and protocols for prevention and control of infection at all time; this includes compliance with Trust policies for hand hygiene, standards (universal) infection precautions and safe handling and disposal of sharps.</w:t>
      </w:r>
    </w:p>
    <w:p w14:paraId="6CA0060A" w14:textId="77777777" w:rsidR="0012324A" w:rsidRPr="00C93F69" w:rsidRDefault="0012324A" w:rsidP="005400BB">
      <w:pPr>
        <w:pStyle w:val="ListParagraph"/>
        <w:numPr>
          <w:ilvl w:val="0"/>
          <w:numId w:val="14"/>
        </w:numPr>
        <w:spacing w:after="0" w:line="240" w:lineRule="auto"/>
        <w:rPr>
          <w:rFonts w:cstheme="minorHAnsi"/>
        </w:rPr>
      </w:pPr>
      <w:r w:rsidRPr="00C93F69">
        <w:rPr>
          <w:rFonts w:cstheme="minorHAnsi"/>
        </w:rPr>
        <w:t>All staff should be aware of the Trust’s Infection Control policies and other key clinical policies relevant to their work and how to access them.</w:t>
      </w:r>
    </w:p>
    <w:p w14:paraId="79AF127D" w14:textId="1EEC800A" w:rsidR="0012324A" w:rsidRPr="008124D5" w:rsidRDefault="0012324A" w:rsidP="005400BB">
      <w:pPr>
        <w:pStyle w:val="ListParagraph"/>
        <w:numPr>
          <w:ilvl w:val="0"/>
          <w:numId w:val="14"/>
        </w:numPr>
        <w:spacing w:after="0" w:line="240" w:lineRule="auto"/>
        <w:rPr>
          <w:rFonts w:cstheme="minorHAnsi"/>
        </w:rPr>
      </w:pPr>
      <w:r w:rsidRPr="00C93F69">
        <w:rPr>
          <w:rFonts w:cstheme="minorHAnsi"/>
        </w:rPr>
        <w:t>All staff will be expected to attend prevention and infection control training, teaching and updates (induction and mandatory teacher) as appropriate for their area of work, and be able to provide evidence of this at appraisal.</w:t>
      </w:r>
    </w:p>
    <w:p w14:paraId="65040028" w14:textId="75CDFFA4" w:rsidR="0012324A" w:rsidRPr="008124D5" w:rsidRDefault="0012324A" w:rsidP="005400BB">
      <w:pPr>
        <w:pStyle w:val="ListParagraph"/>
        <w:numPr>
          <w:ilvl w:val="0"/>
          <w:numId w:val="14"/>
        </w:numPr>
        <w:spacing w:after="0" w:line="240" w:lineRule="auto"/>
        <w:rPr>
          <w:rFonts w:cstheme="minorHAnsi"/>
        </w:rPr>
      </w:pPr>
      <w:r w:rsidRPr="00C93F69">
        <w:rPr>
          <w:rFonts w:cstheme="minorHAnsi"/>
        </w:rPr>
        <w:lastRenderedPageBreak/>
        <w:t>To perform your duties to the highest standard with particular regard to effective and efficient use of resources, maintaining quality and contributing to improvements.</w:t>
      </w:r>
    </w:p>
    <w:p w14:paraId="02D992A9" w14:textId="20C6B76A" w:rsidR="0012324A" w:rsidRPr="008124D5" w:rsidRDefault="0012324A" w:rsidP="005400BB">
      <w:pPr>
        <w:pStyle w:val="ListParagraph"/>
        <w:numPr>
          <w:ilvl w:val="0"/>
          <w:numId w:val="14"/>
        </w:numPr>
        <w:spacing w:after="0" w:line="240" w:lineRule="auto"/>
        <w:rPr>
          <w:rFonts w:cstheme="minorHAnsi"/>
        </w:rPr>
      </w:pPr>
      <w:r w:rsidRPr="00C93F69">
        <w:rPr>
          <w:rFonts w:cstheme="minorHAnsi"/>
        </w:rPr>
        <w:t xml:space="preserve">Ensure you work towards the Knowledge and Skills Framework (KSF) requirements of this post.  KSF is a competency framework that describes the knowledge and skills necessary for the post in order to deliver a quality service.  </w:t>
      </w:r>
    </w:p>
    <w:p w14:paraId="6729FC13" w14:textId="40F4A6E8" w:rsidR="0012324A" w:rsidRPr="008124D5" w:rsidRDefault="0012324A" w:rsidP="005400BB">
      <w:pPr>
        <w:pStyle w:val="ListParagraph"/>
        <w:numPr>
          <w:ilvl w:val="0"/>
          <w:numId w:val="14"/>
        </w:numPr>
        <w:spacing w:after="0" w:line="240" w:lineRule="auto"/>
        <w:rPr>
          <w:rFonts w:cstheme="minorHAnsi"/>
        </w:rPr>
      </w:pPr>
      <w:r w:rsidRPr="00C93F69">
        <w:rPr>
          <w:rFonts w:cstheme="minorHAnsi"/>
        </w:rPr>
        <w:t>Your behaviour will demonstrate the values and vision of the Trust by showing you care for others, that you act professionally as part of a team and that you will continually seek to innovate and improve.  Our vision, values and behaviours have been designed to ensure that everyone is clear about expected behaviours and desired ways of working in addition to the professional and clinical requirements of their roles.</w:t>
      </w:r>
    </w:p>
    <w:p w14:paraId="496DF820" w14:textId="591A8092" w:rsidR="0012324A" w:rsidRPr="008124D5" w:rsidRDefault="0012324A" w:rsidP="005400BB">
      <w:pPr>
        <w:pStyle w:val="ListParagraph"/>
        <w:numPr>
          <w:ilvl w:val="0"/>
          <w:numId w:val="14"/>
        </w:numPr>
        <w:spacing w:after="0" w:line="240" w:lineRule="auto"/>
        <w:rPr>
          <w:rFonts w:cstheme="minorHAnsi"/>
        </w:rPr>
      </w:pPr>
      <w:r w:rsidRPr="00C93F69">
        <w:rPr>
          <w:rFonts w:cstheme="minorHAnsi"/>
        </w:rPr>
        <w:t>Ens</w:t>
      </w:r>
      <w:r w:rsidR="008124D5">
        <w:rPr>
          <w:rFonts w:cstheme="minorHAnsi"/>
        </w:rPr>
        <w:t>u</w:t>
      </w:r>
      <w:r w:rsidRPr="00C93F69">
        <w:rPr>
          <w:rFonts w:cstheme="minorHAnsi"/>
        </w:rPr>
        <w:t xml:space="preserve">re you adhere to and work within local and national safeguarding children legislation and policies including the Children Act 1989 &amp; 2004 , Working Together to Safeguard Children  2013, 4LSCB guidance and the IOW Safeguarding Policy. </w:t>
      </w:r>
    </w:p>
    <w:p w14:paraId="6C086BD6" w14:textId="214C5166" w:rsidR="0012324A" w:rsidRPr="008124D5" w:rsidRDefault="0012324A" w:rsidP="005400BB">
      <w:pPr>
        <w:pStyle w:val="ListParagraph"/>
        <w:numPr>
          <w:ilvl w:val="0"/>
          <w:numId w:val="14"/>
        </w:numPr>
        <w:spacing w:after="0" w:line="240" w:lineRule="auto"/>
        <w:rPr>
          <w:rFonts w:cstheme="minorHAnsi"/>
        </w:rPr>
      </w:pPr>
      <w:r w:rsidRPr="00C93F69">
        <w:rPr>
          <w:rFonts w:cstheme="minorHAnsi"/>
        </w:rPr>
        <w:t>Ensure you adhere to and work within the local Multiagency safeguarding vulnerable adults policies and procedures</w:t>
      </w:r>
    </w:p>
    <w:p w14:paraId="09C77175" w14:textId="26100F44" w:rsidR="008124D5" w:rsidRPr="008124D5" w:rsidRDefault="0012324A" w:rsidP="005400BB">
      <w:pPr>
        <w:pStyle w:val="ListParagraph"/>
        <w:numPr>
          <w:ilvl w:val="0"/>
          <w:numId w:val="14"/>
        </w:numPr>
        <w:spacing w:after="0" w:line="240" w:lineRule="auto"/>
        <w:rPr>
          <w:rFonts w:cstheme="minorHAnsi"/>
        </w:rPr>
      </w:pPr>
      <w:r w:rsidRPr="00C93F69">
        <w:rPr>
          <w:rFonts w:cstheme="minorHAnsi"/>
        </w:rPr>
        <w:t>Ensure that you comply with the Mental Capacity Act and its Code of Practice when working with adults who may be unable to make decisions for themselves,</w:t>
      </w:r>
    </w:p>
    <w:p w14:paraId="4F15B2D7" w14:textId="77777777" w:rsidR="0012324A" w:rsidRPr="00C93F69" w:rsidRDefault="0012324A" w:rsidP="005400BB">
      <w:pPr>
        <w:pStyle w:val="ListParagraph"/>
        <w:numPr>
          <w:ilvl w:val="0"/>
          <w:numId w:val="14"/>
        </w:numPr>
        <w:spacing w:before="100" w:after="100" w:line="240" w:lineRule="auto"/>
        <w:rPr>
          <w:rFonts w:cstheme="minorHAnsi"/>
          <w:color w:val="000000"/>
        </w:rPr>
      </w:pPr>
      <w:r w:rsidRPr="00C93F69">
        <w:rPr>
          <w:rFonts w:cstheme="minorHAnsi"/>
          <w:color w:val="000000"/>
        </w:rPr>
        <w:t>Ensure that you maintain personal and professional development to meet the changing demands of the job, participate in appropriate training activities and encourage and support staff development and training.</w:t>
      </w:r>
    </w:p>
    <w:p w14:paraId="1521893F" w14:textId="395DF917" w:rsidR="00B47E3D" w:rsidRPr="008124D5" w:rsidRDefault="0012324A" w:rsidP="005400BB">
      <w:pPr>
        <w:pStyle w:val="ListParagraph"/>
        <w:numPr>
          <w:ilvl w:val="0"/>
          <w:numId w:val="14"/>
        </w:numPr>
        <w:spacing w:before="100" w:after="100" w:line="240" w:lineRule="auto"/>
        <w:rPr>
          <w:rFonts w:cstheme="minorHAnsi"/>
        </w:rPr>
      </w:pPr>
      <w:r w:rsidRPr="00C93F69">
        <w:rPr>
          <w:rFonts w:cstheme="minorHAnsi"/>
        </w:rPr>
        <w:t>Respect the confidentiality of all matters that they may learn relating to their employment and other members of staff.  All staff are expected to respect conform to the requirements of the Data Protection Act 1998, including the responsibility to ensure that personal data is accurate and kept up to date</w:t>
      </w:r>
    </w:p>
    <w:p w14:paraId="4B22B007" w14:textId="5BDE4678" w:rsidR="0012324A" w:rsidRPr="008124D5" w:rsidRDefault="0012324A" w:rsidP="005400BB">
      <w:pPr>
        <w:pStyle w:val="ListParagraph"/>
        <w:numPr>
          <w:ilvl w:val="0"/>
          <w:numId w:val="14"/>
        </w:numPr>
        <w:spacing w:after="0" w:line="240" w:lineRule="auto"/>
        <w:rPr>
          <w:rFonts w:cstheme="minorHAnsi"/>
        </w:rPr>
      </w:pPr>
      <w:r w:rsidRPr="00C93F69">
        <w:rPr>
          <w:rFonts w:cstheme="minorHAnsi"/>
        </w:rPr>
        <w:t>If your employment is to a post that requires you to be registered with a professional body, the continuation of your employment is conditional upon you continuing to be registered with the appropriate professional body. The Trust will require evidence of current registration.</w:t>
      </w:r>
    </w:p>
    <w:p w14:paraId="691C4369" w14:textId="36C50EDB" w:rsidR="0012324A" w:rsidRPr="008124D5" w:rsidRDefault="0012324A" w:rsidP="005400BB">
      <w:pPr>
        <w:pStyle w:val="ListParagraph"/>
        <w:numPr>
          <w:ilvl w:val="0"/>
          <w:numId w:val="14"/>
        </w:numPr>
        <w:spacing w:after="0" w:line="240" w:lineRule="auto"/>
        <w:rPr>
          <w:rFonts w:cstheme="minorHAnsi"/>
        </w:rPr>
      </w:pPr>
      <w:r w:rsidRPr="00C93F69">
        <w:rPr>
          <w:rFonts w:cstheme="minorHAnsi"/>
        </w:rPr>
        <w:t>Proactively, meaningfully and consistently demonstrate the Trust Values in your every day practice, decision making and interactions with patients and colleagues.</w:t>
      </w:r>
    </w:p>
    <w:p w14:paraId="7C52FD51" w14:textId="77777777" w:rsidR="0012324A" w:rsidRPr="00C93F69" w:rsidRDefault="0012324A" w:rsidP="005400BB">
      <w:pPr>
        <w:pStyle w:val="ListParagraph"/>
        <w:numPr>
          <w:ilvl w:val="0"/>
          <w:numId w:val="14"/>
        </w:numPr>
        <w:spacing w:after="0" w:line="240" w:lineRule="auto"/>
        <w:rPr>
          <w:rFonts w:cstheme="minorHAnsi"/>
        </w:rPr>
      </w:pPr>
      <w:r w:rsidRPr="00C93F69">
        <w:rPr>
          <w:rFonts w:cstheme="minorHAnsi"/>
        </w:rPr>
        <w:t>Perform any other duties that may be required from time to time.</w:t>
      </w:r>
    </w:p>
    <w:p w14:paraId="16CCF507" w14:textId="77777777" w:rsidR="0012324A" w:rsidRPr="00C93F69" w:rsidRDefault="0012324A" w:rsidP="0012324A">
      <w:pPr>
        <w:spacing w:after="0" w:line="240" w:lineRule="auto"/>
        <w:rPr>
          <w:rFonts w:cstheme="minorHAnsi"/>
        </w:rPr>
      </w:pPr>
    </w:p>
    <w:p w14:paraId="4FE0D6E6" w14:textId="77777777" w:rsidR="0012324A" w:rsidRPr="00C93F69" w:rsidRDefault="0012324A" w:rsidP="00C93F69">
      <w:pPr>
        <w:spacing w:after="0" w:line="240" w:lineRule="auto"/>
        <w:rPr>
          <w:rFonts w:cstheme="minorHAnsi"/>
        </w:rPr>
      </w:pPr>
      <w:r w:rsidRPr="00C93F69">
        <w:rPr>
          <w:rFonts w:cstheme="minorHAnsi"/>
        </w:rPr>
        <w:t>This job description may be altered</w:t>
      </w:r>
      <w:r w:rsidR="00C93F69">
        <w:rPr>
          <w:rFonts w:cstheme="minorHAnsi"/>
        </w:rPr>
        <w:t>, from time to time,</w:t>
      </w:r>
      <w:r w:rsidRPr="00C93F69">
        <w:rPr>
          <w:rFonts w:cstheme="minorHAnsi"/>
        </w:rPr>
        <w:t xml:space="preserve"> to meet changing needs of the service, and will be reviewed in consultation with the post holder.</w:t>
      </w:r>
    </w:p>
    <w:p w14:paraId="7FA108B9" w14:textId="3F7ABE5B" w:rsidR="0012324A" w:rsidRDefault="0012324A" w:rsidP="0012324A">
      <w:pPr>
        <w:spacing w:after="0" w:line="240" w:lineRule="auto"/>
        <w:rPr>
          <w:rFonts w:cstheme="minorHAnsi"/>
        </w:rPr>
      </w:pPr>
    </w:p>
    <w:p w14:paraId="62E57E66" w14:textId="77777777" w:rsidR="001B796D" w:rsidRPr="00C93F69" w:rsidRDefault="001B796D" w:rsidP="0012324A">
      <w:pPr>
        <w:spacing w:after="0" w:line="240" w:lineRule="auto"/>
        <w:rPr>
          <w:rFonts w:cstheme="minorHAnsi"/>
        </w:rPr>
      </w:pPr>
    </w:p>
    <w:sectPr w:rsidR="001B796D" w:rsidRPr="00C93F69">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A03D9" w14:textId="77777777" w:rsidR="005400BB" w:rsidRDefault="005400BB" w:rsidP="00C228A7">
      <w:pPr>
        <w:spacing w:after="0" w:line="240" w:lineRule="auto"/>
      </w:pPr>
      <w:r>
        <w:separator/>
      </w:r>
    </w:p>
  </w:endnote>
  <w:endnote w:type="continuationSeparator" w:id="0">
    <w:p w14:paraId="1DBD3E68" w14:textId="77777777" w:rsidR="005400BB" w:rsidRDefault="005400BB" w:rsidP="00C22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EBE74" w14:textId="77777777" w:rsidR="00126426" w:rsidRDefault="001264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264301"/>
      <w:docPartObj>
        <w:docPartGallery w:val="Page Numbers (Bottom of Page)"/>
        <w:docPartUnique/>
      </w:docPartObj>
    </w:sdtPr>
    <w:sdtEndPr>
      <w:rPr>
        <w:noProof/>
      </w:rPr>
    </w:sdtEndPr>
    <w:sdtContent>
      <w:p w14:paraId="56F8C020" w14:textId="77777777" w:rsidR="007E66A1" w:rsidRDefault="007E66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EF6F48" w14:textId="77777777" w:rsidR="00EC2C8E" w:rsidRDefault="00EC2C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02008" w14:textId="77777777" w:rsidR="00126426" w:rsidRDefault="00126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4854C" w14:textId="77777777" w:rsidR="005400BB" w:rsidRDefault="005400BB" w:rsidP="00C228A7">
      <w:pPr>
        <w:spacing w:after="0" w:line="240" w:lineRule="auto"/>
      </w:pPr>
      <w:r>
        <w:separator/>
      </w:r>
    </w:p>
  </w:footnote>
  <w:footnote w:type="continuationSeparator" w:id="0">
    <w:p w14:paraId="550D2E57" w14:textId="77777777" w:rsidR="005400BB" w:rsidRDefault="005400BB" w:rsidP="00C22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8AA6" w14:textId="77777777" w:rsidR="00126426" w:rsidRDefault="001264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4358" w14:textId="405CE6AF" w:rsidR="00C228A7" w:rsidRDefault="006201D9">
    <w:pPr>
      <w:pStyle w:val="Header"/>
    </w:pPr>
    <w:r>
      <w:rPr>
        <w:noProof/>
      </w:rPr>
      <mc:AlternateContent>
        <mc:Choice Requires="wps">
          <w:drawing>
            <wp:anchor distT="0" distB="0" distL="114300" distR="114300" simplePos="0" relativeHeight="251657728" behindDoc="0" locked="0" layoutInCell="1" allowOverlap="1" wp14:anchorId="7B473B2F" wp14:editId="76B684EA">
              <wp:simplePos x="0" y="0"/>
              <wp:positionH relativeFrom="column">
                <wp:posOffset>4149306</wp:posOffset>
              </wp:positionH>
              <wp:positionV relativeFrom="paragraph">
                <wp:posOffset>-371942</wp:posOffset>
              </wp:positionV>
              <wp:extent cx="2388259" cy="685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2388259" cy="685800"/>
                      </a:xfrm>
                      <a:prstGeom prst="rect">
                        <a:avLst/>
                      </a:prstGeom>
                      <a:solidFill>
                        <a:schemeClr val="lt1"/>
                      </a:solidFill>
                      <a:ln w="6350">
                        <a:noFill/>
                      </a:ln>
                    </wps:spPr>
                    <wps:txbx>
                      <w:txbxContent>
                        <w:p w14:paraId="1667DD8B" w14:textId="77777777" w:rsidR="006201D9" w:rsidRDefault="006201D9">
                          <w:r>
                            <w:rPr>
                              <w:noProof/>
                            </w:rPr>
                            <w:drawing>
                              <wp:inline distT="0" distB="0" distL="0" distR="0" wp14:anchorId="73547771" wp14:editId="0A772F94">
                                <wp:extent cx="2199005" cy="6186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199005" cy="6186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B473B2F" id="_x0000_t202" coordsize="21600,21600" o:spt="202" path="m,l,21600r21600,l21600,xe">
              <v:stroke joinstyle="miter"/>
              <v:path gradientshapeok="t" o:connecttype="rect"/>
            </v:shapetype>
            <v:shape id="Text Box 3" o:spid="_x0000_s1026" type="#_x0000_t202" style="position:absolute;margin-left:326.7pt;margin-top:-29.3pt;width:188.05pt;height:54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" fillcolor="white [3201]" stroked="f" strokeweight=".5pt">
              <v:textbox>
                <w:txbxContent>
                  <w:p w14:paraId="1667DD8B" w14:textId="77777777" w:rsidR="006201D9" w:rsidRDefault="006201D9">
                    <w:r>
                      <w:rPr>
                        <w:noProof/>
                      </w:rPr>
                      <w:drawing>
                        <wp:inline distT="0" distB="0" distL="0" distR="0" wp14:anchorId="73547771" wp14:editId="0A772F94">
                          <wp:extent cx="2199005" cy="6186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199005" cy="618655"/>
                                  </a:xfrm>
                                  <a:prstGeom prst="rect">
                                    <a:avLst/>
                                  </a:prstGeom>
                                </pic:spPr>
                              </pic:pic>
                            </a:graphicData>
                          </a:graphic>
                        </wp:inline>
                      </w:drawing>
                    </w:r>
                  </w:p>
                </w:txbxContent>
              </v:textbox>
            </v:shape>
          </w:pict>
        </mc:Fallback>
      </mc:AlternateContent>
    </w:r>
    <w:r w:rsidR="00C228A7">
      <w:rPr>
        <w:noProof/>
      </w:rPr>
      <mc:AlternateContent>
        <mc:Choice Requires="wps">
          <w:drawing>
            <wp:anchor distT="0" distB="0" distL="114300" distR="114300" simplePos="0" relativeHeight="251656704" behindDoc="0" locked="0" layoutInCell="1" allowOverlap="1" wp14:anchorId="5315F52D" wp14:editId="0C6B960B">
              <wp:simplePos x="0" y="0"/>
              <wp:positionH relativeFrom="column">
                <wp:posOffset>4810125</wp:posOffset>
              </wp:positionH>
              <wp:positionV relativeFrom="paragraph">
                <wp:posOffset>-373380</wp:posOffset>
              </wp:positionV>
              <wp:extent cx="1724025" cy="6858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1724025" cy="685800"/>
                      </a:xfrm>
                      <a:prstGeom prst="rect">
                        <a:avLst/>
                      </a:prstGeom>
                      <a:solidFill>
                        <a:schemeClr val="lt1"/>
                      </a:solidFill>
                      <a:ln w="6350">
                        <a:noFill/>
                      </a:ln>
                    </wps:spPr>
                    <wps:txbx>
                      <w:txbxContent>
                        <w:p w14:paraId="1BFF9106" w14:textId="77777777" w:rsidR="00C228A7" w:rsidRDefault="00C228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15F52D" id="Text Box 1" o:spid="_x0000_s1027" type="#_x0000_t202" style="position:absolute;margin-left:378.75pt;margin-top:-29.4pt;width:135.75pt;height:54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" fillcolor="white [3201]" stroked="f" strokeweight=".5pt">
              <v:textbox>
                <w:txbxContent>
                  <w:p w14:paraId="1BFF9106" w14:textId="77777777" w:rsidR="00C228A7" w:rsidRDefault="00C228A7"/>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AF738" w14:textId="77777777" w:rsidR="00126426" w:rsidRDefault="001264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2320"/>
    <w:multiLevelType w:val="hybridMultilevel"/>
    <w:tmpl w:val="7EDEB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22CA5"/>
    <w:multiLevelType w:val="multilevel"/>
    <w:tmpl w:val="091A9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E207A5"/>
    <w:multiLevelType w:val="hybridMultilevel"/>
    <w:tmpl w:val="3968C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EF3081"/>
    <w:multiLevelType w:val="hybridMultilevel"/>
    <w:tmpl w:val="03567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91BBA"/>
    <w:multiLevelType w:val="hybridMultilevel"/>
    <w:tmpl w:val="B1B4D6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FB77283"/>
    <w:multiLevelType w:val="multilevel"/>
    <w:tmpl w:val="D562C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077EA7"/>
    <w:multiLevelType w:val="hybridMultilevel"/>
    <w:tmpl w:val="67CA4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D24CF2"/>
    <w:multiLevelType w:val="hybridMultilevel"/>
    <w:tmpl w:val="D1040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3C35A9"/>
    <w:multiLevelType w:val="multilevel"/>
    <w:tmpl w:val="C2AAB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3129AF"/>
    <w:multiLevelType w:val="hybridMultilevel"/>
    <w:tmpl w:val="C12C7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46794A"/>
    <w:multiLevelType w:val="hybridMultilevel"/>
    <w:tmpl w:val="DB40A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3C026C"/>
    <w:multiLevelType w:val="hybridMultilevel"/>
    <w:tmpl w:val="13CE2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201E4D"/>
    <w:multiLevelType w:val="hybridMultilevel"/>
    <w:tmpl w:val="6D5A9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2D10DA"/>
    <w:multiLevelType w:val="hybridMultilevel"/>
    <w:tmpl w:val="397C9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A0058C"/>
    <w:multiLevelType w:val="hybridMultilevel"/>
    <w:tmpl w:val="1820F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6334C2"/>
    <w:multiLevelType w:val="hybridMultilevel"/>
    <w:tmpl w:val="1EFA9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5F09D3"/>
    <w:multiLevelType w:val="hybridMultilevel"/>
    <w:tmpl w:val="290E4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1107EF"/>
    <w:multiLevelType w:val="multilevel"/>
    <w:tmpl w:val="0CE4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3BE08DE"/>
    <w:multiLevelType w:val="hybridMultilevel"/>
    <w:tmpl w:val="FD924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8E72C2"/>
    <w:multiLevelType w:val="hybridMultilevel"/>
    <w:tmpl w:val="AE7E9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774A71"/>
    <w:multiLevelType w:val="multilevel"/>
    <w:tmpl w:val="4A54D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7760228">
    <w:abstractNumId w:val="6"/>
  </w:num>
  <w:num w:numId="2" w16cid:durableId="1013384466">
    <w:abstractNumId w:val="3"/>
  </w:num>
  <w:num w:numId="3" w16cid:durableId="646788620">
    <w:abstractNumId w:val="13"/>
  </w:num>
  <w:num w:numId="4" w16cid:durableId="1600140305">
    <w:abstractNumId w:val="11"/>
  </w:num>
  <w:num w:numId="5" w16cid:durableId="1335567922">
    <w:abstractNumId w:val="9"/>
  </w:num>
  <w:num w:numId="6" w16cid:durableId="1473254992">
    <w:abstractNumId w:val="12"/>
  </w:num>
  <w:num w:numId="7" w16cid:durableId="1701009482">
    <w:abstractNumId w:val="19"/>
  </w:num>
  <w:num w:numId="8" w16cid:durableId="861017063">
    <w:abstractNumId w:val="16"/>
  </w:num>
  <w:num w:numId="9" w16cid:durableId="1732657526">
    <w:abstractNumId w:val="0"/>
  </w:num>
  <w:num w:numId="10" w16cid:durableId="1826970673">
    <w:abstractNumId w:val="10"/>
  </w:num>
  <w:num w:numId="11" w16cid:durableId="940063922">
    <w:abstractNumId w:val="14"/>
  </w:num>
  <w:num w:numId="12" w16cid:durableId="1113206479">
    <w:abstractNumId w:val="7"/>
  </w:num>
  <w:num w:numId="13" w16cid:durableId="820580672">
    <w:abstractNumId w:val="18"/>
  </w:num>
  <w:num w:numId="14" w16cid:durableId="123889536">
    <w:abstractNumId w:val="15"/>
  </w:num>
  <w:num w:numId="15" w16cid:durableId="1548184703">
    <w:abstractNumId w:val="4"/>
  </w:num>
  <w:num w:numId="16" w16cid:durableId="1779107299">
    <w:abstractNumId w:val="2"/>
  </w:num>
  <w:num w:numId="17" w16cid:durableId="1961260079">
    <w:abstractNumId w:val="17"/>
  </w:num>
  <w:num w:numId="18" w16cid:durableId="1707217480">
    <w:abstractNumId w:val="20"/>
  </w:num>
  <w:num w:numId="19" w16cid:durableId="155345731">
    <w:abstractNumId w:val="5"/>
  </w:num>
  <w:num w:numId="20" w16cid:durableId="1726100942">
    <w:abstractNumId w:val="8"/>
  </w:num>
  <w:num w:numId="21" w16cid:durableId="1164588994">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8A7"/>
    <w:rsid w:val="00007ACA"/>
    <w:rsid w:val="00020947"/>
    <w:rsid w:val="00027008"/>
    <w:rsid w:val="000417A5"/>
    <w:rsid w:val="00043744"/>
    <w:rsid w:val="000A111E"/>
    <w:rsid w:val="000A2724"/>
    <w:rsid w:val="000B146C"/>
    <w:rsid w:val="000E08AB"/>
    <w:rsid w:val="000E353E"/>
    <w:rsid w:val="000E7EF7"/>
    <w:rsid w:val="000F4B8B"/>
    <w:rsid w:val="00111832"/>
    <w:rsid w:val="001154BE"/>
    <w:rsid w:val="0012324A"/>
    <w:rsid w:val="00126426"/>
    <w:rsid w:val="00137866"/>
    <w:rsid w:val="001652A1"/>
    <w:rsid w:val="001B15B3"/>
    <w:rsid w:val="001B796D"/>
    <w:rsid w:val="001C70DB"/>
    <w:rsid w:val="001D2D72"/>
    <w:rsid w:val="0020265A"/>
    <w:rsid w:val="00216DF6"/>
    <w:rsid w:val="00251A7A"/>
    <w:rsid w:val="002760D0"/>
    <w:rsid w:val="002A3439"/>
    <w:rsid w:val="002A507E"/>
    <w:rsid w:val="002B09BE"/>
    <w:rsid w:val="002D074F"/>
    <w:rsid w:val="002E25EE"/>
    <w:rsid w:val="002F6461"/>
    <w:rsid w:val="00303D60"/>
    <w:rsid w:val="00307CBA"/>
    <w:rsid w:val="0035425C"/>
    <w:rsid w:val="00380DFD"/>
    <w:rsid w:val="00385D84"/>
    <w:rsid w:val="003B0299"/>
    <w:rsid w:val="003C5DE6"/>
    <w:rsid w:val="003F41E2"/>
    <w:rsid w:val="0040340C"/>
    <w:rsid w:val="004063D8"/>
    <w:rsid w:val="00473323"/>
    <w:rsid w:val="004C74E0"/>
    <w:rsid w:val="004F707F"/>
    <w:rsid w:val="004F7CFB"/>
    <w:rsid w:val="00512932"/>
    <w:rsid w:val="00526DF3"/>
    <w:rsid w:val="00527747"/>
    <w:rsid w:val="005312FE"/>
    <w:rsid w:val="005400BB"/>
    <w:rsid w:val="00573CC3"/>
    <w:rsid w:val="005D0FA7"/>
    <w:rsid w:val="005D4986"/>
    <w:rsid w:val="005D76B4"/>
    <w:rsid w:val="005E7CA2"/>
    <w:rsid w:val="005F6C3E"/>
    <w:rsid w:val="005F6D47"/>
    <w:rsid w:val="00603CA0"/>
    <w:rsid w:val="00604E56"/>
    <w:rsid w:val="006201D9"/>
    <w:rsid w:val="00641AD2"/>
    <w:rsid w:val="00642046"/>
    <w:rsid w:val="00654E1D"/>
    <w:rsid w:val="00664915"/>
    <w:rsid w:val="006B6D11"/>
    <w:rsid w:val="006C2E05"/>
    <w:rsid w:val="006C4E2D"/>
    <w:rsid w:val="007462A2"/>
    <w:rsid w:val="0075231B"/>
    <w:rsid w:val="00762255"/>
    <w:rsid w:val="00770C50"/>
    <w:rsid w:val="00796872"/>
    <w:rsid w:val="007C77EC"/>
    <w:rsid w:val="007E66A1"/>
    <w:rsid w:val="007F6FD2"/>
    <w:rsid w:val="008124D5"/>
    <w:rsid w:val="00874AEC"/>
    <w:rsid w:val="0088234F"/>
    <w:rsid w:val="00893AFA"/>
    <w:rsid w:val="008B281F"/>
    <w:rsid w:val="008B5557"/>
    <w:rsid w:val="008C3C51"/>
    <w:rsid w:val="008C4162"/>
    <w:rsid w:val="008E0726"/>
    <w:rsid w:val="00921E4C"/>
    <w:rsid w:val="00942AD2"/>
    <w:rsid w:val="00947FC4"/>
    <w:rsid w:val="00970A1C"/>
    <w:rsid w:val="009A7C1C"/>
    <w:rsid w:val="009B64F0"/>
    <w:rsid w:val="009B6823"/>
    <w:rsid w:val="009C18C0"/>
    <w:rsid w:val="009D2129"/>
    <w:rsid w:val="009D7F9C"/>
    <w:rsid w:val="009E0CA3"/>
    <w:rsid w:val="009E5285"/>
    <w:rsid w:val="00A0000C"/>
    <w:rsid w:val="00A10D44"/>
    <w:rsid w:val="00A4217B"/>
    <w:rsid w:val="00A55ADD"/>
    <w:rsid w:val="00A77F94"/>
    <w:rsid w:val="00A802F6"/>
    <w:rsid w:val="00A850F0"/>
    <w:rsid w:val="00AA18AA"/>
    <w:rsid w:val="00AF6D06"/>
    <w:rsid w:val="00B10537"/>
    <w:rsid w:val="00B166FE"/>
    <w:rsid w:val="00B45B38"/>
    <w:rsid w:val="00B47E3D"/>
    <w:rsid w:val="00B701AA"/>
    <w:rsid w:val="00B72537"/>
    <w:rsid w:val="00BA0C06"/>
    <w:rsid w:val="00BA7F00"/>
    <w:rsid w:val="00BC2F44"/>
    <w:rsid w:val="00BE47FA"/>
    <w:rsid w:val="00C2102F"/>
    <w:rsid w:val="00C228A7"/>
    <w:rsid w:val="00C4735B"/>
    <w:rsid w:val="00C93F69"/>
    <w:rsid w:val="00CB39B0"/>
    <w:rsid w:val="00CB5A99"/>
    <w:rsid w:val="00CB7D2A"/>
    <w:rsid w:val="00CE3F08"/>
    <w:rsid w:val="00D13DB6"/>
    <w:rsid w:val="00D30591"/>
    <w:rsid w:val="00D572DF"/>
    <w:rsid w:val="00DD2943"/>
    <w:rsid w:val="00DF73E3"/>
    <w:rsid w:val="00E17709"/>
    <w:rsid w:val="00E431ED"/>
    <w:rsid w:val="00E47B5B"/>
    <w:rsid w:val="00E60F3C"/>
    <w:rsid w:val="00E85CCB"/>
    <w:rsid w:val="00E92340"/>
    <w:rsid w:val="00E954EC"/>
    <w:rsid w:val="00EB276E"/>
    <w:rsid w:val="00EC2C8E"/>
    <w:rsid w:val="00EE01E1"/>
    <w:rsid w:val="00EE2106"/>
    <w:rsid w:val="00EF5CFF"/>
    <w:rsid w:val="00F06BED"/>
    <w:rsid w:val="00F27734"/>
    <w:rsid w:val="00F469AC"/>
    <w:rsid w:val="00F54DFF"/>
    <w:rsid w:val="00F76D7F"/>
    <w:rsid w:val="00F82AF9"/>
    <w:rsid w:val="00FA2D27"/>
    <w:rsid w:val="00FD1CA2"/>
    <w:rsid w:val="00FD4DD6"/>
    <w:rsid w:val="00FE77FB"/>
    <w:rsid w:val="00FF19E5"/>
    <w:rsid w:val="4AFB604B"/>
    <w:rsid w:val="6BDD43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FE1FB"/>
  <w15:chartTrackingRefBased/>
  <w15:docId w15:val="{4A575AFB-8DD2-42C8-B1A7-37764412C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77E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921E4C"/>
    <w:pPr>
      <w:keepNext/>
      <w:spacing w:after="0" w:line="240" w:lineRule="auto"/>
      <w:outlineLvl w:val="1"/>
    </w:pPr>
    <w:rPr>
      <w:rFonts w:ascii="Arial" w:eastAsia="Times New Roman" w:hAnsi="Arial" w:cs="Arial"/>
      <w:b/>
      <w:kern w:val="0"/>
      <w:sz w:val="16"/>
      <w:szCs w:val="24"/>
      <w14:ligatures w14:val="none"/>
    </w:rPr>
  </w:style>
  <w:style w:type="paragraph" w:styleId="Heading3">
    <w:name w:val="heading 3"/>
    <w:basedOn w:val="Normal"/>
    <w:next w:val="Normal"/>
    <w:link w:val="Heading3Char"/>
    <w:uiPriority w:val="9"/>
    <w:semiHidden/>
    <w:unhideWhenUsed/>
    <w:qFormat/>
    <w:rsid w:val="005D0FA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D0FA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26426"/>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26426"/>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26426"/>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2642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2642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8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8A7"/>
  </w:style>
  <w:style w:type="paragraph" w:styleId="Footer">
    <w:name w:val="footer"/>
    <w:basedOn w:val="Normal"/>
    <w:link w:val="FooterChar"/>
    <w:uiPriority w:val="99"/>
    <w:unhideWhenUsed/>
    <w:rsid w:val="00C228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8A7"/>
  </w:style>
  <w:style w:type="table" w:styleId="TableGrid">
    <w:name w:val="Table Grid"/>
    <w:basedOn w:val="TableNormal"/>
    <w:uiPriority w:val="59"/>
    <w:rsid w:val="00CB7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7D2A"/>
    <w:pPr>
      <w:ind w:left="720"/>
      <w:contextualSpacing/>
    </w:pPr>
  </w:style>
  <w:style w:type="character" w:customStyle="1" w:styleId="Heading2Char">
    <w:name w:val="Heading 2 Char"/>
    <w:basedOn w:val="DefaultParagraphFont"/>
    <w:link w:val="Heading2"/>
    <w:rsid w:val="00921E4C"/>
    <w:rPr>
      <w:rFonts w:ascii="Arial" w:eastAsia="Times New Roman" w:hAnsi="Arial" w:cs="Arial"/>
      <w:b/>
      <w:kern w:val="0"/>
      <w:sz w:val="16"/>
      <w:szCs w:val="24"/>
      <w14:ligatures w14:val="none"/>
    </w:rPr>
  </w:style>
  <w:style w:type="character" w:customStyle="1" w:styleId="Heading1Char">
    <w:name w:val="Heading 1 Char"/>
    <w:basedOn w:val="DefaultParagraphFont"/>
    <w:link w:val="Heading1"/>
    <w:uiPriority w:val="9"/>
    <w:rsid w:val="007C77E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D0FA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5D0FA7"/>
    <w:rPr>
      <w:rFonts w:asciiTheme="majorHAnsi" w:eastAsiaTheme="majorEastAsia" w:hAnsiTheme="majorHAnsi" w:cstheme="majorBidi"/>
      <w:i/>
      <w:iCs/>
      <w:color w:val="365F91" w:themeColor="accent1" w:themeShade="BF"/>
    </w:rPr>
  </w:style>
  <w:style w:type="paragraph" w:customStyle="1" w:styleId="TxBrp14">
    <w:name w:val="TxBr_p14"/>
    <w:basedOn w:val="Normal"/>
    <w:rsid w:val="000E7EF7"/>
    <w:pPr>
      <w:widowControl w:val="0"/>
      <w:tabs>
        <w:tab w:val="left" w:pos="362"/>
      </w:tabs>
      <w:autoSpaceDE w:val="0"/>
      <w:autoSpaceDN w:val="0"/>
      <w:adjustRightInd w:val="0"/>
      <w:spacing w:after="0" w:line="215" w:lineRule="atLeast"/>
      <w:ind w:left="1462" w:hanging="362"/>
    </w:pPr>
    <w:rPr>
      <w:rFonts w:ascii="Times New Roman" w:eastAsia="Times New Roman" w:hAnsi="Times New Roman" w:cs="Times New Roman"/>
      <w:kern w:val="0"/>
      <w:sz w:val="24"/>
      <w:szCs w:val="24"/>
      <w:lang w:val="en-US" w:eastAsia="en-GB"/>
      <w14:ligatures w14:val="none"/>
    </w:rPr>
  </w:style>
  <w:style w:type="paragraph" w:styleId="BodyTextIndent">
    <w:name w:val="Body Text Indent"/>
    <w:basedOn w:val="Normal"/>
    <w:link w:val="BodyTextIndentChar"/>
    <w:semiHidden/>
    <w:unhideWhenUsed/>
    <w:rsid w:val="0012324A"/>
    <w:pPr>
      <w:spacing w:after="0" w:line="240" w:lineRule="auto"/>
      <w:ind w:left="720"/>
    </w:pPr>
    <w:rPr>
      <w:rFonts w:ascii="Arial" w:eastAsia="Times New Roman" w:hAnsi="Arial" w:cs="Arial"/>
      <w:kern w:val="0"/>
      <w:sz w:val="24"/>
      <w:szCs w:val="24"/>
      <w14:ligatures w14:val="none"/>
    </w:rPr>
  </w:style>
  <w:style w:type="character" w:customStyle="1" w:styleId="BodyTextIndentChar">
    <w:name w:val="Body Text Indent Char"/>
    <w:basedOn w:val="DefaultParagraphFont"/>
    <w:link w:val="BodyTextIndent"/>
    <w:semiHidden/>
    <w:rsid w:val="0012324A"/>
    <w:rPr>
      <w:rFonts w:ascii="Arial" w:eastAsia="Times New Roman" w:hAnsi="Arial" w:cs="Arial"/>
      <w:kern w:val="0"/>
      <w:sz w:val="24"/>
      <w:szCs w:val="24"/>
      <w14:ligatures w14:val="none"/>
    </w:rPr>
  </w:style>
  <w:style w:type="paragraph" w:styleId="BodyText">
    <w:name w:val="Body Text"/>
    <w:basedOn w:val="Normal"/>
    <w:link w:val="BodyTextChar"/>
    <w:uiPriority w:val="99"/>
    <w:unhideWhenUsed/>
    <w:rsid w:val="002760D0"/>
    <w:pPr>
      <w:spacing w:after="120"/>
    </w:pPr>
  </w:style>
  <w:style w:type="character" w:customStyle="1" w:styleId="BodyTextChar">
    <w:name w:val="Body Text Char"/>
    <w:basedOn w:val="DefaultParagraphFont"/>
    <w:link w:val="BodyText"/>
    <w:uiPriority w:val="99"/>
    <w:rsid w:val="002760D0"/>
  </w:style>
  <w:style w:type="paragraph" w:customStyle="1" w:styleId="Default">
    <w:name w:val="Default"/>
    <w:rsid w:val="00796872"/>
    <w:pPr>
      <w:autoSpaceDE w:val="0"/>
      <w:autoSpaceDN w:val="0"/>
      <w:adjustRightInd w:val="0"/>
      <w:spacing w:after="0" w:line="240" w:lineRule="auto"/>
    </w:pPr>
    <w:rPr>
      <w:rFonts w:ascii="Calibri" w:hAnsi="Calibri" w:cs="Calibri"/>
      <w:color w:val="000000"/>
      <w:kern w:val="0"/>
      <w:sz w:val="24"/>
      <w:szCs w:val="24"/>
    </w:rPr>
  </w:style>
  <w:style w:type="character" w:styleId="CommentReference">
    <w:name w:val="annotation reference"/>
    <w:rsid w:val="00796872"/>
    <w:rPr>
      <w:sz w:val="16"/>
      <w:szCs w:val="16"/>
    </w:rPr>
  </w:style>
  <w:style w:type="paragraph" w:styleId="CommentText">
    <w:name w:val="annotation text"/>
    <w:basedOn w:val="Normal"/>
    <w:link w:val="CommentTextChar"/>
    <w:rsid w:val="0079687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eastAsia="en-GB"/>
      <w14:ligatures w14:val="none"/>
    </w:rPr>
  </w:style>
  <w:style w:type="character" w:customStyle="1" w:styleId="CommentTextChar">
    <w:name w:val="Comment Text Char"/>
    <w:basedOn w:val="DefaultParagraphFont"/>
    <w:link w:val="CommentText"/>
    <w:rsid w:val="00796872"/>
    <w:rPr>
      <w:rFonts w:ascii="Times New Roman" w:eastAsia="Times New Roman" w:hAnsi="Times New Roman" w:cs="Times New Roman"/>
      <w:kern w:val="0"/>
      <w:sz w:val="20"/>
      <w:szCs w:val="20"/>
      <w:lang w:val="en-US" w:eastAsia="en-GB"/>
      <w14:ligatures w14:val="none"/>
    </w:rPr>
  </w:style>
  <w:style w:type="character" w:styleId="BookTitle">
    <w:name w:val="Book Title"/>
    <w:basedOn w:val="DefaultParagraphFont"/>
    <w:uiPriority w:val="33"/>
    <w:qFormat/>
    <w:rsid w:val="00126426"/>
    <w:rPr>
      <w:b/>
      <w:bCs/>
      <w:i/>
      <w:iCs/>
      <w:spacing w:val="5"/>
    </w:rPr>
  </w:style>
  <w:style w:type="paragraph" w:styleId="Caption">
    <w:name w:val="caption"/>
    <w:basedOn w:val="Normal"/>
    <w:next w:val="Normal"/>
    <w:uiPriority w:val="35"/>
    <w:semiHidden/>
    <w:unhideWhenUsed/>
    <w:qFormat/>
    <w:rsid w:val="00126426"/>
    <w:pPr>
      <w:spacing w:line="240" w:lineRule="auto"/>
    </w:pPr>
    <w:rPr>
      <w:i/>
      <w:iCs/>
      <w:color w:val="1F497D" w:themeColor="text2"/>
      <w:sz w:val="18"/>
      <w:szCs w:val="18"/>
    </w:rPr>
  </w:style>
  <w:style w:type="character" w:styleId="Emphasis">
    <w:name w:val="Emphasis"/>
    <w:basedOn w:val="DefaultParagraphFont"/>
    <w:uiPriority w:val="20"/>
    <w:qFormat/>
    <w:rsid w:val="00126426"/>
    <w:rPr>
      <w:i/>
      <w:iCs/>
    </w:rPr>
  </w:style>
  <w:style w:type="character" w:customStyle="1" w:styleId="Heading5Char">
    <w:name w:val="Heading 5 Char"/>
    <w:basedOn w:val="DefaultParagraphFont"/>
    <w:link w:val="Heading5"/>
    <w:uiPriority w:val="9"/>
    <w:semiHidden/>
    <w:rsid w:val="00126426"/>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126426"/>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12642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12642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2642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26426"/>
    <w:rPr>
      <w:i/>
      <w:iCs/>
      <w:color w:val="4F81BD" w:themeColor="accent1"/>
    </w:rPr>
  </w:style>
  <w:style w:type="paragraph" w:styleId="IntenseQuote">
    <w:name w:val="Intense Quote"/>
    <w:basedOn w:val="Normal"/>
    <w:next w:val="Normal"/>
    <w:link w:val="IntenseQuoteChar"/>
    <w:uiPriority w:val="30"/>
    <w:qFormat/>
    <w:rsid w:val="0012642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26426"/>
    <w:rPr>
      <w:i/>
      <w:iCs/>
      <w:color w:val="4F81BD" w:themeColor="accent1"/>
    </w:rPr>
  </w:style>
  <w:style w:type="character" w:styleId="IntenseReference">
    <w:name w:val="Intense Reference"/>
    <w:basedOn w:val="DefaultParagraphFont"/>
    <w:uiPriority w:val="32"/>
    <w:qFormat/>
    <w:rsid w:val="00126426"/>
    <w:rPr>
      <w:b/>
      <w:bCs/>
      <w:smallCaps/>
      <w:color w:val="4F81BD" w:themeColor="accent1"/>
      <w:spacing w:val="5"/>
    </w:rPr>
  </w:style>
  <w:style w:type="paragraph" w:styleId="NoSpacing">
    <w:name w:val="No Spacing"/>
    <w:uiPriority w:val="1"/>
    <w:qFormat/>
    <w:rsid w:val="00126426"/>
    <w:pPr>
      <w:spacing w:after="0" w:line="240" w:lineRule="auto"/>
    </w:pPr>
  </w:style>
  <w:style w:type="paragraph" w:styleId="Quote">
    <w:name w:val="Quote"/>
    <w:basedOn w:val="Normal"/>
    <w:next w:val="Normal"/>
    <w:link w:val="QuoteChar"/>
    <w:uiPriority w:val="29"/>
    <w:qFormat/>
    <w:rsid w:val="0012642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26426"/>
    <w:rPr>
      <w:i/>
      <w:iCs/>
      <w:color w:val="404040" w:themeColor="text1" w:themeTint="BF"/>
    </w:rPr>
  </w:style>
  <w:style w:type="character" w:styleId="Strong">
    <w:name w:val="Strong"/>
    <w:basedOn w:val="DefaultParagraphFont"/>
    <w:uiPriority w:val="22"/>
    <w:qFormat/>
    <w:rsid w:val="00126426"/>
    <w:rPr>
      <w:b/>
      <w:bCs/>
    </w:rPr>
  </w:style>
  <w:style w:type="paragraph" w:styleId="Subtitle">
    <w:name w:val="Subtitle"/>
    <w:basedOn w:val="Normal"/>
    <w:next w:val="Normal"/>
    <w:link w:val="SubtitleChar"/>
    <w:uiPriority w:val="11"/>
    <w:qFormat/>
    <w:rsid w:val="00126426"/>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26426"/>
    <w:rPr>
      <w:rFonts w:eastAsiaTheme="minorEastAsia"/>
      <w:color w:val="5A5A5A" w:themeColor="text1" w:themeTint="A5"/>
      <w:spacing w:val="15"/>
    </w:rPr>
  </w:style>
  <w:style w:type="character" w:styleId="SubtleEmphasis">
    <w:name w:val="Subtle Emphasis"/>
    <w:basedOn w:val="DefaultParagraphFont"/>
    <w:uiPriority w:val="19"/>
    <w:qFormat/>
    <w:rsid w:val="00126426"/>
    <w:rPr>
      <w:i/>
      <w:iCs/>
      <w:color w:val="404040" w:themeColor="text1" w:themeTint="BF"/>
    </w:rPr>
  </w:style>
  <w:style w:type="character" w:styleId="SubtleReference">
    <w:name w:val="Subtle Reference"/>
    <w:basedOn w:val="DefaultParagraphFont"/>
    <w:uiPriority w:val="31"/>
    <w:qFormat/>
    <w:rsid w:val="00126426"/>
    <w:rPr>
      <w:smallCaps/>
      <w:color w:val="5A5A5A" w:themeColor="text1" w:themeTint="A5"/>
    </w:rPr>
  </w:style>
  <w:style w:type="paragraph" w:styleId="Title">
    <w:name w:val="Title"/>
    <w:basedOn w:val="Normal"/>
    <w:next w:val="Normal"/>
    <w:link w:val="TitleChar"/>
    <w:uiPriority w:val="10"/>
    <w:qFormat/>
    <w:rsid w:val="0012642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42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126426"/>
    <w:pPr>
      <w:outlineLvl w:val="9"/>
    </w:pPr>
  </w:style>
  <w:style w:type="paragraph" w:styleId="NormalWeb">
    <w:name w:val="Normal (Web)"/>
    <w:basedOn w:val="Normal"/>
    <w:uiPriority w:val="99"/>
    <w:semiHidden/>
    <w:unhideWhenUsed/>
    <w:rsid w:val="00F27734"/>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421806">
      <w:bodyDiv w:val="1"/>
      <w:marLeft w:val="0"/>
      <w:marRight w:val="0"/>
      <w:marTop w:val="0"/>
      <w:marBottom w:val="0"/>
      <w:divBdr>
        <w:top w:val="none" w:sz="0" w:space="0" w:color="auto"/>
        <w:left w:val="none" w:sz="0" w:space="0" w:color="auto"/>
        <w:bottom w:val="none" w:sz="0" w:space="0" w:color="auto"/>
        <w:right w:val="none" w:sz="0" w:space="0" w:color="auto"/>
      </w:divBdr>
      <w:divsChild>
        <w:div w:id="1035887680">
          <w:marLeft w:val="547"/>
          <w:marRight w:val="0"/>
          <w:marTop w:val="0"/>
          <w:marBottom w:val="0"/>
          <w:divBdr>
            <w:top w:val="none" w:sz="0" w:space="0" w:color="auto"/>
            <w:left w:val="none" w:sz="0" w:space="0" w:color="auto"/>
            <w:bottom w:val="none" w:sz="0" w:space="0" w:color="auto"/>
            <w:right w:val="none" w:sz="0" w:space="0" w:color="auto"/>
          </w:divBdr>
        </w:div>
      </w:divsChild>
    </w:div>
    <w:div w:id="586696416">
      <w:bodyDiv w:val="1"/>
      <w:marLeft w:val="0"/>
      <w:marRight w:val="0"/>
      <w:marTop w:val="0"/>
      <w:marBottom w:val="0"/>
      <w:divBdr>
        <w:top w:val="none" w:sz="0" w:space="0" w:color="auto"/>
        <w:left w:val="none" w:sz="0" w:space="0" w:color="auto"/>
        <w:bottom w:val="none" w:sz="0" w:space="0" w:color="auto"/>
        <w:right w:val="none" w:sz="0" w:space="0" w:color="auto"/>
      </w:divBdr>
    </w:div>
    <w:div w:id="611059917">
      <w:bodyDiv w:val="1"/>
      <w:marLeft w:val="0"/>
      <w:marRight w:val="0"/>
      <w:marTop w:val="0"/>
      <w:marBottom w:val="0"/>
      <w:divBdr>
        <w:top w:val="none" w:sz="0" w:space="0" w:color="auto"/>
        <w:left w:val="none" w:sz="0" w:space="0" w:color="auto"/>
        <w:bottom w:val="none" w:sz="0" w:space="0" w:color="auto"/>
        <w:right w:val="none" w:sz="0" w:space="0" w:color="auto"/>
      </w:divBdr>
    </w:div>
    <w:div w:id="950940737">
      <w:bodyDiv w:val="1"/>
      <w:marLeft w:val="0"/>
      <w:marRight w:val="0"/>
      <w:marTop w:val="0"/>
      <w:marBottom w:val="0"/>
      <w:divBdr>
        <w:top w:val="none" w:sz="0" w:space="0" w:color="auto"/>
        <w:left w:val="none" w:sz="0" w:space="0" w:color="auto"/>
        <w:bottom w:val="none" w:sz="0" w:space="0" w:color="auto"/>
        <w:right w:val="none" w:sz="0" w:space="0" w:color="auto"/>
      </w:divBdr>
      <w:divsChild>
        <w:div w:id="138770017">
          <w:marLeft w:val="0"/>
          <w:marRight w:val="0"/>
          <w:marTop w:val="0"/>
          <w:marBottom w:val="0"/>
          <w:divBdr>
            <w:top w:val="none" w:sz="0" w:space="0" w:color="auto"/>
            <w:left w:val="none" w:sz="0" w:space="0" w:color="auto"/>
            <w:bottom w:val="none" w:sz="0" w:space="0" w:color="auto"/>
            <w:right w:val="none" w:sz="0" w:space="0" w:color="auto"/>
          </w:divBdr>
          <w:divsChild>
            <w:div w:id="213663492">
              <w:marLeft w:val="480"/>
              <w:marRight w:val="0"/>
              <w:marTop w:val="0"/>
              <w:marBottom w:val="0"/>
              <w:divBdr>
                <w:top w:val="none" w:sz="0" w:space="0" w:color="auto"/>
                <w:left w:val="none" w:sz="0" w:space="0" w:color="auto"/>
                <w:bottom w:val="none" w:sz="0" w:space="0" w:color="auto"/>
                <w:right w:val="none" w:sz="0" w:space="0" w:color="auto"/>
              </w:divBdr>
              <w:divsChild>
                <w:div w:id="1713724628">
                  <w:marLeft w:val="0"/>
                  <w:marRight w:val="0"/>
                  <w:marTop w:val="0"/>
                  <w:marBottom w:val="0"/>
                  <w:divBdr>
                    <w:top w:val="none" w:sz="0" w:space="0" w:color="auto"/>
                    <w:left w:val="none" w:sz="0" w:space="0" w:color="auto"/>
                    <w:bottom w:val="none" w:sz="0" w:space="0" w:color="auto"/>
                    <w:right w:val="none" w:sz="0" w:space="0" w:color="auto"/>
                  </w:divBdr>
                </w:div>
                <w:div w:id="2097557057">
                  <w:marLeft w:val="0"/>
                  <w:marRight w:val="0"/>
                  <w:marTop w:val="720"/>
                  <w:marBottom w:val="0"/>
                  <w:divBdr>
                    <w:top w:val="none" w:sz="0" w:space="0" w:color="auto"/>
                    <w:left w:val="none" w:sz="0" w:space="0" w:color="auto"/>
                    <w:bottom w:val="none" w:sz="0" w:space="0" w:color="auto"/>
                    <w:right w:val="none" w:sz="0" w:space="0" w:color="auto"/>
                  </w:divBdr>
                  <w:divsChild>
                    <w:div w:id="1532256933">
                      <w:marLeft w:val="0"/>
                      <w:marRight w:val="0"/>
                      <w:marTop w:val="0"/>
                      <w:marBottom w:val="0"/>
                      <w:divBdr>
                        <w:top w:val="none" w:sz="0" w:space="0" w:color="auto"/>
                        <w:left w:val="none" w:sz="0" w:space="0" w:color="auto"/>
                        <w:bottom w:val="none" w:sz="0" w:space="0" w:color="auto"/>
                        <w:right w:val="none" w:sz="0" w:space="0" w:color="auto"/>
                      </w:divBdr>
                    </w:div>
                  </w:divsChild>
                </w:div>
                <w:div w:id="9575161">
                  <w:marLeft w:val="0"/>
                  <w:marRight w:val="0"/>
                  <w:marTop w:val="720"/>
                  <w:marBottom w:val="0"/>
                  <w:divBdr>
                    <w:top w:val="none" w:sz="0" w:space="0" w:color="auto"/>
                    <w:left w:val="none" w:sz="0" w:space="0" w:color="auto"/>
                    <w:bottom w:val="none" w:sz="0" w:space="0" w:color="auto"/>
                    <w:right w:val="none" w:sz="0" w:space="0" w:color="auto"/>
                  </w:divBdr>
                  <w:divsChild>
                    <w:div w:id="303781997">
                      <w:marLeft w:val="0"/>
                      <w:marRight w:val="0"/>
                      <w:marTop w:val="0"/>
                      <w:marBottom w:val="0"/>
                      <w:divBdr>
                        <w:top w:val="none" w:sz="0" w:space="0" w:color="auto"/>
                        <w:left w:val="none" w:sz="0" w:space="0" w:color="auto"/>
                        <w:bottom w:val="none" w:sz="0" w:space="0" w:color="auto"/>
                        <w:right w:val="none" w:sz="0" w:space="0" w:color="auto"/>
                      </w:divBdr>
                    </w:div>
                  </w:divsChild>
                </w:div>
                <w:div w:id="1323972473">
                  <w:marLeft w:val="0"/>
                  <w:marRight w:val="0"/>
                  <w:marTop w:val="720"/>
                  <w:marBottom w:val="0"/>
                  <w:divBdr>
                    <w:top w:val="none" w:sz="0" w:space="0" w:color="auto"/>
                    <w:left w:val="none" w:sz="0" w:space="0" w:color="auto"/>
                    <w:bottom w:val="none" w:sz="0" w:space="0" w:color="auto"/>
                    <w:right w:val="none" w:sz="0" w:space="0" w:color="auto"/>
                  </w:divBdr>
                  <w:divsChild>
                    <w:div w:id="243882319">
                      <w:marLeft w:val="0"/>
                      <w:marRight w:val="0"/>
                      <w:marTop w:val="0"/>
                      <w:marBottom w:val="0"/>
                      <w:divBdr>
                        <w:top w:val="none" w:sz="0" w:space="0" w:color="auto"/>
                        <w:left w:val="none" w:sz="0" w:space="0" w:color="auto"/>
                        <w:bottom w:val="none" w:sz="0" w:space="0" w:color="auto"/>
                        <w:right w:val="none" w:sz="0" w:space="0" w:color="auto"/>
                      </w:divBdr>
                    </w:div>
                  </w:divsChild>
                </w:div>
                <w:div w:id="1732921755">
                  <w:marLeft w:val="0"/>
                  <w:marRight w:val="0"/>
                  <w:marTop w:val="720"/>
                  <w:marBottom w:val="0"/>
                  <w:divBdr>
                    <w:top w:val="none" w:sz="0" w:space="0" w:color="auto"/>
                    <w:left w:val="none" w:sz="0" w:space="0" w:color="auto"/>
                    <w:bottom w:val="none" w:sz="0" w:space="0" w:color="auto"/>
                    <w:right w:val="none" w:sz="0" w:space="0" w:color="auto"/>
                  </w:divBdr>
                  <w:divsChild>
                    <w:div w:id="1507208368">
                      <w:marLeft w:val="0"/>
                      <w:marRight w:val="0"/>
                      <w:marTop w:val="0"/>
                      <w:marBottom w:val="0"/>
                      <w:divBdr>
                        <w:top w:val="none" w:sz="0" w:space="0" w:color="auto"/>
                        <w:left w:val="none" w:sz="0" w:space="0" w:color="auto"/>
                        <w:bottom w:val="none" w:sz="0" w:space="0" w:color="auto"/>
                        <w:right w:val="none" w:sz="0" w:space="0" w:color="auto"/>
                      </w:divBdr>
                    </w:div>
                  </w:divsChild>
                </w:div>
                <w:div w:id="374158995">
                  <w:marLeft w:val="0"/>
                  <w:marRight w:val="0"/>
                  <w:marTop w:val="720"/>
                  <w:marBottom w:val="0"/>
                  <w:divBdr>
                    <w:top w:val="none" w:sz="0" w:space="0" w:color="auto"/>
                    <w:left w:val="none" w:sz="0" w:space="0" w:color="auto"/>
                    <w:bottom w:val="none" w:sz="0" w:space="0" w:color="auto"/>
                    <w:right w:val="none" w:sz="0" w:space="0" w:color="auto"/>
                  </w:divBdr>
                  <w:divsChild>
                    <w:div w:id="1278097616">
                      <w:marLeft w:val="0"/>
                      <w:marRight w:val="0"/>
                      <w:marTop w:val="0"/>
                      <w:marBottom w:val="0"/>
                      <w:divBdr>
                        <w:top w:val="none" w:sz="0" w:space="0" w:color="auto"/>
                        <w:left w:val="none" w:sz="0" w:space="0" w:color="auto"/>
                        <w:bottom w:val="none" w:sz="0" w:space="0" w:color="auto"/>
                        <w:right w:val="none" w:sz="0" w:space="0" w:color="auto"/>
                      </w:divBdr>
                    </w:div>
                  </w:divsChild>
                </w:div>
                <w:div w:id="1501697599">
                  <w:marLeft w:val="0"/>
                  <w:marRight w:val="0"/>
                  <w:marTop w:val="720"/>
                  <w:marBottom w:val="0"/>
                  <w:divBdr>
                    <w:top w:val="none" w:sz="0" w:space="0" w:color="auto"/>
                    <w:left w:val="none" w:sz="0" w:space="0" w:color="auto"/>
                    <w:bottom w:val="none" w:sz="0" w:space="0" w:color="auto"/>
                    <w:right w:val="none" w:sz="0" w:space="0" w:color="auto"/>
                  </w:divBdr>
                  <w:divsChild>
                    <w:div w:id="824711692">
                      <w:marLeft w:val="0"/>
                      <w:marRight w:val="0"/>
                      <w:marTop w:val="0"/>
                      <w:marBottom w:val="0"/>
                      <w:divBdr>
                        <w:top w:val="none" w:sz="0" w:space="0" w:color="auto"/>
                        <w:left w:val="none" w:sz="0" w:space="0" w:color="auto"/>
                        <w:bottom w:val="none" w:sz="0" w:space="0" w:color="auto"/>
                        <w:right w:val="none" w:sz="0" w:space="0" w:color="auto"/>
                      </w:divBdr>
                    </w:div>
                  </w:divsChild>
                </w:div>
                <w:div w:id="1341152640">
                  <w:marLeft w:val="0"/>
                  <w:marRight w:val="0"/>
                  <w:marTop w:val="720"/>
                  <w:marBottom w:val="0"/>
                  <w:divBdr>
                    <w:top w:val="none" w:sz="0" w:space="0" w:color="auto"/>
                    <w:left w:val="none" w:sz="0" w:space="0" w:color="auto"/>
                    <w:bottom w:val="none" w:sz="0" w:space="0" w:color="auto"/>
                    <w:right w:val="none" w:sz="0" w:space="0" w:color="auto"/>
                  </w:divBdr>
                  <w:divsChild>
                    <w:div w:id="699280222">
                      <w:marLeft w:val="0"/>
                      <w:marRight w:val="0"/>
                      <w:marTop w:val="0"/>
                      <w:marBottom w:val="0"/>
                      <w:divBdr>
                        <w:top w:val="none" w:sz="0" w:space="0" w:color="auto"/>
                        <w:left w:val="none" w:sz="0" w:space="0" w:color="auto"/>
                        <w:bottom w:val="none" w:sz="0" w:space="0" w:color="auto"/>
                        <w:right w:val="none" w:sz="0" w:space="0" w:color="auto"/>
                      </w:divBdr>
                    </w:div>
                  </w:divsChild>
                </w:div>
                <w:div w:id="445659989">
                  <w:marLeft w:val="0"/>
                  <w:marRight w:val="0"/>
                  <w:marTop w:val="720"/>
                  <w:marBottom w:val="0"/>
                  <w:divBdr>
                    <w:top w:val="none" w:sz="0" w:space="0" w:color="auto"/>
                    <w:left w:val="none" w:sz="0" w:space="0" w:color="auto"/>
                    <w:bottom w:val="none" w:sz="0" w:space="0" w:color="auto"/>
                    <w:right w:val="none" w:sz="0" w:space="0" w:color="auto"/>
                  </w:divBdr>
                  <w:divsChild>
                    <w:div w:id="663508468">
                      <w:marLeft w:val="0"/>
                      <w:marRight w:val="0"/>
                      <w:marTop w:val="0"/>
                      <w:marBottom w:val="0"/>
                      <w:divBdr>
                        <w:top w:val="none" w:sz="0" w:space="0" w:color="auto"/>
                        <w:left w:val="none" w:sz="0" w:space="0" w:color="auto"/>
                        <w:bottom w:val="none" w:sz="0" w:space="0" w:color="auto"/>
                        <w:right w:val="none" w:sz="0" w:space="0" w:color="auto"/>
                      </w:divBdr>
                    </w:div>
                  </w:divsChild>
                </w:div>
                <w:div w:id="957906851">
                  <w:marLeft w:val="0"/>
                  <w:marRight w:val="0"/>
                  <w:marTop w:val="720"/>
                  <w:marBottom w:val="0"/>
                  <w:divBdr>
                    <w:top w:val="none" w:sz="0" w:space="0" w:color="auto"/>
                    <w:left w:val="none" w:sz="0" w:space="0" w:color="auto"/>
                    <w:bottom w:val="none" w:sz="0" w:space="0" w:color="auto"/>
                    <w:right w:val="none" w:sz="0" w:space="0" w:color="auto"/>
                  </w:divBdr>
                  <w:divsChild>
                    <w:div w:id="1102804304">
                      <w:marLeft w:val="0"/>
                      <w:marRight w:val="0"/>
                      <w:marTop w:val="0"/>
                      <w:marBottom w:val="0"/>
                      <w:divBdr>
                        <w:top w:val="none" w:sz="0" w:space="0" w:color="auto"/>
                        <w:left w:val="none" w:sz="0" w:space="0" w:color="auto"/>
                        <w:bottom w:val="none" w:sz="0" w:space="0" w:color="auto"/>
                        <w:right w:val="none" w:sz="0" w:space="0" w:color="auto"/>
                      </w:divBdr>
                    </w:div>
                  </w:divsChild>
                </w:div>
                <w:div w:id="546526710">
                  <w:marLeft w:val="0"/>
                  <w:marRight w:val="0"/>
                  <w:marTop w:val="720"/>
                  <w:marBottom w:val="0"/>
                  <w:divBdr>
                    <w:top w:val="none" w:sz="0" w:space="0" w:color="auto"/>
                    <w:left w:val="none" w:sz="0" w:space="0" w:color="auto"/>
                    <w:bottom w:val="none" w:sz="0" w:space="0" w:color="auto"/>
                    <w:right w:val="none" w:sz="0" w:space="0" w:color="auto"/>
                  </w:divBdr>
                  <w:divsChild>
                    <w:div w:id="1202018418">
                      <w:marLeft w:val="0"/>
                      <w:marRight w:val="0"/>
                      <w:marTop w:val="0"/>
                      <w:marBottom w:val="0"/>
                      <w:divBdr>
                        <w:top w:val="none" w:sz="0" w:space="0" w:color="auto"/>
                        <w:left w:val="none" w:sz="0" w:space="0" w:color="auto"/>
                        <w:bottom w:val="none" w:sz="0" w:space="0" w:color="auto"/>
                        <w:right w:val="none" w:sz="0" w:space="0" w:color="auto"/>
                      </w:divBdr>
                    </w:div>
                  </w:divsChild>
                </w:div>
                <w:div w:id="395738168">
                  <w:marLeft w:val="0"/>
                  <w:marRight w:val="0"/>
                  <w:marTop w:val="720"/>
                  <w:marBottom w:val="0"/>
                  <w:divBdr>
                    <w:top w:val="none" w:sz="0" w:space="0" w:color="auto"/>
                    <w:left w:val="none" w:sz="0" w:space="0" w:color="auto"/>
                    <w:bottom w:val="none" w:sz="0" w:space="0" w:color="auto"/>
                    <w:right w:val="none" w:sz="0" w:space="0" w:color="auto"/>
                  </w:divBdr>
                  <w:divsChild>
                    <w:div w:id="377821777">
                      <w:marLeft w:val="0"/>
                      <w:marRight w:val="0"/>
                      <w:marTop w:val="0"/>
                      <w:marBottom w:val="0"/>
                      <w:divBdr>
                        <w:top w:val="none" w:sz="0" w:space="0" w:color="auto"/>
                        <w:left w:val="none" w:sz="0" w:space="0" w:color="auto"/>
                        <w:bottom w:val="none" w:sz="0" w:space="0" w:color="auto"/>
                        <w:right w:val="none" w:sz="0" w:space="0" w:color="auto"/>
                      </w:divBdr>
                    </w:div>
                  </w:divsChild>
                </w:div>
                <w:div w:id="1260259220">
                  <w:marLeft w:val="0"/>
                  <w:marRight w:val="0"/>
                  <w:marTop w:val="720"/>
                  <w:marBottom w:val="0"/>
                  <w:divBdr>
                    <w:top w:val="none" w:sz="0" w:space="0" w:color="auto"/>
                    <w:left w:val="none" w:sz="0" w:space="0" w:color="auto"/>
                    <w:bottom w:val="none" w:sz="0" w:space="0" w:color="auto"/>
                    <w:right w:val="none" w:sz="0" w:space="0" w:color="auto"/>
                  </w:divBdr>
                  <w:divsChild>
                    <w:div w:id="499002947">
                      <w:marLeft w:val="0"/>
                      <w:marRight w:val="0"/>
                      <w:marTop w:val="0"/>
                      <w:marBottom w:val="0"/>
                      <w:divBdr>
                        <w:top w:val="none" w:sz="0" w:space="0" w:color="auto"/>
                        <w:left w:val="none" w:sz="0" w:space="0" w:color="auto"/>
                        <w:bottom w:val="none" w:sz="0" w:space="0" w:color="auto"/>
                        <w:right w:val="none" w:sz="0" w:space="0" w:color="auto"/>
                      </w:divBdr>
                    </w:div>
                  </w:divsChild>
                </w:div>
                <w:div w:id="213323020">
                  <w:marLeft w:val="0"/>
                  <w:marRight w:val="0"/>
                  <w:marTop w:val="720"/>
                  <w:marBottom w:val="0"/>
                  <w:divBdr>
                    <w:top w:val="none" w:sz="0" w:space="0" w:color="auto"/>
                    <w:left w:val="none" w:sz="0" w:space="0" w:color="auto"/>
                    <w:bottom w:val="none" w:sz="0" w:space="0" w:color="auto"/>
                    <w:right w:val="none" w:sz="0" w:space="0" w:color="auto"/>
                  </w:divBdr>
                  <w:divsChild>
                    <w:div w:id="2055615709">
                      <w:marLeft w:val="0"/>
                      <w:marRight w:val="0"/>
                      <w:marTop w:val="0"/>
                      <w:marBottom w:val="0"/>
                      <w:divBdr>
                        <w:top w:val="none" w:sz="0" w:space="0" w:color="auto"/>
                        <w:left w:val="none" w:sz="0" w:space="0" w:color="auto"/>
                        <w:bottom w:val="none" w:sz="0" w:space="0" w:color="auto"/>
                        <w:right w:val="none" w:sz="0" w:space="0" w:color="auto"/>
                      </w:divBdr>
                    </w:div>
                  </w:divsChild>
                </w:div>
                <w:div w:id="28461604">
                  <w:marLeft w:val="0"/>
                  <w:marRight w:val="0"/>
                  <w:marTop w:val="720"/>
                  <w:marBottom w:val="0"/>
                  <w:divBdr>
                    <w:top w:val="none" w:sz="0" w:space="0" w:color="auto"/>
                    <w:left w:val="none" w:sz="0" w:space="0" w:color="auto"/>
                    <w:bottom w:val="none" w:sz="0" w:space="0" w:color="auto"/>
                    <w:right w:val="none" w:sz="0" w:space="0" w:color="auto"/>
                  </w:divBdr>
                  <w:divsChild>
                    <w:div w:id="211972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8808">
              <w:marLeft w:val="0"/>
              <w:marRight w:val="0"/>
              <w:marTop w:val="0"/>
              <w:marBottom w:val="0"/>
              <w:divBdr>
                <w:top w:val="none" w:sz="0" w:space="0" w:color="auto"/>
                <w:left w:val="none" w:sz="0" w:space="0" w:color="auto"/>
                <w:bottom w:val="none" w:sz="0" w:space="0" w:color="auto"/>
                <w:right w:val="none" w:sz="0" w:space="0" w:color="auto"/>
              </w:divBdr>
              <w:divsChild>
                <w:div w:id="1334603401">
                  <w:marLeft w:val="0"/>
                  <w:marRight w:val="0"/>
                  <w:marTop w:val="0"/>
                  <w:marBottom w:val="0"/>
                  <w:divBdr>
                    <w:top w:val="none" w:sz="0" w:space="0" w:color="auto"/>
                    <w:left w:val="none" w:sz="0" w:space="0" w:color="auto"/>
                    <w:bottom w:val="none" w:sz="0" w:space="0" w:color="auto"/>
                    <w:right w:val="none" w:sz="0" w:space="0" w:color="auto"/>
                  </w:divBdr>
                  <w:divsChild>
                    <w:div w:id="877349968">
                      <w:marLeft w:val="0"/>
                      <w:marRight w:val="0"/>
                      <w:marTop w:val="0"/>
                      <w:marBottom w:val="0"/>
                      <w:divBdr>
                        <w:top w:val="none" w:sz="0" w:space="0" w:color="auto"/>
                        <w:left w:val="none" w:sz="0" w:space="0" w:color="auto"/>
                        <w:bottom w:val="none" w:sz="0" w:space="0" w:color="auto"/>
                        <w:right w:val="none" w:sz="0" w:space="0" w:color="auto"/>
                      </w:divBdr>
                      <w:divsChild>
                        <w:div w:id="2017462277">
                          <w:marLeft w:val="0"/>
                          <w:marRight w:val="0"/>
                          <w:marTop w:val="0"/>
                          <w:marBottom w:val="0"/>
                          <w:divBdr>
                            <w:top w:val="none" w:sz="0" w:space="0" w:color="auto"/>
                            <w:left w:val="none" w:sz="0" w:space="0" w:color="auto"/>
                            <w:bottom w:val="none" w:sz="0" w:space="0" w:color="auto"/>
                            <w:right w:val="none" w:sz="0" w:space="0" w:color="auto"/>
                          </w:divBdr>
                          <w:divsChild>
                            <w:div w:id="847645693">
                              <w:marLeft w:val="0"/>
                              <w:marRight w:val="0"/>
                              <w:marTop w:val="0"/>
                              <w:marBottom w:val="0"/>
                              <w:divBdr>
                                <w:top w:val="none" w:sz="0" w:space="0" w:color="auto"/>
                                <w:left w:val="none" w:sz="0" w:space="0" w:color="auto"/>
                                <w:bottom w:val="none" w:sz="0" w:space="0" w:color="auto"/>
                                <w:right w:val="none" w:sz="0" w:space="0" w:color="auto"/>
                              </w:divBdr>
                              <w:divsChild>
                                <w:div w:id="13835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6063">
                      <w:marLeft w:val="0"/>
                      <w:marRight w:val="0"/>
                      <w:marTop w:val="720"/>
                      <w:marBottom w:val="0"/>
                      <w:divBdr>
                        <w:top w:val="single" w:sz="6" w:space="6" w:color="BFD4DE"/>
                        <w:left w:val="none" w:sz="0" w:space="0" w:color="auto"/>
                        <w:bottom w:val="none" w:sz="0" w:space="0" w:color="auto"/>
                        <w:right w:val="none" w:sz="0" w:space="0" w:color="auto"/>
                      </w:divBdr>
                    </w:div>
                  </w:divsChild>
                </w:div>
                <w:div w:id="38399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336610">
          <w:marLeft w:val="0"/>
          <w:marRight w:val="0"/>
          <w:marTop w:val="0"/>
          <w:marBottom w:val="0"/>
          <w:divBdr>
            <w:top w:val="none" w:sz="0" w:space="0" w:color="auto"/>
            <w:left w:val="none" w:sz="0" w:space="0" w:color="auto"/>
            <w:bottom w:val="none" w:sz="0" w:space="0" w:color="auto"/>
            <w:right w:val="none" w:sz="0" w:space="0" w:color="auto"/>
          </w:divBdr>
          <w:divsChild>
            <w:div w:id="2146195509">
              <w:marLeft w:val="480"/>
              <w:marRight w:val="0"/>
              <w:marTop w:val="0"/>
              <w:marBottom w:val="0"/>
              <w:divBdr>
                <w:top w:val="none" w:sz="0" w:space="0" w:color="auto"/>
                <w:left w:val="none" w:sz="0" w:space="0" w:color="auto"/>
                <w:bottom w:val="none" w:sz="0" w:space="0" w:color="auto"/>
                <w:right w:val="none" w:sz="0" w:space="0" w:color="auto"/>
              </w:divBdr>
              <w:divsChild>
                <w:div w:id="215316480">
                  <w:marLeft w:val="0"/>
                  <w:marRight w:val="0"/>
                  <w:marTop w:val="0"/>
                  <w:marBottom w:val="0"/>
                  <w:divBdr>
                    <w:top w:val="none" w:sz="0" w:space="0" w:color="auto"/>
                    <w:left w:val="none" w:sz="0" w:space="0" w:color="auto"/>
                    <w:bottom w:val="none" w:sz="0" w:space="0" w:color="auto"/>
                    <w:right w:val="none" w:sz="0" w:space="0" w:color="auto"/>
                  </w:divBdr>
                </w:div>
                <w:div w:id="1375539119">
                  <w:marLeft w:val="0"/>
                  <w:marRight w:val="0"/>
                  <w:marTop w:val="60"/>
                  <w:marBottom w:val="0"/>
                  <w:divBdr>
                    <w:top w:val="none" w:sz="0" w:space="0" w:color="auto"/>
                    <w:left w:val="none" w:sz="0" w:space="0" w:color="auto"/>
                    <w:bottom w:val="none" w:sz="0" w:space="0" w:color="auto"/>
                    <w:right w:val="none" w:sz="0" w:space="0" w:color="auto"/>
                  </w:divBdr>
                </w:div>
                <w:div w:id="89162422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61693723">
          <w:marLeft w:val="0"/>
          <w:marRight w:val="0"/>
          <w:marTop w:val="1200"/>
          <w:marBottom w:val="0"/>
          <w:divBdr>
            <w:top w:val="none" w:sz="0" w:space="0" w:color="auto"/>
            <w:left w:val="none" w:sz="0" w:space="0" w:color="auto"/>
            <w:bottom w:val="none" w:sz="0" w:space="0" w:color="auto"/>
            <w:right w:val="none" w:sz="0" w:space="0" w:color="auto"/>
          </w:divBdr>
          <w:divsChild>
            <w:div w:id="76053503">
              <w:marLeft w:val="0"/>
              <w:marRight w:val="0"/>
              <w:marTop w:val="0"/>
              <w:marBottom w:val="0"/>
              <w:divBdr>
                <w:top w:val="none" w:sz="0" w:space="0" w:color="auto"/>
                <w:left w:val="none" w:sz="0" w:space="0" w:color="auto"/>
                <w:bottom w:val="none" w:sz="0" w:space="0" w:color="auto"/>
                <w:right w:val="none" w:sz="0" w:space="0" w:color="auto"/>
              </w:divBdr>
              <w:divsChild>
                <w:div w:id="1720008145">
                  <w:marLeft w:val="0"/>
                  <w:marRight w:val="0"/>
                  <w:marTop w:val="0"/>
                  <w:marBottom w:val="0"/>
                  <w:divBdr>
                    <w:top w:val="none" w:sz="0" w:space="0" w:color="auto"/>
                    <w:left w:val="none" w:sz="0" w:space="0" w:color="auto"/>
                    <w:bottom w:val="none" w:sz="0" w:space="0" w:color="auto"/>
                    <w:right w:val="none" w:sz="0" w:space="0" w:color="auto"/>
                  </w:divBdr>
                  <w:divsChild>
                    <w:div w:id="142815521">
                      <w:marLeft w:val="480"/>
                      <w:marRight w:val="0"/>
                      <w:marTop w:val="0"/>
                      <w:marBottom w:val="0"/>
                      <w:divBdr>
                        <w:top w:val="none" w:sz="0" w:space="0" w:color="auto"/>
                        <w:left w:val="none" w:sz="0" w:space="0" w:color="auto"/>
                        <w:bottom w:val="none" w:sz="0" w:space="0" w:color="auto"/>
                        <w:right w:val="none" w:sz="0" w:space="0" w:color="auto"/>
                      </w:divBdr>
                      <w:divsChild>
                        <w:div w:id="1844127405">
                          <w:marLeft w:val="0"/>
                          <w:marRight w:val="0"/>
                          <w:marTop w:val="0"/>
                          <w:marBottom w:val="0"/>
                          <w:divBdr>
                            <w:top w:val="none" w:sz="0" w:space="0" w:color="auto"/>
                            <w:left w:val="none" w:sz="0" w:space="0" w:color="auto"/>
                            <w:bottom w:val="none" w:sz="0" w:space="0" w:color="auto"/>
                            <w:right w:val="none" w:sz="0" w:space="0" w:color="auto"/>
                          </w:divBdr>
                        </w:div>
                        <w:div w:id="1733263119">
                          <w:marLeft w:val="0"/>
                          <w:marRight w:val="0"/>
                          <w:marTop w:val="0"/>
                          <w:marBottom w:val="0"/>
                          <w:divBdr>
                            <w:top w:val="none" w:sz="0" w:space="0" w:color="auto"/>
                            <w:left w:val="none" w:sz="0" w:space="0" w:color="auto"/>
                            <w:bottom w:val="none" w:sz="0" w:space="0" w:color="auto"/>
                            <w:right w:val="none" w:sz="0" w:space="0" w:color="auto"/>
                          </w:divBdr>
                          <w:divsChild>
                            <w:div w:id="8741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125642">
                      <w:marLeft w:val="480"/>
                      <w:marRight w:val="0"/>
                      <w:marTop w:val="0"/>
                      <w:marBottom w:val="0"/>
                      <w:divBdr>
                        <w:top w:val="none" w:sz="0" w:space="0" w:color="auto"/>
                        <w:left w:val="none" w:sz="0" w:space="0" w:color="auto"/>
                        <w:bottom w:val="none" w:sz="0" w:space="0" w:color="auto"/>
                        <w:right w:val="none" w:sz="0" w:space="0" w:color="auto"/>
                      </w:divBdr>
                      <w:divsChild>
                        <w:div w:id="2029528198">
                          <w:marLeft w:val="0"/>
                          <w:marRight w:val="0"/>
                          <w:marTop w:val="0"/>
                          <w:marBottom w:val="0"/>
                          <w:divBdr>
                            <w:top w:val="none" w:sz="0" w:space="0" w:color="auto"/>
                            <w:left w:val="none" w:sz="0" w:space="0" w:color="auto"/>
                            <w:bottom w:val="none" w:sz="0" w:space="0" w:color="auto"/>
                            <w:right w:val="none" w:sz="0" w:space="0" w:color="auto"/>
                          </w:divBdr>
                        </w:div>
                        <w:div w:id="1646467187">
                          <w:marLeft w:val="0"/>
                          <w:marRight w:val="0"/>
                          <w:marTop w:val="0"/>
                          <w:marBottom w:val="0"/>
                          <w:divBdr>
                            <w:top w:val="none" w:sz="0" w:space="0" w:color="auto"/>
                            <w:left w:val="none" w:sz="0" w:space="0" w:color="auto"/>
                            <w:bottom w:val="none" w:sz="0" w:space="0" w:color="auto"/>
                            <w:right w:val="none" w:sz="0" w:space="0" w:color="auto"/>
                          </w:divBdr>
                          <w:divsChild>
                            <w:div w:id="37535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376596">
                      <w:marLeft w:val="480"/>
                      <w:marRight w:val="0"/>
                      <w:marTop w:val="0"/>
                      <w:marBottom w:val="0"/>
                      <w:divBdr>
                        <w:top w:val="none" w:sz="0" w:space="0" w:color="auto"/>
                        <w:left w:val="none" w:sz="0" w:space="0" w:color="auto"/>
                        <w:bottom w:val="none" w:sz="0" w:space="0" w:color="auto"/>
                        <w:right w:val="none" w:sz="0" w:space="0" w:color="auto"/>
                      </w:divBdr>
                      <w:divsChild>
                        <w:div w:id="2023895692">
                          <w:marLeft w:val="0"/>
                          <w:marRight w:val="0"/>
                          <w:marTop w:val="0"/>
                          <w:marBottom w:val="0"/>
                          <w:divBdr>
                            <w:top w:val="none" w:sz="0" w:space="0" w:color="auto"/>
                            <w:left w:val="none" w:sz="0" w:space="0" w:color="auto"/>
                            <w:bottom w:val="none" w:sz="0" w:space="0" w:color="auto"/>
                            <w:right w:val="none" w:sz="0" w:space="0" w:color="auto"/>
                          </w:divBdr>
                        </w:div>
                        <w:div w:id="1690109411">
                          <w:marLeft w:val="0"/>
                          <w:marRight w:val="0"/>
                          <w:marTop w:val="0"/>
                          <w:marBottom w:val="0"/>
                          <w:divBdr>
                            <w:top w:val="none" w:sz="0" w:space="0" w:color="auto"/>
                            <w:left w:val="none" w:sz="0" w:space="0" w:color="auto"/>
                            <w:bottom w:val="none" w:sz="0" w:space="0" w:color="auto"/>
                            <w:right w:val="none" w:sz="0" w:space="0" w:color="auto"/>
                          </w:divBdr>
                          <w:divsChild>
                            <w:div w:id="195135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1959">
                      <w:marLeft w:val="480"/>
                      <w:marRight w:val="0"/>
                      <w:marTop w:val="0"/>
                      <w:marBottom w:val="0"/>
                      <w:divBdr>
                        <w:top w:val="none" w:sz="0" w:space="0" w:color="auto"/>
                        <w:left w:val="none" w:sz="0" w:space="0" w:color="auto"/>
                        <w:bottom w:val="none" w:sz="0" w:space="0" w:color="auto"/>
                        <w:right w:val="none" w:sz="0" w:space="0" w:color="auto"/>
                      </w:divBdr>
                      <w:divsChild>
                        <w:div w:id="1007250736">
                          <w:marLeft w:val="0"/>
                          <w:marRight w:val="0"/>
                          <w:marTop w:val="0"/>
                          <w:marBottom w:val="0"/>
                          <w:divBdr>
                            <w:top w:val="none" w:sz="0" w:space="0" w:color="auto"/>
                            <w:left w:val="none" w:sz="0" w:space="0" w:color="auto"/>
                            <w:bottom w:val="none" w:sz="0" w:space="0" w:color="auto"/>
                            <w:right w:val="none" w:sz="0" w:space="0" w:color="auto"/>
                          </w:divBdr>
                        </w:div>
                        <w:div w:id="1918518729">
                          <w:marLeft w:val="0"/>
                          <w:marRight w:val="0"/>
                          <w:marTop w:val="0"/>
                          <w:marBottom w:val="0"/>
                          <w:divBdr>
                            <w:top w:val="none" w:sz="0" w:space="0" w:color="auto"/>
                            <w:left w:val="none" w:sz="0" w:space="0" w:color="auto"/>
                            <w:bottom w:val="none" w:sz="0" w:space="0" w:color="auto"/>
                            <w:right w:val="none" w:sz="0" w:space="0" w:color="auto"/>
                          </w:divBdr>
                          <w:divsChild>
                            <w:div w:id="59081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060130">
          <w:marLeft w:val="0"/>
          <w:marRight w:val="0"/>
          <w:marTop w:val="0"/>
          <w:marBottom w:val="0"/>
          <w:divBdr>
            <w:top w:val="none" w:sz="0" w:space="0" w:color="auto"/>
            <w:left w:val="none" w:sz="0" w:space="0" w:color="auto"/>
            <w:bottom w:val="none" w:sz="0" w:space="0" w:color="auto"/>
            <w:right w:val="none" w:sz="0" w:space="0" w:color="auto"/>
          </w:divBdr>
          <w:divsChild>
            <w:div w:id="2064253120">
              <w:marLeft w:val="0"/>
              <w:marRight w:val="0"/>
              <w:marTop w:val="0"/>
              <w:marBottom w:val="0"/>
              <w:divBdr>
                <w:top w:val="none" w:sz="0" w:space="0" w:color="auto"/>
                <w:left w:val="none" w:sz="0" w:space="0" w:color="auto"/>
                <w:bottom w:val="none" w:sz="0" w:space="0" w:color="auto"/>
                <w:right w:val="none" w:sz="0" w:space="0" w:color="auto"/>
              </w:divBdr>
              <w:divsChild>
                <w:div w:id="1323506910">
                  <w:marLeft w:val="0"/>
                  <w:marRight w:val="0"/>
                  <w:marTop w:val="0"/>
                  <w:marBottom w:val="0"/>
                  <w:divBdr>
                    <w:top w:val="none" w:sz="0" w:space="0" w:color="auto"/>
                    <w:left w:val="none" w:sz="0" w:space="0" w:color="auto"/>
                    <w:bottom w:val="none" w:sz="0" w:space="0" w:color="auto"/>
                    <w:right w:val="none" w:sz="0" w:space="0" w:color="auto"/>
                  </w:divBdr>
                  <w:divsChild>
                    <w:div w:id="31406440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799646">
      <w:bodyDiv w:val="1"/>
      <w:marLeft w:val="0"/>
      <w:marRight w:val="0"/>
      <w:marTop w:val="0"/>
      <w:marBottom w:val="0"/>
      <w:divBdr>
        <w:top w:val="none" w:sz="0" w:space="0" w:color="auto"/>
        <w:left w:val="none" w:sz="0" w:space="0" w:color="auto"/>
        <w:bottom w:val="none" w:sz="0" w:space="0" w:color="auto"/>
        <w:right w:val="none" w:sz="0" w:space="0" w:color="auto"/>
      </w:divBdr>
    </w:div>
    <w:div w:id="1410425394">
      <w:bodyDiv w:val="1"/>
      <w:marLeft w:val="0"/>
      <w:marRight w:val="0"/>
      <w:marTop w:val="0"/>
      <w:marBottom w:val="0"/>
      <w:divBdr>
        <w:top w:val="none" w:sz="0" w:space="0" w:color="auto"/>
        <w:left w:val="none" w:sz="0" w:space="0" w:color="auto"/>
        <w:bottom w:val="none" w:sz="0" w:space="0" w:color="auto"/>
        <w:right w:val="none" w:sz="0" w:space="0" w:color="auto"/>
      </w:divBdr>
      <w:divsChild>
        <w:div w:id="1796409897">
          <w:marLeft w:val="547"/>
          <w:marRight w:val="0"/>
          <w:marTop w:val="0"/>
          <w:marBottom w:val="0"/>
          <w:divBdr>
            <w:top w:val="none" w:sz="0" w:space="0" w:color="auto"/>
            <w:left w:val="none" w:sz="0" w:space="0" w:color="auto"/>
            <w:bottom w:val="none" w:sz="0" w:space="0" w:color="auto"/>
            <w:right w:val="none" w:sz="0" w:space="0" w:color="auto"/>
          </w:divBdr>
        </w:div>
      </w:divsChild>
    </w:div>
    <w:div w:id="1846555836">
      <w:bodyDiv w:val="1"/>
      <w:marLeft w:val="0"/>
      <w:marRight w:val="0"/>
      <w:marTop w:val="0"/>
      <w:marBottom w:val="0"/>
      <w:divBdr>
        <w:top w:val="none" w:sz="0" w:space="0" w:color="auto"/>
        <w:left w:val="none" w:sz="0" w:space="0" w:color="auto"/>
        <w:bottom w:val="none" w:sz="0" w:space="0" w:color="auto"/>
        <w:right w:val="none" w:sz="0" w:space="0" w:color="auto"/>
      </w:divBdr>
      <w:divsChild>
        <w:div w:id="1595046703">
          <w:marLeft w:val="547"/>
          <w:marRight w:val="0"/>
          <w:marTop w:val="0"/>
          <w:marBottom w:val="0"/>
          <w:divBdr>
            <w:top w:val="none" w:sz="0" w:space="0" w:color="auto"/>
            <w:left w:val="none" w:sz="0" w:space="0" w:color="auto"/>
            <w:bottom w:val="none" w:sz="0" w:space="0" w:color="auto"/>
            <w:right w:val="none" w:sz="0" w:space="0" w:color="auto"/>
          </w:divBdr>
        </w:div>
      </w:divsChild>
    </w:div>
    <w:div w:id="1907954705">
      <w:bodyDiv w:val="1"/>
      <w:marLeft w:val="0"/>
      <w:marRight w:val="0"/>
      <w:marTop w:val="0"/>
      <w:marBottom w:val="0"/>
      <w:divBdr>
        <w:top w:val="none" w:sz="0" w:space="0" w:color="auto"/>
        <w:left w:val="none" w:sz="0" w:space="0" w:color="auto"/>
        <w:bottom w:val="none" w:sz="0" w:space="0" w:color="auto"/>
        <w:right w:val="none" w:sz="0" w:space="0" w:color="auto"/>
      </w:divBdr>
      <w:divsChild>
        <w:div w:id="469252970">
          <w:marLeft w:val="547"/>
          <w:marRight w:val="0"/>
          <w:marTop w:val="0"/>
          <w:marBottom w:val="0"/>
          <w:divBdr>
            <w:top w:val="none" w:sz="0" w:space="0" w:color="auto"/>
            <w:left w:val="none" w:sz="0" w:space="0" w:color="auto"/>
            <w:bottom w:val="none" w:sz="0" w:space="0" w:color="auto"/>
            <w:right w:val="none" w:sz="0" w:space="0" w:color="auto"/>
          </w:divBdr>
        </w:div>
      </w:divsChild>
    </w:div>
    <w:div w:id="2056345406">
      <w:bodyDiv w:val="1"/>
      <w:marLeft w:val="0"/>
      <w:marRight w:val="0"/>
      <w:marTop w:val="0"/>
      <w:marBottom w:val="0"/>
      <w:divBdr>
        <w:top w:val="none" w:sz="0" w:space="0" w:color="auto"/>
        <w:left w:val="none" w:sz="0" w:space="0" w:color="auto"/>
        <w:bottom w:val="none" w:sz="0" w:space="0" w:color="auto"/>
        <w:right w:val="none" w:sz="0" w:space="0" w:color="auto"/>
      </w:divBdr>
    </w:div>
    <w:div w:id="214499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53603B-C424-4759-B8FB-BFC0EEDABD4D}" type="doc">
      <dgm:prSet loTypeId="urn:microsoft.com/office/officeart/2005/8/layout/orgChart1" loCatId="hierarchy" qsTypeId="urn:microsoft.com/office/officeart/2005/8/quickstyle/simple1#1" qsCatId="simple" csTypeId="urn:microsoft.com/office/officeart/2005/8/colors/accent1_2#1" csCatId="accent1" phldr="1"/>
      <dgm:spPr/>
    </dgm:pt>
    <dgm:pt modelId="{A6688C1C-3DC6-4B1B-9492-46FDE0DE2301}">
      <dgm:prSet/>
      <dgm:spPr/>
      <dgm:t>
        <a:bodyPr/>
        <a:lstStyle/>
        <a:p>
          <a:pPr rtl="0"/>
          <a:r>
            <a:rPr lang="en-GB"/>
            <a:t> Director of Education</a:t>
          </a:r>
        </a:p>
      </dgm:t>
    </dgm:pt>
    <dgm:pt modelId="{6758B542-9874-4D4C-97D0-C768CC4D66F2}" type="parTrans" cxnId="{2A8C00DE-4710-4D66-9F75-55D2052D9B31}">
      <dgm:prSet/>
      <dgm:spPr/>
      <dgm:t>
        <a:bodyPr/>
        <a:lstStyle/>
        <a:p>
          <a:endParaRPr lang="en-GB"/>
        </a:p>
      </dgm:t>
    </dgm:pt>
    <dgm:pt modelId="{4E20225F-99D6-4392-A642-83D4207976AB}" type="sibTrans" cxnId="{2A8C00DE-4710-4D66-9F75-55D2052D9B31}">
      <dgm:prSet/>
      <dgm:spPr/>
      <dgm:t>
        <a:bodyPr/>
        <a:lstStyle/>
        <a:p>
          <a:endParaRPr lang="en-GB"/>
        </a:p>
      </dgm:t>
    </dgm:pt>
    <dgm:pt modelId="{A6151B8D-B431-4523-9862-506725FE9392}">
      <dgm:prSet/>
      <dgm:spPr/>
      <dgm:t>
        <a:bodyPr/>
        <a:lstStyle/>
        <a:p>
          <a:pPr rtl="0"/>
          <a:r>
            <a:rPr lang="en-GB"/>
            <a:t> Deputy Director of Education</a:t>
          </a:r>
        </a:p>
      </dgm:t>
    </dgm:pt>
    <dgm:pt modelId="{77DAE0DD-B550-442C-A42D-4B79A475852B}" type="parTrans" cxnId="{EA5E80A6-D4C4-4A24-B75E-9A016E9B2B6B}">
      <dgm:prSet/>
      <dgm:spPr/>
      <dgm:t>
        <a:bodyPr/>
        <a:lstStyle/>
        <a:p>
          <a:endParaRPr lang="en-GB"/>
        </a:p>
      </dgm:t>
    </dgm:pt>
    <dgm:pt modelId="{8E30272A-7BAB-4229-990E-E762567A0CC0}" type="sibTrans" cxnId="{EA5E80A6-D4C4-4A24-B75E-9A016E9B2B6B}">
      <dgm:prSet/>
      <dgm:spPr/>
      <dgm:t>
        <a:bodyPr/>
        <a:lstStyle/>
        <a:p>
          <a:endParaRPr lang="en-GB"/>
        </a:p>
      </dgm:t>
    </dgm:pt>
    <dgm:pt modelId="{C137A9F7-6899-4422-B051-2ADE271B1CF4}" type="asst">
      <dgm:prSet/>
      <dgm:spPr>
        <a:solidFill>
          <a:srgbClr val="00B050"/>
        </a:solidFill>
      </dgm:spPr>
      <dgm:t>
        <a:bodyPr/>
        <a:lstStyle/>
        <a:p>
          <a:r>
            <a:rPr lang="en-GB"/>
            <a:t>Head of Practice Education </a:t>
          </a:r>
        </a:p>
      </dgm:t>
    </dgm:pt>
    <dgm:pt modelId="{15011733-8C48-4E31-B790-16E540445E02}" type="parTrans" cxnId="{7DECB43B-6F25-484E-9D6C-0B8805C58EF8}">
      <dgm:prSet/>
      <dgm:spPr/>
      <dgm:t>
        <a:bodyPr/>
        <a:lstStyle/>
        <a:p>
          <a:endParaRPr lang="en-GB"/>
        </a:p>
      </dgm:t>
    </dgm:pt>
    <dgm:pt modelId="{6C552BC8-C218-49C1-A639-38C6BFCDF2A8}" type="sibTrans" cxnId="{7DECB43B-6F25-484E-9D6C-0B8805C58EF8}">
      <dgm:prSet/>
      <dgm:spPr/>
      <dgm:t>
        <a:bodyPr/>
        <a:lstStyle/>
        <a:p>
          <a:endParaRPr lang="en-GB"/>
        </a:p>
      </dgm:t>
    </dgm:pt>
    <dgm:pt modelId="{B8E0F923-2272-4CF7-8437-092D0D8FE57D}">
      <dgm:prSet/>
      <dgm:spPr/>
      <dgm:t>
        <a:bodyPr/>
        <a:lstStyle/>
        <a:p>
          <a:r>
            <a:rPr lang="en-GB"/>
            <a:t>Preceptorship Lead PHU</a:t>
          </a:r>
        </a:p>
      </dgm:t>
    </dgm:pt>
    <dgm:pt modelId="{DE6F2E46-A2AD-42C8-974D-BFA4CAE1D13F}" type="parTrans" cxnId="{60CC8934-B2FE-40F3-8840-17ACEB278A6F}">
      <dgm:prSet/>
      <dgm:spPr/>
      <dgm:t>
        <a:bodyPr/>
        <a:lstStyle/>
        <a:p>
          <a:endParaRPr lang="en-GB"/>
        </a:p>
      </dgm:t>
    </dgm:pt>
    <dgm:pt modelId="{0E86F92A-6C7F-4CCA-83A3-2E70104143A5}" type="sibTrans" cxnId="{60CC8934-B2FE-40F3-8840-17ACEB278A6F}">
      <dgm:prSet/>
      <dgm:spPr/>
      <dgm:t>
        <a:bodyPr/>
        <a:lstStyle/>
        <a:p>
          <a:endParaRPr lang="en-GB"/>
        </a:p>
      </dgm:t>
    </dgm:pt>
    <dgm:pt modelId="{A0D3763C-8C3D-491E-B80D-A24DC0429D35}">
      <dgm:prSet/>
      <dgm:spPr/>
      <dgm:t>
        <a:bodyPr/>
        <a:lstStyle/>
        <a:p>
          <a:r>
            <a:rPr lang="en-GB"/>
            <a:t>Alert Team </a:t>
          </a:r>
        </a:p>
      </dgm:t>
    </dgm:pt>
    <dgm:pt modelId="{8B3ECC61-C711-4488-8B7B-C8F956E19E65}" type="parTrans" cxnId="{C1C0DFB8-B99A-4BD8-ACE5-582109AA0FDD}">
      <dgm:prSet/>
      <dgm:spPr/>
    </dgm:pt>
    <dgm:pt modelId="{7D329800-2927-4AAC-B02A-3357DC8306FB}" type="sibTrans" cxnId="{C1C0DFB8-B99A-4BD8-ACE5-582109AA0FDD}">
      <dgm:prSet/>
      <dgm:spPr/>
    </dgm:pt>
    <dgm:pt modelId="{04AE8F5E-C1F2-429D-817B-9F2FF81CD1A2}" type="pres">
      <dgm:prSet presAssocID="{0053603B-C424-4759-B8FB-BFC0EEDABD4D}" presName="hierChild1" presStyleCnt="0">
        <dgm:presLayoutVars>
          <dgm:orgChart val="1"/>
          <dgm:chPref val="1"/>
          <dgm:dir/>
          <dgm:animOne val="branch"/>
          <dgm:animLvl val="lvl"/>
          <dgm:resizeHandles/>
        </dgm:presLayoutVars>
      </dgm:prSet>
      <dgm:spPr/>
    </dgm:pt>
    <dgm:pt modelId="{98931B65-2051-4BD8-97CC-2859B20B01CD}" type="pres">
      <dgm:prSet presAssocID="{A6688C1C-3DC6-4B1B-9492-46FDE0DE2301}" presName="hierRoot1" presStyleCnt="0">
        <dgm:presLayoutVars>
          <dgm:hierBranch/>
        </dgm:presLayoutVars>
      </dgm:prSet>
      <dgm:spPr/>
    </dgm:pt>
    <dgm:pt modelId="{0F9C1B7F-E21F-47CB-A033-E63684FB99C5}" type="pres">
      <dgm:prSet presAssocID="{A6688C1C-3DC6-4B1B-9492-46FDE0DE2301}" presName="rootComposite1" presStyleCnt="0"/>
      <dgm:spPr/>
    </dgm:pt>
    <dgm:pt modelId="{295EAD5B-2083-49B6-B414-5180D071C9DF}" type="pres">
      <dgm:prSet presAssocID="{A6688C1C-3DC6-4B1B-9492-46FDE0DE2301}" presName="rootText1" presStyleLbl="node0" presStyleIdx="0" presStyleCnt="1">
        <dgm:presLayoutVars>
          <dgm:chPref val="3"/>
        </dgm:presLayoutVars>
      </dgm:prSet>
      <dgm:spPr/>
    </dgm:pt>
    <dgm:pt modelId="{74190972-0D41-4E43-BA37-738F2B1BEF80}" type="pres">
      <dgm:prSet presAssocID="{A6688C1C-3DC6-4B1B-9492-46FDE0DE2301}" presName="rootConnector1" presStyleLbl="node1" presStyleIdx="0" presStyleCnt="0"/>
      <dgm:spPr/>
    </dgm:pt>
    <dgm:pt modelId="{709EC1DA-88AA-4999-87D8-C2819EF19D2A}" type="pres">
      <dgm:prSet presAssocID="{A6688C1C-3DC6-4B1B-9492-46FDE0DE2301}" presName="hierChild2" presStyleCnt="0"/>
      <dgm:spPr/>
    </dgm:pt>
    <dgm:pt modelId="{960637A7-971C-4C68-8FC6-C99FEF972A0F}" type="pres">
      <dgm:prSet presAssocID="{77DAE0DD-B550-442C-A42D-4B79A475852B}" presName="Name35" presStyleLbl="parChTrans1D2" presStyleIdx="0" presStyleCnt="1"/>
      <dgm:spPr/>
    </dgm:pt>
    <dgm:pt modelId="{3969E14E-D776-4BBE-83EB-A0007E727393}" type="pres">
      <dgm:prSet presAssocID="{A6151B8D-B431-4523-9862-506725FE9392}" presName="hierRoot2" presStyleCnt="0">
        <dgm:presLayoutVars>
          <dgm:hierBranch/>
        </dgm:presLayoutVars>
      </dgm:prSet>
      <dgm:spPr/>
    </dgm:pt>
    <dgm:pt modelId="{5243123D-C89F-48C7-BCD3-E1BC3CEBB7E6}" type="pres">
      <dgm:prSet presAssocID="{A6151B8D-B431-4523-9862-506725FE9392}" presName="rootComposite" presStyleCnt="0"/>
      <dgm:spPr/>
    </dgm:pt>
    <dgm:pt modelId="{AFA41FFB-7835-4996-BDB4-E1403CEA43F3}" type="pres">
      <dgm:prSet presAssocID="{A6151B8D-B431-4523-9862-506725FE9392}" presName="rootText" presStyleLbl="node2" presStyleIdx="0" presStyleCnt="1">
        <dgm:presLayoutVars>
          <dgm:chPref val="3"/>
        </dgm:presLayoutVars>
      </dgm:prSet>
      <dgm:spPr/>
    </dgm:pt>
    <dgm:pt modelId="{A8969252-C332-43D4-852A-36AA69E55528}" type="pres">
      <dgm:prSet presAssocID="{A6151B8D-B431-4523-9862-506725FE9392}" presName="rootConnector" presStyleLbl="node2" presStyleIdx="0" presStyleCnt="1"/>
      <dgm:spPr/>
    </dgm:pt>
    <dgm:pt modelId="{A673DE20-B8A6-4E14-856D-55461D16E7D7}" type="pres">
      <dgm:prSet presAssocID="{A6151B8D-B431-4523-9862-506725FE9392}" presName="hierChild4" presStyleCnt="0"/>
      <dgm:spPr/>
    </dgm:pt>
    <dgm:pt modelId="{C4205E5B-CF13-42DD-AEAE-DC2BA298AFD8}" type="pres">
      <dgm:prSet presAssocID="{A6151B8D-B431-4523-9862-506725FE9392}" presName="hierChild5" presStyleCnt="0"/>
      <dgm:spPr/>
    </dgm:pt>
    <dgm:pt modelId="{DBFA8697-169B-434E-B074-EC5D9876C621}" type="pres">
      <dgm:prSet presAssocID="{15011733-8C48-4E31-B790-16E540445E02}" presName="Name111" presStyleLbl="parChTrans1D3" presStyleIdx="0" presStyleCnt="1"/>
      <dgm:spPr/>
    </dgm:pt>
    <dgm:pt modelId="{6804EBA1-F702-4414-8A98-0B2F1B026252}" type="pres">
      <dgm:prSet presAssocID="{C137A9F7-6899-4422-B051-2ADE271B1CF4}" presName="hierRoot3" presStyleCnt="0">
        <dgm:presLayoutVars>
          <dgm:hierBranch val="init"/>
        </dgm:presLayoutVars>
      </dgm:prSet>
      <dgm:spPr/>
    </dgm:pt>
    <dgm:pt modelId="{7B9DA24C-55A4-4759-8D52-64DDC1E9EC4B}" type="pres">
      <dgm:prSet presAssocID="{C137A9F7-6899-4422-B051-2ADE271B1CF4}" presName="rootComposite3" presStyleCnt="0"/>
      <dgm:spPr/>
    </dgm:pt>
    <dgm:pt modelId="{B1F4302D-026D-46AB-90D2-1888B9F336C9}" type="pres">
      <dgm:prSet presAssocID="{C137A9F7-6899-4422-B051-2ADE271B1CF4}" presName="rootText3" presStyleLbl="asst2" presStyleIdx="0" presStyleCnt="1">
        <dgm:presLayoutVars>
          <dgm:chPref val="3"/>
        </dgm:presLayoutVars>
      </dgm:prSet>
      <dgm:spPr/>
    </dgm:pt>
    <dgm:pt modelId="{3DAEBF91-C7DE-4270-8CB9-C5006436970A}" type="pres">
      <dgm:prSet presAssocID="{C137A9F7-6899-4422-B051-2ADE271B1CF4}" presName="rootConnector3" presStyleLbl="asst2" presStyleIdx="0" presStyleCnt="1"/>
      <dgm:spPr/>
    </dgm:pt>
    <dgm:pt modelId="{A8A887B1-C53C-4A4B-B8D6-9B5D024ABA9C}" type="pres">
      <dgm:prSet presAssocID="{C137A9F7-6899-4422-B051-2ADE271B1CF4}" presName="hierChild6" presStyleCnt="0"/>
      <dgm:spPr/>
    </dgm:pt>
    <dgm:pt modelId="{6249D73F-97B9-4718-A28E-8A4027F53778}" type="pres">
      <dgm:prSet presAssocID="{DE6F2E46-A2AD-42C8-974D-BFA4CAE1D13F}" presName="Name37" presStyleLbl="parChTrans1D4" presStyleIdx="0" presStyleCnt="2"/>
      <dgm:spPr/>
    </dgm:pt>
    <dgm:pt modelId="{ABE76F94-7149-44ED-A39C-DE92010A337A}" type="pres">
      <dgm:prSet presAssocID="{B8E0F923-2272-4CF7-8437-092D0D8FE57D}" presName="hierRoot2" presStyleCnt="0">
        <dgm:presLayoutVars>
          <dgm:hierBranch val="init"/>
        </dgm:presLayoutVars>
      </dgm:prSet>
      <dgm:spPr/>
    </dgm:pt>
    <dgm:pt modelId="{F474B059-F61D-4EAE-A2DC-1E7CBBEC2096}" type="pres">
      <dgm:prSet presAssocID="{B8E0F923-2272-4CF7-8437-092D0D8FE57D}" presName="rootComposite" presStyleCnt="0"/>
      <dgm:spPr/>
    </dgm:pt>
    <dgm:pt modelId="{7B04ACDE-92BE-46ED-B282-8B7F57726F5F}" type="pres">
      <dgm:prSet presAssocID="{B8E0F923-2272-4CF7-8437-092D0D8FE57D}" presName="rootText" presStyleLbl="node4" presStyleIdx="0" presStyleCnt="2">
        <dgm:presLayoutVars>
          <dgm:chPref val="3"/>
        </dgm:presLayoutVars>
      </dgm:prSet>
      <dgm:spPr/>
    </dgm:pt>
    <dgm:pt modelId="{5478EE9B-5699-464A-85C1-103F853AB4A2}" type="pres">
      <dgm:prSet presAssocID="{B8E0F923-2272-4CF7-8437-092D0D8FE57D}" presName="rootConnector" presStyleLbl="node4" presStyleIdx="0" presStyleCnt="2"/>
      <dgm:spPr/>
    </dgm:pt>
    <dgm:pt modelId="{D2E3BBFB-7694-485F-9A01-4D6CD1FA25C1}" type="pres">
      <dgm:prSet presAssocID="{B8E0F923-2272-4CF7-8437-092D0D8FE57D}" presName="hierChild4" presStyleCnt="0"/>
      <dgm:spPr/>
    </dgm:pt>
    <dgm:pt modelId="{423DBC4A-EFB1-4715-A35E-DE5A78612439}" type="pres">
      <dgm:prSet presAssocID="{B8E0F923-2272-4CF7-8437-092D0D8FE57D}" presName="hierChild5" presStyleCnt="0"/>
      <dgm:spPr/>
    </dgm:pt>
    <dgm:pt modelId="{6DE1D268-32BA-472E-BA22-51A5AC7E4B78}" type="pres">
      <dgm:prSet presAssocID="{8B3ECC61-C711-4488-8B7B-C8F956E19E65}" presName="Name37" presStyleLbl="parChTrans1D4" presStyleIdx="1" presStyleCnt="2"/>
      <dgm:spPr/>
    </dgm:pt>
    <dgm:pt modelId="{325CFBCF-DD37-4A5B-9BB4-5C40BE65BE42}" type="pres">
      <dgm:prSet presAssocID="{A0D3763C-8C3D-491E-B80D-A24DC0429D35}" presName="hierRoot2" presStyleCnt="0">
        <dgm:presLayoutVars>
          <dgm:hierBranch val="init"/>
        </dgm:presLayoutVars>
      </dgm:prSet>
      <dgm:spPr/>
    </dgm:pt>
    <dgm:pt modelId="{B579B96B-3893-4B1C-8AE6-EF764E0AF384}" type="pres">
      <dgm:prSet presAssocID="{A0D3763C-8C3D-491E-B80D-A24DC0429D35}" presName="rootComposite" presStyleCnt="0"/>
      <dgm:spPr/>
    </dgm:pt>
    <dgm:pt modelId="{673F18AC-D5DC-4164-950C-B50DB72DD46D}" type="pres">
      <dgm:prSet presAssocID="{A0D3763C-8C3D-491E-B80D-A24DC0429D35}" presName="rootText" presStyleLbl="node4" presStyleIdx="1" presStyleCnt="2">
        <dgm:presLayoutVars>
          <dgm:chPref val="3"/>
        </dgm:presLayoutVars>
      </dgm:prSet>
      <dgm:spPr/>
    </dgm:pt>
    <dgm:pt modelId="{C34355D6-9ACD-4C88-8006-D1EB19A5F122}" type="pres">
      <dgm:prSet presAssocID="{A0D3763C-8C3D-491E-B80D-A24DC0429D35}" presName="rootConnector" presStyleLbl="node4" presStyleIdx="1" presStyleCnt="2"/>
      <dgm:spPr/>
    </dgm:pt>
    <dgm:pt modelId="{D8E1D529-6CB0-4AD7-8528-3076E8569819}" type="pres">
      <dgm:prSet presAssocID="{A0D3763C-8C3D-491E-B80D-A24DC0429D35}" presName="hierChild4" presStyleCnt="0"/>
      <dgm:spPr/>
    </dgm:pt>
    <dgm:pt modelId="{CE705FCF-D223-47D5-9794-D85DA73BA52D}" type="pres">
      <dgm:prSet presAssocID="{A0D3763C-8C3D-491E-B80D-A24DC0429D35}" presName="hierChild5" presStyleCnt="0"/>
      <dgm:spPr/>
    </dgm:pt>
    <dgm:pt modelId="{27E20818-29D2-427C-9CCB-9582BFED8602}" type="pres">
      <dgm:prSet presAssocID="{C137A9F7-6899-4422-B051-2ADE271B1CF4}" presName="hierChild7" presStyleCnt="0"/>
      <dgm:spPr/>
    </dgm:pt>
    <dgm:pt modelId="{9071FCDD-A7D6-4EA1-9BCE-FEE7E8D371AB}" type="pres">
      <dgm:prSet presAssocID="{A6688C1C-3DC6-4B1B-9492-46FDE0DE2301}" presName="hierChild3" presStyleCnt="0"/>
      <dgm:spPr/>
    </dgm:pt>
  </dgm:ptLst>
  <dgm:cxnLst>
    <dgm:cxn modelId="{7F778933-5A29-4D1C-96DF-F02199771BB9}" type="presOf" srcId="{C137A9F7-6899-4422-B051-2ADE271B1CF4}" destId="{B1F4302D-026D-46AB-90D2-1888B9F336C9}" srcOrd="0" destOrd="0" presId="urn:microsoft.com/office/officeart/2005/8/layout/orgChart1"/>
    <dgm:cxn modelId="{60CC8934-B2FE-40F3-8840-17ACEB278A6F}" srcId="{C137A9F7-6899-4422-B051-2ADE271B1CF4}" destId="{B8E0F923-2272-4CF7-8437-092D0D8FE57D}" srcOrd="0" destOrd="0" parTransId="{DE6F2E46-A2AD-42C8-974D-BFA4CAE1D13F}" sibTransId="{0E86F92A-6C7F-4CCA-83A3-2E70104143A5}"/>
    <dgm:cxn modelId="{0016A637-3121-4AF4-BD1D-6A887D9B960A}" type="presOf" srcId="{DE6F2E46-A2AD-42C8-974D-BFA4CAE1D13F}" destId="{6249D73F-97B9-4718-A28E-8A4027F53778}" srcOrd="0" destOrd="0" presId="urn:microsoft.com/office/officeart/2005/8/layout/orgChart1"/>
    <dgm:cxn modelId="{7DECB43B-6F25-484E-9D6C-0B8805C58EF8}" srcId="{A6151B8D-B431-4523-9862-506725FE9392}" destId="{C137A9F7-6899-4422-B051-2ADE271B1CF4}" srcOrd="0" destOrd="0" parTransId="{15011733-8C48-4E31-B790-16E540445E02}" sibTransId="{6C552BC8-C218-49C1-A639-38C6BFCDF2A8}"/>
    <dgm:cxn modelId="{2DAD595C-D3EF-4687-9995-785D9CD4A754}" type="presOf" srcId="{0053603B-C424-4759-B8FB-BFC0EEDABD4D}" destId="{04AE8F5E-C1F2-429D-817B-9F2FF81CD1A2}" srcOrd="0" destOrd="0" presId="urn:microsoft.com/office/officeart/2005/8/layout/orgChart1"/>
    <dgm:cxn modelId="{B3C3C783-118F-4E2B-B29A-A1AC708F04C2}" type="presOf" srcId="{B8E0F923-2272-4CF7-8437-092D0D8FE57D}" destId="{5478EE9B-5699-464A-85C1-103F853AB4A2}" srcOrd="1" destOrd="0" presId="urn:microsoft.com/office/officeart/2005/8/layout/orgChart1"/>
    <dgm:cxn modelId="{3A2DEE91-4A08-4058-9093-35961A56C3BA}" type="presOf" srcId="{A6151B8D-B431-4523-9862-506725FE9392}" destId="{A8969252-C332-43D4-852A-36AA69E55528}" srcOrd="1" destOrd="0" presId="urn:microsoft.com/office/officeart/2005/8/layout/orgChart1"/>
    <dgm:cxn modelId="{4737B49D-EE6C-43F4-AFF0-4D0605CB3A1E}" type="presOf" srcId="{A0D3763C-8C3D-491E-B80D-A24DC0429D35}" destId="{C34355D6-9ACD-4C88-8006-D1EB19A5F122}" srcOrd="1" destOrd="0" presId="urn:microsoft.com/office/officeart/2005/8/layout/orgChart1"/>
    <dgm:cxn modelId="{EA5E80A6-D4C4-4A24-B75E-9A016E9B2B6B}" srcId="{A6688C1C-3DC6-4B1B-9492-46FDE0DE2301}" destId="{A6151B8D-B431-4523-9862-506725FE9392}" srcOrd="0" destOrd="0" parTransId="{77DAE0DD-B550-442C-A42D-4B79A475852B}" sibTransId="{8E30272A-7BAB-4229-990E-E762567A0CC0}"/>
    <dgm:cxn modelId="{4DAB6EA8-A1D4-4E39-B616-1800D986C86E}" type="presOf" srcId="{B8E0F923-2272-4CF7-8437-092D0D8FE57D}" destId="{7B04ACDE-92BE-46ED-B282-8B7F57726F5F}" srcOrd="0" destOrd="0" presId="urn:microsoft.com/office/officeart/2005/8/layout/orgChart1"/>
    <dgm:cxn modelId="{8D5B7CB5-45AF-4B85-AD64-8989920494D2}" type="presOf" srcId="{77DAE0DD-B550-442C-A42D-4B79A475852B}" destId="{960637A7-971C-4C68-8FC6-C99FEF972A0F}" srcOrd="0" destOrd="0" presId="urn:microsoft.com/office/officeart/2005/8/layout/orgChart1"/>
    <dgm:cxn modelId="{C1C0DFB8-B99A-4BD8-ACE5-582109AA0FDD}" srcId="{C137A9F7-6899-4422-B051-2ADE271B1CF4}" destId="{A0D3763C-8C3D-491E-B80D-A24DC0429D35}" srcOrd="1" destOrd="0" parTransId="{8B3ECC61-C711-4488-8B7B-C8F956E19E65}" sibTransId="{7D329800-2927-4AAC-B02A-3357DC8306FB}"/>
    <dgm:cxn modelId="{61C6A7CB-D8C9-4AF5-A873-5E1DADBBDFDE}" type="presOf" srcId="{A6688C1C-3DC6-4B1B-9492-46FDE0DE2301}" destId="{295EAD5B-2083-49B6-B414-5180D071C9DF}" srcOrd="0" destOrd="0" presId="urn:microsoft.com/office/officeart/2005/8/layout/orgChart1"/>
    <dgm:cxn modelId="{1AD1DBCE-3D85-4DB4-8947-7C62DCBC0ED3}" type="presOf" srcId="{C137A9F7-6899-4422-B051-2ADE271B1CF4}" destId="{3DAEBF91-C7DE-4270-8CB9-C5006436970A}" srcOrd="1" destOrd="0" presId="urn:microsoft.com/office/officeart/2005/8/layout/orgChart1"/>
    <dgm:cxn modelId="{A701BCD0-F665-48A5-94C7-8DB57822828F}" type="presOf" srcId="{A0D3763C-8C3D-491E-B80D-A24DC0429D35}" destId="{673F18AC-D5DC-4164-950C-B50DB72DD46D}" srcOrd="0" destOrd="0" presId="urn:microsoft.com/office/officeart/2005/8/layout/orgChart1"/>
    <dgm:cxn modelId="{974976D1-75B9-4073-B105-8B6C1AECF121}" type="presOf" srcId="{A6151B8D-B431-4523-9862-506725FE9392}" destId="{AFA41FFB-7835-4996-BDB4-E1403CEA43F3}" srcOrd="0" destOrd="0" presId="urn:microsoft.com/office/officeart/2005/8/layout/orgChart1"/>
    <dgm:cxn modelId="{FFD324DC-8FDD-43CF-8F72-DF2B96B7E51E}" type="presOf" srcId="{15011733-8C48-4E31-B790-16E540445E02}" destId="{DBFA8697-169B-434E-B074-EC5D9876C621}" srcOrd="0" destOrd="0" presId="urn:microsoft.com/office/officeart/2005/8/layout/orgChart1"/>
    <dgm:cxn modelId="{2A8C00DE-4710-4D66-9F75-55D2052D9B31}" srcId="{0053603B-C424-4759-B8FB-BFC0EEDABD4D}" destId="{A6688C1C-3DC6-4B1B-9492-46FDE0DE2301}" srcOrd="0" destOrd="0" parTransId="{6758B542-9874-4D4C-97D0-C768CC4D66F2}" sibTransId="{4E20225F-99D6-4392-A642-83D4207976AB}"/>
    <dgm:cxn modelId="{A941CEE3-85A1-4055-BD3F-D56B4EDF36D4}" type="presOf" srcId="{8B3ECC61-C711-4488-8B7B-C8F956E19E65}" destId="{6DE1D268-32BA-472E-BA22-51A5AC7E4B78}" srcOrd="0" destOrd="0" presId="urn:microsoft.com/office/officeart/2005/8/layout/orgChart1"/>
    <dgm:cxn modelId="{34FC89EE-D3B2-4250-A2E6-ABB91CFCB935}" type="presOf" srcId="{A6688C1C-3DC6-4B1B-9492-46FDE0DE2301}" destId="{74190972-0D41-4E43-BA37-738F2B1BEF80}" srcOrd="1" destOrd="0" presId="urn:microsoft.com/office/officeart/2005/8/layout/orgChart1"/>
    <dgm:cxn modelId="{CDF7F6D0-7EC3-47DB-92EC-B7CA9D12B45B}" type="presParOf" srcId="{04AE8F5E-C1F2-429D-817B-9F2FF81CD1A2}" destId="{98931B65-2051-4BD8-97CC-2859B20B01CD}" srcOrd="0" destOrd="0" presId="urn:microsoft.com/office/officeart/2005/8/layout/orgChart1"/>
    <dgm:cxn modelId="{A276048D-0396-42F2-A89E-85642A611291}" type="presParOf" srcId="{98931B65-2051-4BD8-97CC-2859B20B01CD}" destId="{0F9C1B7F-E21F-47CB-A033-E63684FB99C5}" srcOrd="0" destOrd="0" presId="urn:microsoft.com/office/officeart/2005/8/layout/orgChart1"/>
    <dgm:cxn modelId="{E3A4DA05-E828-487C-9555-038E5130895A}" type="presParOf" srcId="{0F9C1B7F-E21F-47CB-A033-E63684FB99C5}" destId="{295EAD5B-2083-49B6-B414-5180D071C9DF}" srcOrd="0" destOrd="0" presId="urn:microsoft.com/office/officeart/2005/8/layout/orgChart1"/>
    <dgm:cxn modelId="{CF07A79B-E236-479F-9036-031394DF1A07}" type="presParOf" srcId="{0F9C1B7F-E21F-47CB-A033-E63684FB99C5}" destId="{74190972-0D41-4E43-BA37-738F2B1BEF80}" srcOrd="1" destOrd="0" presId="urn:microsoft.com/office/officeart/2005/8/layout/orgChart1"/>
    <dgm:cxn modelId="{3AD080F7-30DF-435E-ACEE-C21248DB99A8}" type="presParOf" srcId="{98931B65-2051-4BD8-97CC-2859B20B01CD}" destId="{709EC1DA-88AA-4999-87D8-C2819EF19D2A}" srcOrd="1" destOrd="0" presId="urn:microsoft.com/office/officeart/2005/8/layout/orgChart1"/>
    <dgm:cxn modelId="{DF233D58-06D5-49E0-A81E-C4AC99D0AEC1}" type="presParOf" srcId="{709EC1DA-88AA-4999-87D8-C2819EF19D2A}" destId="{960637A7-971C-4C68-8FC6-C99FEF972A0F}" srcOrd="0" destOrd="0" presId="urn:microsoft.com/office/officeart/2005/8/layout/orgChart1"/>
    <dgm:cxn modelId="{3D71A66F-1F21-438E-8939-E89752796364}" type="presParOf" srcId="{709EC1DA-88AA-4999-87D8-C2819EF19D2A}" destId="{3969E14E-D776-4BBE-83EB-A0007E727393}" srcOrd="1" destOrd="0" presId="urn:microsoft.com/office/officeart/2005/8/layout/orgChart1"/>
    <dgm:cxn modelId="{DDE97395-05B7-4CE7-8248-116F74EB42FD}" type="presParOf" srcId="{3969E14E-D776-4BBE-83EB-A0007E727393}" destId="{5243123D-C89F-48C7-BCD3-E1BC3CEBB7E6}" srcOrd="0" destOrd="0" presId="urn:microsoft.com/office/officeart/2005/8/layout/orgChart1"/>
    <dgm:cxn modelId="{05E0C7F3-0C1E-4945-98DF-4CD114699D4F}" type="presParOf" srcId="{5243123D-C89F-48C7-BCD3-E1BC3CEBB7E6}" destId="{AFA41FFB-7835-4996-BDB4-E1403CEA43F3}" srcOrd="0" destOrd="0" presId="urn:microsoft.com/office/officeart/2005/8/layout/orgChart1"/>
    <dgm:cxn modelId="{65A822AC-1125-4BCE-AD9E-F51DB824F289}" type="presParOf" srcId="{5243123D-C89F-48C7-BCD3-E1BC3CEBB7E6}" destId="{A8969252-C332-43D4-852A-36AA69E55528}" srcOrd="1" destOrd="0" presId="urn:microsoft.com/office/officeart/2005/8/layout/orgChart1"/>
    <dgm:cxn modelId="{97551AEE-72D0-4762-B8EA-D5F2CA099F82}" type="presParOf" srcId="{3969E14E-D776-4BBE-83EB-A0007E727393}" destId="{A673DE20-B8A6-4E14-856D-55461D16E7D7}" srcOrd="1" destOrd="0" presId="urn:microsoft.com/office/officeart/2005/8/layout/orgChart1"/>
    <dgm:cxn modelId="{A748A8F1-3A9C-4512-B4C9-6BF701DAC5E3}" type="presParOf" srcId="{3969E14E-D776-4BBE-83EB-A0007E727393}" destId="{C4205E5B-CF13-42DD-AEAE-DC2BA298AFD8}" srcOrd="2" destOrd="0" presId="urn:microsoft.com/office/officeart/2005/8/layout/orgChart1"/>
    <dgm:cxn modelId="{6308F838-1E31-4D33-9EEF-ED58F041339E}" type="presParOf" srcId="{C4205E5B-CF13-42DD-AEAE-DC2BA298AFD8}" destId="{DBFA8697-169B-434E-B074-EC5D9876C621}" srcOrd="0" destOrd="0" presId="urn:microsoft.com/office/officeart/2005/8/layout/orgChart1"/>
    <dgm:cxn modelId="{7500F0F8-1647-404A-AE88-2A3DD6A4FA17}" type="presParOf" srcId="{C4205E5B-CF13-42DD-AEAE-DC2BA298AFD8}" destId="{6804EBA1-F702-4414-8A98-0B2F1B026252}" srcOrd="1" destOrd="0" presId="urn:microsoft.com/office/officeart/2005/8/layout/orgChart1"/>
    <dgm:cxn modelId="{6384D544-5629-49A8-9AB4-F4D33C8FDA53}" type="presParOf" srcId="{6804EBA1-F702-4414-8A98-0B2F1B026252}" destId="{7B9DA24C-55A4-4759-8D52-64DDC1E9EC4B}" srcOrd="0" destOrd="0" presId="urn:microsoft.com/office/officeart/2005/8/layout/orgChart1"/>
    <dgm:cxn modelId="{B009DA97-677A-4143-8AB1-AD50CEA0AB4C}" type="presParOf" srcId="{7B9DA24C-55A4-4759-8D52-64DDC1E9EC4B}" destId="{B1F4302D-026D-46AB-90D2-1888B9F336C9}" srcOrd="0" destOrd="0" presId="urn:microsoft.com/office/officeart/2005/8/layout/orgChart1"/>
    <dgm:cxn modelId="{5F264A48-D79B-4E2E-B1F8-8F096E15580C}" type="presParOf" srcId="{7B9DA24C-55A4-4759-8D52-64DDC1E9EC4B}" destId="{3DAEBF91-C7DE-4270-8CB9-C5006436970A}" srcOrd="1" destOrd="0" presId="urn:microsoft.com/office/officeart/2005/8/layout/orgChart1"/>
    <dgm:cxn modelId="{CE25D894-310E-4586-8D17-EBA419E650BE}" type="presParOf" srcId="{6804EBA1-F702-4414-8A98-0B2F1B026252}" destId="{A8A887B1-C53C-4A4B-B8D6-9B5D024ABA9C}" srcOrd="1" destOrd="0" presId="urn:microsoft.com/office/officeart/2005/8/layout/orgChart1"/>
    <dgm:cxn modelId="{EC8047C7-3222-48E3-A3C3-69D50F23DF0A}" type="presParOf" srcId="{A8A887B1-C53C-4A4B-B8D6-9B5D024ABA9C}" destId="{6249D73F-97B9-4718-A28E-8A4027F53778}" srcOrd="0" destOrd="0" presId="urn:microsoft.com/office/officeart/2005/8/layout/orgChart1"/>
    <dgm:cxn modelId="{FD1F06F2-EFD8-4B8A-B726-F2A269E6E273}" type="presParOf" srcId="{A8A887B1-C53C-4A4B-B8D6-9B5D024ABA9C}" destId="{ABE76F94-7149-44ED-A39C-DE92010A337A}" srcOrd="1" destOrd="0" presId="urn:microsoft.com/office/officeart/2005/8/layout/orgChart1"/>
    <dgm:cxn modelId="{5D99E683-7505-48BA-B7C4-9FB7C4656898}" type="presParOf" srcId="{ABE76F94-7149-44ED-A39C-DE92010A337A}" destId="{F474B059-F61D-4EAE-A2DC-1E7CBBEC2096}" srcOrd="0" destOrd="0" presId="urn:microsoft.com/office/officeart/2005/8/layout/orgChart1"/>
    <dgm:cxn modelId="{E8A4D0ED-C465-486E-8B30-DDAABE83FB74}" type="presParOf" srcId="{F474B059-F61D-4EAE-A2DC-1E7CBBEC2096}" destId="{7B04ACDE-92BE-46ED-B282-8B7F57726F5F}" srcOrd="0" destOrd="0" presId="urn:microsoft.com/office/officeart/2005/8/layout/orgChart1"/>
    <dgm:cxn modelId="{AEE2D39F-24B8-4670-AF9F-CECE6B593EA4}" type="presParOf" srcId="{F474B059-F61D-4EAE-A2DC-1E7CBBEC2096}" destId="{5478EE9B-5699-464A-85C1-103F853AB4A2}" srcOrd="1" destOrd="0" presId="urn:microsoft.com/office/officeart/2005/8/layout/orgChart1"/>
    <dgm:cxn modelId="{4AE919BF-EDA9-4C7C-B684-858C92441F6E}" type="presParOf" srcId="{ABE76F94-7149-44ED-A39C-DE92010A337A}" destId="{D2E3BBFB-7694-485F-9A01-4D6CD1FA25C1}" srcOrd="1" destOrd="0" presId="urn:microsoft.com/office/officeart/2005/8/layout/orgChart1"/>
    <dgm:cxn modelId="{B05486D8-CF4A-4AD3-8629-0AF4053824A1}" type="presParOf" srcId="{ABE76F94-7149-44ED-A39C-DE92010A337A}" destId="{423DBC4A-EFB1-4715-A35E-DE5A78612439}" srcOrd="2" destOrd="0" presId="urn:microsoft.com/office/officeart/2005/8/layout/orgChart1"/>
    <dgm:cxn modelId="{22949A38-51D3-4F91-AFB8-4801116AE619}" type="presParOf" srcId="{A8A887B1-C53C-4A4B-B8D6-9B5D024ABA9C}" destId="{6DE1D268-32BA-472E-BA22-51A5AC7E4B78}" srcOrd="2" destOrd="0" presId="urn:microsoft.com/office/officeart/2005/8/layout/orgChart1"/>
    <dgm:cxn modelId="{B961EE04-719E-46EA-A67C-2F44EF92AEA3}" type="presParOf" srcId="{A8A887B1-C53C-4A4B-B8D6-9B5D024ABA9C}" destId="{325CFBCF-DD37-4A5B-9BB4-5C40BE65BE42}" srcOrd="3" destOrd="0" presId="urn:microsoft.com/office/officeart/2005/8/layout/orgChart1"/>
    <dgm:cxn modelId="{6E21E731-68CD-45F6-B66A-9FB82A2E31D3}" type="presParOf" srcId="{325CFBCF-DD37-4A5B-9BB4-5C40BE65BE42}" destId="{B579B96B-3893-4B1C-8AE6-EF764E0AF384}" srcOrd="0" destOrd="0" presId="urn:microsoft.com/office/officeart/2005/8/layout/orgChart1"/>
    <dgm:cxn modelId="{852A5445-38A3-4DAF-940E-84907C5E3ED1}" type="presParOf" srcId="{B579B96B-3893-4B1C-8AE6-EF764E0AF384}" destId="{673F18AC-D5DC-4164-950C-B50DB72DD46D}" srcOrd="0" destOrd="0" presId="urn:microsoft.com/office/officeart/2005/8/layout/orgChart1"/>
    <dgm:cxn modelId="{7F0FCAB6-3696-43CE-B482-E516EE337C7E}" type="presParOf" srcId="{B579B96B-3893-4B1C-8AE6-EF764E0AF384}" destId="{C34355D6-9ACD-4C88-8006-D1EB19A5F122}" srcOrd="1" destOrd="0" presId="urn:microsoft.com/office/officeart/2005/8/layout/orgChart1"/>
    <dgm:cxn modelId="{9F85EB8F-2243-4A2B-8616-76D48E0047E6}" type="presParOf" srcId="{325CFBCF-DD37-4A5B-9BB4-5C40BE65BE42}" destId="{D8E1D529-6CB0-4AD7-8528-3076E8569819}" srcOrd="1" destOrd="0" presId="urn:microsoft.com/office/officeart/2005/8/layout/orgChart1"/>
    <dgm:cxn modelId="{92B6493B-ACFF-4755-9F8F-421CC50F14FB}" type="presParOf" srcId="{325CFBCF-DD37-4A5B-9BB4-5C40BE65BE42}" destId="{CE705FCF-D223-47D5-9794-D85DA73BA52D}" srcOrd="2" destOrd="0" presId="urn:microsoft.com/office/officeart/2005/8/layout/orgChart1"/>
    <dgm:cxn modelId="{512EA2CD-C205-4AFE-A6EA-C8973AB96B5E}" type="presParOf" srcId="{6804EBA1-F702-4414-8A98-0B2F1B026252}" destId="{27E20818-29D2-427C-9CCB-9582BFED8602}" srcOrd="2" destOrd="0" presId="urn:microsoft.com/office/officeart/2005/8/layout/orgChart1"/>
    <dgm:cxn modelId="{45970E1B-A122-4697-9318-932F6E93CF67}" type="presParOf" srcId="{98931B65-2051-4BD8-97CC-2859B20B01CD}" destId="{9071FCDD-A7D6-4EA1-9BCE-FEE7E8D371AB}"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E1D268-32BA-472E-BA22-51A5AC7E4B78}">
      <dsp:nvSpPr>
        <dsp:cNvPr id="0" name=""/>
        <dsp:cNvSpPr/>
      </dsp:nvSpPr>
      <dsp:spPr>
        <a:xfrm>
          <a:off x="2259611" y="1927251"/>
          <a:ext cx="150511" cy="1173987"/>
        </a:xfrm>
        <a:custGeom>
          <a:avLst/>
          <a:gdLst/>
          <a:ahLst/>
          <a:cxnLst/>
          <a:rect l="0" t="0" r="0" b="0"/>
          <a:pathLst>
            <a:path>
              <a:moveTo>
                <a:pt x="0" y="0"/>
              </a:moveTo>
              <a:lnTo>
                <a:pt x="0" y="1173987"/>
              </a:lnTo>
              <a:lnTo>
                <a:pt x="150511" y="117398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249D73F-97B9-4718-A28E-8A4027F53778}">
      <dsp:nvSpPr>
        <dsp:cNvPr id="0" name=""/>
        <dsp:cNvSpPr/>
      </dsp:nvSpPr>
      <dsp:spPr>
        <a:xfrm>
          <a:off x="2259611" y="1927251"/>
          <a:ext cx="150511" cy="461567"/>
        </a:xfrm>
        <a:custGeom>
          <a:avLst/>
          <a:gdLst/>
          <a:ahLst/>
          <a:cxnLst/>
          <a:rect l="0" t="0" r="0" b="0"/>
          <a:pathLst>
            <a:path>
              <a:moveTo>
                <a:pt x="0" y="0"/>
              </a:moveTo>
              <a:lnTo>
                <a:pt x="0" y="461567"/>
              </a:lnTo>
              <a:lnTo>
                <a:pt x="150511" y="4615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BFA8697-169B-434E-B074-EC5D9876C621}">
      <dsp:nvSpPr>
        <dsp:cNvPr id="0" name=""/>
        <dsp:cNvSpPr/>
      </dsp:nvSpPr>
      <dsp:spPr>
        <a:xfrm>
          <a:off x="2761315" y="1214832"/>
          <a:ext cx="757572" cy="461567"/>
        </a:xfrm>
        <a:custGeom>
          <a:avLst/>
          <a:gdLst/>
          <a:ahLst/>
          <a:cxnLst/>
          <a:rect l="0" t="0" r="0" b="0"/>
          <a:pathLst>
            <a:path>
              <a:moveTo>
                <a:pt x="757572" y="0"/>
              </a:moveTo>
              <a:lnTo>
                <a:pt x="757572" y="461567"/>
              </a:lnTo>
              <a:lnTo>
                <a:pt x="0" y="4615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60637A7-971C-4C68-8FC6-C99FEF972A0F}">
      <dsp:nvSpPr>
        <dsp:cNvPr id="0" name=""/>
        <dsp:cNvSpPr/>
      </dsp:nvSpPr>
      <dsp:spPr>
        <a:xfrm>
          <a:off x="3473168" y="502412"/>
          <a:ext cx="91440" cy="210715"/>
        </a:xfrm>
        <a:custGeom>
          <a:avLst/>
          <a:gdLst/>
          <a:ahLst/>
          <a:cxnLst/>
          <a:rect l="0" t="0" r="0" b="0"/>
          <a:pathLst>
            <a:path>
              <a:moveTo>
                <a:pt x="45720" y="0"/>
              </a:moveTo>
              <a:lnTo>
                <a:pt x="45720" y="2107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5EAD5B-2083-49B6-B414-5180D071C9DF}">
      <dsp:nvSpPr>
        <dsp:cNvPr id="0" name=""/>
        <dsp:cNvSpPr/>
      </dsp:nvSpPr>
      <dsp:spPr>
        <a:xfrm>
          <a:off x="3017184" y="709"/>
          <a:ext cx="1003407" cy="50170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rtl="0">
            <a:lnSpc>
              <a:spcPct val="90000"/>
            </a:lnSpc>
            <a:spcBef>
              <a:spcPct val="0"/>
            </a:spcBef>
            <a:spcAft>
              <a:spcPct val="35000"/>
            </a:spcAft>
            <a:buNone/>
          </a:pPr>
          <a:r>
            <a:rPr lang="en-GB" sz="1100" kern="1200"/>
            <a:t> Director of Education</a:t>
          </a:r>
        </a:p>
      </dsp:txBody>
      <dsp:txXfrm>
        <a:off x="3017184" y="709"/>
        <a:ext cx="1003407" cy="501703"/>
      </dsp:txXfrm>
    </dsp:sp>
    <dsp:sp modelId="{AFA41FFB-7835-4996-BDB4-E1403CEA43F3}">
      <dsp:nvSpPr>
        <dsp:cNvPr id="0" name=""/>
        <dsp:cNvSpPr/>
      </dsp:nvSpPr>
      <dsp:spPr>
        <a:xfrm>
          <a:off x="3017184" y="713128"/>
          <a:ext cx="1003407" cy="50170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rtl="0">
            <a:lnSpc>
              <a:spcPct val="90000"/>
            </a:lnSpc>
            <a:spcBef>
              <a:spcPct val="0"/>
            </a:spcBef>
            <a:spcAft>
              <a:spcPct val="35000"/>
            </a:spcAft>
            <a:buNone/>
          </a:pPr>
          <a:r>
            <a:rPr lang="en-GB" sz="1100" kern="1200"/>
            <a:t> Deputy Director of Education</a:t>
          </a:r>
        </a:p>
      </dsp:txBody>
      <dsp:txXfrm>
        <a:off x="3017184" y="713128"/>
        <a:ext cx="1003407" cy="501703"/>
      </dsp:txXfrm>
    </dsp:sp>
    <dsp:sp modelId="{B1F4302D-026D-46AB-90D2-1888B9F336C9}">
      <dsp:nvSpPr>
        <dsp:cNvPr id="0" name=""/>
        <dsp:cNvSpPr/>
      </dsp:nvSpPr>
      <dsp:spPr>
        <a:xfrm>
          <a:off x="1757907" y="1425548"/>
          <a:ext cx="1003407" cy="501703"/>
        </a:xfrm>
        <a:prstGeom prst="rect">
          <a:avLst/>
        </a:prstGeom>
        <a:solidFill>
          <a:srgbClr val="00B05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Head of Practice Education </a:t>
          </a:r>
        </a:p>
      </dsp:txBody>
      <dsp:txXfrm>
        <a:off x="1757907" y="1425548"/>
        <a:ext cx="1003407" cy="501703"/>
      </dsp:txXfrm>
    </dsp:sp>
    <dsp:sp modelId="{7B04ACDE-92BE-46ED-B282-8B7F57726F5F}">
      <dsp:nvSpPr>
        <dsp:cNvPr id="0" name=""/>
        <dsp:cNvSpPr/>
      </dsp:nvSpPr>
      <dsp:spPr>
        <a:xfrm>
          <a:off x="2410122" y="2137967"/>
          <a:ext cx="1003407" cy="50170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Preceptorship Lead PHU</a:t>
          </a:r>
        </a:p>
      </dsp:txBody>
      <dsp:txXfrm>
        <a:off x="2410122" y="2137967"/>
        <a:ext cx="1003407" cy="501703"/>
      </dsp:txXfrm>
    </dsp:sp>
    <dsp:sp modelId="{673F18AC-D5DC-4164-950C-B50DB72DD46D}">
      <dsp:nvSpPr>
        <dsp:cNvPr id="0" name=""/>
        <dsp:cNvSpPr/>
      </dsp:nvSpPr>
      <dsp:spPr>
        <a:xfrm>
          <a:off x="2410122" y="2850387"/>
          <a:ext cx="1003407" cy="50170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Alert Team </a:t>
          </a:r>
        </a:p>
      </dsp:txBody>
      <dsp:txXfrm>
        <a:off x="2410122" y="2850387"/>
        <a:ext cx="1003407" cy="50170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CE119E5B02D4458C323B29BF7ECFD4" ma:contentTypeVersion="4" ma:contentTypeDescription="Create a new document." ma:contentTypeScope="" ma:versionID="e6d2d9577d6536c19a1f6adf00094fc2">
  <xsd:schema xmlns:xsd="http://www.w3.org/2001/XMLSchema" xmlns:xs="http://www.w3.org/2001/XMLSchema" xmlns:p="http://schemas.microsoft.com/office/2006/metadata/properties" xmlns:ns2="ec51a3eb-e75f-461d-a891-3b08b0dcacc1" targetNamespace="http://schemas.microsoft.com/office/2006/metadata/properties" ma:root="true" ma:fieldsID="01f342a1f7f72f7a4c6a89eec22db5c9" ns2:_="">
    <xsd:import namespace="ec51a3eb-e75f-461d-a891-3b08b0dcac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1a3eb-e75f-461d-a891-3b08b0dcac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57EBF-45B4-4BC5-BE70-3B809FE6DD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ECCD84-F1B4-4734-BB3F-21C0552D6618}">
  <ds:schemaRefs>
    <ds:schemaRef ds:uri="http://schemas.microsoft.com/sharepoint/v3/contenttype/forms"/>
  </ds:schemaRefs>
</ds:datastoreItem>
</file>

<file path=customXml/itemProps3.xml><?xml version="1.0" encoding="utf-8"?>
<ds:datastoreItem xmlns:ds="http://schemas.openxmlformats.org/officeDocument/2006/customXml" ds:itemID="{F8E54507-82E0-4468-A25C-9B60E18976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51a3eb-e75f-461d-a891-3b08b0dca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FEE03C-885C-485C-861A-C956E6833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2245</Words>
  <Characters>15089</Characters>
  <Application>Microsoft Office Word</Application>
  <DocSecurity>0</DocSecurity>
  <Lines>471</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Joanne - Head of Professional Education</dc:creator>
  <cp:keywords/>
  <dc:description/>
  <cp:lastModifiedBy>Smith, Joanne - Deputy Director of Education</cp:lastModifiedBy>
  <cp:revision>5</cp:revision>
  <cp:lastPrinted>2026-07-29T13:05:00Z</cp:lastPrinted>
  <dcterms:created xsi:type="dcterms:W3CDTF">2026-10-02T13:41:00Z</dcterms:created>
  <dcterms:modified xsi:type="dcterms:W3CDTF">2026-10-02T14:15:00Z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0x010100EECE119E5B02D4458C323B29BF7ECFD4</vt:lpwstr>
  </property>
</Properties>
</file>