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76B65" w14:textId="77777777" w:rsidR="006261F4" w:rsidRDefault="003B03D4">
      <w:pPr>
        <w:spacing w:after="228" w:line="259" w:lineRule="auto"/>
        <w:ind w:left="0" w:firstLine="0"/>
      </w:pPr>
      <w:r>
        <w:rPr>
          <w:noProof/>
        </w:rPr>
        <w:drawing>
          <wp:anchor distT="0" distB="0" distL="114300" distR="114300" simplePos="0" relativeHeight="251658240" behindDoc="0" locked="0" layoutInCell="1" allowOverlap="0" wp14:anchorId="50FE840E" wp14:editId="4F1CE62D">
            <wp:simplePos x="0" y="0"/>
            <wp:positionH relativeFrom="column">
              <wp:posOffset>5367655</wp:posOffset>
            </wp:positionH>
            <wp:positionV relativeFrom="paragraph">
              <wp:posOffset>-82421</wp:posOffset>
            </wp:positionV>
            <wp:extent cx="1262380" cy="599948"/>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tretch>
                      <a:fillRect/>
                    </a:stretch>
                  </pic:blipFill>
                  <pic:spPr>
                    <a:xfrm>
                      <a:off x="0" y="0"/>
                      <a:ext cx="1262380" cy="599948"/>
                    </a:xfrm>
                    <a:prstGeom prst="rect">
                      <a:avLst/>
                    </a:prstGeom>
                  </pic:spPr>
                </pic:pic>
              </a:graphicData>
            </a:graphic>
          </wp:anchor>
        </w:drawing>
      </w:r>
      <w:r>
        <w:rPr>
          <w:b/>
          <w:color w:val="00B0F0"/>
          <w:sz w:val="28"/>
        </w:rPr>
        <w:t xml:space="preserve"> </w:t>
      </w:r>
    </w:p>
    <w:p w14:paraId="215FCD72" w14:textId="77777777" w:rsidR="006261F4" w:rsidRDefault="003B03D4">
      <w:pPr>
        <w:pStyle w:val="Heading1"/>
        <w:ind w:left="-5"/>
      </w:pPr>
      <w:r>
        <w:t>Consultant Job Description</w:t>
      </w:r>
      <w:r>
        <w:rPr>
          <w:b w:val="0"/>
          <w:color w:val="000000"/>
          <w:sz w:val="22"/>
        </w:rPr>
        <w:t xml:space="preserve">  </w:t>
      </w:r>
    </w:p>
    <w:p w14:paraId="73595A63" w14:textId="77777777" w:rsidR="006261F4" w:rsidRDefault="003B03D4">
      <w:pPr>
        <w:spacing w:after="228"/>
      </w:pPr>
      <w:r>
        <w:rPr>
          <w:b/>
        </w:rPr>
        <w:t xml:space="preserve">Grade: </w:t>
      </w:r>
      <w:r>
        <w:t xml:space="preserve">Consultant </w:t>
      </w:r>
      <w:r>
        <w:rPr>
          <w:b/>
        </w:rPr>
        <w:t xml:space="preserve"> </w:t>
      </w:r>
    </w:p>
    <w:p w14:paraId="45ED8F36" w14:textId="77777777" w:rsidR="006261F4" w:rsidRDefault="003B03D4">
      <w:pPr>
        <w:spacing w:after="228"/>
      </w:pPr>
      <w:r>
        <w:rPr>
          <w:b/>
        </w:rPr>
        <w:t xml:space="preserve">Department: </w:t>
      </w:r>
      <w:r>
        <w:t>Plastic Surgery (Reconstructive Microsurgery)</w:t>
      </w:r>
      <w:r>
        <w:rPr>
          <w:b/>
        </w:rPr>
        <w:t xml:space="preserve"> </w:t>
      </w:r>
    </w:p>
    <w:p w14:paraId="459BDF36" w14:textId="77777777" w:rsidR="006261F4" w:rsidRDefault="003B03D4">
      <w:pPr>
        <w:spacing w:after="228"/>
      </w:pPr>
      <w:r>
        <w:rPr>
          <w:b/>
        </w:rPr>
        <w:t xml:space="preserve">Reports to: </w:t>
      </w:r>
      <w:r>
        <w:t xml:space="preserve">Obi </w:t>
      </w:r>
      <w:proofErr w:type="spellStart"/>
      <w:r>
        <w:t>Onyekwelu</w:t>
      </w:r>
      <w:proofErr w:type="spellEnd"/>
      <w:r>
        <w:t>, Clinical Lead for Plastic Surgery</w:t>
      </w:r>
      <w:r>
        <w:rPr>
          <w:b/>
        </w:rPr>
        <w:t xml:space="preserve"> </w:t>
      </w:r>
    </w:p>
    <w:p w14:paraId="07CEF73B" w14:textId="77777777" w:rsidR="006261F4" w:rsidRDefault="003B03D4">
      <w:pPr>
        <w:spacing w:after="218" w:line="259" w:lineRule="auto"/>
        <w:ind w:left="0" w:right="-163" w:firstLine="0"/>
      </w:pPr>
      <w:r>
        <w:rPr>
          <w:b/>
        </w:rPr>
        <w:t xml:space="preserve"> </w:t>
      </w:r>
      <w:r>
        <w:rPr>
          <w:noProof/>
        </w:rPr>
        <mc:AlternateContent>
          <mc:Choice Requires="wpg">
            <w:drawing>
              <wp:inline distT="0" distB="0" distL="0" distR="0" wp14:anchorId="22B72511" wp14:editId="6715B30C">
                <wp:extent cx="6648450" cy="9525"/>
                <wp:effectExtent l="0" t="0" r="0" b="0"/>
                <wp:docPr id="2932" name="Group 2932"/>
                <wp:cNvGraphicFramePr/>
                <a:graphic xmlns:a="http://schemas.openxmlformats.org/drawingml/2006/main">
                  <a:graphicData uri="http://schemas.microsoft.com/office/word/2010/wordprocessingGroup">
                    <wpg:wgp>
                      <wpg:cNvGrpSpPr/>
                      <wpg:grpSpPr>
                        <a:xfrm>
                          <a:off x="0" y="0"/>
                          <a:ext cx="6648450" cy="9525"/>
                          <a:chOff x="0" y="0"/>
                          <a:chExt cx="6648450" cy="9525"/>
                        </a:xfrm>
                      </wpg:grpSpPr>
                      <wps:wsp>
                        <wps:cNvPr id="134" name="Shape 134"/>
                        <wps:cNvSpPr/>
                        <wps:spPr>
                          <a:xfrm>
                            <a:off x="0" y="0"/>
                            <a:ext cx="6648450" cy="9525"/>
                          </a:xfrm>
                          <a:custGeom>
                            <a:avLst/>
                            <a:gdLst/>
                            <a:ahLst/>
                            <a:cxnLst/>
                            <a:rect l="0" t="0" r="0" b="0"/>
                            <a:pathLst>
                              <a:path w="6648450" h="9525">
                                <a:moveTo>
                                  <a:pt x="0" y="0"/>
                                </a:moveTo>
                                <a:lnTo>
                                  <a:pt x="6648450" y="9525"/>
                                </a:lnTo>
                              </a:path>
                            </a:pathLst>
                          </a:custGeom>
                          <a:ln w="9525" cap="flat">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32" style="width:523.5pt;height:0.75pt;mso-position-horizontal-relative:char;mso-position-vertical-relative:line" coordsize="66484,95">
                <v:shape id="Shape 134" style="position:absolute;width:66484;height:95;left:0;top:0;" coordsize="6648450,9525" path="m0,0l6648450,9525">
                  <v:stroke weight="0.75pt" endcap="flat" joinstyle="round" on="true" color="#4a7ebb"/>
                  <v:fill on="false" color="#000000" opacity="0"/>
                </v:shape>
              </v:group>
            </w:pict>
          </mc:Fallback>
        </mc:AlternateContent>
      </w:r>
    </w:p>
    <w:p w14:paraId="29EF5964" w14:textId="77777777" w:rsidR="006261F4" w:rsidRDefault="003B03D4">
      <w:pPr>
        <w:spacing w:after="209" w:line="267" w:lineRule="auto"/>
        <w:ind w:left="-5"/>
      </w:pPr>
      <w:r>
        <w:rPr>
          <w:b/>
        </w:rPr>
        <w:t xml:space="preserve">Job Summary: </w:t>
      </w:r>
    </w:p>
    <w:p w14:paraId="5E452BB1" w14:textId="77777777" w:rsidR="006261F4" w:rsidRDefault="003B03D4">
      <w:r>
        <w:t>Base:</w:t>
      </w:r>
      <w:r>
        <w:rPr>
          <w:b/>
        </w:rPr>
        <w:t xml:space="preserve"> </w:t>
      </w:r>
      <w:r>
        <w:t xml:space="preserve">Mountbatten Department of Plastic Surgery, Queen Alexandra Hospital, Portsmouth Hospitals University NHS </w:t>
      </w:r>
    </w:p>
    <w:p w14:paraId="1EAA0164" w14:textId="77777777" w:rsidR="006261F4" w:rsidRDefault="003B03D4">
      <w:pPr>
        <w:spacing w:after="228"/>
      </w:pPr>
      <w:r>
        <w:t>Trust</w:t>
      </w:r>
      <w:r>
        <w:rPr>
          <w:b/>
        </w:rPr>
        <w:t xml:space="preserve"> </w:t>
      </w:r>
    </w:p>
    <w:p w14:paraId="7B0415DE" w14:textId="77777777" w:rsidR="006261F4" w:rsidRDefault="003B03D4">
      <w:pPr>
        <w:spacing w:after="228"/>
      </w:pPr>
      <w:r>
        <w:t xml:space="preserve">Duration: Permanent </w:t>
      </w:r>
    </w:p>
    <w:p w14:paraId="66C7DCDB" w14:textId="77777777" w:rsidR="006261F4" w:rsidRDefault="003B03D4">
      <w:pPr>
        <w:spacing w:after="209" w:line="267" w:lineRule="auto"/>
        <w:ind w:left="-5"/>
      </w:pPr>
      <w:r>
        <w:t xml:space="preserve">This post is being offered to support </w:t>
      </w:r>
      <w:r>
        <w:rPr>
          <w:b/>
        </w:rPr>
        <w:t>microsurgical breast reconstruction and occasional lower limb soft tissue coverage</w:t>
      </w:r>
      <w:r>
        <w:t xml:space="preserve">, specifically addressing: </w:t>
      </w:r>
    </w:p>
    <w:p w14:paraId="1C70BD77" w14:textId="77777777" w:rsidR="006261F4" w:rsidRDefault="003B03D4">
      <w:pPr>
        <w:numPr>
          <w:ilvl w:val="0"/>
          <w:numId w:val="1"/>
        </w:numPr>
        <w:spacing w:after="173" w:line="267" w:lineRule="auto"/>
        <w:ind w:firstLine="360"/>
      </w:pPr>
      <w:r>
        <w:t xml:space="preserve">Immediate gap in </w:t>
      </w:r>
      <w:r>
        <w:rPr>
          <w:b/>
        </w:rPr>
        <w:t>reconstructive microsurgery capacity</w:t>
      </w:r>
      <w:r>
        <w:t xml:space="preserve">  </w:t>
      </w:r>
    </w:p>
    <w:p w14:paraId="2C213408" w14:textId="77777777" w:rsidR="006261F4" w:rsidRDefault="003B03D4">
      <w:pPr>
        <w:numPr>
          <w:ilvl w:val="0"/>
          <w:numId w:val="1"/>
        </w:numPr>
        <w:spacing w:after="173" w:line="267" w:lineRule="auto"/>
        <w:ind w:firstLine="360"/>
      </w:pPr>
      <w:r>
        <w:t xml:space="preserve">Maintenance of </w:t>
      </w:r>
      <w:r>
        <w:rPr>
          <w:b/>
        </w:rPr>
        <w:t>on-call and hand trauma services</w:t>
      </w:r>
      <w:r>
        <w:t xml:space="preserve">  </w:t>
      </w:r>
    </w:p>
    <w:p w14:paraId="10D5DA6B" w14:textId="77777777" w:rsidR="006261F4" w:rsidRDefault="003B03D4">
      <w:pPr>
        <w:numPr>
          <w:ilvl w:val="0"/>
          <w:numId w:val="1"/>
        </w:numPr>
        <w:spacing w:line="421" w:lineRule="auto"/>
        <w:ind w:firstLine="360"/>
      </w:pPr>
      <w:proofErr w:type="spellStart"/>
      <w:r>
        <w:t>Adhoc</w:t>
      </w:r>
      <w:proofErr w:type="spellEnd"/>
      <w:r>
        <w:t xml:space="preserve"> soft tissue coverage of revision knee reconstruction and fortnightly Multidisciplinary team meetings Continuity of elective and urgent Plastic Surgery pathways </w:t>
      </w:r>
    </w:p>
    <w:p w14:paraId="77290798" w14:textId="77777777" w:rsidR="006261F4" w:rsidRDefault="003B03D4">
      <w:pPr>
        <w:spacing w:after="218" w:line="259" w:lineRule="auto"/>
        <w:ind w:left="0" w:right="-163" w:firstLine="0"/>
      </w:pPr>
      <w:r>
        <w:t xml:space="preserve"> </w:t>
      </w:r>
      <w:r>
        <w:rPr>
          <w:noProof/>
        </w:rPr>
        <mc:AlternateContent>
          <mc:Choice Requires="wpg">
            <w:drawing>
              <wp:inline distT="0" distB="0" distL="0" distR="0" wp14:anchorId="4682C434" wp14:editId="21ADC780">
                <wp:extent cx="6648450" cy="9525"/>
                <wp:effectExtent l="0" t="0" r="0" b="0"/>
                <wp:docPr id="2931" name="Group 2931"/>
                <wp:cNvGraphicFramePr/>
                <a:graphic xmlns:a="http://schemas.openxmlformats.org/drawingml/2006/main">
                  <a:graphicData uri="http://schemas.microsoft.com/office/word/2010/wordprocessingGroup">
                    <wpg:wgp>
                      <wpg:cNvGrpSpPr/>
                      <wpg:grpSpPr>
                        <a:xfrm>
                          <a:off x="0" y="0"/>
                          <a:ext cx="6648450" cy="9525"/>
                          <a:chOff x="0" y="0"/>
                          <a:chExt cx="6648450" cy="9525"/>
                        </a:xfrm>
                      </wpg:grpSpPr>
                      <wps:wsp>
                        <wps:cNvPr id="133" name="Shape 133"/>
                        <wps:cNvSpPr/>
                        <wps:spPr>
                          <a:xfrm>
                            <a:off x="0" y="0"/>
                            <a:ext cx="6648450" cy="9525"/>
                          </a:xfrm>
                          <a:custGeom>
                            <a:avLst/>
                            <a:gdLst/>
                            <a:ahLst/>
                            <a:cxnLst/>
                            <a:rect l="0" t="0" r="0" b="0"/>
                            <a:pathLst>
                              <a:path w="6648450" h="9525">
                                <a:moveTo>
                                  <a:pt x="0" y="0"/>
                                </a:moveTo>
                                <a:lnTo>
                                  <a:pt x="6648450" y="9525"/>
                                </a:lnTo>
                              </a:path>
                            </a:pathLst>
                          </a:custGeom>
                          <a:ln w="9525" cap="flat">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31" style="width:523.5pt;height:0.75pt;mso-position-horizontal-relative:char;mso-position-vertical-relative:line" coordsize="66484,95">
                <v:shape id="Shape 133" style="position:absolute;width:66484;height:95;left:0;top:0;" coordsize="6648450,9525" path="m0,0l6648450,9525">
                  <v:stroke weight="0.75pt" endcap="flat" joinstyle="round" on="true" color="#4a7ebb"/>
                  <v:fill on="false" color="#000000" opacity="0"/>
                </v:shape>
              </v:group>
            </w:pict>
          </mc:Fallback>
        </mc:AlternateContent>
      </w:r>
    </w:p>
    <w:p w14:paraId="7C15526B" w14:textId="77777777" w:rsidR="006261F4" w:rsidRDefault="003B03D4">
      <w:pPr>
        <w:spacing w:after="209" w:line="267" w:lineRule="auto"/>
        <w:ind w:left="-5"/>
      </w:pPr>
      <w:r>
        <w:rPr>
          <w:b/>
        </w:rPr>
        <w:t xml:space="preserve">Key Responsibilities: </w:t>
      </w:r>
    </w:p>
    <w:p w14:paraId="5907CAFB" w14:textId="77777777" w:rsidR="006261F4" w:rsidRDefault="003B03D4">
      <w:pPr>
        <w:spacing w:after="209" w:line="267" w:lineRule="auto"/>
        <w:ind w:left="-5"/>
      </w:pPr>
      <w:r>
        <w:rPr>
          <w:b/>
        </w:rPr>
        <w:t xml:space="preserve">Clinical </w:t>
      </w:r>
    </w:p>
    <w:p w14:paraId="1B02DF9E" w14:textId="77777777" w:rsidR="006261F4" w:rsidRDefault="003B03D4">
      <w:pPr>
        <w:numPr>
          <w:ilvl w:val="0"/>
          <w:numId w:val="1"/>
        </w:numPr>
        <w:spacing w:after="173" w:line="267" w:lineRule="auto"/>
        <w:ind w:firstLine="360"/>
      </w:pPr>
      <w:r>
        <w:t xml:space="preserve">Participate in </w:t>
      </w:r>
      <w:r>
        <w:rPr>
          <w:b/>
        </w:rPr>
        <w:t>acute Plastic Surgery and hand trauma rota (essential)</w:t>
      </w:r>
      <w:r>
        <w:t xml:space="preserve">  </w:t>
      </w:r>
    </w:p>
    <w:p w14:paraId="58498178" w14:textId="77777777" w:rsidR="006261F4" w:rsidRDefault="003B03D4">
      <w:pPr>
        <w:numPr>
          <w:ilvl w:val="0"/>
          <w:numId w:val="1"/>
        </w:numPr>
        <w:spacing w:after="174" w:line="267" w:lineRule="auto"/>
        <w:ind w:firstLine="360"/>
      </w:pPr>
      <w:r>
        <w:t xml:space="preserve">Contribute to </w:t>
      </w:r>
      <w:r>
        <w:rPr>
          <w:b/>
        </w:rPr>
        <w:t>microsurgical reconstructive service</w:t>
      </w:r>
      <w:r>
        <w:t xml:space="preserve">  </w:t>
      </w:r>
    </w:p>
    <w:p w14:paraId="16F8C6F7" w14:textId="77777777" w:rsidR="006261F4" w:rsidRDefault="003B03D4">
      <w:pPr>
        <w:numPr>
          <w:ilvl w:val="1"/>
          <w:numId w:val="1"/>
        </w:numPr>
        <w:spacing w:after="2" w:line="421" w:lineRule="auto"/>
        <w:ind w:right="4668"/>
      </w:pPr>
      <w:r>
        <w:t xml:space="preserve">(breast reconstruction exposure mandatory)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(lower limb soft tissue coverage experience desirable) </w:t>
      </w:r>
    </w:p>
    <w:p w14:paraId="60F5BA8F" w14:textId="77777777" w:rsidR="006261F4" w:rsidRDefault="003B03D4">
      <w:pPr>
        <w:numPr>
          <w:ilvl w:val="0"/>
          <w:numId w:val="1"/>
        </w:numPr>
        <w:spacing w:after="192"/>
        <w:ind w:firstLine="360"/>
      </w:pPr>
      <w:r>
        <w:t xml:space="preserve">Deliver elective activity including:  </w:t>
      </w:r>
    </w:p>
    <w:p w14:paraId="4E02EF11" w14:textId="77777777" w:rsidR="006261F4" w:rsidRDefault="003B03D4">
      <w:pPr>
        <w:numPr>
          <w:ilvl w:val="1"/>
          <w:numId w:val="1"/>
        </w:numPr>
        <w:spacing w:after="1" w:line="421" w:lineRule="auto"/>
        <w:ind w:right="4668"/>
      </w:pPr>
      <w:r>
        <w:t xml:space="preserve">Breast symmetrising Day-case surgery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Occasional Skin cancer surgery  </w:t>
      </w:r>
    </w:p>
    <w:p w14:paraId="619A4753" w14:textId="77777777" w:rsidR="006261F4" w:rsidRDefault="003B03D4">
      <w:pPr>
        <w:numPr>
          <w:ilvl w:val="0"/>
          <w:numId w:val="1"/>
        </w:numPr>
        <w:spacing w:after="11" w:line="267" w:lineRule="auto"/>
        <w:ind w:firstLine="360"/>
      </w:pPr>
      <w:r>
        <w:rPr>
          <w:b/>
        </w:rPr>
        <w:t xml:space="preserve">On-call: </w:t>
      </w:r>
      <w:r>
        <w:t xml:space="preserve">Participate in </w:t>
      </w:r>
      <w:r>
        <w:rPr>
          <w:b/>
        </w:rPr>
        <w:t>consultant on-call rota (~1:6 weekdays / 1:12 weekends)</w:t>
      </w:r>
      <w:r>
        <w:t xml:space="preserve"> </w:t>
      </w:r>
    </w:p>
    <w:p w14:paraId="76AF276C" w14:textId="77777777" w:rsidR="006261F4" w:rsidRDefault="003B03D4">
      <w:pPr>
        <w:spacing w:after="179" w:line="259" w:lineRule="auto"/>
        <w:ind w:left="720" w:firstLine="0"/>
      </w:pPr>
      <w:r>
        <w:rPr>
          <w:i/>
        </w:rPr>
        <w:t>(subject to temporary adjustment based on workforce)</w:t>
      </w:r>
      <w:r>
        <w:t xml:space="preserve">  </w:t>
      </w:r>
    </w:p>
    <w:p w14:paraId="38884622" w14:textId="77777777" w:rsidR="006261F4" w:rsidRDefault="003B03D4">
      <w:pPr>
        <w:spacing w:after="209" w:line="267" w:lineRule="auto"/>
        <w:ind w:left="-5"/>
      </w:pPr>
      <w:r>
        <w:rPr>
          <w:b/>
        </w:rPr>
        <w:t xml:space="preserve">Service Delivery </w:t>
      </w:r>
    </w:p>
    <w:p w14:paraId="5EF74F68" w14:textId="77777777" w:rsidR="006261F4" w:rsidRDefault="003B03D4">
      <w:pPr>
        <w:numPr>
          <w:ilvl w:val="0"/>
          <w:numId w:val="1"/>
        </w:numPr>
        <w:spacing w:after="175" w:line="267" w:lineRule="auto"/>
        <w:ind w:firstLine="360"/>
      </w:pPr>
      <w:r>
        <w:lastRenderedPageBreak/>
        <w:t xml:space="preserve">Support </w:t>
      </w:r>
      <w:r>
        <w:rPr>
          <w:b/>
        </w:rPr>
        <w:t>RTT recovery and backlog reduction</w:t>
      </w:r>
      <w:r>
        <w:t xml:space="preserve">  </w:t>
      </w:r>
    </w:p>
    <w:p w14:paraId="50AE2671" w14:textId="77777777" w:rsidR="006261F4" w:rsidRDefault="003B03D4">
      <w:pPr>
        <w:spacing w:after="43" w:line="259" w:lineRule="auto"/>
        <w:ind w:left="0" w:firstLine="0"/>
      </w:pPr>
      <w:r>
        <w:rPr>
          <w:b/>
        </w:rPr>
        <w:t xml:space="preserve"> </w:t>
      </w:r>
    </w:p>
    <w:p w14:paraId="440598D7" w14:textId="77777777" w:rsidR="006261F4" w:rsidRDefault="003B03D4">
      <w:pPr>
        <w:spacing w:after="0" w:line="259" w:lineRule="auto"/>
        <w:ind w:left="0" w:right="5562" w:firstLine="0"/>
        <w:jc w:val="center"/>
      </w:pPr>
      <w:r>
        <w:rPr>
          <w:noProof/>
        </w:rPr>
        <w:drawing>
          <wp:inline distT="0" distB="0" distL="0" distR="0" wp14:anchorId="22CB2D5A" wp14:editId="6797A3D8">
            <wp:extent cx="2981325" cy="4191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stretch>
                      <a:fillRect/>
                    </a:stretch>
                  </pic:blipFill>
                  <pic:spPr>
                    <a:xfrm>
                      <a:off x="0" y="0"/>
                      <a:ext cx="2981325" cy="419100"/>
                    </a:xfrm>
                    <a:prstGeom prst="rect">
                      <a:avLst/>
                    </a:prstGeom>
                  </pic:spPr>
                </pic:pic>
              </a:graphicData>
            </a:graphic>
          </wp:inline>
        </w:drawing>
      </w:r>
      <w:r>
        <w:t xml:space="preserve"> </w:t>
      </w:r>
    </w:p>
    <w:p w14:paraId="25C53724" w14:textId="77777777" w:rsidR="006261F4" w:rsidRDefault="003B03D4">
      <w:pPr>
        <w:spacing w:after="209" w:line="267" w:lineRule="auto"/>
        <w:ind w:left="-5"/>
      </w:pPr>
      <w:r>
        <w:rPr>
          <w:b/>
        </w:rPr>
        <w:t xml:space="preserve">Governance </w:t>
      </w:r>
    </w:p>
    <w:p w14:paraId="19E11B0D" w14:textId="77777777" w:rsidR="006261F4" w:rsidRDefault="003B03D4">
      <w:pPr>
        <w:numPr>
          <w:ilvl w:val="0"/>
          <w:numId w:val="1"/>
        </w:numPr>
        <w:spacing w:after="191"/>
        <w:ind w:firstLine="360"/>
      </w:pPr>
      <w:r>
        <w:t xml:space="preserve">Participate in audit, MDTs, and clinical governance  </w:t>
      </w:r>
    </w:p>
    <w:p w14:paraId="6BD77353" w14:textId="77777777" w:rsidR="006261F4" w:rsidRDefault="003B03D4">
      <w:pPr>
        <w:numPr>
          <w:ilvl w:val="0"/>
          <w:numId w:val="1"/>
        </w:numPr>
        <w:spacing w:after="192"/>
        <w:ind w:firstLine="360"/>
      </w:pPr>
      <w:r>
        <w:t xml:space="preserve">Maintain GMC Good Medical Practice  </w:t>
      </w:r>
    </w:p>
    <w:p w14:paraId="43701A6F" w14:textId="77777777" w:rsidR="006261F4" w:rsidRDefault="003B03D4">
      <w:pPr>
        <w:spacing w:after="228"/>
      </w:pPr>
      <w:r>
        <w:t>Contribute to service-level performance metrics</w:t>
      </w:r>
      <w:r>
        <w:rPr>
          <w:b/>
          <w:color w:val="00B0F0"/>
        </w:rPr>
        <w:t xml:space="preserve"> </w:t>
      </w:r>
    </w:p>
    <w:p w14:paraId="3EB2E1BA" w14:textId="77777777" w:rsidR="006261F4" w:rsidRDefault="003B03D4">
      <w:pPr>
        <w:spacing w:after="275" w:line="259" w:lineRule="auto"/>
        <w:ind w:left="0" w:firstLine="0"/>
      </w:pPr>
      <w:r>
        <w:rPr>
          <w:b/>
          <w:color w:val="00B0F0"/>
        </w:rPr>
        <w:t xml:space="preserve"> </w:t>
      </w:r>
    </w:p>
    <w:p w14:paraId="6F8A6865" w14:textId="77777777" w:rsidR="006261F4" w:rsidRDefault="003B03D4">
      <w:pPr>
        <w:pStyle w:val="Heading1"/>
        <w:ind w:left="-5"/>
      </w:pPr>
      <w:r>
        <w:t xml:space="preserve">Person Specification </w:t>
      </w:r>
    </w:p>
    <w:p w14:paraId="2BD3E400" w14:textId="77777777" w:rsidR="006261F4" w:rsidRDefault="003B03D4">
      <w:pPr>
        <w:spacing w:after="237" w:line="267" w:lineRule="auto"/>
        <w:ind w:left="-5"/>
      </w:pPr>
      <w:r>
        <w:rPr>
          <w:b/>
        </w:rPr>
        <w:t xml:space="preserve">Qualifications </w:t>
      </w:r>
    </w:p>
    <w:p w14:paraId="7ADEB0D5" w14:textId="77777777" w:rsidR="006261F4" w:rsidRDefault="003B03D4">
      <w:pPr>
        <w:numPr>
          <w:ilvl w:val="0"/>
          <w:numId w:val="2"/>
        </w:numPr>
        <w:ind w:left="551" w:hanging="360"/>
      </w:pPr>
      <w:r>
        <w:t xml:space="preserve">Full GMC registration with a licence to practice </w:t>
      </w:r>
    </w:p>
    <w:p w14:paraId="4C32DD9B" w14:textId="77777777" w:rsidR="006261F4" w:rsidRDefault="003B03D4">
      <w:pPr>
        <w:numPr>
          <w:ilvl w:val="0"/>
          <w:numId w:val="2"/>
        </w:numPr>
        <w:spacing w:after="202"/>
        <w:ind w:left="551" w:hanging="360"/>
      </w:pPr>
      <w:r>
        <w:t xml:space="preserve">Higher professional training in Plastic surgery e.g. Certificate of Completion of Training </w:t>
      </w:r>
    </w:p>
    <w:p w14:paraId="566C5175" w14:textId="77777777" w:rsidR="006261F4" w:rsidRDefault="003B03D4">
      <w:pPr>
        <w:spacing w:after="238" w:line="267" w:lineRule="auto"/>
        <w:ind w:left="-5"/>
      </w:pPr>
      <w:r>
        <w:rPr>
          <w:b/>
        </w:rPr>
        <w:t>Clinical Experience</w:t>
      </w:r>
      <w:r>
        <w:t xml:space="preserve"> </w:t>
      </w:r>
    </w:p>
    <w:p w14:paraId="147DE0A8" w14:textId="77777777" w:rsidR="006261F4" w:rsidRDefault="003B03D4">
      <w:pPr>
        <w:numPr>
          <w:ilvl w:val="0"/>
          <w:numId w:val="2"/>
        </w:numPr>
        <w:ind w:left="551" w:hanging="360"/>
      </w:pPr>
      <w:r>
        <w:t xml:space="preserve">Entry on the GMC specialist register via CCT  </w:t>
      </w:r>
    </w:p>
    <w:p w14:paraId="3C2036C4" w14:textId="77777777" w:rsidR="006261F4" w:rsidRDefault="003B03D4">
      <w:pPr>
        <w:numPr>
          <w:ilvl w:val="0"/>
          <w:numId w:val="2"/>
        </w:numPr>
        <w:ind w:left="551" w:hanging="360"/>
      </w:pPr>
      <w:r>
        <w:t xml:space="preserve">FRCS(Plast) </w:t>
      </w:r>
    </w:p>
    <w:p w14:paraId="3AE1DDB6" w14:textId="77777777" w:rsidR="006261F4" w:rsidRDefault="003B03D4">
      <w:pPr>
        <w:numPr>
          <w:ilvl w:val="0"/>
          <w:numId w:val="2"/>
        </w:numPr>
        <w:spacing w:after="202"/>
        <w:ind w:left="551" w:hanging="360"/>
      </w:pPr>
      <w:r>
        <w:t xml:space="preserve">Evidence of a fellowship in Microsurgery </w:t>
      </w:r>
    </w:p>
    <w:p w14:paraId="06036729" w14:textId="77777777" w:rsidR="006261F4" w:rsidRDefault="003B03D4">
      <w:pPr>
        <w:spacing w:after="237" w:line="267" w:lineRule="auto"/>
        <w:ind w:left="-5"/>
      </w:pPr>
      <w:r>
        <w:rPr>
          <w:b/>
        </w:rPr>
        <w:t xml:space="preserve">Clinical Skills </w:t>
      </w:r>
    </w:p>
    <w:p w14:paraId="4B9953C7" w14:textId="77777777" w:rsidR="006261F4" w:rsidRDefault="003B03D4">
      <w:pPr>
        <w:numPr>
          <w:ilvl w:val="0"/>
          <w:numId w:val="2"/>
        </w:numPr>
        <w:ind w:left="551" w:hanging="360"/>
      </w:pPr>
      <w:r>
        <w:t xml:space="preserve">Demonstrable skills and experience of Microsurgery </w:t>
      </w:r>
    </w:p>
    <w:p w14:paraId="542FE8DC" w14:textId="77777777" w:rsidR="006261F4" w:rsidRDefault="003B03D4">
      <w:pPr>
        <w:numPr>
          <w:ilvl w:val="0"/>
          <w:numId w:val="2"/>
        </w:numPr>
        <w:spacing w:after="202"/>
        <w:ind w:left="551" w:hanging="360"/>
      </w:pPr>
      <w:r>
        <w:t xml:space="preserve">Understanding of clinical risk management </w:t>
      </w:r>
    </w:p>
    <w:p w14:paraId="4D052B85" w14:textId="77777777" w:rsidR="006261F4" w:rsidRDefault="003B03D4">
      <w:pPr>
        <w:spacing w:after="237" w:line="267" w:lineRule="auto"/>
        <w:ind w:left="-5"/>
      </w:pPr>
      <w:r>
        <w:rPr>
          <w:b/>
        </w:rPr>
        <w:t xml:space="preserve">Knowledge </w:t>
      </w:r>
    </w:p>
    <w:p w14:paraId="5A6360DC" w14:textId="77777777" w:rsidR="006261F4" w:rsidRDefault="003B03D4">
      <w:pPr>
        <w:numPr>
          <w:ilvl w:val="0"/>
          <w:numId w:val="2"/>
        </w:numPr>
        <w:ind w:left="551" w:hanging="360"/>
      </w:pPr>
      <w:r>
        <w:t xml:space="preserve">Able to demonstrate appropriate level of clinical knowledge </w:t>
      </w:r>
    </w:p>
    <w:p w14:paraId="3187C611" w14:textId="77777777" w:rsidR="006261F4" w:rsidRDefault="003B03D4">
      <w:pPr>
        <w:numPr>
          <w:ilvl w:val="0"/>
          <w:numId w:val="2"/>
        </w:numPr>
        <w:ind w:left="551" w:hanging="360"/>
      </w:pPr>
      <w:r>
        <w:t xml:space="preserve">Knowledge and use of evidence-based practice </w:t>
      </w:r>
    </w:p>
    <w:p w14:paraId="40C65477" w14:textId="77777777" w:rsidR="006261F4" w:rsidRDefault="003B03D4">
      <w:pPr>
        <w:numPr>
          <w:ilvl w:val="0"/>
          <w:numId w:val="2"/>
        </w:numPr>
        <w:ind w:left="551" w:hanging="360"/>
      </w:pPr>
      <w:r>
        <w:t xml:space="preserve">IT skills </w:t>
      </w:r>
    </w:p>
    <w:p w14:paraId="13A32E5A" w14:textId="77777777" w:rsidR="006261F4" w:rsidRDefault="003B03D4">
      <w:pPr>
        <w:numPr>
          <w:ilvl w:val="0"/>
          <w:numId w:val="2"/>
        </w:numPr>
        <w:ind w:left="551" w:hanging="360"/>
      </w:pPr>
      <w:r>
        <w:t xml:space="preserve">Effective, confident presentation ability </w:t>
      </w:r>
    </w:p>
    <w:p w14:paraId="7635F35B" w14:textId="77777777" w:rsidR="006261F4" w:rsidRDefault="003B03D4">
      <w:pPr>
        <w:numPr>
          <w:ilvl w:val="0"/>
          <w:numId w:val="2"/>
        </w:numPr>
        <w:spacing w:after="202"/>
        <w:ind w:left="551" w:hanging="360"/>
      </w:pPr>
      <w:r>
        <w:t xml:space="preserve">Experience in and outside speciality </w:t>
      </w:r>
    </w:p>
    <w:p w14:paraId="0EC5E0E6" w14:textId="77777777" w:rsidR="006261F4" w:rsidRDefault="003B03D4">
      <w:pPr>
        <w:spacing w:after="237" w:line="267" w:lineRule="auto"/>
        <w:ind w:left="-5"/>
      </w:pPr>
      <w:r>
        <w:rPr>
          <w:b/>
        </w:rPr>
        <w:t xml:space="preserve">Other </w:t>
      </w:r>
    </w:p>
    <w:p w14:paraId="58518E53" w14:textId="77777777" w:rsidR="006261F4" w:rsidRDefault="003B03D4">
      <w:pPr>
        <w:numPr>
          <w:ilvl w:val="0"/>
          <w:numId w:val="2"/>
        </w:numPr>
        <w:ind w:left="551" w:hanging="360"/>
      </w:pPr>
      <w:r>
        <w:t xml:space="preserve">Evidence of participation in audit </w:t>
      </w:r>
    </w:p>
    <w:p w14:paraId="4BCDFDE3" w14:textId="77777777" w:rsidR="006261F4" w:rsidRDefault="003B03D4">
      <w:pPr>
        <w:numPr>
          <w:ilvl w:val="0"/>
          <w:numId w:val="2"/>
        </w:numPr>
        <w:ind w:left="551" w:hanging="360"/>
      </w:pPr>
      <w:r>
        <w:t xml:space="preserve">Good oral and written communication skills </w:t>
      </w:r>
    </w:p>
    <w:p w14:paraId="3891D158" w14:textId="77777777" w:rsidR="006261F4" w:rsidRDefault="003B03D4">
      <w:pPr>
        <w:numPr>
          <w:ilvl w:val="0"/>
          <w:numId w:val="2"/>
        </w:numPr>
        <w:ind w:left="551" w:hanging="360"/>
      </w:pPr>
      <w:r>
        <w:t xml:space="preserve">Publications  </w:t>
      </w:r>
    </w:p>
    <w:p w14:paraId="4D18FBAD" w14:textId="77777777" w:rsidR="006261F4" w:rsidRDefault="003B03D4">
      <w:pPr>
        <w:numPr>
          <w:ilvl w:val="0"/>
          <w:numId w:val="2"/>
        </w:numPr>
        <w:ind w:left="551" w:hanging="360"/>
      </w:pPr>
      <w:r>
        <w:t xml:space="preserve">Prizes and honours </w:t>
      </w:r>
    </w:p>
    <w:p w14:paraId="527C0C77" w14:textId="77777777" w:rsidR="006261F4" w:rsidRDefault="003B03D4">
      <w:pPr>
        <w:numPr>
          <w:ilvl w:val="0"/>
          <w:numId w:val="2"/>
        </w:numPr>
        <w:spacing w:after="202"/>
        <w:ind w:left="551" w:hanging="360"/>
      </w:pPr>
      <w:r>
        <w:t xml:space="preserve">Logical thinking, problem solving and decision making </w:t>
      </w:r>
    </w:p>
    <w:p w14:paraId="7BF70B4A" w14:textId="77777777" w:rsidR="006261F4" w:rsidRDefault="003B03D4">
      <w:pPr>
        <w:spacing w:after="209" w:line="267" w:lineRule="auto"/>
        <w:ind w:left="-5"/>
      </w:pPr>
      <w:r>
        <w:rPr>
          <w:b/>
        </w:rPr>
        <w:t xml:space="preserve">Working Together For Patients with Compassion as One Team Always Improving </w:t>
      </w:r>
    </w:p>
    <w:p w14:paraId="4F7922D3" w14:textId="77777777" w:rsidR="006261F4" w:rsidRDefault="003B03D4">
      <w:pPr>
        <w:spacing w:after="10"/>
      </w:pPr>
      <w:r>
        <w:rPr>
          <w:b/>
        </w:rPr>
        <w:t>Strategic approach</w:t>
      </w:r>
      <w:r>
        <w:t xml:space="preserve"> (clarity on objectives, clear on expectations) </w:t>
      </w:r>
    </w:p>
    <w:p w14:paraId="7539C5C0" w14:textId="77777777" w:rsidR="006261F4" w:rsidRDefault="003B03D4">
      <w:pPr>
        <w:spacing w:after="0" w:line="259" w:lineRule="auto"/>
        <w:ind w:left="720" w:firstLine="0"/>
      </w:pPr>
      <w:r>
        <w:t xml:space="preserve"> </w:t>
      </w:r>
    </w:p>
    <w:p w14:paraId="4464536E" w14:textId="77777777" w:rsidR="006261F4" w:rsidRDefault="003B03D4">
      <w:pPr>
        <w:spacing w:after="10"/>
      </w:pPr>
      <w:r>
        <w:rPr>
          <w:b/>
        </w:rPr>
        <w:t>Relationship building</w:t>
      </w:r>
      <w:r>
        <w:t xml:space="preserve"> (communicate effectively, be open and willing to help, courtesy, nurtures partnerships) </w:t>
      </w:r>
    </w:p>
    <w:p w14:paraId="57E18664" w14:textId="77777777" w:rsidR="006261F4" w:rsidRDefault="003B03D4">
      <w:pPr>
        <w:spacing w:after="0" w:line="259" w:lineRule="auto"/>
        <w:ind w:left="720" w:firstLine="0"/>
      </w:pPr>
      <w:r>
        <w:lastRenderedPageBreak/>
        <w:t xml:space="preserve"> </w:t>
      </w:r>
    </w:p>
    <w:p w14:paraId="01ED8598" w14:textId="77777777" w:rsidR="006261F4" w:rsidRDefault="003B03D4">
      <w:pPr>
        <w:spacing w:after="0"/>
      </w:pPr>
      <w:r>
        <w:rPr>
          <w:b/>
        </w:rPr>
        <w:t>Personal credibility</w:t>
      </w:r>
      <w:r>
        <w:t xml:space="preserve"> (visibility, approachable, back bone, courage, resilience, confidence, role model, challenge bad behaviour, manage poor performance, act with honesty and integrity)  </w:t>
      </w:r>
    </w:p>
    <w:p w14:paraId="102AD4D7" w14:textId="77777777" w:rsidR="006261F4" w:rsidRDefault="003B03D4">
      <w:pPr>
        <w:spacing w:after="407" w:line="259" w:lineRule="auto"/>
        <w:ind w:left="720" w:firstLine="0"/>
      </w:pPr>
      <w:r>
        <w:t xml:space="preserve"> </w:t>
      </w:r>
    </w:p>
    <w:p w14:paraId="5633ED8F" w14:textId="77777777" w:rsidR="006261F4" w:rsidRDefault="003B03D4">
      <w:pPr>
        <w:spacing w:after="0" w:line="259" w:lineRule="auto"/>
        <w:ind w:left="0" w:firstLine="0"/>
      </w:pPr>
      <w:r>
        <w:t xml:space="preserve"> </w:t>
      </w:r>
    </w:p>
    <w:p w14:paraId="212D734C" w14:textId="77777777" w:rsidR="006261F4" w:rsidRDefault="003B03D4">
      <w:pPr>
        <w:spacing w:after="0" w:line="259" w:lineRule="auto"/>
        <w:ind w:left="0" w:firstLine="0"/>
      </w:pPr>
      <w:r>
        <w:t xml:space="preserve"> </w:t>
      </w:r>
    </w:p>
    <w:p w14:paraId="67ACF71C" w14:textId="77777777" w:rsidR="006261F4" w:rsidRDefault="003B03D4">
      <w:pPr>
        <w:spacing w:after="0"/>
      </w:pPr>
      <w:r>
        <w:rPr>
          <w:b/>
        </w:rPr>
        <w:t xml:space="preserve">Passion to succeed </w:t>
      </w:r>
      <w:r>
        <w:t xml:space="preserve">(patient centred, positive attitude, take action, take pride, take responsibility, aspire for excellence) </w:t>
      </w:r>
    </w:p>
    <w:p w14:paraId="7190D877" w14:textId="77777777" w:rsidR="006261F4" w:rsidRDefault="003B03D4">
      <w:pPr>
        <w:spacing w:after="0" w:line="259" w:lineRule="auto"/>
        <w:ind w:left="720" w:firstLine="0"/>
      </w:pPr>
      <w:r>
        <w:t xml:space="preserve"> </w:t>
      </w:r>
    </w:p>
    <w:p w14:paraId="5CCD51A1" w14:textId="77777777" w:rsidR="006261F4" w:rsidRDefault="003B03D4">
      <w:pPr>
        <w:spacing w:after="0"/>
      </w:pPr>
      <w:r>
        <w:rPr>
          <w:b/>
        </w:rPr>
        <w:t>Harness performance through teams</w:t>
      </w:r>
      <w:r>
        <w:t xml:space="preserve"> (champion positive change, develop staff, create a culture without fear of retribution, actively listen and value contribution, feedback and empower staff , respect diversity) </w:t>
      </w:r>
    </w:p>
    <w:p w14:paraId="4BC165D4" w14:textId="77777777" w:rsidR="006261F4" w:rsidRDefault="003B03D4">
      <w:pPr>
        <w:spacing w:after="220" w:line="259" w:lineRule="auto"/>
        <w:ind w:left="0" w:right="-163" w:firstLine="0"/>
      </w:pPr>
      <w:r>
        <w:t xml:space="preserve"> </w:t>
      </w:r>
      <w:r>
        <w:rPr>
          <w:noProof/>
        </w:rPr>
        <mc:AlternateContent>
          <mc:Choice Requires="wpg">
            <w:drawing>
              <wp:inline distT="0" distB="0" distL="0" distR="0" wp14:anchorId="3F75809E" wp14:editId="19D3FD80">
                <wp:extent cx="6648450" cy="9525"/>
                <wp:effectExtent l="0" t="0" r="0" b="0"/>
                <wp:docPr id="2678" name="Group 2678"/>
                <wp:cNvGraphicFramePr/>
                <a:graphic xmlns:a="http://schemas.openxmlformats.org/drawingml/2006/main">
                  <a:graphicData uri="http://schemas.microsoft.com/office/word/2010/wordprocessingGroup">
                    <wpg:wgp>
                      <wpg:cNvGrpSpPr/>
                      <wpg:grpSpPr>
                        <a:xfrm>
                          <a:off x="0" y="0"/>
                          <a:ext cx="6648450" cy="9525"/>
                          <a:chOff x="0" y="0"/>
                          <a:chExt cx="6648450" cy="9525"/>
                        </a:xfrm>
                      </wpg:grpSpPr>
                      <wps:wsp>
                        <wps:cNvPr id="368" name="Shape 368"/>
                        <wps:cNvSpPr/>
                        <wps:spPr>
                          <a:xfrm>
                            <a:off x="0" y="0"/>
                            <a:ext cx="6648450" cy="9525"/>
                          </a:xfrm>
                          <a:custGeom>
                            <a:avLst/>
                            <a:gdLst/>
                            <a:ahLst/>
                            <a:cxnLst/>
                            <a:rect l="0" t="0" r="0" b="0"/>
                            <a:pathLst>
                              <a:path w="6648450" h="9525">
                                <a:moveTo>
                                  <a:pt x="0" y="0"/>
                                </a:moveTo>
                                <a:lnTo>
                                  <a:pt x="6648450" y="9525"/>
                                </a:lnTo>
                              </a:path>
                            </a:pathLst>
                          </a:custGeom>
                          <a:ln w="9525" cap="flat">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78" style="width:523.5pt;height:0.75pt;mso-position-horizontal-relative:char;mso-position-vertical-relative:line" coordsize="66484,95">
                <v:shape id="Shape 368" style="position:absolute;width:66484;height:95;left:0;top:0;" coordsize="6648450,9525" path="m0,0l6648450,9525">
                  <v:stroke weight="0.75pt" endcap="flat" joinstyle="round" on="true" color="#4a7ebb"/>
                  <v:fill on="false" color="#000000" opacity="0"/>
                </v:shape>
              </v:group>
            </w:pict>
          </mc:Fallback>
        </mc:AlternateContent>
      </w:r>
    </w:p>
    <w:p w14:paraId="556C55C6" w14:textId="77777777" w:rsidR="006261F4" w:rsidRDefault="003B03D4">
      <w:pPr>
        <w:spacing w:after="225"/>
      </w:pPr>
      <w:r>
        <w:t xml:space="preserve">Job holders are required to act in such a way that at all times the health and </w:t>
      </w:r>
      <w:proofErr w:type="spellStart"/>
      <w:r>
        <w:t>well being</w:t>
      </w:r>
      <w:proofErr w:type="spellEnd"/>
      <w:r>
        <w:t xml:space="preserve"> of children and vulnerable adults is safeguarded. Familiarisation with and adherence to the Safeguarding Policies of the Trust is an essential requirement for all employees. In addition all staff are expected to complete essential/mandatory training in this area. </w:t>
      </w:r>
    </w:p>
    <w:p w14:paraId="38236C04" w14:textId="77777777" w:rsidR="006261F4" w:rsidRDefault="003B03D4">
      <w:pPr>
        <w:spacing w:after="209" w:line="267" w:lineRule="auto"/>
        <w:ind w:left="-5"/>
      </w:pPr>
      <w:r>
        <w:rPr>
          <w:b/>
        </w:rPr>
        <w:t xml:space="preserve">Print Name: Obi </w:t>
      </w:r>
      <w:proofErr w:type="spellStart"/>
      <w:r>
        <w:rPr>
          <w:b/>
        </w:rPr>
        <w:t>Onyekwelu</w:t>
      </w:r>
      <w:proofErr w:type="spellEnd"/>
      <w:r>
        <w:rPr>
          <w:b/>
        </w:rPr>
        <w:t xml:space="preserve"> </w:t>
      </w:r>
    </w:p>
    <w:p w14:paraId="41F39C30" w14:textId="77777777" w:rsidR="006261F4" w:rsidRDefault="003B03D4">
      <w:pPr>
        <w:spacing w:after="166" w:line="267" w:lineRule="auto"/>
        <w:ind w:left="-5"/>
      </w:pPr>
      <w:r>
        <w:rPr>
          <w:b/>
        </w:rPr>
        <w:t xml:space="preserve">Date: 07/08/2026 </w:t>
      </w:r>
    </w:p>
    <w:p w14:paraId="39BBA2E6" w14:textId="77777777" w:rsidR="006261F4" w:rsidRDefault="003B03D4">
      <w:pPr>
        <w:spacing w:after="209" w:line="267" w:lineRule="auto"/>
        <w:ind w:left="-5"/>
      </w:pPr>
      <w:r>
        <w:rPr>
          <w:b/>
        </w:rPr>
        <w:t xml:space="preserve">Signature: </w:t>
      </w:r>
      <w:r>
        <w:rPr>
          <w:noProof/>
        </w:rPr>
        <w:drawing>
          <wp:inline distT="0" distB="0" distL="0" distR="0" wp14:anchorId="74B0D1A4" wp14:editId="3E677EFC">
            <wp:extent cx="698500" cy="355600"/>
            <wp:effectExtent l="0" t="0" r="0" b="0"/>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9"/>
                    <a:stretch>
                      <a:fillRect/>
                    </a:stretch>
                  </pic:blipFill>
                  <pic:spPr>
                    <a:xfrm>
                      <a:off x="0" y="0"/>
                      <a:ext cx="698500" cy="355600"/>
                    </a:xfrm>
                    <a:prstGeom prst="rect">
                      <a:avLst/>
                    </a:prstGeom>
                  </pic:spPr>
                </pic:pic>
              </a:graphicData>
            </a:graphic>
          </wp:inline>
        </w:drawing>
      </w:r>
      <w:r>
        <w:rPr>
          <w:b/>
        </w:rPr>
        <w:t xml:space="preserve"> </w:t>
      </w:r>
    </w:p>
    <w:p w14:paraId="6E6513A4" w14:textId="77777777" w:rsidR="006261F4" w:rsidRDefault="003B03D4">
      <w:pPr>
        <w:spacing w:after="218" w:line="259" w:lineRule="auto"/>
        <w:ind w:left="0" w:firstLine="0"/>
      </w:pPr>
      <w:r>
        <w:rPr>
          <w:b/>
          <w:color w:val="00B0F0"/>
        </w:rPr>
        <w:t xml:space="preserve"> </w:t>
      </w:r>
    </w:p>
    <w:p w14:paraId="36AF5C5C" w14:textId="77777777" w:rsidR="006261F4" w:rsidRDefault="003B03D4">
      <w:pPr>
        <w:spacing w:after="218" w:line="259" w:lineRule="auto"/>
        <w:ind w:left="0" w:firstLine="0"/>
      </w:pPr>
      <w:r>
        <w:rPr>
          <w:b/>
          <w:color w:val="00B0F0"/>
        </w:rPr>
        <w:t xml:space="preserve"> </w:t>
      </w:r>
    </w:p>
    <w:p w14:paraId="007710EA" w14:textId="77777777" w:rsidR="006261F4" w:rsidRDefault="003B03D4">
      <w:pPr>
        <w:spacing w:after="218" w:line="259" w:lineRule="auto"/>
        <w:ind w:left="0" w:firstLine="0"/>
      </w:pPr>
      <w:r>
        <w:rPr>
          <w:b/>
          <w:color w:val="00B0F0"/>
        </w:rPr>
        <w:t xml:space="preserve"> </w:t>
      </w:r>
    </w:p>
    <w:p w14:paraId="72D08C2A" w14:textId="77777777" w:rsidR="006261F4" w:rsidRDefault="003B03D4">
      <w:pPr>
        <w:spacing w:after="218" w:line="259" w:lineRule="auto"/>
        <w:ind w:left="0" w:firstLine="0"/>
      </w:pPr>
      <w:r>
        <w:rPr>
          <w:b/>
          <w:color w:val="00B0F0"/>
        </w:rPr>
        <w:t xml:space="preserve"> </w:t>
      </w:r>
    </w:p>
    <w:p w14:paraId="459E1913" w14:textId="77777777" w:rsidR="006261F4" w:rsidRDefault="003B03D4">
      <w:pPr>
        <w:spacing w:after="218" w:line="259" w:lineRule="auto"/>
        <w:ind w:left="0" w:firstLine="0"/>
      </w:pPr>
      <w:r>
        <w:rPr>
          <w:b/>
          <w:color w:val="00B0F0"/>
        </w:rPr>
        <w:t xml:space="preserve"> </w:t>
      </w:r>
    </w:p>
    <w:p w14:paraId="5D34CFFB" w14:textId="77777777" w:rsidR="006261F4" w:rsidRDefault="003B03D4">
      <w:pPr>
        <w:spacing w:after="218" w:line="259" w:lineRule="auto"/>
        <w:ind w:left="0" w:firstLine="0"/>
      </w:pPr>
      <w:r>
        <w:rPr>
          <w:b/>
          <w:color w:val="00B0F0"/>
        </w:rPr>
        <w:t xml:space="preserve"> </w:t>
      </w:r>
    </w:p>
    <w:p w14:paraId="4E1BC778" w14:textId="77777777" w:rsidR="006261F4" w:rsidRDefault="003B03D4">
      <w:pPr>
        <w:spacing w:after="218" w:line="259" w:lineRule="auto"/>
        <w:ind w:left="0" w:firstLine="0"/>
      </w:pPr>
      <w:r>
        <w:rPr>
          <w:b/>
          <w:color w:val="00B0F0"/>
        </w:rPr>
        <w:t xml:space="preserve"> </w:t>
      </w:r>
    </w:p>
    <w:p w14:paraId="1AC02707" w14:textId="77777777" w:rsidR="006261F4" w:rsidRDefault="003B03D4">
      <w:pPr>
        <w:spacing w:after="218" w:line="259" w:lineRule="auto"/>
        <w:ind w:left="0" w:firstLine="0"/>
      </w:pPr>
      <w:r>
        <w:rPr>
          <w:b/>
          <w:color w:val="00B0F0"/>
        </w:rPr>
        <w:t xml:space="preserve"> </w:t>
      </w:r>
    </w:p>
    <w:p w14:paraId="58A6089D" w14:textId="77777777" w:rsidR="006261F4" w:rsidRDefault="003B03D4">
      <w:pPr>
        <w:spacing w:after="218" w:line="259" w:lineRule="auto"/>
        <w:ind w:left="0" w:firstLine="0"/>
      </w:pPr>
      <w:r>
        <w:rPr>
          <w:b/>
          <w:color w:val="00B0F0"/>
        </w:rPr>
        <w:t xml:space="preserve"> </w:t>
      </w:r>
    </w:p>
    <w:p w14:paraId="74A55D67" w14:textId="77777777" w:rsidR="006261F4" w:rsidRDefault="003B03D4">
      <w:pPr>
        <w:spacing w:after="218" w:line="259" w:lineRule="auto"/>
        <w:ind w:left="0" w:firstLine="0"/>
      </w:pPr>
      <w:r>
        <w:rPr>
          <w:b/>
          <w:color w:val="00B0F0"/>
        </w:rPr>
        <w:t xml:space="preserve"> </w:t>
      </w:r>
    </w:p>
    <w:p w14:paraId="06FD279E" w14:textId="77777777" w:rsidR="006261F4" w:rsidRDefault="003B03D4">
      <w:pPr>
        <w:spacing w:after="218" w:line="259" w:lineRule="auto"/>
        <w:ind w:left="0" w:firstLine="0"/>
      </w:pPr>
      <w:r>
        <w:rPr>
          <w:b/>
          <w:color w:val="00B0F0"/>
        </w:rPr>
        <w:t xml:space="preserve"> </w:t>
      </w:r>
    </w:p>
    <w:p w14:paraId="38E57ACB" w14:textId="77777777" w:rsidR="006261F4" w:rsidRDefault="003B03D4">
      <w:pPr>
        <w:spacing w:after="218" w:line="259" w:lineRule="auto"/>
        <w:ind w:left="0" w:firstLine="0"/>
      </w:pPr>
      <w:r>
        <w:rPr>
          <w:b/>
          <w:color w:val="00B0F0"/>
        </w:rPr>
        <w:t xml:space="preserve"> </w:t>
      </w:r>
    </w:p>
    <w:p w14:paraId="56A47F88" w14:textId="77777777" w:rsidR="006261F4" w:rsidRDefault="003B03D4">
      <w:pPr>
        <w:spacing w:after="218" w:line="259" w:lineRule="auto"/>
        <w:ind w:left="0" w:firstLine="0"/>
      </w:pPr>
      <w:r>
        <w:rPr>
          <w:b/>
          <w:color w:val="00B0F0"/>
        </w:rPr>
        <w:t xml:space="preserve"> </w:t>
      </w:r>
    </w:p>
    <w:p w14:paraId="7FBD70AD" w14:textId="77777777" w:rsidR="006261F4" w:rsidRDefault="003B03D4">
      <w:pPr>
        <w:spacing w:after="218" w:line="259" w:lineRule="auto"/>
        <w:ind w:left="0" w:firstLine="0"/>
      </w:pPr>
      <w:r>
        <w:rPr>
          <w:b/>
          <w:color w:val="00B0F0"/>
        </w:rPr>
        <w:t xml:space="preserve"> </w:t>
      </w:r>
    </w:p>
    <w:p w14:paraId="2C4812F5" w14:textId="77777777" w:rsidR="00847B98" w:rsidRDefault="003B03D4">
      <w:pPr>
        <w:spacing w:after="218" w:line="259" w:lineRule="auto"/>
        <w:ind w:left="0" w:firstLine="0"/>
      </w:pPr>
      <w:r>
        <w:rPr>
          <w:b/>
          <w:color w:val="00B0F0"/>
        </w:rPr>
        <w:t xml:space="preserve"> </w:t>
      </w:r>
    </w:p>
    <w:tbl>
      <w:tblPr>
        <w:tblW w:w="161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11487"/>
      </w:tblGrid>
      <w:tr w:rsidR="00847B98" w:rsidRPr="00847B98" w14:paraId="4A3C8A9C" w14:textId="77777777" w:rsidTr="00CC2CD0">
        <w:trPr>
          <w:trHeight w:val="542"/>
        </w:trPr>
        <w:tc>
          <w:tcPr>
            <w:tcW w:w="465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40BFB39" w14:textId="77777777" w:rsidR="00847B98" w:rsidRPr="00847B98" w:rsidRDefault="00847B98" w:rsidP="00847B98">
            <w:pPr>
              <w:spacing w:after="218" w:line="259" w:lineRule="auto"/>
              <w:ind w:left="0" w:firstLine="0"/>
              <w:rPr>
                <w:bCs/>
                <w:color w:val="00B0F0"/>
              </w:rPr>
            </w:pPr>
            <w:r w:rsidRPr="00847B98">
              <w:rPr>
                <w:bCs/>
                <w:color w:val="00B0F0"/>
              </w:rPr>
              <w:t>Name:</w:t>
            </w:r>
          </w:p>
        </w:tc>
        <w:tc>
          <w:tcPr>
            <w:tcW w:w="11487" w:type="dxa"/>
            <w:tcBorders>
              <w:top w:val="single" w:sz="4" w:space="0" w:color="auto"/>
              <w:left w:val="single" w:sz="4" w:space="0" w:color="auto"/>
              <w:bottom w:val="single" w:sz="4" w:space="0" w:color="auto"/>
              <w:right w:val="single" w:sz="4" w:space="0" w:color="auto"/>
            </w:tcBorders>
            <w:vAlign w:val="center"/>
            <w:hideMark/>
          </w:tcPr>
          <w:p w14:paraId="3AB198B7" w14:textId="77777777" w:rsidR="00847B98" w:rsidRPr="00847B98" w:rsidRDefault="00847B98" w:rsidP="00847B98">
            <w:pPr>
              <w:spacing w:after="218" w:line="259" w:lineRule="auto"/>
              <w:ind w:left="0" w:firstLine="0"/>
              <w:rPr>
                <w:bCs/>
                <w:color w:val="00B0F0"/>
              </w:rPr>
            </w:pPr>
            <w:r w:rsidRPr="00847B98">
              <w:rPr>
                <w:bCs/>
                <w:color w:val="00B0F0"/>
              </w:rPr>
              <w:t>Consultant Plastic Surgeon</w:t>
            </w:r>
          </w:p>
        </w:tc>
      </w:tr>
      <w:tr w:rsidR="00847B98" w:rsidRPr="00847B98" w14:paraId="1E852475" w14:textId="77777777" w:rsidTr="00CC2CD0">
        <w:trPr>
          <w:trHeight w:val="530"/>
        </w:trPr>
        <w:tc>
          <w:tcPr>
            <w:tcW w:w="465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9E4C41" w14:textId="77777777" w:rsidR="00847B98" w:rsidRPr="00847B98" w:rsidRDefault="00847B98" w:rsidP="00847B98">
            <w:pPr>
              <w:spacing w:after="218" w:line="259" w:lineRule="auto"/>
              <w:ind w:left="0" w:firstLine="0"/>
              <w:rPr>
                <w:bCs/>
                <w:color w:val="00B0F0"/>
              </w:rPr>
            </w:pPr>
            <w:r w:rsidRPr="00847B98">
              <w:rPr>
                <w:bCs/>
                <w:color w:val="00B0F0"/>
              </w:rPr>
              <w:t>Primary Speciality:</w:t>
            </w:r>
          </w:p>
        </w:tc>
        <w:tc>
          <w:tcPr>
            <w:tcW w:w="11487" w:type="dxa"/>
            <w:tcBorders>
              <w:top w:val="single" w:sz="4" w:space="0" w:color="auto"/>
              <w:left w:val="single" w:sz="4" w:space="0" w:color="auto"/>
              <w:bottom w:val="single" w:sz="4" w:space="0" w:color="auto"/>
              <w:right w:val="single" w:sz="4" w:space="0" w:color="auto"/>
            </w:tcBorders>
            <w:vAlign w:val="center"/>
            <w:hideMark/>
          </w:tcPr>
          <w:p w14:paraId="46E01B53" w14:textId="77777777" w:rsidR="00847B98" w:rsidRPr="00847B98" w:rsidRDefault="00847B98" w:rsidP="00847B98">
            <w:pPr>
              <w:spacing w:after="218" w:line="259" w:lineRule="auto"/>
              <w:ind w:left="0" w:firstLine="0"/>
              <w:rPr>
                <w:bCs/>
                <w:color w:val="00B0F0"/>
              </w:rPr>
            </w:pPr>
            <w:r w:rsidRPr="00847B98">
              <w:rPr>
                <w:bCs/>
                <w:color w:val="00B0F0"/>
              </w:rPr>
              <w:t>Breast reconstruction</w:t>
            </w:r>
          </w:p>
        </w:tc>
      </w:tr>
      <w:tr w:rsidR="00847B98" w:rsidRPr="00847B98" w14:paraId="644317BB" w14:textId="77777777" w:rsidTr="00CC2CD0">
        <w:trPr>
          <w:trHeight w:val="530"/>
        </w:trPr>
        <w:tc>
          <w:tcPr>
            <w:tcW w:w="465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4D46628" w14:textId="77777777" w:rsidR="00847B98" w:rsidRPr="00847B98" w:rsidRDefault="00847B98" w:rsidP="00847B98">
            <w:pPr>
              <w:spacing w:after="218" w:line="259" w:lineRule="auto"/>
              <w:ind w:left="0" w:firstLine="0"/>
              <w:rPr>
                <w:bCs/>
                <w:color w:val="00B0F0"/>
              </w:rPr>
            </w:pPr>
            <w:r w:rsidRPr="00847B98">
              <w:rPr>
                <w:bCs/>
                <w:color w:val="00B0F0"/>
              </w:rPr>
              <w:t xml:space="preserve">Secondary Speciality: </w:t>
            </w:r>
          </w:p>
        </w:tc>
        <w:tc>
          <w:tcPr>
            <w:tcW w:w="11487" w:type="dxa"/>
            <w:tcBorders>
              <w:top w:val="single" w:sz="4" w:space="0" w:color="auto"/>
              <w:left w:val="single" w:sz="4" w:space="0" w:color="auto"/>
              <w:bottom w:val="single" w:sz="4" w:space="0" w:color="auto"/>
              <w:right w:val="single" w:sz="4" w:space="0" w:color="auto"/>
            </w:tcBorders>
            <w:vAlign w:val="center"/>
          </w:tcPr>
          <w:p w14:paraId="135FFB94" w14:textId="77777777" w:rsidR="00847B98" w:rsidRPr="00847B98" w:rsidRDefault="00847B98" w:rsidP="00847B98">
            <w:pPr>
              <w:spacing w:after="218" w:line="259" w:lineRule="auto"/>
              <w:ind w:left="0" w:firstLine="0"/>
              <w:rPr>
                <w:bCs/>
                <w:color w:val="00B0F0"/>
              </w:rPr>
            </w:pPr>
          </w:p>
        </w:tc>
      </w:tr>
    </w:tbl>
    <w:tbl>
      <w:tblPr>
        <w:tblpPr w:leftFromText="180" w:rightFromText="180" w:vertAnchor="text" w:horzAnchor="margin" w:tblpY="319"/>
        <w:tblW w:w="5000" w:type="pct"/>
        <w:tblLook w:val="04A0" w:firstRow="1" w:lastRow="0" w:firstColumn="1" w:lastColumn="0" w:noHBand="0" w:noVBand="1"/>
      </w:tblPr>
      <w:tblGrid>
        <w:gridCol w:w="493"/>
        <w:gridCol w:w="2036"/>
        <w:gridCol w:w="2274"/>
        <w:gridCol w:w="3176"/>
        <w:gridCol w:w="1381"/>
        <w:gridCol w:w="723"/>
        <w:gridCol w:w="223"/>
      </w:tblGrid>
      <w:tr w:rsidR="00CC2CD0" w:rsidRPr="00CC2CD0" w14:paraId="281228BB" w14:textId="77777777" w:rsidTr="00CC2CD0">
        <w:trPr>
          <w:gridAfter w:val="1"/>
          <w:wAfter w:w="108" w:type="pct"/>
          <w:trHeight w:val="290"/>
        </w:trPr>
        <w:tc>
          <w:tcPr>
            <w:tcW w:w="239" w:type="pct"/>
            <w:tcBorders>
              <w:top w:val="single" w:sz="8" w:space="0" w:color="auto"/>
              <w:left w:val="single" w:sz="8" w:space="0" w:color="auto"/>
              <w:bottom w:val="single" w:sz="4" w:space="0" w:color="auto"/>
              <w:right w:val="single" w:sz="4" w:space="0" w:color="auto"/>
            </w:tcBorders>
            <w:vAlign w:val="bottom"/>
            <w:hideMark/>
          </w:tcPr>
          <w:p w14:paraId="14E4E137"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988" w:type="pct"/>
            <w:tcBorders>
              <w:top w:val="single" w:sz="8" w:space="0" w:color="auto"/>
              <w:left w:val="nil"/>
              <w:bottom w:val="single" w:sz="4" w:space="0" w:color="auto"/>
              <w:right w:val="single" w:sz="4" w:space="0" w:color="auto"/>
            </w:tcBorders>
            <w:vAlign w:val="bottom"/>
            <w:hideMark/>
          </w:tcPr>
          <w:p w14:paraId="2BA0BA26"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TUESDAY</w:t>
            </w:r>
          </w:p>
        </w:tc>
        <w:tc>
          <w:tcPr>
            <w:tcW w:w="1103" w:type="pct"/>
            <w:tcBorders>
              <w:top w:val="single" w:sz="8" w:space="0" w:color="auto"/>
              <w:left w:val="nil"/>
              <w:bottom w:val="single" w:sz="4" w:space="0" w:color="auto"/>
              <w:right w:val="single" w:sz="4" w:space="0" w:color="auto"/>
            </w:tcBorders>
            <w:vAlign w:val="bottom"/>
            <w:hideMark/>
          </w:tcPr>
          <w:p w14:paraId="5011FC00"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WEDNESDAY</w:t>
            </w:r>
          </w:p>
        </w:tc>
        <w:tc>
          <w:tcPr>
            <w:tcW w:w="1541" w:type="pct"/>
            <w:tcBorders>
              <w:top w:val="single" w:sz="4" w:space="0" w:color="auto"/>
              <w:left w:val="nil"/>
              <w:bottom w:val="single" w:sz="4" w:space="0" w:color="auto"/>
              <w:right w:val="single" w:sz="4" w:space="0" w:color="auto"/>
            </w:tcBorders>
            <w:vAlign w:val="bottom"/>
            <w:hideMark/>
          </w:tcPr>
          <w:p w14:paraId="5CFD6EAE"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THURSDAY</w:t>
            </w:r>
          </w:p>
        </w:tc>
        <w:tc>
          <w:tcPr>
            <w:tcW w:w="670" w:type="pct"/>
            <w:tcBorders>
              <w:top w:val="single" w:sz="4" w:space="0" w:color="auto"/>
              <w:left w:val="nil"/>
              <w:bottom w:val="single" w:sz="4" w:space="0" w:color="auto"/>
              <w:right w:val="nil"/>
            </w:tcBorders>
            <w:vAlign w:val="bottom"/>
            <w:hideMark/>
          </w:tcPr>
          <w:p w14:paraId="018BEB85"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FRIDAY</w:t>
            </w:r>
          </w:p>
        </w:tc>
        <w:tc>
          <w:tcPr>
            <w:tcW w:w="351" w:type="pct"/>
            <w:tcBorders>
              <w:top w:val="single" w:sz="4" w:space="0" w:color="auto"/>
              <w:left w:val="single" w:sz="4" w:space="0" w:color="auto"/>
              <w:bottom w:val="single" w:sz="4" w:space="0" w:color="auto"/>
              <w:right w:val="single" w:sz="4" w:space="0" w:color="auto"/>
            </w:tcBorders>
            <w:vAlign w:val="bottom"/>
            <w:hideMark/>
          </w:tcPr>
          <w:p w14:paraId="6FD70CC7"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Off-site SPA</w:t>
            </w:r>
          </w:p>
        </w:tc>
      </w:tr>
      <w:tr w:rsidR="00CC2CD0" w:rsidRPr="00CC2CD0" w14:paraId="4D0BC388" w14:textId="77777777" w:rsidTr="00CC2CD0">
        <w:trPr>
          <w:gridAfter w:val="1"/>
          <w:wAfter w:w="108" w:type="pct"/>
          <w:trHeight w:val="580"/>
        </w:trPr>
        <w:tc>
          <w:tcPr>
            <w:tcW w:w="239" w:type="pct"/>
            <w:tcBorders>
              <w:top w:val="nil"/>
              <w:left w:val="single" w:sz="8" w:space="0" w:color="auto"/>
              <w:bottom w:val="single" w:sz="4" w:space="0" w:color="auto"/>
              <w:right w:val="single" w:sz="4" w:space="0" w:color="auto"/>
            </w:tcBorders>
            <w:vAlign w:val="bottom"/>
            <w:hideMark/>
          </w:tcPr>
          <w:p w14:paraId="5BB1454E"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AM</w:t>
            </w:r>
          </w:p>
        </w:tc>
        <w:tc>
          <w:tcPr>
            <w:tcW w:w="988" w:type="pct"/>
            <w:tcBorders>
              <w:top w:val="nil"/>
              <w:left w:val="nil"/>
              <w:bottom w:val="single" w:sz="4" w:space="0" w:color="auto"/>
              <w:right w:val="single" w:sz="4" w:space="0" w:color="auto"/>
            </w:tcBorders>
            <w:vAlign w:val="bottom"/>
            <w:hideMark/>
          </w:tcPr>
          <w:p w14:paraId="3ABCA418"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Breast Reconstruction Theatre (1.25PA)</w:t>
            </w:r>
          </w:p>
        </w:tc>
        <w:tc>
          <w:tcPr>
            <w:tcW w:w="1103" w:type="pct"/>
            <w:tcBorders>
              <w:top w:val="nil"/>
              <w:left w:val="nil"/>
              <w:bottom w:val="single" w:sz="4" w:space="0" w:color="auto"/>
              <w:right w:val="single" w:sz="4" w:space="0" w:color="auto"/>
            </w:tcBorders>
            <w:vAlign w:val="bottom"/>
            <w:hideMark/>
          </w:tcPr>
          <w:p w14:paraId="71EFEFA1"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xml:space="preserve">Clinic (1 PA) </w:t>
            </w:r>
          </w:p>
        </w:tc>
        <w:tc>
          <w:tcPr>
            <w:tcW w:w="1541" w:type="pct"/>
            <w:tcBorders>
              <w:top w:val="single" w:sz="4" w:space="0" w:color="auto"/>
              <w:left w:val="nil"/>
              <w:bottom w:val="single" w:sz="4" w:space="0" w:color="auto"/>
              <w:right w:val="single" w:sz="4" w:space="0" w:color="auto"/>
            </w:tcBorders>
            <w:noWrap/>
            <w:vAlign w:val="bottom"/>
            <w:hideMark/>
          </w:tcPr>
          <w:p w14:paraId="1CC8D532"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Pre-op Ward round (0.25 PA)</w:t>
            </w:r>
          </w:p>
        </w:tc>
        <w:tc>
          <w:tcPr>
            <w:tcW w:w="670" w:type="pct"/>
            <w:tcBorders>
              <w:top w:val="single" w:sz="4" w:space="0" w:color="auto"/>
              <w:left w:val="single" w:sz="4" w:space="0" w:color="auto"/>
              <w:bottom w:val="single" w:sz="4" w:space="0" w:color="auto"/>
              <w:right w:val="single" w:sz="4" w:space="0" w:color="auto"/>
            </w:tcBorders>
            <w:vAlign w:val="bottom"/>
            <w:hideMark/>
          </w:tcPr>
          <w:p w14:paraId="5FA7B39B"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Post-op Ward round (0.25 PA)</w:t>
            </w:r>
          </w:p>
        </w:tc>
        <w:tc>
          <w:tcPr>
            <w:tcW w:w="351" w:type="pct"/>
            <w:vMerge w:val="restart"/>
            <w:tcBorders>
              <w:top w:val="single" w:sz="4" w:space="0" w:color="auto"/>
              <w:left w:val="single" w:sz="4" w:space="0" w:color="auto"/>
              <w:bottom w:val="single" w:sz="4" w:space="0" w:color="auto"/>
              <w:right w:val="single" w:sz="4" w:space="0" w:color="auto"/>
            </w:tcBorders>
            <w:vAlign w:val="bottom"/>
            <w:hideMark/>
          </w:tcPr>
          <w:p w14:paraId="3FA23659"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0.5 PA</w:t>
            </w:r>
          </w:p>
        </w:tc>
      </w:tr>
      <w:tr w:rsidR="00CC2CD0" w:rsidRPr="00CC2CD0" w14:paraId="4FD5BFF0" w14:textId="77777777" w:rsidTr="00CC2CD0">
        <w:trPr>
          <w:gridAfter w:val="1"/>
          <w:wAfter w:w="108" w:type="pct"/>
          <w:trHeight w:val="580"/>
        </w:trPr>
        <w:tc>
          <w:tcPr>
            <w:tcW w:w="239" w:type="pct"/>
            <w:tcBorders>
              <w:top w:val="nil"/>
              <w:left w:val="single" w:sz="8" w:space="0" w:color="auto"/>
              <w:bottom w:val="single" w:sz="4" w:space="0" w:color="auto"/>
              <w:right w:val="single" w:sz="4" w:space="0" w:color="auto"/>
            </w:tcBorders>
            <w:vAlign w:val="bottom"/>
            <w:hideMark/>
          </w:tcPr>
          <w:p w14:paraId="57591205"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988" w:type="pct"/>
            <w:tcBorders>
              <w:top w:val="nil"/>
              <w:left w:val="nil"/>
              <w:bottom w:val="nil"/>
              <w:right w:val="nil"/>
            </w:tcBorders>
            <w:noWrap/>
            <w:vAlign w:val="bottom"/>
            <w:hideMark/>
          </w:tcPr>
          <w:p w14:paraId="0F152CF3"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p>
        </w:tc>
        <w:tc>
          <w:tcPr>
            <w:tcW w:w="1103" w:type="pct"/>
            <w:tcBorders>
              <w:top w:val="nil"/>
              <w:left w:val="nil"/>
              <w:bottom w:val="nil"/>
              <w:right w:val="nil"/>
            </w:tcBorders>
            <w:noWrap/>
            <w:vAlign w:val="bottom"/>
            <w:hideMark/>
          </w:tcPr>
          <w:p w14:paraId="3A6A25AB"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DCC ADMIN (0.25)</w:t>
            </w:r>
          </w:p>
        </w:tc>
        <w:tc>
          <w:tcPr>
            <w:tcW w:w="1541" w:type="pct"/>
            <w:tcBorders>
              <w:top w:val="single" w:sz="4" w:space="0" w:color="auto"/>
              <w:left w:val="single" w:sz="4" w:space="0" w:color="auto"/>
              <w:bottom w:val="single" w:sz="4" w:space="0" w:color="auto"/>
              <w:right w:val="single" w:sz="4" w:space="0" w:color="auto"/>
            </w:tcBorders>
            <w:vAlign w:val="bottom"/>
            <w:hideMark/>
          </w:tcPr>
          <w:p w14:paraId="1533DE3A"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proofErr w:type="spellStart"/>
            <w:r w:rsidRPr="00CC2CD0">
              <w:rPr>
                <w:rFonts w:ascii="Aptos Narrow" w:eastAsia="Times New Roman" w:hAnsi="Aptos Narrow" w:cs="Times New Roman"/>
                <w:kern w:val="0"/>
                <w:szCs w:val="22"/>
                <w14:ligatures w14:val="none"/>
              </w:rPr>
              <w:t>Orthoplastics</w:t>
            </w:r>
            <w:proofErr w:type="spellEnd"/>
            <w:r w:rsidRPr="00CC2CD0">
              <w:rPr>
                <w:rFonts w:ascii="Aptos Narrow" w:eastAsia="Times New Roman" w:hAnsi="Aptos Narrow" w:cs="Times New Roman"/>
                <w:kern w:val="0"/>
                <w:szCs w:val="22"/>
                <w14:ligatures w14:val="none"/>
              </w:rPr>
              <w:t>/Breast symmetrising theatre (1.25 PA)</w:t>
            </w:r>
          </w:p>
        </w:tc>
        <w:tc>
          <w:tcPr>
            <w:tcW w:w="670" w:type="pct"/>
            <w:tcBorders>
              <w:top w:val="single" w:sz="4" w:space="0" w:color="auto"/>
              <w:left w:val="nil"/>
              <w:bottom w:val="single" w:sz="4" w:space="0" w:color="auto"/>
              <w:right w:val="single" w:sz="4" w:space="0" w:color="auto"/>
            </w:tcBorders>
            <w:vAlign w:val="bottom"/>
            <w:hideMark/>
          </w:tcPr>
          <w:p w14:paraId="01E10707"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351" w:type="pct"/>
            <w:vMerge/>
            <w:tcBorders>
              <w:top w:val="single" w:sz="4" w:space="0" w:color="auto"/>
              <w:left w:val="single" w:sz="4" w:space="0" w:color="auto"/>
              <w:bottom w:val="single" w:sz="4" w:space="0" w:color="auto"/>
              <w:right w:val="single" w:sz="4" w:space="0" w:color="auto"/>
            </w:tcBorders>
            <w:vAlign w:val="center"/>
            <w:hideMark/>
          </w:tcPr>
          <w:p w14:paraId="30D7549C"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p>
        </w:tc>
      </w:tr>
      <w:tr w:rsidR="00CC2CD0" w:rsidRPr="00CC2CD0" w14:paraId="44CF801C" w14:textId="77777777" w:rsidTr="00CC2CD0">
        <w:trPr>
          <w:gridAfter w:val="1"/>
          <w:wAfter w:w="108" w:type="pct"/>
          <w:trHeight w:val="580"/>
        </w:trPr>
        <w:tc>
          <w:tcPr>
            <w:tcW w:w="239" w:type="pct"/>
            <w:tcBorders>
              <w:top w:val="nil"/>
              <w:left w:val="single" w:sz="8" w:space="0" w:color="auto"/>
              <w:bottom w:val="single" w:sz="4" w:space="0" w:color="auto"/>
              <w:right w:val="single" w:sz="4" w:space="0" w:color="auto"/>
            </w:tcBorders>
            <w:vAlign w:val="bottom"/>
            <w:hideMark/>
          </w:tcPr>
          <w:p w14:paraId="56312DCE"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PM</w:t>
            </w:r>
          </w:p>
        </w:tc>
        <w:tc>
          <w:tcPr>
            <w:tcW w:w="988" w:type="pct"/>
            <w:tcBorders>
              <w:top w:val="single" w:sz="4" w:space="0" w:color="auto"/>
              <w:left w:val="nil"/>
              <w:bottom w:val="single" w:sz="4" w:space="0" w:color="auto"/>
              <w:right w:val="single" w:sz="4" w:space="0" w:color="auto"/>
            </w:tcBorders>
            <w:vAlign w:val="bottom"/>
            <w:hideMark/>
          </w:tcPr>
          <w:p w14:paraId="37B72CF3"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Breast Reconstruction Theatre (1.25PA)</w:t>
            </w:r>
          </w:p>
        </w:tc>
        <w:tc>
          <w:tcPr>
            <w:tcW w:w="1103" w:type="pct"/>
            <w:tcBorders>
              <w:top w:val="single" w:sz="4" w:space="0" w:color="auto"/>
              <w:left w:val="nil"/>
              <w:bottom w:val="single" w:sz="4" w:space="0" w:color="auto"/>
              <w:right w:val="single" w:sz="4" w:space="0" w:color="auto"/>
            </w:tcBorders>
            <w:vAlign w:val="bottom"/>
            <w:hideMark/>
          </w:tcPr>
          <w:p w14:paraId="09443C73"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Breast Reconstruction Theatre (1.25 PA)</w:t>
            </w:r>
          </w:p>
        </w:tc>
        <w:tc>
          <w:tcPr>
            <w:tcW w:w="1541" w:type="pct"/>
            <w:tcBorders>
              <w:top w:val="single" w:sz="4" w:space="0" w:color="auto"/>
              <w:left w:val="nil"/>
              <w:bottom w:val="single" w:sz="4" w:space="0" w:color="auto"/>
              <w:right w:val="single" w:sz="4" w:space="0" w:color="auto"/>
            </w:tcBorders>
            <w:vAlign w:val="bottom"/>
            <w:hideMark/>
          </w:tcPr>
          <w:p w14:paraId="19CFB6E9"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Weekly Breast and Oncoplastic MDT (1 PA)</w:t>
            </w:r>
          </w:p>
        </w:tc>
        <w:tc>
          <w:tcPr>
            <w:tcW w:w="670" w:type="pct"/>
            <w:tcBorders>
              <w:top w:val="single" w:sz="4" w:space="0" w:color="auto"/>
              <w:left w:val="nil"/>
              <w:bottom w:val="single" w:sz="4" w:space="0" w:color="auto"/>
              <w:right w:val="single" w:sz="4" w:space="0" w:color="auto"/>
            </w:tcBorders>
            <w:vAlign w:val="bottom"/>
            <w:hideMark/>
          </w:tcPr>
          <w:p w14:paraId="50A8C5C9"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351" w:type="pct"/>
            <w:vMerge/>
            <w:tcBorders>
              <w:top w:val="single" w:sz="4" w:space="0" w:color="auto"/>
              <w:left w:val="single" w:sz="4" w:space="0" w:color="auto"/>
              <w:bottom w:val="single" w:sz="4" w:space="0" w:color="auto"/>
              <w:right w:val="single" w:sz="4" w:space="0" w:color="auto"/>
            </w:tcBorders>
            <w:vAlign w:val="center"/>
            <w:hideMark/>
          </w:tcPr>
          <w:p w14:paraId="75B8923F"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p>
        </w:tc>
      </w:tr>
      <w:tr w:rsidR="00CC2CD0" w:rsidRPr="00CC2CD0" w14:paraId="5BB52199" w14:textId="77777777" w:rsidTr="00CC2CD0">
        <w:trPr>
          <w:gridAfter w:val="1"/>
          <w:wAfter w:w="108" w:type="pct"/>
          <w:trHeight w:val="300"/>
        </w:trPr>
        <w:tc>
          <w:tcPr>
            <w:tcW w:w="239" w:type="pct"/>
            <w:tcBorders>
              <w:top w:val="nil"/>
              <w:left w:val="single" w:sz="8" w:space="0" w:color="auto"/>
              <w:bottom w:val="single" w:sz="8" w:space="0" w:color="auto"/>
              <w:right w:val="single" w:sz="4" w:space="0" w:color="auto"/>
            </w:tcBorders>
            <w:vAlign w:val="bottom"/>
            <w:hideMark/>
          </w:tcPr>
          <w:p w14:paraId="67728A83"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988" w:type="pct"/>
            <w:tcBorders>
              <w:top w:val="nil"/>
              <w:left w:val="nil"/>
              <w:bottom w:val="nil"/>
              <w:right w:val="single" w:sz="4" w:space="0" w:color="auto"/>
            </w:tcBorders>
            <w:vAlign w:val="bottom"/>
            <w:hideMark/>
          </w:tcPr>
          <w:p w14:paraId="3038A359"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1103" w:type="pct"/>
            <w:tcBorders>
              <w:top w:val="nil"/>
              <w:left w:val="nil"/>
              <w:bottom w:val="nil"/>
              <w:right w:val="single" w:sz="4" w:space="0" w:color="auto"/>
            </w:tcBorders>
            <w:vAlign w:val="bottom"/>
            <w:hideMark/>
          </w:tcPr>
          <w:p w14:paraId="07DF6C6B"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1541" w:type="pct"/>
            <w:tcBorders>
              <w:top w:val="single" w:sz="4" w:space="0" w:color="auto"/>
              <w:left w:val="nil"/>
              <w:bottom w:val="single" w:sz="4" w:space="0" w:color="auto"/>
              <w:right w:val="single" w:sz="4" w:space="0" w:color="auto"/>
            </w:tcBorders>
            <w:vAlign w:val="bottom"/>
            <w:hideMark/>
          </w:tcPr>
          <w:p w14:paraId="214F0B9B"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 </w:t>
            </w:r>
          </w:p>
        </w:tc>
        <w:tc>
          <w:tcPr>
            <w:tcW w:w="670" w:type="pct"/>
            <w:tcBorders>
              <w:top w:val="single" w:sz="4" w:space="0" w:color="auto"/>
              <w:left w:val="nil"/>
              <w:bottom w:val="single" w:sz="4" w:space="0" w:color="auto"/>
              <w:right w:val="single" w:sz="4" w:space="0" w:color="auto"/>
            </w:tcBorders>
            <w:vAlign w:val="bottom"/>
            <w:hideMark/>
          </w:tcPr>
          <w:p w14:paraId="707CFEC4"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On-site SPA (1.5PAs)</w:t>
            </w:r>
          </w:p>
        </w:tc>
        <w:tc>
          <w:tcPr>
            <w:tcW w:w="351" w:type="pct"/>
            <w:vMerge/>
            <w:tcBorders>
              <w:top w:val="single" w:sz="4" w:space="0" w:color="auto"/>
              <w:left w:val="single" w:sz="4" w:space="0" w:color="auto"/>
              <w:bottom w:val="single" w:sz="4" w:space="0" w:color="auto"/>
              <w:right w:val="single" w:sz="4" w:space="0" w:color="auto"/>
            </w:tcBorders>
            <w:vAlign w:val="center"/>
            <w:hideMark/>
          </w:tcPr>
          <w:p w14:paraId="06468DA8"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p>
        </w:tc>
      </w:tr>
      <w:tr w:rsidR="00CC2CD0" w:rsidRPr="00CC2CD0" w14:paraId="26404441" w14:textId="77777777" w:rsidTr="00CC2CD0">
        <w:trPr>
          <w:trHeight w:val="290"/>
        </w:trPr>
        <w:tc>
          <w:tcPr>
            <w:tcW w:w="239" w:type="pct"/>
            <w:tcBorders>
              <w:top w:val="nil"/>
              <w:left w:val="nil"/>
              <w:bottom w:val="nil"/>
              <w:right w:val="nil"/>
            </w:tcBorders>
            <w:vAlign w:val="bottom"/>
            <w:hideMark/>
          </w:tcPr>
          <w:p w14:paraId="4ED6D3EE" w14:textId="77777777" w:rsidR="00CC2CD0" w:rsidRPr="00CC2CD0" w:rsidRDefault="00CC2CD0" w:rsidP="00CC2CD0">
            <w:pPr>
              <w:spacing w:after="0" w:line="240" w:lineRule="auto"/>
              <w:ind w:left="0" w:firstLine="0"/>
              <w:rPr>
                <w:rFonts w:ascii="Aptos Narrow" w:eastAsia="Times New Roman" w:hAnsi="Aptos Narrow" w:cs="Times New Roman"/>
                <w:kern w:val="0"/>
                <w:szCs w:val="22"/>
                <w14:ligatures w14:val="none"/>
              </w:rPr>
            </w:pPr>
          </w:p>
        </w:tc>
        <w:tc>
          <w:tcPr>
            <w:tcW w:w="4302" w:type="pct"/>
            <w:gridSpan w:val="4"/>
            <w:tcBorders>
              <w:top w:val="single" w:sz="4" w:space="0" w:color="auto"/>
              <w:left w:val="single" w:sz="4" w:space="0" w:color="auto"/>
              <w:bottom w:val="single" w:sz="4" w:space="0" w:color="auto"/>
              <w:right w:val="single" w:sz="4" w:space="0" w:color="000000"/>
            </w:tcBorders>
            <w:vAlign w:val="bottom"/>
            <w:hideMark/>
          </w:tcPr>
          <w:p w14:paraId="228D3A23" w14:textId="77777777" w:rsidR="00CC2CD0" w:rsidRPr="00CC2CD0" w:rsidRDefault="00CC2CD0" w:rsidP="00CC2CD0">
            <w:pPr>
              <w:spacing w:after="0" w:line="240" w:lineRule="auto"/>
              <w:ind w:left="0" w:firstLine="0"/>
              <w:jc w:val="center"/>
              <w:rPr>
                <w:rFonts w:ascii="Aptos Narrow" w:eastAsia="Times New Roman" w:hAnsi="Aptos Narrow" w:cs="Times New Roman"/>
                <w:kern w:val="0"/>
                <w:szCs w:val="22"/>
                <w14:ligatures w14:val="none"/>
              </w:rPr>
            </w:pPr>
            <w:r w:rsidRPr="00CC2CD0">
              <w:rPr>
                <w:rFonts w:ascii="Aptos Narrow" w:eastAsia="Times New Roman" w:hAnsi="Aptos Narrow" w:cs="Times New Roman"/>
                <w:kern w:val="0"/>
                <w:szCs w:val="22"/>
                <w14:ligatures w14:val="none"/>
              </w:rPr>
              <w:t>On call 1 in 6 (0.2 PA)</w:t>
            </w:r>
          </w:p>
        </w:tc>
        <w:tc>
          <w:tcPr>
            <w:tcW w:w="351" w:type="pct"/>
            <w:tcBorders>
              <w:top w:val="single" w:sz="4" w:space="0" w:color="auto"/>
              <w:left w:val="nil"/>
              <w:bottom w:val="nil"/>
              <w:right w:val="nil"/>
            </w:tcBorders>
            <w:noWrap/>
            <w:vAlign w:val="bottom"/>
            <w:hideMark/>
          </w:tcPr>
          <w:p w14:paraId="1EFC210A" w14:textId="77777777" w:rsidR="00CC2CD0" w:rsidRPr="00CC2CD0" w:rsidRDefault="00CC2CD0" w:rsidP="00CC2CD0">
            <w:pPr>
              <w:spacing w:after="0" w:line="240" w:lineRule="auto"/>
              <w:ind w:left="0" w:firstLine="0"/>
              <w:jc w:val="center"/>
              <w:rPr>
                <w:rFonts w:ascii="Aptos Narrow" w:eastAsia="Times New Roman" w:hAnsi="Aptos Narrow" w:cs="Times New Roman"/>
                <w:kern w:val="0"/>
                <w:szCs w:val="22"/>
                <w14:ligatures w14:val="none"/>
              </w:rPr>
            </w:pPr>
          </w:p>
        </w:tc>
        <w:tc>
          <w:tcPr>
            <w:tcW w:w="108" w:type="pct"/>
            <w:tcBorders>
              <w:top w:val="nil"/>
              <w:left w:val="nil"/>
              <w:bottom w:val="nil"/>
              <w:right w:val="nil"/>
            </w:tcBorders>
            <w:noWrap/>
            <w:vAlign w:val="bottom"/>
            <w:hideMark/>
          </w:tcPr>
          <w:p w14:paraId="498C4BAF" w14:textId="77777777" w:rsidR="00CC2CD0" w:rsidRPr="00CC2CD0" w:rsidRDefault="00CC2CD0" w:rsidP="00CC2CD0">
            <w:pPr>
              <w:spacing w:after="0" w:line="240" w:lineRule="auto"/>
              <w:ind w:left="0" w:firstLine="0"/>
              <w:rPr>
                <w:rFonts w:ascii="Times New Roman" w:eastAsia="Times New Roman" w:hAnsi="Times New Roman" w:cs="Times New Roman"/>
                <w:color w:val="auto"/>
                <w:kern w:val="0"/>
                <w:sz w:val="20"/>
                <w:szCs w:val="20"/>
                <w14:ligatures w14:val="none"/>
              </w:rPr>
            </w:pPr>
          </w:p>
        </w:tc>
      </w:tr>
    </w:tbl>
    <w:p w14:paraId="3A5BB9A3" w14:textId="288380A6" w:rsidR="00847B98" w:rsidRPr="00847B98" w:rsidRDefault="00CC2CD0" w:rsidP="00847B98">
      <w:pPr>
        <w:spacing w:after="218" w:line="259" w:lineRule="auto"/>
        <w:ind w:left="0" w:firstLine="0"/>
        <w:rPr>
          <w:b/>
        </w:rPr>
      </w:pPr>
      <w:r w:rsidRPr="00847B98">
        <w:rPr>
          <w:b/>
        </w:rPr>
        <w:t xml:space="preserve"> </w:t>
      </w:r>
      <w:r w:rsidR="00847B98" w:rsidRPr="00847B98">
        <w:rPr>
          <w:b/>
        </w:rPr>
        <w:t>Job Content</w:t>
      </w:r>
    </w:p>
    <w:p w14:paraId="13C35CB7" w14:textId="5DA919FA" w:rsidR="006261F4" w:rsidRDefault="006261F4">
      <w:pPr>
        <w:spacing w:after="0" w:line="259" w:lineRule="auto"/>
        <w:ind w:left="0" w:firstLine="0"/>
      </w:pPr>
    </w:p>
    <w:p w14:paraId="1FE286F4" w14:textId="77777777" w:rsidR="00847B98" w:rsidRDefault="003B03D4">
      <w:pPr>
        <w:spacing w:after="0" w:line="259" w:lineRule="auto"/>
        <w:ind w:left="0" w:firstLine="0"/>
      </w:pPr>
      <w:r>
        <w:t xml:space="preserve"> </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4"/>
        <w:gridCol w:w="2145"/>
      </w:tblGrid>
      <w:tr w:rsidR="00847B98" w14:paraId="74500125" w14:textId="77777777">
        <w:trPr>
          <w:trHeight w:val="425"/>
        </w:trPr>
        <w:tc>
          <w:tcPr>
            <w:tcW w:w="82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0600D3E" w14:textId="77777777" w:rsidR="00847B98" w:rsidRDefault="00847B98">
            <w:pPr>
              <w:ind w:left="142"/>
              <w:rPr>
                <w:rFonts w:eastAsiaTheme="minorHAnsi" w:cs="Arial"/>
                <w:color w:val="auto"/>
              </w:rPr>
            </w:pPr>
            <w:r>
              <w:rPr>
                <w:rFonts w:cs="Arial"/>
                <w:b/>
                <w:bCs/>
              </w:rPr>
              <w:t>SUMMARY OF PROGRAMMED ACTIVITY</w:t>
            </w:r>
          </w:p>
        </w:tc>
        <w:tc>
          <w:tcPr>
            <w:tcW w:w="2145"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0FE8E2C3" w14:textId="77777777" w:rsidR="00847B98" w:rsidRDefault="00847B98">
            <w:pPr>
              <w:ind w:left="142"/>
              <w:jc w:val="center"/>
              <w:rPr>
                <w:rFonts w:cs="Arial"/>
              </w:rPr>
            </w:pPr>
            <w:r>
              <w:rPr>
                <w:rFonts w:cs="Arial"/>
                <w:b/>
                <w:bCs/>
              </w:rPr>
              <w:t>Number</w:t>
            </w:r>
          </w:p>
        </w:tc>
      </w:tr>
      <w:tr w:rsidR="00847B98" w14:paraId="3DE0E510" w14:textId="77777777">
        <w:trPr>
          <w:trHeight w:val="425"/>
        </w:trPr>
        <w:tc>
          <w:tcPr>
            <w:tcW w:w="8204" w:type="dxa"/>
            <w:tcBorders>
              <w:top w:val="single" w:sz="4" w:space="0" w:color="auto"/>
              <w:left w:val="single" w:sz="4" w:space="0" w:color="auto"/>
              <w:bottom w:val="single" w:sz="4" w:space="0" w:color="auto"/>
              <w:right w:val="single" w:sz="4" w:space="0" w:color="auto"/>
            </w:tcBorders>
            <w:vAlign w:val="center"/>
            <w:hideMark/>
          </w:tcPr>
          <w:p w14:paraId="3C48CC06" w14:textId="77777777" w:rsidR="00847B98" w:rsidRDefault="00847B98">
            <w:pPr>
              <w:autoSpaceDE w:val="0"/>
              <w:autoSpaceDN w:val="0"/>
              <w:adjustRightInd w:val="0"/>
              <w:ind w:left="142"/>
              <w:rPr>
                <w:rFonts w:cs="Arial"/>
                <w:b/>
                <w:bCs/>
              </w:rPr>
            </w:pPr>
            <w:r>
              <w:rPr>
                <w:rFonts w:cs="Arial"/>
                <w:b/>
                <w:bCs/>
              </w:rPr>
              <w:t>Supporting Professional Activities</w:t>
            </w:r>
          </w:p>
        </w:tc>
        <w:tc>
          <w:tcPr>
            <w:tcW w:w="2145" w:type="dxa"/>
            <w:tcBorders>
              <w:top w:val="single" w:sz="4" w:space="0" w:color="auto"/>
              <w:left w:val="single" w:sz="4" w:space="0" w:color="auto"/>
              <w:bottom w:val="single" w:sz="4" w:space="0" w:color="auto"/>
              <w:right w:val="single" w:sz="4" w:space="0" w:color="auto"/>
            </w:tcBorders>
            <w:vAlign w:val="center"/>
            <w:hideMark/>
          </w:tcPr>
          <w:p w14:paraId="4FC7C517" w14:textId="77777777" w:rsidR="00847B98" w:rsidRDefault="00847B98">
            <w:pPr>
              <w:ind w:left="142"/>
              <w:jc w:val="center"/>
              <w:rPr>
                <w:rFonts w:cs="Arial"/>
                <w:lang w:eastAsia="en-US"/>
              </w:rPr>
            </w:pPr>
            <w:r>
              <w:rPr>
                <w:rFonts w:cs="Arial"/>
              </w:rPr>
              <w:t>2</w:t>
            </w:r>
          </w:p>
        </w:tc>
      </w:tr>
      <w:tr w:rsidR="00847B98" w14:paraId="3AE38305" w14:textId="77777777">
        <w:trPr>
          <w:trHeight w:val="425"/>
        </w:trPr>
        <w:tc>
          <w:tcPr>
            <w:tcW w:w="8204" w:type="dxa"/>
            <w:tcBorders>
              <w:top w:val="single" w:sz="4" w:space="0" w:color="auto"/>
              <w:left w:val="single" w:sz="4" w:space="0" w:color="auto"/>
              <w:bottom w:val="single" w:sz="4" w:space="0" w:color="auto"/>
              <w:right w:val="single" w:sz="4" w:space="0" w:color="auto"/>
            </w:tcBorders>
            <w:vAlign w:val="center"/>
            <w:hideMark/>
          </w:tcPr>
          <w:p w14:paraId="77C06B41" w14:textId="77777777" w:rsidR="00847B98" w:rsidRDefault="00847B98">
            <w:pPr>
              <w:autoSpaceDE w:val="0"/>
              <w:autoSpaceDN w:val="0"/>
              <w:adjustRightInd w:val="0"/>
              <w:ind w:left="142"/>
              <w:rPr>
                <w:rFonts w:cs="Arial"/>
                <w:b/>
                <w:bCs/>
              </w:rPr>
            </w:pPr>
            <w:r>
              <w:rPr>
                <w:rFonts w:cs="Arial"/>
                <w:b/>
                <w:bCs/>
              </w:rPr>
              <w:t>Direct Clinical Care (including unpredictable on-call)</w:t>
            </w:r>
          </w:p>
        </w:tc>
        <w:tc>
          <w:tcPr>
            <w:tcW w:w="2145" w:type="dxa"/>
            <w:tcBorders>
              <w:top w:val="single" w:sz="4" w:space="0" w:color="auto"/>
              <w:left w:val="single" w:sz="4" w:space="0" w:color="auto"/>
              <w:bottom w:val="single" w:sz="4" w:space="0" w:color="auto"/>
              <w:right w:val="single" w:sz="4" w:space="0" w:color="auto"/>
            </w:tcBorders>
            <w:vAlign w:val="center"/>
            <w:hideMark/>
          </w:tcPr>
          <w:p w14:paraId="2BDF91A7" w14:textId="77777777" w:rsidR="00847B98" w:rsidRDefault="00847B98">
            <w:pPr>
              <w:ind w:left="142"/>
              <w:jc w:val="center"/>
              <w:rPr>
                <w:rFonts w:cs="Arial"/>
                <w:lang w:eastAsia="en-US"/>
              </w:rPr>
            </w:pPr>
            <w:r>
              <w:rPr>
                <w:rFonts w:cs="Arial"/>
              </w:rPr>
              <w:t>8</w:t>
            </w:r>
          </w:p>
        </w:tc>
      </w:tr>
      <w:tr w:rsidR="00847B98" w14:paraId="2F96B2C1" w14:textId="77777777">
        <w:trPr>
          <w:trHeight w:val="425"/>
        </w:trPr>
        <w:tc>
          <w:tcPr>
            <w:tcW w:w="8204" w:type="dxa"/>
            <w:tcBorders>
              <w:top w:val="single" w:sz="4" w:space="0" w:color="auto"/>
              <w:left w:val="single" w:sz="4" w:space="0" w:color="auto"/>
              <w:bottom w:val="single" w:sz="4" w:space="0" w:color="auto"/>
              <w:right w:val="single" w:sz="4" w:space="0" w:color="auto"/>
            </w:tcBorders>
            <w:vAlign w:val="center"/>
            <w:hideMark/>
          </w:tcPr>
          <w:p w14:paraId="45261801" w14:textId="77777777" w:rsidR="00847B98" w:rsidRDefault="00847B98">
            <w:pPr>
              <w:autoSpaceDE w:val="0"/>
              <w:autoSpaceDN w:val="0"/>
              <w:adjustRightInd w:val="0"/>
              <w:ind w:left="142"/>
              <w:rPr>
                <w:rFonts w:cs="Arial"/>
                <w:b/>
                <w:bCs/>
              </w:rPr>
            </w:pPr>
            <w:r>
              <w:rPr>
                <w:rFonts w:cs="Arial"/>
                <w:b/>
                <w:bCs/>
              </w:rPr>
              <w:t>Other NHS Responsibilities</w:t>
            </w:r>
          </w:p>
        </w:tc>
        <w:tc>
          <w:tcPr>
            <w:tcW w:w="2145" w:type="dxa"/>
            <w:tcBorders>
              <w:top w:val="single" w:sz="4" w:space="0" w:color="auto"/>
              <w:left w:val="single" w:sz="4" w:space="0" w:color="auto"/>
              <w:bottom w:val="single" w:sz="4" w:space="0" w:color="auto"/>
              <w:right w:val="single" w:sz="4" w:space="0" w:color="auto"/>
            </w:tcBorders>
            <w:vAlign w:val="center"/>
          </w:tcPr>
          <w:p w14:paraId="6173B940" w14:textId="77777777" w:rsidR="00847B98" w:rsidRDefault="00847B98">
            <w:pPr>
              <w:ind w:left="142"/>
              <w:jc w:val="center"/>
              <w:rPr>
                <w:rFonts w:cs="Arial"/>
                <w:lang w:eastAsia="en-US"/>
              </w:rPr>
            </w:pPr>
          </w:p>
        </w:tc>
      </w:tr>
      <w:tr w:rsidR="00847B98" w14:paraId="1C366452" w14:textId="77777777">
        <w:trPr>
          <w:trHeight w:val="425"/>
        </w:trPr>
        <w:tc>
          <w:tcPr>
            <w:tcW w:w="8204" w:type="dxa"/>
            <w:tcBorders>
              <w:top w:val="single" w:sz="4" w:space="0" w:color="auto"/>
              <w:left w:val="single" w:sz="4" w:space="0" w:color="auto"/>
              <w:bottom w:val="single" w:sz="4" w:space="0" w:color="auto"/>
              <w:right w:val="single" w:sz="4" w:space="0" w:color="auto"/>
            </w:tcBorders>
            <w:vAlign w:val="center"/>
            <w:hideMark/>
          </w:tcPr>
          <w:p w14:paraId="43545C2C" w14:textId="77777777" w:rsidR="00847B98" w:rsidRDefault="00847B98">
            <w:pPr>
              <w:ind w:left="142"/>
              <w:rPr>
                <w:rFonts w:cs="Arial"/>
              </w:rPr>
            </w:pPr>
            <w:r>
              <w:rPr>
                <w:rFonts w:cs="Arial"/>
                <w:b/>
                <w:bCs/>
              </w:rPr>
              <w:t>External Duties</w:t>
            </w:r>
          </w:p>
        </w:tc>
        <w:tc>
          <w:tcPr>
            <w:tcW w:w="2145" w:type="dxa"/>
            <w:tcBorders>
              <w:top w:val="single" w:sz="4" w:space="0" w:color="auto"/>
              <w:left w:val="single" w:sz="4" w:space="0" w:color="auto"/>
              <w:bottom w:val="single" w:sz="4" w:space="0" w:color="auto"/>
              <w:right w:val="single" w:sz="4" w:space="0" w:color="auto"/>
            </w:tcBorders>
            <w:vAlign w:val="center"/>
          </w:tcPr>
          <w:p w14:paraId="1660D775" w14:textId="77777777" w:rsidR="00847B98" w:rsidRDefault="00847B98">
            <w:pPr>
              <w:ind w:left="142"/>
              <w:jc w:val="center"/>
              <w:rPr>
                <w:rFonts w:cs="Arial"/>
              </w:rPr>
            </w:pPr>
          </w:p>
        </w:tc>
      </w:tr>
      <w:tr w:rsidR="00847B98" w14:paraId="1721CAAC" w14:textId="77777777">
        <w:trPr>
          <w:trHeight w:val="425"/>
        </w:trPr>
        <w:tc>
          <w:tcPr>
            <w:tcW w:w="8204" w:type="dxa"/>
            <w:tcBorders>
              <w:top w:val="single" w:sz="4" w:space="0" w:color="auto"/>
              <w:left w:val="single" w:sz="4" w:space="0" w:color="auto"/>
              <w:bottom w:val="single" w:sz="4" w:space="0" w:color="auto"/>
              <w:right w:val="single" w:sz="4" w:space="0" w:color="auto"/>
            </w:tcBorders>
            <w:shd w:val="clear" w:color="auto" w:fill="CCCCCC"/>
            <w:vAlign w:val="bottom"/>
            <w:hideMark/>
          </w:tcPr>
          <w:p w14:paraId="6DB355D5" w14:textId="77777777" w:rsidR="00847B98" w:rsidRDefault="00847B98">
            <w:pPr>
              <w:ind w:left="142"/>
              <w:rPr>
                <w:rFonts w:cs="Arial"/>
              </w:rPr>
            </w:pPr>
            <w:r>
              <w:rPr>
                <w:rFonts w:cs="Arial"/>
                <w:b/>
                <w:bCs/>
              </w:rPr>
              <w:t>TOTAL PROGRAMMED ACTIVITIES</w:t>
            </w:r>
          </w:p>
        </w:tc>
        <w:tc>
          <w:tcPr>
            <w:tcW w:w="2145" w:type="dxa"/>
            <w:tcBorders>
              <w:top w:val="single" w:sz="4" w:space="0" w:color="auto"/>
              <w:left w:val="single" w:sz="4" w:space="0" w:color="auto"/>
              <w:bottom w:val="single" w:sz="4" w:space="0" w:color="auto"/>
              <w:right w:val="single" w:sz="4" w:space="0" w:color="auto"/>
            </w:tcBorders>
            <w:shd w:val="clear" w:color="auto" w:fill="CCCCCC"/>
            <w:hideMark/>
          </w:tcPr>
          <w:p w14:paraId="13F0C77D" w14:textId="77777777" w:rsidR="00847B98" w:rsidRDefault="00847B98">
            <w:pPr>
              <w:ind w:left="142"/>
              <w:jc w:val="center"/>
              <w:rPr>
                <w:rFonts w:cs="Arial"/>
              </w:rPr>
            </w:pPr>
            <w:r>
              <w:rPr>
                <w:rFonts w:cs="Arial"/>
              </w:rPr>
              <w:t>10</w:t>
            </w:r>
          </w:p>
        </w:tc>
      </w:tr>
    </w:tbl>
    <w:p w14:paraId="6AA85BED" w14:textId="77777777" w:rsidR="00847B98" w:rsidRPr="00847B98" w:rsidRDefault="00847B98" w:rsidP="00847B98">
      <w:pPr>
        <w:numPr>
          <w:ilvl w:val="0"/>
          <w:numId w:val="3"/>
        </w:numPr>
        <w:spacing w:after="0" w:line="259" w:lineRule="auto"/>
        <w:rPr>
          <w:b/>
          <w:bCs/>
          <w:u w:val="single"/>
        </w:rPr>
      </w:pPr>
      <w:r w:rsidRPr="00847B98">
        <w:rPr>
          <w:b/>
          <w:bCs/>
          <w:u w:val="single"/>
        </w:rPr>
        <w:t>OBJECTIVES – TRUST, SPECIALTY AND PERSONAL</w:t>
      </w:r>
    </w:p>
    <w:p w14:paraId="57DB880F" w14:textId="77777777" w:rsidR="00847B98" w:rsidRPr="00847B98" w:rsidRDefault="00847B98" w:rsidP="00847B98">
      <w:pPr>
        <w:spacing w:after="0" w:line="259" w:lineRule="auto"/>
        <w:ind w:left="0" w:firstLine="0"/>
        <w:rPr>
          <w:b/>
          <w:bCs/>
          <w:u w:val="single"/>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847B98" w:rsidRPr="00847B98" w14:paraId="372C01BB" w14:textId="77777777">
        <w:trPr>
          <w:trHeight w:val="434"/>
        </w:trPr>
        <w:tc>
          <w:tcPr>
            <w:tcW w:w="10292" w:type="dxa"/>
            <w:tcBorders>
              <w:top w:val="single" w:sz="4" w:space="0" w:color="auto"/>
              <w:left w:val="single" w:sz="4" w:space="0" w:color="auto"/>
              <w:bottom w:val="single" w:sz="4" w:space="0" w:color="auto"/>
              <w:right w:val="single" w:sz="4" w:space="0" w:color="auto"/>
            </w:tcBorders>
            <w:hideMark/>
          </w:tcPr>
          <w:p w14:paraId="1BFF960C" w14:textId="77777777" w:rsidR="00847B98" w:rsidRPr="00847B98" w:rsidRDefault="00847B98" w:rsidP="00847B98">
            <w:pPr>
              <w:spacing w:after="0" w:line="259" w:lineRule="auto"/>
              <w:ind w:left="0" w:firstLine="0"/>
            </w:pPr>
            <w:r w:rsidRPr="00847B98">
              <w:rPr>
                <w:b/>
                <w:bCs/>
              </w:rPr>
              <w:t>Objectives (and for Specialty and Personal, how these will be met)</w:t>
            </w:r>
          </w:p>
        </w:tc>
      </w:tr>
      <w:tr w:rsidR="00847B98" w:rsidRPr="00847B98" w14:paraId="7B407F4B" w14:textId="77777777">
        <w:trPr>
          <w:trHeight w:val="3950"/>
        </w:trPr>
        <w:tc>
          <w:tcPr>
            <w:tcW w:w="10292" w:type="dxa"/>
            <w:tcBorders>
              <w:top w:val="single" w:sz="4" w:space="0" w:color="auto"/>
              <w:left w:val="single" w:sz="4" w:space="0" w:color="auto"/>
              <w:bottom w:val="single" w:sz="4" w:space="0" w:color="auto"/>
              <w:right w:val="single" w:sz="4" w:space="0" w:color="auto"/>
            </w:tcBorders>
          </w:tcPr>
          <w:p w14:paraId="2E4B45B1" w14:textId="77777777" w:rsidR="00847B98" w:rsidRPr="00847B98" w:rsidRDefault="00847B98" w:rsidP="00847B98">
            <w:pPr>
              <w:spacing w:after="0" w:line="259" w:lineRule="auto"/>
              <w:ind w:left="0" w:firstLine="0"/>
            </w:pPr>
            <w:r w:rsidRPr="00847B98">
              <w:rPr>
                <w:b/>
                <w:bCs/>
              </w:rPr>
              <w:t>Trust</w:t>
            </w:r>
          </w:p>
          <w:p w14:paraId="18BD5A37" w14:textId="77777777" w:rsidR="00847B98" w:rsidRPr="00847B98" w:rsidRDefault="00847B98" w:rsidP="00847B98">
            <w:pPr>
              <w:numPr>
                <w:ilvl w:val="0"/>
                <w:numId w:val="4"/>
              </w:numPr>
              <w:spacing w:after="0" w:line="259" w:lineRule="auto"/>
            </w:pPr>
            <w:r w:rsidRPr="00847B98">
              <w:t>Ensure that, based on the needs of the patients and their families, care is delivered to the highest standard, maintaining the patient's dignity at all times. Wherever possible, the aim is to promote independence and restore healthy living.</w:t>
            </w:r>
          </w:p>
          <w:p w14:paraId="333AAB53" w14:textId="77777777" w:rsidR="00847B98" w:rsidRPr="00847B98" w:rsidRDefault="00847B98" w:rsidP="00847B98">
            <w:pPr>
              <w:numPr>
                <w:ilvl w:val="0"/>
                <w:numId w:val="4"/>
              </w:numPr>
              <w:spacing w:after="0" w:line="259" w:lineRule="auto"/>
            </w:pPr>
            <w:r w:rsidRPr="00847B98">
              <w:t>Assist in establishing and maintaining a high quality environment for patients and staff, which delivers excellent care to patients and supports the achievement of all local and national access targets.</w:t>
            </w:r>
          </w:p>
          <w:p w14:paraId="6CCB6398" w14:textId="77777777" w:rsidR="00847B98" w:rsidRPr="00847B98" w:rsidRDefault="00847B98" w:rsidP="00847B98">
            <w:pPr>
              <w:numPr>
                <w:ilvl w:val="0"/>
                <w:numId w:val="4"/>
              </w:numPr>
              <w:spacing w:after="0" w:line="259" w:lineRule="auto"/>
            </w:pPr>
            <w:r w:rsidRPr="00847B98">
              <w:t>Through personal leadership and influence, contribute to maintaining the highest standards of clinical and environmental hygiene, to assure infection control standards and eliminate hospital acquired infections.</w:t>
            </w:r>
          </w:p>
          <w:p w14:paraId="51B8B342" w14:textId="77777777" w:rsidR="00847B98" w:rsidRPr="00847B98" w:rsidRDefault="00847B98" w:rsidP="00847B98">
            <w:pPr>
              <w:numPr>
                <w:ilvl w:val="0"/>
                <w:numId w:val="4"/>
              </w:numPr>
              <w:spacing w:after="0" w:line="259" w:lineRule="auto"/>
            </w:pPr>
            <w:r w:rsidRPr="00847B98">
              <w:t>Assist in promoting and developing the culture of a learning organisation, that is fully committed to providing excellence in both health and customer care, and to providing continuous improvement.</w:t>
            </w:r>
          </w:p>
          <w:p w14:paraId="35C1BA54" w14:textId="77777777" w:rsidR="00847B98" w:rsidRPr="00847B98" w:rsidRDefault="00847B98" w:rsidP="00847B98">
            <w:pPr>
              <w:numPr>
                <w:ilvl w:val="0"/>
                <w:numId w:val="4"/>
              </w:numPr>
              <w:spacing w:after="0" w:line="259" w:lineRule="auto"/>
            </w:pPr>
            <w:r w:rsidRPr="00847B98">
              <w:t>Participate in Continuous Professional Development, thus enabling the Trust to enhance its reputation for high quality education, learning and development, and research.</w:t>
            </w:r>
          </w:p>
          <w:p w14:paraId="6415E9B4" w14:textId="77777777" w:rsidR="00847B98" w:rsidRPr="00847B98" w:rsidRDefault="00847B98" w:rsidP="00847B98">
            <w:pPr>
              <w:numPr>
                <w:ilvl w:val="0"/>
                <w:numId w:val="4"/>
              </w:numPr>
              <w:spacing w:after="0" w:line="259" w:lineRule="auto"/>
            </w:pPr>
            <w:r w:rsidRPr="00847B98">
              <w:t>Use all resources wisely, and promote a culture of value for money and return on investment.</w:t>
            </w:r>
          </w:p>
          <w:p w14:paraId="37B37948" w14:textId="77777777" w:rsidR="00847B98" w:rsidRPr="00847B98" w:rsidRDefault="00847B98" w:rsidP="00847B98">
            <w:pPr>
              <w:spacing w:after="0" w:line="259" w:lineRule="auto"/>
              <w:ind w:left="0" w:firstLine="0"/>
            </w:pPr>
          </w:p>
        </w:tc>
      </w:tr>
      <w:tr w:rsidR="00847B98" w:rsidRPr="00847B98" w14:paraId="1565F244" w14:textId="77777777">
        <w:trPr>
          <w:trHeight w:val="3482"/>
        </w:trPr>
        <w:tc>
          <w:tcPr>
            <w:tcW w:w="10292" w:type="dxa"/>
            <w:tcBorders>
              <w:top w:val="single" w:sz="4" w:space="0" w:color="auto"/>
              <w:left w:val="single" w:sz="4" w:space="0" w:color="auto"/>
              <w:bottom w:val="single" w:sz="4" w:space="0" w:color="auto"/>
              <w:right w:val="single" w:sz="4" w:space="0" w:color="auto"/>
            </w:tcBorders>
          </w:tcPr>
          <w:p w14:paraId="74604CAA" w14:textId="77777777" w:rsidR="00847B98" w:rsidRPr="00847B98" w:rsidRDefault="00847B98" w:rsidP="00847B98">
            <w:pPr>
              <w:spacing w:after="0" w:line="259" w:lineRule="auto"/>
              <w:ind w:left="0" w:firstLine="0"/>
              <w:rPr>
                <w:b/>
                <w:bCs/>
              </w:rPr>
            </w:pPr>
            <w:r w:rsidRPr="00847B98">
              <w:rPr>
                <w:b/>
                <w:bCs/>
              </w:rPr>
              <w:t>Specialty</w:t>
            </w:r>
          </w:p>
          <w:p w14:paraId="2D6A0FAB" w14:textId="77777777" w:rsidR="00847B98" w:rsidRPr="00847B98" w:rsidRDefault="00847B98" w:rsidP="00847B98">
            <w:pPr>
              <w:spacing w:after="0" w:line="259" w:lineRule="auto"/>
              <w:ind w:left="0" w:firstLine="0"/>
            </w:pPr>
            <w:r w:rsidRPr="00847B98">
              <w:t>The appointee will join the Plastic Surgery team at the Mountbatten Department at Queen Alexandra Hospital.</w:t>
            </w:r>
          </w:p>
          <w:p w14:paraId="58E7DAFA" w14:textId="77777777" w:rsidR="00847B98" w:rsidRPr="00847B98" w:rsidRDefault="00847B98" w:rsidP="00847B98">
            <w:pPr>
              <w:spacing w:after="0" w:line="259" w:lineRule="auto"/>
              <w:ind w:left="0" w:firstLine="0"/>
            </w:pPr>
            <w:r w:rsidRPr="00847B98">
              <w:t xml:space="preserve">The role is offered as 10 PA’s with no On-Call Commitment </w:t>
            </w:r>
          </w:p>
          <w:p w14:paraId="51C88A14" w14:textId="77777777" w:rsidR="00847B98" w:rsidRPr="00847B98" w:rsidRDefault="00847B98" w:rsidP="00847B98">
            <w:pPr>
              <w:spacing w:after="0" w:line="259" w:lineRule="auto"/>
              <w:ind w:left="0" w:firstLine="0"/>
            </w:pPr>
          </w:p>
        </w:tc>
      </w:tr>
      <w:tr w:rsidR="00847B98" w:rsidRPr="00847B98" w14:paraId="78F9D4F9" w14:textId="77777777">
        <w:trPr>
          <w:trHeight w:val="3962"/>
        </w:trPr>
        <w:tc>
          <w:tcPr>
            <w:tcW w:w="10292" w:type="dxa"/>
            <w:tcBorders>
              <w:top w:val="single" w:sz="4" w:space="0" w:color="auto"/>
              <w:left w:val="single" w:sz="4" w:space="0" w:color="auto"/>
              <w:bottom w:val="single" w:sz="4" w:space="0" w:color="auto"/>
              <w:right w:val="single" w:sz="4" w:space="0" w:color="auto"/>
            </w:tcBorders>
            <w:hideMark/>
          </w:tcPr>
          <w:p w14:paraId="030BDBBF" w14:textId="77777777" w:rsidR="00847B98" w:rsidRPr="00847B98" w:rsidRDefault="00847B98" w:rsidP="00847B98">
            <w:pPr>
              <w:spacing w:after="0" w:line="259" w:lineRule="auto"/>
              <w:ind w:left="0" w:firstLine="0"/>
            </w:pPr>
            <w:r w:rsidRPr="00847B98">
              <w:rPr>
                <w:b/>
                <w:bCs/>
              </w:rPr>
              <w:t xml:space="preserve">Personal </w:t>
            </w:r>
          </w:p>
        </w:tc>
      </w:tr>
    </w:tbl>
    <w:p w14:paraId="236C4335" w14:textId="77777777" w:rsidR="00847B98" w:rsidRPr="00847B98" w:rsidRDefault="00847B98" w:rsidP="00847B98">
      <w:pPr>
        <w:spacing w:after="0" w:line="259" w:lineRule="auto"/>
        <w:ind w:left="0" w:firstLine="0"/>
      </w:pPr>
    </w:p>
    <w:p w14:paraId="0B5AFE48" w14:textId="77777777" w:rsidR="00847B98" w:rsidRPr="00847B98" w:rsidRDefault="00847B98" w:rsidP="00847B98">
      <w:pPr>
        <w:numPr>
          <w:ilvl w:val="0"/>
          <w:numId w:val="3"/>
        </w:numPr>
        <w:spacing w:after="0" w:line="259" w:lineRule="auto"/>
        <w:rPr>
          <w:b/>
          <w:bCs/>
          <w:u w:val="single"/>
        </w:rPr>
      </w:pPr>
      <w:r w:rsidRPr="00847B98">
        <w:rPr>
          <w:b/>
          <w:bCs/>
          <w:u w:val="single"/>
        </w:rPr>
        <w:t>SUPPORTING RESOURCES</w:t>
      </w:r>
    </w:p>
    <w:p w14:paraId="3CD9C235" w14:textId="77777777" w:rsidR="00847B98" w:rsidRPr="00847B98" w:rsidRDefault="00847B98" w:rsidP="00847B98">
      <w:pPr>
        <w:spacing w:after="0" w:line="259" w:lineRule="auto"/>
        <w:ind w:left="0" w:firstLine="0"/>
        <w:rPr>
          <w:b/>
          <w:bCs/>
          <w:u w:val="single"/>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7031"/>
      </w:tblGrid>
      <w:tr w:rsidR="00847B98" w:rsidRPr="00847B98" w14:paraId="3F20A9E9" w14:textId="77777777">
        <w:trPr>
          <w:trHeight w:val="425"/>
        </w:trPr>
        <w:tc>
          <w:tcPr>
            <w:tcW w:w="326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8FC51FC" w14:textId="77777777" w:rsidR="00847B98" w:rsidRPr="00847B98" w:rsidRDefault="00847B98" w:rsidP="00847B98">
            <w:pPr>
              <w:spacing w:after="0" w:line="259" w:lineRule="auto"/>
              <w:ind w:left="0" w:firstLine="0"/>
            </w:pPr>
            <w:r w:rsidRPr="00847B98">
              <w:rPr>
                <w:b/>
                <w:bCs/>
              </w:rPr>
              <w:t>Facilities and Resources required for the delivery of duties and objectives</w:t>
            </w:r>
          </w:p>
        </w:tc>
        <w:tc>
          <w:tcPr>
            <w:tcW w:w="703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2E1E525" w14:textId="77777777" w:rsidR="00847B98" w:rsidRPr="00847B98" w:rsidRDefault="00847B98" w:rsidP="00847B98">
            <w:pPr>
              <w:spacing w:after="0" w:line="259" w:lineRule="auto"/>
              <w:ind w:left="0" w:firstLine="0"/>
            </w:pPr>
            <w:r w:rsidRPr="00847B98">
              <w:rPr>
                <w:b/>
                <w:bCs/>
              </w:rPr>
              <w:t>Description</w:t>
            </w:r>
          </w:p>
        </w:tc>
      </w:tr>
      <w:tr w:rsidR="00847B98" w:rsidRPr="00847B98" w14:paraId="24AA8022" w14:textId="77777777">
        <w:trPr>
          <w:trHeight w:val="720"/>
        </w:trPr>
        <w:tc>
          <w:tcPr>
            <w:tcW w:w="3261" w:type="dxa"/>
            <w:tcBorders>
              <w:top w:val="single" w:sz="4" w:space="0" w:color="auto"/>
              <w:left w:val="single" w:sz="4" w:space="0" w:color="auto"/>
              <w:bottom w:val="single" w:sz="4" w:space="0" w:color="auto"/>
              <w:right w:val="single" w:sz="4" w:space="0" w:color="auto"/>
            </w:tcBorders>
            <w:vAlign w:val="center"/>
            <w:hideMark/>
          </w:tcPr>
          <w:p w14:paraId="632337F1" w14:textId="77777777" w:rsidR="00847B98" w:rsidRPr="00847B98" w:rsidRDefault="00847B98" w:rsidP="00847B98">
            <w:pPr>
              <w:spacing w:after="0" w:line="259" w:lineRule="auto"/>
              <w:ind w:left="0" w:firstLine="0"/>
            </w:pPr>
            <w:r w:rsidRPr="00847B98">
              <w:rPr>
                <w:b/>
                <w:bCs/>
              </w:rPr>
              <w:t>1. Staffing support</w:t>
            </w:r>
          </w:p>
        </w:tc>
        <w:tc>
          <w:tcPr>
            <w:tcW w:w="7031" w:type="dxa"/>
            <w:tcBorders>
              <w:top w:val="single" w:sz="4" w:space="0" w:color="auto"/>
              <w:left w:val="single" w:sz="4" w:space="0" w:color="auto"/>
              <w:bottom w:val="single" w:sz="4" w:space="0" w:color="auto"/>
              <w:right w:val="single" w:sz="4" w:space="0" w:color="auto"/>
            </w:tcBorders>
            <w:vAlign w:val="center"/>
            <w:hideMark/>
          </w:tcPr>
          <w:p w14:paraId="592612C2" w14:textId="77777777" w:rsidR="00847B98" w:rsidRPr="00847B98" w:rsidRDefault="00847B98" w:rsidP="00847B98">
            <w:pPr>
              <w:spacing w:after="0" w:line="259" w:lineRule="auto"/>
              <w:ind w:left="0" w:firstLine="0"/>
            </w:pPr>
            <w:r w:rsidRPr="00847B98">
              <w:t>Plastic Surgery is part of the Surgery Care Group within the Surgical and Outpatients Division. The Care Group Director is supported by the Care Group Manager and Head of Nursing.  Clinicians are expected to take an active interest in the management of the department, the Care Group and the Hospital.</w:t>
            </w:r>
          </w:p>
        </w:tc>
      </w:tr>
      <w:tr w:rsidR="00847B98" w:rsidRPr="00847B98" w14:paraId="3AC0DDBF" w14:textId="77777777">
        <w:trPr>
          <w:trHeight w:val="720"/>
        </w:trPr>
        <w:tc>
          <w:tcPr>
            <w:tcW w:w="3261" w:type="dxa"/>
            <w:tcBorders>
              <w:top w:val="single" w:sz="4" w:space="0" w:color="auto"/>
              <w:left w:val="single" w:sz="4" w:space="0" w:color="auto"/>
              <w:bottom w:val="single" w:sz="4" w:space="0" w:color="auto"/>
              <w:right w:val="single" w:sz="4" w:space="0" w:color="auto"/>
            </w:tcBorders>
            <w:vAlign w:val="center"/>
            <w:hideMark/>
          </w:tcPr>
          <w:p w14:paraId="3C026228" w14:textId="77777777" w:rsidR="00847B98" w:rsidRPr="00847B98" w:rsidRDefault="00847B98" w:rsidP="00847B98">
            <w:pPr>
              <w:spacing w:after="0" w:line="259" w:lineRule="auto"/>
              <w:ind w:left="0" w:firstLine="0"/>
            </w:pPr>
            <w:r w:rsidRPr="00847B98">
              <w:rPr>
                <w:b/>
                <w:bCs/>
              </w:rPr>
              <w:t>2. Accommodation</w:t>
            </w:r>
          </w:p>
        </w:tc>
        <w:tc>
          <w:tcPr>
            <w:tcW w:w="7031" w:type="dxa"/>
            <w:tcBorders>
              <w:top w:val="single" w:sz="4" w:space="0" w:color="auto"/>
              <w:left w:val="single" w:sz="4" w:space="0" w:color="auto"/>
              <w:bottom w:val="single" w:sz="4" w:space="0" w:color="auto"/>
              <w:right w:val="single" w:sz="4" w:space="0" w:color="auto"/>
            </w:tcBorders>
            <w:vAlign w:val="center"/>
            <w:hideMark/>
          </w:tcPr>
          <w:p w14:paraId="427C6F26" w14:textId="77777777" w:rsidR="00847B98" w:rsidRPr="00847B98" w:rsidRDefault="00847B98" w:rsidP="00847B98">
            <w:pPr>
              <w:spacing w:after="0" w:line="259" w:lineRule="auto"/>
              <w:ind w:left="0" w:firstLine="0"/>
            </w:pPr>
            <w:r w:rsidRPr="00847B98">
              <w:t>Shared office accommodation will be made available within the department together with secretarial</w:t>
            </w:r>
          </w:p>
        </w:tc>
      </w:tr>
      <w:tr w:rsidR="00847B98" w:rsidRPr="00847B98" w14:paraId="5CEC08D5" w14:textId="77777777">
        <w:trPr>
          <w:trHeight w:val="720"/>
        </w:trPr>
        <w:tc>
          <w:tcPr>
            <w:tcW w:w="3261" w:type="dxa"/>
            <w:tcBorders>
              <w:top w:val="single" w:sz="4" w:space="0" w:color="auto"/>
              <w:left w:val="single" w:sz="4" w:space="0" w:color="auto"/>
              <w:bottom w:val="single" w:sz="4" w:space="0" w:color="auto"/>
              <w:right w:val="single" w:sz="4" w:space="0" w:color="auto"/>
            </w:tcBorders>
            <w:vAlign w:val="center"/>
            <w:hideMark/>
          </w:tcPr>
          <w:p w14:paraId="1407B32B" w14:textId="77777777" w:rsidR="00847B98" w:rsidRPr="00847B98" w:rsidRDefault="00847B98" w:rsidP="00847B98">
            <w:pPr>
              <w:spacing w:after="0" w:line="259" w:lineRule="auto"/>
              <w:ind w:left="0" w:firstLine="0"/>
            </w:pPr>
            <w:r w:rsidRPr="00847B98">
              <w:rPr>
                <w:b/>
                <w:bCs/>
              </w:rPr>
              <w:t>3. Equipment</w:t>
            </w:r>
          </w:p>
        </w:tc>
        <w:tc>
          <w:tcPr>
            <w:tcW w:w="7031" w:type="dxa"/>
            <w:tcBorders>
              <w:top w:val="single" w:sz="4" w:space="0" w:color="auto"/>
              <w:left w:val="single" w:sz="4" w:space="0" w:color="auto"/>
              <w:bottom w:val="single" w:sz="4" w:space="0" w:color="auto"/>
              <w:right w:val="single" w:sz="4" w:space="0" w:color="auto"/>
            </w:tcBorders>
            <w:vAlign w:val="center"/>
          </w:tcPr>
          <w:p w14:paraId="067136BE" w14:textId="77777777" w:rsidR="00847B98" w:rsidRPr="00847B98" w:rsidRDefault="00847B98" w:rsidP="00847B98">
            <w:pPr>
              <w:numPr>
                <w:ilvl w:val="0"/>
                <w:numId w:val="5"/>
              </w:numPr>
              <w:spacing w:after="0" w:line="259" w:lineRule="auto"/>
            </w:pPr>
            <w:r w:rsidRPr="00847B98">
              <w:t xml:space="preserve">Access to internet </w:t>
            </w:r>
          </w:p>
          <w:p w14:paraId="404DBA64" w14:textId="77777777" w:rsidR="00847B98" w:rsidRPr="00847B98" w:rsidRDefault="00847B98" w:rsidP="00847B98">
            <w:pPr>
              <w:numPr>
                <w:ilvl w:val="0"/>
                <w:numId w:val="5"/>
              </w:numPr>
              <w:spacing w:after="0" w:line="259" w:lineRule="auto"/>
            </w:pPr>
            <w:r w:rsidRPr="00847B98">
              <w:t>Library and database links</w:t>
            </w:r>
          </w:p>
          <w:p w14:paraId="00F45DFB" w14:textId="77777777" w:rsidR="00847B98" w:rsidRPr="00847B98" w:rsidRDefault="00847B98" w:rsidP="00847B98">
            <w:pPr>
              <w:numPr>
                <w:ilvl w:val="0"/>
                <w:numId w:val="5"/>
              </w:numPr>
              <w:spacing w:after="0" w:line="259" w:lineRule="auto"/>
            </w:pPr>
            <w:r w:rsidRPr="00847B98">
              <w:t>Access to confidential telephone and fax facilities</w:t>
            </w:r>
          </w:p>
          <w:p w14:paraId="39C61CE2" w14:textId="77777777" w:rsidR="00847B98" w:rsidRPr="00847B98" w:rsidRDefault="00847B98" w:rsidP="00847B98">
            <w:pPr>
              <w:numPr>
                <w:ilvl w:val="0"/>
                <w:numId w:val="5"/>
              </w:numPr>
              <w:spacing w:after="0" w:line="259" w:lineRule="auto"/>
            </w:pPr>
            <w:r w:rsidRPr="00847B98">
              <w:t>Teaching equipment</w:t>
            </w:r>
          </w:p>
          <w:p w14:paraId="004ED483" w14:textId="77777777" w:rsidR="00847B98" w:rsidRPr="00847B98" w:rsidRDefault="00847B98" w:rsidP="00847B98">
            <w:pPr>
              <w:numPr>
                <w:ilvl w:val="0"/>
                <w:numId w:val="5"/>
              </w:numPr>
              <w:spacing w:after="0" w:line="259" w:lineRule="auto"/>
            </w:pPr>
            <w:r w:rsidRPr="00847B98">
              <w:t>IT for data collection and analysis</w:t>
            </w:r>
          </w:p>
          <w:p w14:paraId="6B3B4C53" w14:textId="77777777" w:rsidR="00847B98" w:rsidRPr="00847B98" w:rsidRDefault="00847B98" w:rsidP="00847B98">
            <w:pPr>
              <w:spacing w:after="0" w:line="259" w:lineRule="auto"/>
              <w:ind w:left="0" w:firstLine="0"/>
            </w:pPr>
          </w:p>
        </w:tc>
      </w:tr>
      <w:tr w:rsidR="00847B98" w:rsidRPr="00847B98" w14:paraId="1D3E42DB" w14:textId="77777777">
        <w:trPr>
          <w:trHeight w:val="720"/>
        </w:trPr>
        <w:tc>
          <w:tcPr>
            <w:tcW w:w="3261" w:type="dxa"/>
            <w:tcBorders>
              <w:top w:val="single" w:sz="4" w:space="0" w:color="auto"/>
              <w:left w:val="single" w:sz="4" w:space="0" w:color="auto"/>
              <w:bottom w:val="single" w:sz="4" w:space="0" w:color="auto"/>
              <w:right w:val="single" w:sz="4" w:space="0" w:color="auto"/>
            </w:tcBorders>
            <w:vAlign w:val="center"/>
            <w:hideMark/>
          </w:tcPr>
          <w:p w14:paraId="661BC531" w14:textId="77777777" w:rsidR="00847B98" w:rsidRPr="00847B98" w:rsidRDefault="00847B98" w:rsidP="00847B98">
            <w:pPr>
              <w:spacing w:after="0" w:line="259" w:lineRule="auto"/>
              <w:ind w:left="0" w:firstLine="0"/>
            </w:pPr>
            <w:r w:rsidRPr="00847B98">
              <w:rPr>
                <w:b/>
                <w:bCs/>
              </w:rPr>
              <w:t>4. Any other required resources</w:t>
            </w:r>
          </w:p>
        </w:tc>
        <w:tc>
          <w:tcPr>
            <w:tcW w:w="7031" w:type="dxa"/>
            <w:tcBorders>
              <w:top w:val="single" w:sz="4" w:space="0" w:color="auto"/>
              <w:left w:val="single" w:sz="4" w:space="0" w:color="auto"/>
              <w:bottom w:val="single" w:sz="4" w:space="0" w:color="auto"/>
              <w:right w:val="single" w:sz="4" w:space="0" w:color="auto"/>
            </w:tcBorders>
            <w:vAlign w:val="center"/>
          </w:tcPr>
          <w:p w14:paraId="5268E5A1" w14:textId="77777777" w:rsidR="00847B98" w:rsidRPr="00847B98" w:rsidRDefault="00847B98" w:rsidP="00847B98">
            <w:pPr>
              <w:spacing w:after="0" w:line="259" w:lineRule="auto"/>
              <w:ind w:left="0" w:firstLine="0"/>
            </w:pPr>
          </w:p>
        </w:tc>
      </w:tr>
    </w:tbl>
    <w:p w14:paraId="78979E93" w14:textId="77777777" w:rsidR="00847B98" w:rsidRPr="00847B98" w:rsidRDefault="00847B98" w:rsidP="00847B98">
      <w:pPr>
        <w:spacing w:after="0" w:line="259" w:lineRule="auto"/>
        <w:ind w:left="0" w:firstLine="0"/>
      </w:pPr>
    </w:p>
    <w:p w14:paraId="6BAB777E" w14:textId="77777777" w:rsidR="00847B98" w:rsidRPr="00847B98" w:rsidRDefault="00847B98" w:rsidP="00847B98">
      <w:pPr>
        <w:numPr>
          <w:ilvl w:val="0"/>
          <w:numId w:val="3"/>
        </w:numPr>
        <w:spacing w:after="0" w:line="259" w:lineRule="auto"/>
        <w:rPr>
          <w:b/>
          <w:bCs/>
          <w:u w:val="single"/>
        </w:rPr>
      </w:pPr>
      <w:r w:rsidRPr="00847B98">
        <w:rPr>
          <w:b/>
          <w:bCs/>
          <w:u w:val="single"/>
        </w:rPr>
        <w:t>ADDITIONAL NHS RESPONSIBILITIES AND/OR EXTERNAL DUTIES</w:t>
      </w:r>
    </w:p>
    <w:p w14:paraId="2C1413FC" w14:textId="77777777" w:rsidR="00847B98" w:rsidRPr="00847B98" w:rsidRDefault="00847B98" w:rsidP="00847B98">
      <w:pPr>
        <w:spacing w:after="0" w:line="259" w:lineRule="auto"/>
        <w:ind w:left="0" w:firstLine="0"/>
        <w:rPr>
          <w:b/>
          <w:bCs/>
          <w:u w:val="single"/>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847B98" w:rsidRPr="00847B98" w14:paraId="1A8B1C28" w14:textId="77777777">
        <w:trPr>
          <w:trHeight w:val="590"/>
        </w:trPr>
        <w:tc>
          <w:tcPr>
            <w:tcW w:w="1034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94F8417" w14:textId="77777777" w:rsidR="00847B98" w:rsidRPr="00847B98" w:rsidRDefault="00847B98" w:rsidP="00847B98">
            <w:pPr>
              <w:spacing w:after="0" w:line="259" w:lineRule="auto"/>
              <w:ind w:left="0" w:firstLine="0"/>
            </w:pPr>
            <w:r w:rsidRPr="00847B98">
              <w:rPr>
                <w:b/>
                <w:bCs/>
              </w:rPr>
              <w:t>Specify how any responsibilities or duties not scheduled within the normal timetable will be dealt with:</w:t>
            </w:r>
          </w:p>
        </w:tc>
      </w:tr>
      <w:tr w:rsidR="00847B98" w:rsidRPr="00847B98" w14:paraId="288FE8B9" w14:textId="77777777">
        <w:trPr>
          <w:trHeight w:val="2646"/>
        </w:trPr>
        <w:tc>
          <w:tcPr>
            <w:tcW w:w="10349" w:type="dxa"/>
            <w:tcBorders>
              <w:top w:val="single" w:sz="4" w:space="0" w:color="auto"/>
              <w:left w:val="single" w:sz="4" w:space="0" w:color="auto"/>
              <w:bottom w:val="single" w:sz="4" w:space="0" w:color="auto"/>
              <w:right w:val="single" w:sz="4" w:space="0" w:color="auto"/>
            </w:tcBorders>
          </w:tcPr>
          <w:p w14:paraId="65C3EE0A" w14:textId="77777777" w:rsidR="00847B98" w:rsidRPr="00847B98" w:rsidRDefault="00847B98" w:rsidP="00847B98">
            <w:pPr>
              <w:spacing w:after="0" w:line="259" w:lineRule="auto"/>
              <w:ind w:left="0" w:firstLine="0"/>
            </w:pPr>
          </w:p>
        </w:tc>
      </w:tr>
    </w:tbl>
    <w:p w14:paraId="33DFDB0C" w14:textId="77777777" w:rsidR="00847B98" w:rsidRPr="00847B98" w:rsidRDefault="00847B98" w:rsidP="00847B98">
      <w:pPr>
        <w:spacing w:after="0" w:line="259" w:lineRule="auto"/>
        <w:ind w:left="0" w:firstLine="0"/>
        <w:rPr>
          <w:b/>
          <w:bCs/>
        </w:rPr>
      </w:pPr>
    </w:p>
    <w:p w14:paraId="2DE32D08" w14:textId="77777777" w:rsidR="00847B98" w:rsidRPr="00847B98" w:rsidRDefault="00847B98" w:rsidP="00847B98">
      <w:pPr>
        <w:numPr>
          <w:ilvl w:val="0"/>
          <w:numId w:val="3"/>
        </w:numPr>
        <w:spacing w:after="0" w:line="259" w:lineRule="auto"/>
        <w:rPr>
          <w:b/>
          <w:bCs/>
          <w:u w:val="single"/>
        </w:rPr>
      </w:pPr>
      <w:r w:rsidRPr="00847B98">
        <w:rPr>
          <w:b/>
          <w:bCs/>
          <w:u w:val="single"/>
        </w:rPr>
        <w:t>OTHER COMMENTS AND/OR AGREEMENTS</w:t>
      </w:r>
    </w:p>
    <w:p w14:paraId="7F43654B" w14:textId="77777777" w:rsidR="00847B98" w:rsidRPr="00847B98" w:rsidRDefault="00847B98" w:rsidP="00847B98">
      <w:pPr>
        <w:spacing w:after="0" w:line="259" w:lineRule="auto"/>
        <w:ind w:left="0" w:firstLine="0"/>
        <w:rPr>
          <w:b/>
          <w:bCs/>
          <w:u w:val="single"/>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847B98" w:rsidRPr="00847B98" w14:paraId="369E8F1D" w14:textId="77777777">
        <w:tc>
          <w:tcPr>
            <w:tcW w:w="10349" w:type="dxa"/>
            <w:tcBorders>
              <w:top w:val="single" w:sz="4" w:space="0" w:color="auto"/>
              <w:left w:val="single" w:sz="4" w:space="0" w:color="auto"/>
              <w:bottom w:val="single" w:sz="4" w:space="0" w:color="auto"/>
              <w:right w:val="single" w:sz="4" w:space="0" w:color="auto"/>
            </w:tcBorders>
            <w:shd w:val="clear" w:color="auto" w:fill="E6E6E6"/>
            <w:hideMark/>
          </w:tcPr>
          <w:p w14:paraId="5791E2D5" w14:textId="77777777" w:rsidR="00847B98" w:rsidRPr="00847B98" w:rsidRDefault="00847B98" w:rsidP="00847B98">
            <w:pPr>
              <w:spacing w:after="0" w:line="259" w:lineRule="auto"/>
              <w:ind w:left="0" w:firstLine="0"/>
              <w:rPr>
                <w:b/>
                <w:bCs/>
              </w:rPr>
            </w:pPr>
            <w:r w:rsidRPr="00847B98">
              <w:rPr>
                <w:b/>
                <w:bCs/>
              </w:rPr>
              <w:t>Detail any other specific agreements reached about how the job plan will operate (for</w:t>
            </w:r>
          </w:p>
          <w:p w14:paraId="12B7F77F" w14:textId="77777777" w:rsidR="00847B98" w:rsidRPr="00847B98" w:rsidRDefault="00847B98" w:rsidP="00847B98">
            <w:pPr>
              <w:spacing w:after="0" w:line="259" w:lineRule="auto"/>
              <w:ind w:left="0" w:firstLine="0"/>
              <w:rPr>
                <w:b/>
                <w:bCs/>
                <w:u w:val="single"/>
              </w:rPr>
            </w:pPr>
            <w:r w:rsidRPr="00847B98">
              <w:rPr>
                <w:b/>
                <w:bCs/>
              </w:rPr>
              <w:t>example, with regard to Category 2 fees, domiciliary consultations and location flexibility):</w:t>
            </w:r>
          </w:p>
        </w:tc>
      </w:tr>
      <w:tr w:rsidR="00847B98" w:rsidRPr="00847B98" w14:paraId="21E5D964" w14:textId="77777777">
        <w:trPr>
          <w:trHeight w:val="4370"/>
        </w:trPr>
        <w:tc>
          <w:tcPr>
            <w:tcW w:w="10349" w:type="dxa"/>
            <w:tcBorders>
              <w:top w:val="single" w:sz="4" w:space="0" w:color="auto"/>
              <w:left w:val="single" w:sz="4" w:space="0" w:color="auto"/>
              <w:bottom w:val="single" w:sz="4" w:space="0" w:color="auto"/>
              <w:right w:val="single" w:sz="4" w:space="0" w:color="auto"/>
            </w:tcBorders>
          </w:tcPr>
          <w:p w14:paraId="7BE52C6A" w14:textId="77777777" w:rsidR="00847B98" w:rsidRPr="00847B98" w:rsidRDefault="00847B98" w:rsidP="00847B98">
            <w:pPr>
              <w:spacing w:after="0" w:line="259" w:lineRule="auto"/>
              <w:ind w:left="0" w:firstLine="0"/>
              <w:rPr>
                <w:b/>
                <w:bCs/>
                <w:u w:val="single"/>
              </w:rPr>
            </w:pPr>
          </w:p>
        </w:tc>
      </w:tr>
    </w:tbl>
    <w:p w14:paraId="09D1A6FA" w14:textId="77777777" w:rsidR="00847B98" w:rsidRPr="00847B98" w:rsidRDefault="00847B98" w:rsidP="00847B98">
      <w:pPr>
        <w:spacing w:after="0" w:line="259" w:lineRule="auto"/>
        <w:ind w:left="0" w:firstLine="0"/>
        <w:rPr>
          <w:b/>
          <w:bCs/>
          <w:u w:val="single"/>
        </w:rPr>
      </w:pPr>
    </w:p>
    <w:p w14:paraId="4AFF6989" w14:textId="77777777" w:rsidR="00847B98" w:rsidRPr="00847B98" w:rsidRDefault="00847B98" w:rsidP="00847B98">
      <w:pPr>
        <w:numPr>
          <w:ilvl w:val="0"/>
          <w:numId w:val="3"/>
        </w:numPr>
        <w:spacing w:after="0" w:line="259" w:lineRule="auto"/>
        <w:rPr>
          <w:b/>
          <w:bCs/>
          <w:u w:val="single"/>
        </w:rPr>
      </w:pPr>
      <w:r w:rsidRPr="00847B98">
        <w:rPr>
          <w:b/>
          <w:bCs/>
          <w:u w:val="single"/>
        </w:rPr>
        <w:t>AGREEMENT</w:t>
      </w:r>
    </w:p>
    <w:p w14:paraId="438086C2" w14:textId="77777777" w:rsidR="00847B98" w:rsidRPr="00847B98" w:rsidRDefault="00847B98" w:rsidP="00847B98">
      <w:pPr>
        <w:spacing w:after="0" w:line="259" w:lineRule="auto"/>
        <w:ind w:left="0" w:firstLine="0"/>
        <w:rPr>
          <w:b/>
          <w:bCs/>
          <w:u w:val="single"/>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8080"/>
      </w:tblGrid>
      <w:tr w:rsidR="00847B98" w:rsidRPr="00847B98" w14:paraId="5A065D0D" w14:textId="77777777">
        <w:trPr>
          <w:trHeight w:val="578"/>
        </w:trPr>
        <w:tc>
          <w:tcPr>
            <w:tcW w:w="226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4BEA016" w14:textId="77777777" w:rsidR="00847B98" w:rsidRPr="00847B98" w:rsidRDefault="00847B98" w:rsidP="00847B98">
            <w:pPr>
              <w:spacing w:after="0" w:line="259" w:lineRule="auto"/>
              <w:ind w:left="0" w:firstLine="0"/>
              <w:rPr>
                <w:b/>
                <w:bCs/>
                <w:u w:val="single"/>
              </w:rPr>
            </w:pPr>
            <w:r w:rsidRPr="00847B98">
              <w:rPr>
                <w:b/>
                <w:bCs/>
              </w:rPr>
              <w:t>Doctor:</w:t>
            </w:r>
          </w:p>
        </w:tc>
        <w:tc>
          <w:tcPr>
            <w:tcW w:w="8080" w:type="dxa"/>
            <w:tcBorders>
              <w:top w:val="single" w:sz="4" w:space="0" w:color="auto"/>
              <w:left w:val="single" w:sz="4" w:space="0" w:color="auto"/>
              <w:bottom w:val="single" w:sz="4" w:space="0" w:color="auto"/>
              <w:right w:val="single" w:sz="4" w:space="0" w:color="auto"/>
            </w:tcBorders>
            <w:shd w:val="clear" w:color="auto" w:fill="E6E6E6"/>
            <w:vAlign w:val="center"/>
          </w:tcPr>
          <w:p w14:paraId="10103D25" w14:textId="77777777" w:rsidR="00847B98" w:rsidRPr="00847B98" w:rsidRDefault="00847B98" w:rsidP="00847B98">
            <w:pPr>
              <w:spacing w:after="0" w:line="259" w:lineRule="auto"/>
              <w:ind w:left="0" w:firstLine="0"/>
              <w:rPr>
                <w:b/>
                <w:bCs/>
                <w:u w:val="single"/>
              </w:rPr>
            </w:pPr>
          </w:p>
        </w:tc>
      </w:tr>
      <w:tr w:rsidR="00847B98" w:rsidRPr="00847B98" w14:paraId="65F46DC9" w14:textId="77777777">
        <w:trPr>
          <w:trHeight w:val="578"/>
        </w:trPr>
        <w:tc>
          <w:tcPr>
            <w:tcW w:w="2269" w:type="dxa"/>
            <w:tcBorders>
              <w:top w:val="single" w:sz="4" w:space="0" w:color="auto"/>
              <w:left w:val="single" w:sz="4" w:space="0" w:color="auto"/>
              <w:bottom w:val="single" w:sz="4" w:space="0" w:color="auto"/>
              <w:right w:val="single" w:sz="4" w:space="0" w:color="auto"/>
            </w:tcBorders>
            <w:vAlign w:val="center"/>
            <w:hideMark/>
          </w:tcPr>
          <w:p w14:paraId="412CA6CC" w14:textId="77777777" w:rsidR="00847B98" w:rsidRPr="00847B98" w:rsidRDefault="00847B98" w:rsidP="00847B98">
            <w:pPr>
              <w:spacing w:after="0" w:line="259" w:lineRule="auto"/>
              <w:ind w:left="0" w:firstLine="0"/>
              <w:rPr>
                <w:b/>
                <w:bCs/>
                <w:u w:val="single"/>
              </w:rPr>
            </w:pPr>
            <w:r w:rsidRPr="00847B98">
              <w:rPr>
                <w:b/>
                <w:bCs/>
              </w:rPr>
              <w:t>Name</w:t>
            </w:r>
          </w:p>
        </w:tc>
        <w:tc>
          <w:tcPr>
            <w:tcW w:w="8080" w:type="dxa"/>
            <w:tcBorders>
              <w:top w:val="single" w:sz="4" w:space="0" w:color="auto"/>
              <w:left w:val="single" w:sz="4" w:space="0" w:color="auto"/>
              <w:bottom w:val="single" w:sz="4" w:space="0" w:color="auto"/>
              <w:right w:val="single" w:sz="4" w:space="0" w:color="auto"/>
            </w:tcBorders>
            <w:vAlign w:val="center"/>
          </w:tcPr>
          <w:p w14:paraId="6907A93D" w14:textId="77777777" w:rsidR="00847B98" w:rsidRPr="00847B98" w:rsidRDefault="00847B98" w:rsidP="00847B98">
            <w:pPr>
              <w:spacing w:after="0" w:line="259" w:lineRule="auto"/>
              <w:ind w:left="0" w:firstLine="0"/>
              <w:rPr>
                <w:b/>
                <w:bCs/>
                <w:u w:val="single"/>
              </w:rPr>
            </w:pPr>
          </w:p>
        </w:tc>
      </w:tr>
      <w:tr w:rsidR="00847B98" w:rsidRPr="00847B98" w14:paraId="353847E0" w14:textId="77777777">
        <w:trPr>
          <w:trHeight w:val="578"/>
        </w:trPr>
        <w:tc>
          <w:tcPr>
            <w:tcW w:w="2269" w:type="dxa"/>
            <w:tcBorders>
              <w:top w:val="single" w:sz="4" w:space="0" w:color="auto"/>
              <w:left w:val="single" w:sz="4" w:space="0" w:color="auto"/>
              <w:bottom w:val="single" w:sz="4" w:space="0" w:color="auto"/>
              <w:right w:val="single" w:sz="4" w:space="0" w:color="auto"/>
            </w:tcBorders>
            <w:vAlign w:val="center"/>
            <w:hideMark/>
          </w:tcPr>
          <w:p w14:paraId="6D24B60C" w14:textId="77777777" w:rsidR="00847B98" w:rsidRPr="00847B98" w:rsidRDefault="00847B98" w:rsidP="00847B98">
            <w:pPr>
              <w:spacing w:after="0" w:line="259" w:lineRule="auto"/>
              <w:ind w:left="0" w:firstLine="0"/>
              <w:rPr>
                <w:b/>
                <w:bCs/>
                <w:u w:val="single"/>
              </w:rPr>
            </w:pPr>
            <w:r w:rsidRPr="00847B98">
              <w:rPr>
                <w:b/>
                <w:bCs/>
              </w:rPr>
              <w:t>Signature</w:t>
            </w:r>
          </w:p>
        </w:tc>
        <w:tc>
          <w:tcPr>
            <w:tcW w:w="8080" w:type="dxa"/>
            <w:tcBorders>
              <w:top w:val="single" w:sz="4" w:space="0" w:color="auto"/>
              <w:left w:val="single" w:sz="4" w:space="0" w:color="auto"/>
              <w:bottom w:val="single" w:sz="4" w:space="0" w:color="auto"/>
              <w:right w:val="single" w:sz="4" w:space="0" w:color="auto"/>
            </w:tcBorders>
            <w:vAlign w:val="center"/>
          </w:tcPr>
          <w:p w14:paraId="3468D821" w14:textId="77777777" w:rsidR="00847B98" w:rsidRPr="00847B98" w:rsidRDefault="00847B98" w:rsidP="00847B98">
            <w:pPr>
              <w:spacing w:after="0" w:line="259" w:lineRule="auto"/>
              <w:ind w:left="0" w:firstLine="0"/>
              <w:rPr>
                <w:b/>
                <w:bCs/>
                <w:u w:val="single"/>
              </w:rPr>
            </w:pPr>
          </w:p>
        </w:tc>
      </w:tr>
      <w:tr w:rsidR="00847B98" w:rsidRPr="00847B98" w14:paraId="5F1919B0" w14:textId="77777777">
        <w:trPr>
          <w:trHeight w:val="578"/>
        </w:trPr>
        <w:tc>
          <w:tcPr>
            <w:tcW w:w="2269" w:type="dxa"/>
            <w:tcBorders>
              <w:top w:val="single" w:sz="4" w:space="0" w:color="auto"/>
              <w:left w:val="single" w:sz="4" w:space="0" w:color="auto"/>
              <w:bottom w:val="single" w:sz="4" w:space="0" w:color="auto"/>
              <w:right w:val="single" w:sz="4" w:space="0" w:color="auto"/>
            </w:tcBorders>
            <w:vAlign w:val="center"/>
            <w:hideMark/>
          </w:tcPr>
          <w:p w14:paraId="4B2A26B4" w14:textId="77777777" w:rsidR="00847B98" w:rsidRPr="00847B98" w:rsidRDefault="00847B98" w:rsidP="00847B98">
            <w:pPr>
              <w:spacing w:after="0" w:line="259" w:lineRule="auto"/>
              <w:ind w:left="0" w:firstLine="0"/>
              <w:rPr>
                <w:b/>
                <w:bCs/>
                <w:u w:val="single"/>
              </w:rPr>
            </w:pPr>
            <w:r w:rsidRPr="00847B98">
              <w:rPr>
                <w:b/>
                <w:bCs/>
              </w:rPr>
              <w:t>Date of Agreement</w:t>
            </w:r>
          </w:p>
        </w:tc>
        <w:tc>
          <w:tcPr>
            <w:tcW w:w="8080" w:type="dxa"/>
            <w:tcBorders>
              <w:top w:val="single" w:sz="4" w:space="0" w:color="auto"/>
              <w:left w:val="single" w:sz="4" w:space="0" w:color="auto"/>
              <w:bottom w:val="single" w:sz="4" w:space="0" w:color="auto"/>
              <w:right w:val="single" w:sz="4" w:space="0" w:color="auto"/>
            </w:tcBorders>
            <w:vAlign w:val="center"/>
          </w:tcPr>
          <w:p w14:paraId="2B1BA86D" w14:textId="77777777" w:rsidR="00847B98" w:rsidRPr="00847B98" w:rsidRDefault="00847B98" w:rsidP="00847B98">
            <w:pPr>
              <w:spacing w:after="0" w:line="259" w:lineRule="auto"/>
              <w:ind w:left="0" w:firstLine="0"/>
              <w:rPr>
                <w:b/>
                <w:bCs/>
                <w:u w:val="single"/>
              </w:rPr>
            </w:pPr>
          </w:p>
        </w:tc>
      </w:tr>
      <w:tr w:rsidR="00847B98" w:rsidRPr="00847B98" w14:paraId="38F2704A" w14:textId="77777777">
        <w:trPr>
          <w:trHeight w:val="578"/>
        </w:trPr>
        <w:tc>
          <w:tcPr>
            <w:tcW w:w="226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0FB68B3" w14:textId="77777777" w:rsidR="00847B98" w:rsidRPr="00847B98" w:rsidRDefault="00847B98" w:rsidP="00847B98">
            <w:pPr>
              <w:spacing w:after="0" w:line="259" w:lineRule="auto"/>
              <w:ind w:left="0" w:firstLine="0"/>
              <w:rPr>
                <w:b/>
                <w:bCs/>
                <w:u w:val="single"/>
              </w:rPr>
            </w:pPr>
            <w:r w:rsidRPr="00847B98">
              <w:rPr>
                <w:b/>
                <w:bCs/>
              </w:rPr>
              <w:t xml:space="preserve">Clinical Director: </w:t>
            </w:r>
          </w:p>
        </w:tc>
        <w:tc>
          <w:tcPr>
            <w:tcW w:w="8080" w:type="dxa"/>
            <w:tcBorders>
              <w:top w:val="single" w:sz="4" w:space="0" w:color="auto"/>
              <w:left w:val="single" w:sz="4" w:space="0" w:color="auto"/>
              <w:bottom w:val="single" w:sz="4" w:space="0" w:color="auto"/>
              <w:right w:val="single" w:sz="4" w:space="0" w:color="auto"/>
            </w:tcBorders>
            <w:shd w:val="clear" w:color="auto" w:fill="E6E6E6"/>
            <w:vAlign w:val="center"/>
          </w:tcPr>
          <w:p w14:paraId="27EC8D38" w14:textId="77777777" w:rsidR="00847B98" w:rsidRPr="00847B98" w:rsidRDefault="00847B98" w:rsidP="00847B98">
            <w:pPr>
              <w:spacing w:after="0" w:line="259" w:lineRule="auto"/>
              <w:ind w:left="0" w:firstLine="0"/>
              <w:rPr>
                <w:b/>
                <w:bCs/>
                <w:u w:val="single"/>
              </w:rPr>
            </w:pPr>
          </w:p>
        </w:tc>
      </w:tr>
      <w:tr w:rsidR="00847B98" w:rsidRPr="00847B98" w14:paraId="205674DE" w14:textId="77777777">
        <w:trPr>
          <w:trHeight w:val="578"/>
        </w:trPr>
        <w:tc>
          <w:tcPr>
            <w:tcW w:w="2269" w:type="dxa"/>
            <w:tcBorders>
              <w:top w:val="single" w:sz="4" w:space="0" w:color="auto"/>
              <w:left w:val="single" w:sz="4" w:space="0" w:color="auto"/>
              <w:bottom w:val="single" w:sz="4" w:space="0" w:color="auto"/>
              <w:right w:val="single" w:sz="4" w:space="0" w:color="auto"/>
            </w:tcBorders>
            <w:vAlign w:val="center"/>
            <w:hideMark/>
          </w:tcPr>
          <w:p w14:paraId="47CAA3A5" w14:textId="77777777" w:rsidR="00847B98" w:rsidRPr="00847B98" w:rsidRDefault="00847B98" w:rsidP="00847B98">
            <w:pPr>
              <w:spacing w:after="0" w:line="259" w:lineRule="auto"/>
              <w:ind w:left="0" w:firstLine="0"/>
              <w:rPr>
                <w:b/>
                <w:bCs/>
                <w:u w:val="single"/>
              </w:rPr>
            </w:pPr>
            <w:r w:rsidRPr="00847B98">
              <w:rPr>
                <w:b/>
                <w:bCs/>
              </w:rPr>
              <w:t>Name</w:t>
            </w:r>
          </w:p>
        </w:tc>
        <w:tc>
          <w:tcPr>
            <w:tcW w:w="8080" w:type="dxa"/>
            <w:tcBorders>
              <w:top w:val="single" w:sz="4" w:space="0" w:color="auto"/>
              <w:left w:val="single" w:sz="4" w:space="0" w:color="auto"/>
              <w:bottom w:val="single" w:sz="4" w:space="0" w:color="auto"/>
              <w:right w:val="single" w:sz="4" w:space="0" w:color="auto"/>
            </w:tcBorders>
            <w:vAlign w:val="center"/>
          </w:tcPr>
          <w:p w14:paraId="43F4C5D6" w14:textId="77777777" w:rsidR="00847B98" w:rsidRPr="00847B98" w:rsidRDefault="00847B98" w:rsidP="00847B98">
            <w:pPr>
              <w:spacing w:after="0" w:line="259" w:lineRule="auto"/>
              <w:ind w:left="0" w:firstLine="0"/>
              <w:rPr>
                <w:b/>
                <w:bCs/>
                <w:u w:val="single"/>
              </w:rPr>
            </w:pPr>
          </w:p>
        </w:tc>
      </w:tr>
      <w:tr w:rsidR="00847B98" w:rsidRPr="00847B98" w14:paraId="604CCDA0" w14:textId="77777777">
        <w:trPr>
          <w:trHeight w:val="578"/>
        </w:trPr>
        <w:tc>
          <w:tcPr>
            <w:tcW w:w="2269" w:type="dxa"/>
            <w:tcBorders>
              <w:top w:val="single" w:sz="4" w:space="0" w:color="auto"/>
              <w:left w:val="single" w:sz="4" w:space="0" w:color="auto"/>
              <w:bottom w:val="single" w:sz="4" w:space="0" w:color="auto"/>
              <w:right w:val="single" w:sz="4" w:space="0" w:color="auto"/>
            </w:tcBorders>
            <w:vAlign w:val="center"/>
            <w:hideMark/>
          </w:tcPr>
          <w:p w14:paraId="2FCE1F1F" w14:textId="77777777" w:rsidR="00847B98" w:rsidRPr="00847B98" w:rsidRDefault="00847B98" w:rsidP="00847B98">
            <w:pPr>
              <w:spacing w:after="0" w:line="259" w:lineRule="auto"/>
              <w:ind w:left="0" w:firstLine="0"/>
              <w:rPr>
                <w:b/>
                <w:bCs/>
                <w:u w:val="single"/>
              </w:rPr>
            </w:pPr>
            <w:r w:rsidRPr="00847B98">
              <w:rPr>
                <w:b/>
                <w:bCs/>
              </w:rPr>
              <w:t>Signature</w:t>
            </w:r>
          </w:p>
        </w:tc>
        <w:tc>
          <w:tcPr>
            <w:tcW w:w="8080" w:type="dxa"/>
            <w:tcBorders>
              <w:top w:val="single" w:sz="4" w:space="0" w:color="auto"/>
              <w:left w:val="single" w:sz="4" w:space="0" w:color="auto"/>
              <w:bottom w:val="single" w:sz="4" w:space="0" w:color="auto"/>
              <w:right w:val="single" w:sz="4" w:space="0" w:color="auto"/>
            </w:tcBorders>
            <w:vAlign w:val="center"/>
          </w:tcPr>
          <w:p w14:paraId="118CC421" w14:textId="77777777" w:rsidR="00847B98" w:rsidRPr="00847B98" w:rsidRDefault="00847B98" w:rsidP="00847B98">
            <w:pPr>
              <w:spacing w:after="0" w:line="259" w:lineRule="auto"/>
              <w:ind w:left="0" w:firstLine="0"/>
              <w:rPr>
                <w:b/>
                <w:bCs/>
                <w:u w:val="single"/>
              </w:rPr>
            </w:pPr>
          </w:p>
        </w:tc>
      </w:tr>
      <w:tr w:rsidR="00847B98" w:rsidRPr="00847B98" w14:paraId="098DF2F7" w14:textId="77777777">
        <w:trPr>
          <w:trHeight w:val="578"/>
        </w:trPr>
        <w:tc>
          <w:tcPr>
            <w:tcW w:w="2269" w:type="dxa"/>
            <w:tcBorders>
              <w:top w:val="single" w:sz="4" w:space="0" w:color="auto"/>
              <w:left w:val="single" w:sz="4" w:space="0" w:color="auto"/>
              <w:bottom w:val="single" w:sz="4" w:space="0" w:color="auto"/>
              <w:right w:val="single" w:sz="4" w:space="0" w:color="auto"/>
            </w:tcBorders>
            <w:vAlign w:val="center"/>
            <w:hideMark/>
          </w:tcPr>
          <w:p w14:paraId="7D795055" w14:textId="77777777" w:rsidR="00847B98" w:rsidRPr="00847B98" w:rsidRDefault="00847B98" w:rsidP="00847B98">
            <w:pPr>
              <w:spacing w:after="0" w:line="259" w:lineRule="auto"/>
              <w:ind w:left="0" w:firstLine="0"/>
              <w:rPr>
                <w:b/>
                <w:bCs/>
                <w:u w:val="single"/>
              </w:rPr>
            </w:pPr>
            <w:r w:rsidRPr="00847B98">
              <w:rPr>
                <w:b/>
                <w:bCs/>
              </w:rPr>
              <w:t>Date of Agreement</w:t>
            </w:r>
          </w:p>
        </w:tc>
        <w:tc>
          <w:tcPr>
            <w:tcW w:w="8080" w:type="dxa"/>
            <w:tcBorders>
              <w:top w:val="single" w:sz="4" w:space="0" w:color="auto"/>
              <w:left w:val="single" w:sz="4" w:space="0" w:color="auto"/>
              <w:bottom w:val="single" w:sz="4" w:space="0" w:color="auto"/>
              <w:right w:val="single" w:sz="4" w:space="0" w:color="auto"/>
            </w:tcBorders>
            <w:vAlign w:val="center"/>
          </w:tcPr>
          <w:p w14:paraId="320BCB95" w14:textId="77777777" w:rsidR="00847B98" w:rsidRPr="00847B98" w:rsidRDefault="00847B98" w:rsidP="00847B98">
            <w:pPr>
              <w:spacing w:after="0" w:line="259" w:lineRule="auto"/>
              <w:ind w:left="0" w:firstLine="0"/>
              <w:rPr>
                <w:b/>
                <w:bCs/>
                <w:u w:val="single"/>
              </w:rPr>
            </w:pPr>
          </w:p>
        </w:tc>
      </w:tr>
    </w:tbl>
    <w:p w14:paraId="25AEAD6C" w14:textId="77777777" w:rsidR="00847B98" w:rsidRPr="00847B98" w:rsidRDefault="00847B98" w:rsidP="00847B98">
      <w:pPr>
        <w:spacing w:after="0" w:line="259" w:lineRule="auto"/>
        <w:ind w:left="0" w:firstLine="0"/>
        <w:rPr>
          <w:b/>
          <w:bCs/>
          <w:u w:val="single"/>
        </w:rPr>
      </w:pPr>
    </w:p>
    <w:p w14:paraId="393FCAD9" w14:textId="77777777" w:rsidR="00847B98" w:rsidRPr="00847B98" w:rsidRDefault="00847B98" w:rsidP="00847B98">
      <w:pPr>
        <w:spacing w:after="0" w:line="259" w:lineRule="auto"/>
        <w:ind w:left="0" w:firstLine="0"/>
        <w:rPr>
          <w:b/>
          <w:bCs/>
          <w:u w:val="single"/>
        </w:rPr>
      </w:pPr>
    </w:p>
    <w:p w14:paraId="5F55ACAA" w14:textId="77777777" w:rsidR="00847B98" w:rsidRPr="00847B98" w:rsidRDefault="00847B98" w:rsidP="00847B98">
      <w:pPr>
        <w:spacing w:after="0" w:line="259" w:lineRule="auto"/>
        <w:ind w:left="0" w:firstLine="0"/>
        <w:rPr>
          <w:b/>
          <w:bCs/>
          <w:u w:val="single"/>
        </w:rPr>
      </w:pPr>
      <w:r w:rsidRPr="00847B98">
        <w:rPr>
          <w:b/>
          <w:bCs/>
          <w:u w:val="single"/>
        </w:rPr>
        <w:t>Additional Department Information</w:t>
      </w:r>
    </w:p>
    <w:p w14:paraId="74CDDAAF" w14:textId="77777777" w:rsidR="00847B98" w:rsidRPr="00847B98" w:rsidRDefault="00847B98" w:rsidP="00847B98">
      <w:pPr>
        <w:spacing w:after="0" w:line="259" w:lineRule="auto"/>
        <w:ind w:left="0" w:firstLine="0"/>
      </w:pPr>
      <w:r w:rsidRPr="00847B98">
        <w:t xml:space="preserve">Portsmouth Hospitals University NHS Trust is a provider of Acute Health Services under contract to a range of Purchasers in the area of the Hampshire basin and Western South Downs. The catchment is in excess of 650,000 people. The area served by the Trust is on the Solent and English Channel and includes the City of Portsmouth and the Boroughs of Gosport, Fareham and Havant extending from </w:t>
      </w:r>
      <w:proofErr w:type="spellStart"/>
      <w:r w:rsidRPr="00847B98">
        <w:t>Warsash</w:t>
      </w:r>
      <w:proofErr w:type="spellEnd"/>
      <w:r w:rsidRPr="00847B98">
        <w:t xml:space="preserve"> in the west to Emsworth on the Sussex border and its northern boundaries encompass Petersfield and Liss. With the exception of the rural north, it is an essentially urban area having grown up around the Royal Naval establishments in Portsmouth and Gosport. It now provides a wide range of modern high-tech industry and the facilities associated with a commercial port and cross Channel ferry terminal. The Trust is a Regional Cancer Centre to a population of 1.2 million and the home for regional services including the Wessex Renal and Renal Transplant Services. </w:t>
      </w:r>
    </w:p>
    <w:p w14:paraId="184B5F1E" w14:textId="77777777" w:rsidR="00847B98" w:rsidRPr="00847B98" w:rsidRDefault="00847B98" w:rsidP="00847B98">
      <w:pPr>
        <w:spacing w:after="0" w:line="259" w:lineRule="auto"/>
        <w:ind w:left="0" w:firstLine="0"/>
      </w:pPr>
    </w:p>
    <w:p w14:paraId="1E8CB8F9" w14:textId="77777777" w:rsidR="00847B98" w:rsidRPr="00847B98" w:rsidRDefault="00847B98" w:rsidP="00847B98">
      <w:pPr>
        <w:spacing w:after="0" w:line="259" w:lineRule="auto"/>
        <w:ind w:left="0" w:firstLine="0"/>
      </w:pPr>
      <w:r w:rsidRPr="00847B98">
        <w:t xml:space="preserve">Portsmouth is a thriving naval city, steeped in history, on the South Coast. It is ninety minutes from central London and has good transport links, including regular ferries to France and Spain. The major airports are easily accessible. It has some of the best water sports facilities in Europe and sandy beaches are within easy reach. Developments within the city itself and on the Gosport side of the harbour suggest a vibrant future for the area. Inland from the hospital is the beautiful and relatively unspoilt countryside of rural Hampshire. Close by is the New Forest and the recently designated National Park of the South Downs. The area combines the advantages of city life with pleasant villages and seaside towns. There are a number of first-rate schools both in the state and private sector and it is an excellent place to raise a family. </w:t>
      </w:r>
    </w:p>
    <w:p w14:paraId="17A0EF58" w14:textId="77777777" w:rsidR="00847B98" w:rsidRPr="00847B98" w:rsidRDefault="00847B98" w:rsidP="00847B98">
      <w:pPr>
        <w:spacing w:after="0" w:line="259" w:lineRule="auto"/>
        <w:ind w:left="0" w:firstLine="0"/>
      </w:pPr>
    </w:p>
    <w:p w14:paraId="140AB001" w14:textId="77777777" w:rsidR="00847B98" w:rsidRPr="00847B98" w:rsidRDefault="00847B98" w:rsidP="00847B98">
      <w:pPr>
        <w:spacing w:after="0" w:line="259" w:lineRule="auto"/>
        <w:ind w:left="0" w:firstLine="0"/>
      </w:pPr>
      <w:r w:rsidRPr="00847B98">
        <w:t xml:space="preserve">Portsmouth Hospitals University NHS Trust has a vision to be recognised as a world-class hospital, leading the field through innovative healthcare solutions, focusing on the best outcomes for our patients, delivered in a safe, caring and inspiring environment. </w:t>
      </w:r>
    </w:p>
    <w:p w14:paraId="790ED034" w14:textId="77777777" w:rsidR="00847B98" w:rsidRPr="00847B98" w:rsidRDefault="00847B98" w:rsidP="00847B98">
      <w:pPr>
        <w:spacing w:after="0" w:line="259" w:lineRule="auto"/>
        <w:ind w:left="0" w:firstLine="0"/>
      </w:pPr>
    </w:p>
    <w:p w14:paraId="485663C9" w14:textId="77777777" w:rsidR="00847B98" w:rsidRPr="00847B98" w:rsidRDefault="00847B98" w:rsidP="00847B98">
      <w:pPr>
        <w:spacing w:after="0" w:line="259" w:lineRule="auto"/>
        <w:ind w:left="0" w:firstLine="0"/>
      </w:pPr>
      <w:r w:rsidRPr="00847B98">
        <w:t xml:space="preserve">At present Portsmouth Hospitals University NHS Trust provides the following services, Emergency Medicine, Trauma and Orthopaedic Surgery, Oncology, Radiology, Orthodontic and Oral Surgery, General and Specialist Medicine, General Surgery, Breast Screening and Surgery, Plastic Surgery, Renal and Transplant Services, Acute Medical Admissions, Ophthalmology, Maxillofacial, ENT, Critical Care, Coronary Care, Obstetrics and Gynaecology, Paediatrics including Neonatal Medicine, Elderly Medicine, Rheumatology, Elderly Medicine, Rehabilitation, Dermatology and Neurology. </w:t>
      </w:r>
    </w:p>
    <w:p w14:paraId="353EEA77" w14:textId="77777777" w:rsidR="00847B98" w:rsidRPr="00847B98" w:rsidRDefault="00847B98" w:rsidP="00847B98">
      <w:pPr>
        <w:spacing w:after="0" w:line="259" w:lineRule="auto"/>
        <w:ind w:left="0" w:firstLine="0"/>
      </w:pPr>
    </w:p>
    <w:p w14:paraId="49B5A5E8" w14:textId="77777777" w:rsidR="00847B98" w:rsidRPr="00847B98" w:rsidRDefault="00847B98" w:rsidP="00847B98">
      <w:pPr>
        <w:spacing w:after="0" w:line="259" w:lineRule="auto"/>
        <w:ind w:left="0" w:firstLine="0"/>
      </w:pPr>
      <w:r w:rsidRPr="00847B98">
        <w:rPr>
          <w:b/>
          <w:bCs/>
        </w:rPr>
        <w:t xml:space="preserve">Qualifications </w:t>
      </w:r>
    </w:p>
    <w:p w14:paraId="58AA847B" w14:textId="77777777" w:rsidR="00847B98" w:rsidRPr="00847B98" w:rsidRDefault="00847B98" w:rsidP="00847B98">
      <w:pPr>
        <w:spacing w:after="0" w:line="259" w:lineRule="auto"/>
        <w:ind w:left="0" w:firstLine="0"/>
      </w:pPr>
      <w:r w:rsidRPr="00847B98">
        <w:t>Applicants must hold the Fellowship of one of the Royal Colleges. Candidates should have completed, or be within six months of completing, a training programme leading to Specialist Registration. Candidates must have a specialist interest in breast reconstruction. They should have an interest in the management of hand trauma and skin cancer to support the functioning of the department.</w:t>
      </w:r>
    </w:p>
    <w:p w14:paraId="20A93C4D" w14:textId="77777777" w:rsidR="00847B98" w:rsidRPr="00847B98" w:rsidRDefault="00847B98" w:rsidP="00847B98">
      <w:pPr>
        <w:spacing w:after="0" w:line="259" w:lineRule="auto"/>
        <w:ind w:left="0" w:firstLine="0"/>
      </w:pPr>
    </w:p>
    <w:p w14:paraId="177B12BE" w14:textId="77777777" w:rsidR="00847B98" w:rsidRPr="00847B98" w:rsidRDefault="00847B98" w:rsidP="00847B98">
      <w:pPr>
        <w:spacing w:after="0" w:line="259" w:lineRule="auto"/>
        <w:ind w:left="0" w:firstLine="0"/>
      </w:pPr>
      <w:r w:rsidRPr="00847B98">
        <w:rPr>
          <w:b/>
          <w:bCs/>
        </w:rPr>
        <w:t xml:space="preserve">The Department </w:t>
      </w:r>
    </w:p>
    <w:p w14:paraId="678AC269" w14:textId="77777777" w:rsidR="00847B98" w:rsidRPr="00847B98" w:rsidRDefault="00847B98" w:rsidP="00847B98">
      <w:pPr>
        <w:spacing w:after="0" w:line="259" w:lineRule="auto"/>
        <w:ind w:left="0" w:firstLine="0"/>
      </w:pPr>
      <w:r w:rsidRPr="00847B98">
        <w:t xml:space="preserve">Plastic Surgery is based at the Mountbatten Department of Plastic Surgery at Queen Alexandra Hospital. The successful candidate would be expected to adopt a flexible approach to job planning and engage in the provision of patient services to other specialties apart from the main department. </w:t>
      </w:r>
    </w:p>
    <w:p w14:paraId="5151299C" w14:textId="77777777" w:rsidR="00847B98" w:rsidRPr="00847B98" w:rsidRDefault="00847B98" w:rsidP="00847B98">
      <w:pPr>
        <w:spacing w:after="0" w:line="259" w:lineRule="auto"/>
        <w:ind w:left="0" w:firstLine="0"/>
      </w:pPr>
      <w:r w:rsidRPr="00847B98">
        <w:t xml:space="preserve">The department consists of 6 Consultants. The advertised position is for a replacement post based at Queen Alexandra Hospital, providing plastic surgery services to Southeast Hampshire. </w:t>
      </w:r>
    </w:p>
    <w:p w14:paraId="31B61BFE" w14:textId="77777777" w:rsidR="00847B98" w:rsidRPr="00847B98" w:rsidRDefault="00847B98" w:rsidP="00847B98">
      <w:pPr>
        <w:spacing w:after="0" w:line="259" w:lineRule="auto"/>
        <w:ind w:left="0" w:firstLine="0"/>
      </w:pPr>
      <w:r w:rsidRPr="00847B98">
        <w:rPr>
          <w:b/>
          <w:bCs/>
        </w:rPr>
        <w:t xml:space="preserve">Staff </w:t>
      </w:r>
    </w:p>
    <w:p w14:paraId="325C9C57" w14:textId="77777777" w:rsidR="00847B98" w:rsidRPr="00847B98" w:rsidRDefault="00847B98" w:rsidP="00847B98">
      <w:pPr>
        <w:spacing w:after="0" w:line="259" w:lineRule="auto"/>
        <w:ind w:left="0" w:firstLine="0"/>
      </w:pPr>
      <w:proofErr w:type="spellStart"/>
      <w:r w:rsidRPr="00847B98">
        <w:t>Surg</w:t>
      </w:r>
      <w:proofErr w:type="spellEnd"/>
      <w:r w:rsidRPr="00847B98">
        <w:t xml:space="preserve"> Cdr J Smith (</w:t>
      </w:r>
      <w:proofErr w:type="spellStart"/>
      <w:r w:rsidRPr="00847B98">
        <w:t>Rtd</w:t>
      </w:r>
      <w:proofErr w:type="spellEnd"/>
      <w:r w:rsidRPr="00847B98">
        <w:t>) General, Skin Cancers (Clinical Lead)</w:t>
      </w:r>
    </w:p>
    <w:p w14:paraId="25E690DF" w14:textId="77777777" w:rsidR="00847B98" w:rsidRPr="00847B98" w:rsidRDefault="00847B98" w:rsidP="00847B98">
      <w:pPr>
        <w:spacing w:after="0" w:line="259" w:lineRule="auto"/>
        <w:ind w:left="0" w:firstLine="0"/>
      </w:pPr>
      <w:proofErr w:type="spellStart"/>
      <w:r w:rsidRPr="00847B98">
        <w:t>Wg</w:t>
      </w:r>
      <w:proofErr w:type="spellEnd"/>
      <w:r w:rsidRPr="00847B98">
        <w:t xml:space="preserve"> Cdr A Pandya - General, Hand, Paediatric Plastic Surgery, perineal reconstruction </w:t>
      </w:r>
    </w:p>
    <w:p w14:paraId="195077A2" w14:textId="77777777" w:rsidR="00847B98" w:rsidRPr="00847B98" w:rsidRDefault="00847B98" w:rsidP="00847B98">
      <w:pPr>
        <w:spacing w:after="0" w:line="259" w:lineRule="auto"/>
        <w:ind w:left="0" w:firstLine="0"/>
      </w:pPr>
      <w:r w:rsidRPr="00847B98">
        <w:t xml:space="preserve">Mr C Durrant General, Microvascular breast reconstruction, perineal reconstruction </w:t>
      </w:r>
    </w:p>
    <w:p w14:paraId="3F0A334E" w14:textId="77777777" w:rsidR="00847B98" w:rsidRPr="00847B98" w:rsidRDefault="00847B98" w:rsidP="00847B98">
      <w:pPr>
        <w:spacing w:after="0" w:line="259" w:lineRule="auto"/>
        <w:ind w:left="0" w:firstLine="0"/>
      </w:pPr>
      <w:r w:rsidRPr="00847B98">
        <w:t xml:space="preserve">Lt Col S Heppell General, Microvascular breast reconstruction </w:t>
      </w:r>
    </w:p>
    <w:p w14:paraId="055F0CAF" w14:textId="77777777" w:rsidR="00847B98" w:rsidRPr="00847B98" w:rsidRDefault="00847B98" w:rsidP="00847B98">
      <w:pPr>
        <w:spacing w:after="0" w:line="259" w:lineRule="auto"/>
        <w:ind w:left="0" w:firstLine="0"/>
      </w:pPr>
      <w:r w:rsidRPr="00847B98">
        <w:t xml:space="preserve">Mr O </w:t>
      </w:r>
      <w:proofErr w:type="spellStart"/>
      <w:r w:rsidRPr="00847B98">
        <w:t>Onyekwelu</w:t>
      </w:r>
      <w:proofErr w:type="spellEnd"/>
      <w:r w:rsidRPr="00847B98">
        <w:t xml:space="preserve"> General, Skin Cancers, Hand surgery </w:t>
      </w:r>
    </w:p>
    <w:p w14:paraId="2A7644C8" w14:textId="77777777" w:rsidR="00847B98" w:rsidRPr="00847B98" w:rsidRDefault="00847B98" w:rsidP="00847B98">
      <w:pPr>
        <w:spacing w:after="0" w:line="259" w:lineRule="auto"/>
        <w:ind w:left="0" w:firstLine="0"/>
      </w:pPr>
      <w:r w:rsidRPr="00847B98">
        <w:t>Mr T Zotov General, Breast and Lower Limb Reconstructions, Skin Cancers</w:t>
      </w:r>
    </w:p>
    <w:p w14:paraId="163970C5" w14:textId="77777777" w:rsidR="00847B98" w:rsidRPr="00847B98" w:rsidRDefault="00847B98" w:rsidP="00847B98">
      <w:pPr>
        <w:spacing w:after="0" w:line="259" w:lineRule="auto"/>
        <w:ind w:left="0" w:firstLine="0"/>
      </w:pPr>
      <w:r w:rsidRPr="00847B98">
        <w:t xml:space="preserve"> </w:t>
      </w:r>
    </w:p>
    <w:p w14:paraId="34A7ED50" w14:textId="77777777" w:rsidR="00847B98" w:rsidRPr="00847B98" w:rsidRDefault="00847B98" w:rsidP="00847B98">
      <w:pPr>
        <w:spacing w:after="0" w:line="259" w:lineRule="auto"/>
        <w:ind w:left="0" w:firstLine="0"/>
      </w:pPr>
      <w:r w:rsidRPr="00847B98">
        <w:t>There are 3 Specialist Registrars on the Wessex training scheme, and 2 CT grade trainees. Two Nurse Specialists lead the provision of Plastic dressing Clinics and Outpatients.</w:t>
      </w:r>
    </w:p>
    <w:p w14:paraId="2947F54C" w14:textId="77777777" w:rsidR="00847B98" w:rsidRPr="00847B98" w:rsidRDefault="00847B98" w:rsidP="00847B98">
      <w:pPr>
        <w:spacing w:after="0" w:line="259" w:lineRule="auto"/>
        <w:ind w:left="0" w:firstLine="0"/>
      </w:pPr>
      <w:r w:rsidRPr="00847B98">
        <w:t xml:space="preserve"> </w:t>
      </w:r>
    </w:p>
    <w:p w14:paraId="489A3947" w14:textId="77777777" w:rsidR="00847B98" w:rsidRPr="00847B98" w:rsidRDefault="00847B98" w:rsidP="00847B98">
      <w:pPr>
        <w:spacing w:after="0" w:line="259" w:lineRule="auto"/>
        <w:ind w:left="0" w:firstLine="0"/>
      </w:pPr>
      <w:r w:rsidRPr="00847B98">
        <w:t xml:space="preserve">There are dedicated Plastic Surgery inpatient and day case theatres offering access to patient treatment. The department is supported on site by colleagues in radiology, who offer all major diagnostic facilities and an interventional service, and colleagues in Oncology offering chemotherapy and radiotherapy services. The hospital is a designated Cancer Centre and has close working ties with the Regional Renal Transplantation Unit based in Queen Alexandra Hospital. </w:t>
      </w:r>
    </w:p>
    <w:p w14:paraId="5F943C5F" w14:textId="77777777" w:rsidR="00847B98" w:rsidRPr="00847B98" w:rsidRDefault="00847B98" w:rsidP="00847B98">
      <w:pPr>
        <w:spacing w:after="0" w:line="259" w:lineRule="auto"/>
        <w:ind w:left="0" w:firstLine="0"/>
      </w:pPr>
    </w:p>
    <w:p w14:paraId="54DCF1B6" w14:textId="77777777" w:rsidR="00847B98" w:rsidRPr="00847B98" w:rsidRDefault="00847B98" w:rsidP="00847B98">
      <w:pPr>
        <w:spacing w:after="0" w:line="259" w:lineRule="auto"/>
        <w:ind w:left="0" w:firstLine="0"/>
      </w:pPr>
      <w:r w:rsidRPr="00847B98">
        <w:t xml:space="preserve">Research and audit are strongly encouraged within the unit which has strong links with the University of Portsmouth. </w:t>
      </w:r>
    </w:p>
    <w:p w14:paraId="3B31ADDB" w14:textId="77777777" w:rsidR="00847B98" w:rsidRPr="00847B98" w:rsidRDefault="00847B98" w:rsidP="00847B98">
      <w:pPr>
        <w:spacing w:after="0" w:line="259" w:lineRule="auto"/>
        <w:ind w:left="0" w:firstLine="0"/>
      </w:pPr>
    </w:p>
    <w:p w14:paraId="7BE7831F" w14:textId="77777777" w:rsidR="00847B98" w:rsidRPr="00847B98" w:rsidRDefault="00847B98" w:rsidP="00847B98">
      <w:pPr>
        <w:spacing w:after="0" w:line="259" w:lineRule="auto"/>
        <w:ind w:left="0" w:firstLine="0"/>
      </w:pPr>
      <w:r w:rsidRPr="00847B98">
        <w:rPr>
          <w:b/>
          <w:bCs/>
        </w:rPr>
        <w:t xml:space="preserve">Duties of the Post </w:t>
      </w:r>
    </w:p>
    <w:p w14:paraId="7B9E30EC" w14:textId="77777777" w:rsidR="00847B98" w:rsidRPr="00847B98" w:rsidRDefault="00847B98" w:rsidP="00847B98">
      <w:pPr>
        <w:spacing w:after="0" w:line="259" w:lineRule="auto"/>
        <w:ind w:left="0" w:firstLine="0"/>
      </w:pPr>
      <w:r w:rsidRPr="00847B98">
        <w:t xml:space="preserve">The department allows Consultants to practice in a sub-specialist role. The successful candidate will be expected to have experience of breast reconstruction including microvascular techniques. The ability to communicate and work effectively as part of a multi-disciplinary team is vital. It is also anticipated that the successful candidate would contribute to increasing the national profile of the department through publications and presentations at international meetings. Consultants currently take part in a 1:7 weekday on call rota, supported by junior trainees and a Hospital at Night Team. The timetable will be finalised on appointment but will typically involve two operating days per week (part of which could be annualised) and two clinics. Commitments would be flexible within the job plan with PA’s allocated to cover administration, clinical and educational supervisor roles and SPA. The successful candidate would also be expected to engage with colleagues in plans towards routine weekend working. </w:t>
      </w:r>
    </w:p>
    <w:p w14:paraId="7EC7C6E4" w14:textId="77777777" w:rsidR="00847B98" w:rsidRPr="00847B98" w:rsidRDefault="00847B98" w:rsidP="00847B98">
      <w:pPr>
        <w:spacing w:after="0" w:line="259" w:lineRule="auto"/>
        <w:ind w:left="0" w:firstLine="0"/>
      </w:pPr>
    </w:p>
    <w:p w14:paraId="51260E17" w14:textId="77777777" w:rsidR="00847B98" w:rsidRPr="00847B98" w:rsidRDefault="00847B98" w:rsidP="00847B98">
      <w:pPr>
        <w:spacing w:after="0" w:line="259" w:lineRule="auto"/>
        <w:ind w:left="0" w:firstLine="0"/>
      </w:pPr>
      <w:r w:rsidRPr="00847B98">
        <w:rPr>
          <w:b/>
          <w:bCs/>
        </w:rPr>
        <w:t xml:space="preserve">Administration </w:t>
      </w:r>
    </w:p>
    <w:p w14:paraId="3BF76C89" w14:textId="77777777" w:rsidR="00847B98" w:rsidRPr="00847B98" w:rsidRDefault="00847B98" w:rsidP="00847B98">
      <w:pPr>
        <w:spacing w:after="0" w:line="259" w:lineRule="auto"/>
        <w:ind w:left="0" w:firstLine="0"/>
      </w:pPr>
      <w:r w:rsidRPr="00847B98">
        <w:t xml:space="preserve">Plastic Surgery is part of the Surgery Care Group within the Surgical and Outpatients Division. The Care Group Director is supported by the Care Group Manager and Head of Nursing. Clinicians are expected to take an active interest in the management of the department, the Care Group and the Hospital. </w:t>
      </w:r>
    </w:p>
    <w:p w14:paraId="1E0B97FE" w14:textId="77777777" w:rsidR="00847B98" w:rsidRPr="00847B98" w:rsidRDefault="00847B98" w:rsidP="00847B98">
      <w:pPr>
        <w:spacing w:after="0" w:line="259" w:lineRule="auto"/>
        <w:ind w:left="0" w:firstLine="0"/>
      </w:pPr>
    </w:p>
    <w:p w14:paraId="3DD2A50B" w14:textId="77777777" w:rsidR="00847B98" w:rsidRPr="00847B98" w:rsidRDefault="00847B98" w:rsidP="00847B98">
      <w:pPr>
        <w:spacing w:after="0" w:line="259" w:lineRule="auto"/>
        <w:ind w:left="0" w:firstLine="0"/>
      </w:pPr>
      <w:r w:rsidRPr="00847B98">
        <w:rPr>
          <w:b/>
          <w:bCs/>
        </w:rPr>
        <w:t xml:space="preserve">Conditions of Service </w:t>
      </w:r>
    </w:p>
    <w:p w14:paraId="5512728F" w14:textId="77777777" w:rsidR="00847B98" w:rsidRPr="00847B98" w:rsidRDefault="00847B98" w:rsidP="00847B98">
      <w:pPr>
        <w:spacing w:after="0" w:line="259" w:lineRule="auto"/>
        <w:ind w:left="0" w:firstLine="0"/>
      </w:pPr>
      <w:r w:rsidRPr="00847B98">
        <w:t xml:space="preserve">The post is covered by the Terms and Conditions of Service Consultant Contract (2003). The Trust expects all Medical and Dental staff to work within the guidelines of the GMC ‘Guide to Good Medical Practice’ which can be viewed on the GMC website www.gmc-uk.org. Where the post holder manages employees of the Trust, he/she will be expected to follow the local and national employment and personnel policies and procedures. </w:t>
      </w:r>
    </w:p>
    <w:p w14:paraId="3FC1B071" w14:textId="77777777" w:rsidR="00847B98" w:rsidRPr="00847B98" w:rsidRDefault="00847B98" w:rsidP="00847B98">
      <w:pPr>
        <w:spacing w:after="0" w:line="259" w:lineRule="auto"/>
        <w:ind w:left="0" w:firstLine="0"/>
      </w:pPr>
    </w:p>
    <w:p w14:paraId="049AA663" w14:textId="77777777" w:rsidR="00847B98" w:rsidRPr="00847B98" w:rsidRDefault="00847B98" w:rsidP="00847B98">
      <w:pPr>
        <w:spacing w:after="0" w:line="259" w:lineRule="auto"/>
        <w:ind w:left="0" w:firstLine="0"/>
      </w:pPr>
      <w:r w:rsidRPr="00847B98">
        <w:rPr>
          <w:b/>
          <w:bCs/>
        </w:rPr>
        <w:t xml:space="preserve">Accommodation </w:t>
      </w:r>
    </w:p>
    <w:p w14:paraId="3BEDD472" w14:textId="77777777" w:rsidR="00847B98" w:rsidRPr="00847B98" w:rsidRDefault="00847B98" w:rsidP="00847B98">
      <w:pPr>
        <w:spacing w:after="0" w:line="259" w:lineRule="auto"/>
        <w:ind w:left="0" w:firstLine="0"/>
      </w:pPr>
      <w:r w:rsidRPr="00847B98">
        <w:t>Shared office accommodation will be made available within the department together with secretarial support.</w:t>
      </w:r>
    </w:p>
    <w:p w14:paraId="2DFBE0E6" w14:textId="77777777" w:rsidR="00847B98" w:rsidRPr="00847B98" w:rsidRDefault="00847B98" w:rsidP="00847B98">
      <w:pPr>
        <w:spacing w:after="0" w:line="259" w:lineRule="auto"/>
        <w:ind w:left="0" w:firstLine="0"/>
      </w:pPr>
      <w:r w:rsidRPr="00847B98">
        <w:t xml:space="preserve"> </w:t>
      </w:r>
    </w:p>
    <w:p w14:paraId="32EF95F9" w14:textId="77777777" w:rsidR="00847B98" w:rsidRPr="00847B98" w:rsidRDefault="00847B98" w:rsidP="00847B98">
      <w:pPr>
        <w:spacing w:after="0" w:line="259" w:lineRule="auto"/>
        <w:ind w:left="0" w:firstLine="0"/>
      </w:pPr>
      <w:r w:rsidRPr="00847B98">
        <w:rPr>
          <w:b/>
          <w:bCs/>
        </w:rPr>
        <w:t xml:space="preserve">Management </w:t>
      </w:r>
    </w:p>
    <w:p w14:paraId="2C5930B3" w14:textId="77777777" w:rsidR="00847B98" w:rsidRPr="00847B98" w:rsidRDefault="00847B98" w:rsidP="00847B98">
      <w:pPr>
        <w:spacing w:after="0" w:line="259" w:lineRule="auto"/>
        <w:ind w:left="0" w:firstLine="0"/>
      </w:pPr>
      <w:r w:rsidRPr="00847B98">
        <w:t xml:space="preserve">The post holder will be expected to work with local managers and professional colleagues in the efficient running of services and will share with Consultant colleagues in the medical contribution to management. Subject to the provisions of the Terms and Conditions of Service, the Post holder is expected to observe agreed policies and procedures drawn up on consultation with the profession on clinical matters and follow the standing orders and financial instructions of the Portsmouth Hospitals University NHS Trust. In particular, Managers of employees of the Portsmouth Hospitals University NHS Trust are expected to follow the local and national employment and personnel policies and procedures. The Post holder will be expected to ensure that there are adequate arrangements for hospital staff involved in the care of patients to be able to contact him/her when necessary. All medical and dental staff are expected to comply with the Portsmouth Hospitals University NHS Trust Health and Safety Policies. </w:t>
      </w:r>
    </w:p>
    <w:p w14:paraId="74AE0230" w14:textId="77777777" w:rsidR="00847B98" w:rsidRPr="00847B98" w:rsidRDefault="00847B98" w:rsidP="00847B98">
      <w:pPr>
        <w:spacing w:after="0" w:line="259" w:lineRule="auto"/>
        <w:ind w:left="0" w:firstLine="0"/>
      </w:pPr>
    </w:p>
    <w:p w14:paraId="5296F05C" w14:textId="77777777" w:rsidR="00847B98" w:rsidRPr="00847B98" w:rsidRDefault="00847B98" w:rsidP="00847B98">
      <w:pPr>
        <w:spacing w:after="0" w:line="259" w:lineRule="auto"/>
        <w:ind w:left="0" w:firstLine="0"/>
      </w:pPr>
      <w:r w:rsidRPr="00847B98">
        <w:t xml:space="preserve">All medical and dental staff are expected to demonstrate the Trust Values proactively, meaningfully and consistently in their everyday practice, decision making and interactions with patients and colleagues. </w:t>
      </w:r>
    </w:p>
    <w:p w14:paraId="038FDC42" w14:textId="77777777" w:rsidR="00847B98" w:rsidRPr="00847B98" w:rsidRDefault="00847B98" w:rsidP="00847B98">
      <w:pPr>
        <w:spacing w:after="0" w:line="259" w:lineRule="auto"/>
        <w:ind w:left="0" w:firstLine="0"/>
      </w:pPr>
    </w:p>
    <w:p w14:paraId="4101737E" w14:textId="77777777" w:rsidR="00847B98" w:rsidRPr="00847B98" w:rsidRDefault="00847B98" w:rsidP="00847B98">
      <w:pPr>
        <w:spacing w:after="0" w:line="259" w:lineRule="auto"/>
        <w:ind w:left="0" w:firstLine="0"/>
      </w:pPr>
      <w:r w:rsidRPr="00847B98">
        <w:rPr>
          <w:b/>
          <w:bCs/>
        </w:rPr>
        <w:t xml:space="preserve">Study Leave </w:t>
      </w:r>
    </w:p>
    <w:p w14:paraId="6FB8865B" w14:textId="77777777" w:rsidR="00847B98" w:rsidRPr="00847B98" w:rsidRDefault="00847B98" w:rsidP="00847B98">
      <w:pPr>
        <w:spacing w:after="0" w:line="259" w:lineRule="auto"/>
        <w:ind w:left="0" w:firstLine="0"/>
      </w:pPr>
      <w:r w:rsidRPr="00847B98">
        <w:t xml:space="preserve">30 days within a three-year period, subject to national and local policies will be allowed. </w:t>
      </w:r>
    </w:p>
    <w:p w14:paraId="15074C3E" w14:textId="77777777" w:rsidR="00847B98" w:rsidRPr="00847B98" w:rsidRDefault="00847B98" w:rsidP="00847B98">
      <w:pPr>
        <w:spacing w:after="0" w:line="259" w:lineRule="auto"/>
        <w:ind w:left="0" w:firstLine="0"/>
      </w:pPr>
    </w:p>
    <w:p w14:paraId="5404B1AD" w14:textId="77777777" w:rsidR="00847B98" w:rsidRPr="00847B98" w:rsidRDefault="00847B98" w:rsidP="00847B98">
      <w:pPr>
        <w:spacing w:after="0" w:line="259" w:lineRule="auto"/>
        <w:ind w:left="0" w:firstLine="0"/>
      </w:pPr>
    </w:p>
    <w:p w14:paraId="53211ACE" w14:textId="77777777" w:rsidR="00847B98" w:rsidRPr="00847B98" w:rsidRDefault="00847B98" w:rsidP="00847B98">
      <w:pPr>
        <w:spacing w:after="0" w:line="259" w:lineRule="auto"/>
        <w:ind w:left="0" w:firstLine="0"/>
      </w:pPr>
    </w:p>
    <w:p w14:paraId="380E2C53" w14:textId="77777777" w:rsidR="00847B98" w:rsidRPr="00847B98" w:rsidRDefault="00847B98" w:rsidP="00847B98">
      <w:pPr>
        <w:spacing w:after="0" w:line="259" w:lineRule="auto"/>
        <w:ind w:left="0" w:firstLine="0"/>
      </w:pPr>
      <w:r w:rsidRPr="00847B98">
        <w:rPr>
          <w:b/>
          <w:bCs/>
        </w:rPr>
        <w:t xml:space="preserve">Revalidation </w:t>
      </w:r>
    </w:p>
    <w:p w14:paraId="12C73DAD" w14:textId="77777777" w:rsidR="00847B98" w:rsidRPr="00847B98" w:rsidRDefault="00847B98" w:rsidP="00847B98">
      <w:pPr>
        <w:spacing w:after="0" w:line="259" w:lineRule="auto"/>
        <w:ind w:left="0" w:firstLine="0"/>
      </w:pPr>
      <w:r w:rsidRPr="00847B98">
        <w:t xml:space="preserve">The Trust has the required arrangements in place to ensure that all surgeons have an annual appraisal with a trained appraiser and supports surgeons going through the revalidation process. </w:t>
      </w:r>
    </w:p>
    <w:p w14:paraId="0095E14E" w14:textId="77777777" w:rsidR="00847B98" w:rsidRPr="00847B98" w:rsidRDefault="00847B98" w:rsidP="00847B98">
      <w:pPr>
        <w:spacing w:after="0" w:line="259" w:lineRule="auto"/>
        <w:ind w:left="0" w:firstLine="0"/>
      </w:pPr>
    </w:p>
    <w:p w14:paraId="10F11D71" w14:textId="77777777" w:rsidR="00847B98" w:rsidRPr="00847B98" w:rsidRDefault="00847B98" w:rsidP="00847B98">
      <w:pPr>
        <w:spacing w:after="0" w:line="259" w:lineRule="auto"/>
        <w:ind w:left="0" w:firstLine="0"/>
      </w:pPr>
      <w:r w:rsidRPr="00847B98">
        <w:rPr>
          <w:b/>
          <w:bCs/>
        </w:rPr>
        <w:t xml:space="preserve">Mentoring </w:t>
      </w:r>
    </w:p>
    <w:p w14:paraId="0D03430F" w14:textId="77777777" w:rsidR="00847B98" w:rsidRPr="00847B98" w:rsidRDefault="00847B98" w:rsidP="00847B98">
      <w:pPr>
        <w:spacing w:after="0" w:line="259" w:lineRule="auto"/>
        <w:ind w:left="0" w:firstLine="0"/>
      </w:pPr>
      <w:r w:rsidRPr="00847B98">
        <w:t xml:space="preserve">Portsmouth Hospitals University Trust has a mentoring policy in place and a Senior Consultant mentor will be provided. </w:t>
      </w:r>
    </w:p>
    <w:p w14:paraId="51304E9B" w14:textId="77777777" w:rsidR="00847B98" w:rsidRPr="00847B98" w:rsidRDefault="00847B98" w:rsidP="00847B98">
      <w:pPr>
        <w:spacing w:after="0" w:line="259" w:lineRule="auto"/>
        <w:ind w:left="0" w:firstLine="0"/>
      </w:pPr>
    </w:p>
    <w:p w14:paraId="454482B0" w14:textId="77777777" w:rsidR="00847B98" w:rsidRPr="00847B98" w:rsidRDefault="00847B98" w:rsidP="00847B98">
      <w:pPr>
        <w:spacing w:after="0" w:line="259" w:lineRule="auto"/>
        <w:ind w:left="0" w:firstLine="0"/>
      </w:pPr>
      <w:r w:rsidRPr="00847B98">
        <w:rPr>
          <w:b/>
          <w:bCs/>
        </w:rPr>
        <w:t xml:space="preserve">Status of Post </w:t>
      </w:r>
    </w:p>
    <w:p w14:paraId="70566B28" w14:textId="77777777" w:rsidR="00847B98" w:rsidRPr="00847B98" w:rsidRDefault="00847B98" w:rsidP="00847B98">
      <w:pPr>
        <w:spacing w:after="0" w:line="259" w:lineRule="auto"/>
        <w:ind w:left="0" w:firstLine="0"/>
      </w:pPr>
      <w:r w:rsidRPr="00847B98">
        <w:t xml:space="preserve">This is a full-time post. The post holder will be appointed on the new consultant contract and the sessions will be allocated accordingly. The job plan is for a 10 PA working week. The job plan is reviewed on an annual basis. </w:t>
      </w:r>
    </w:p>
    <w:p w14:paraId="3E59D9D6" w14:textId="77777777" w:rsidR="00847B98" w:rsidRPr="00847B98" w:rsidRDefault="00847B98" w:rsidP="00847B98">
      <w:pPr>
        <w:spacing w:after="0" w:line="259" w:lineRule="auto"/>
        <w:ind w:left="0" w:firstLine="0"/>
      </w:pPr>
      <w:r w:rsidRPr="00847B98">
        <w:t xml:space="preserve">Any Consultant who is unable, for personal reasons to work full-time, i.e. only on a part-time basis, will be eligible to be considered for the post. If such a person is appointed, modification of his/her job plan will be discussed between the Consultant and Clinical Director in conjunction with Consultant Colleagues if appropriate. </w:t>
      </w:r>
    </w:p>
    <w:p w14:paraId="1806CDC5" w14:textId="77777777" w:rsidR="00847B98" w:rsidRPr="00847B98" w:rsidRDefault="00847B98" w:rsidP="00847B98">
      <w:pPr>
        <w:spacing w:after="0" w:line="259" w:lineRule="auto"/>
        <w:ind w:left="0" w:firstLine="0"/>
      </w:pPr>
    </w:p>
    <w:p w14:paraId="5810CF0A" w14:textId="77777777" w:rsidR="00847B98" w:rsidRPr="00847B98" w:rsidRDefault="00847B98" w:rsidP="00847B98">
      <w:pPr>
        <w:spacing w:after="0" w:line="259" w:lineRule="auto"/>
        <w:ind w:left="0" w:firstLine="0"/>
      </w:pPr>
      <w:r w:rsidRPr="00847B98">
        <w:rPr>
          <w:b/>
          <w:bCs/>
        </w:rPr>
        <w:t xml:space="preserve">Residence </w:t>
      </w:r>
    </w:p>
    <w:p w14:paraId="17E38F9F" w14:textId="77777777" w:rsidR="00847B98" w:rsidRPr="00847B98" w:rsidRDefault="00847B98" w:rsidP="00847B98">
      <w:pPr>
        <w:spacing w:after="0" w:line="259" w:lineRule="auto"/>
        <w:ind w:left="0" w:firstLine="0"/>
      </w:pPr>
      <w:r w:rsidRPr="00847B98">
        <w:t xml:space="preserve">Residence within either 10 miles or 30 minutes by road from Queen Alexandra Hospital is usually required unless alternative arrangements agreed with the Trust management. His/her private residence must be maintained in contact with the public telephone service. </w:t>
      </w:r>
    </w:p>
    <w:p w14:paraId="10098A33" w14:textId="77777777" w:rsidR="00847B98" w:rsidRPr="00847B98" w:rsidRDefault="00847B98" w:rsidP="00847B98">
      <w:pPr>
        <w:spacing w:after="0" w:line="259" w:lineRule="auto"/>
        <w:ind w:left="0" w:firstLine="0"/>
      </w:pPr>
    </w:p>
    <w:p w14:paraId="59078C49" w14:textId="77777777" w:rsidR="00847B98" w:rsidRPr="00847B98" w:rsidRDefault="00847B98" w:rsidP="00847B98">
      <w:pPr>
        <w:spacing w:after="0" w:line="259" w:lineRule="auto"/>
        <w:ind w:left="0" w:firstLine="0"/>
      </w:pPr>
      <w:r w:rsidRPr="00847B98">
        <w:rPr>
          <w:b/>
          <w:bCs/>
        </w:rPr>
        <w:t xml:space="preserve">Safe Guarding </w:t>
      </w:r>
    </w:p>
    <w:p w14:paraId="119DAA7C" w14:textId="77777777" w:rsidR="00847B98" w:rsidRPr="00847B98" w:rsidRDefault="00847B98" w:rsidP="00847B98">
      <w:pPr>
        <w:spacing w:after="0" w:line="259" w:lineRule="auto"/>
        <w:ind w:left="0" w:firstLine="0"/>
      </w:pPr>
      <w:r w:rsidRPr="00847B98">
        <w:t xml:space="preserve">Act in such a way that at all times the health and well-being of children and vulnerable adults is safeguarded. Familiarisation with and adherence to the Safeguarding Policies of the Trust is an essential requirement for all employees. In addition, all staff are expected to complete essential/mandatory training in this area. </w:t>
      </w:r>
    </w:p>
    <w:p w14:paraId="68A201FB" w14:textId="77777777" w:rsidR="00847B98" w:rsidRPr="00847B98" w:rsidRDefault="00847B98" w:rsidP="00847B98">
      <w:pPr>
        <w:spacing w:after="0" w:line="259" w:lineRule="auto"/>
        <w:ind w:left="0" w:firstLine="0"/>
      </w:pPr>
    </w:p>
    <w:p w14:paraId="2A32D719" w14:textId="77777777" w:rsidR="00847B98" w:rsidRPr="00847B98" w:rsidRDefault="00847B98" w:rsidP="00847B98">
      <w:pPr>
        <w:spacing w:after="0" w:line="259" w:lineRule="auto"/>
        <w:ind w:left="0" w:firstLine="0"/>
      </w:pPr>
      <w:r w:rsidRPr="00847B98">
        <w:rPr>
          <w:b/>
          <w:bCs/>
        </w:rPr>
        <w:t xml:space="preserve">Infection Control </w:t>
      </w:r>
    </w:p>
    <w:p w14:paraId="7B72968C" w14:textId="77777777" w:rsidR="00847B98" w:rsidRPr="00847B98" w:rsidRDefault="00847B98" w:rsidP="00847B98">
      <w:pPr>
        <w:spacing w:after="0" w:line="259" w:lineRule="auto"/>
        <w:ind w:left="0" w:firstLine="0"/>
      </w:pPr>
      <w:r w:rsidRPr="00847B98">
        <w:t xml:space="preserve">In compliance with the Trust's practices and procedures associated with the control of infection, you are required to adhere to Trust Infection Control Policies assuring compliance with all defined infection control standards at all times. Conduct hand hygiene in accordance with Trust policy, challenging those around you that do not. </w:t>
      </w:r>
    </w:p>
    <w:p w14:paraId="76066919" w14:textId="77777777" w:rsidR="00847B98" w:rsidRPr="00847B98" w:rsidRDefault="00847B98" w:rsidP="00847B98">
      <w:pPr>
        <w:spacing w:after="0" w:line="259" w:lineRule="auto"/>
        <w:ind w:left="0" w:firstLine="0"/>
      </w:pPr>
      <w:r w:rsidRPr="00847B98">
        <w:t xml:space="preserve">Challenge poor practice that could lead to the transmission of infection. </w:t>
      </w:r>
    </w:p>
    <w:p w14:paraId="6EFAE82E" w14:textId="77777777" w:rsidR="00847B98" w:rsidRPr="00847B98" w:rsidRDefault="00847B98" w:rsidP="00847B98">
      <w:pPr>
        <w:spacing w:after="0" w:line="259" w:lineRule="auto"/>
        <w:ind w:left="0" w:firstLine="0"/>
      </w:pPr>
    </w:p>
    <w:p w14:paraId="2AAA0F8B" w14:textId="77777777" w:rsidR="00847B98" w:rsidRPr="00847B98" w:rsidRDefault="00847B98" w:rsidP="00847B98">
      <w:pPr>
        <w:spacing w:after="0" w:line="259" w:lineRule="auto"/>
        <w:ind w:left="0" w:firstLine="0"/>
      </w:pPr>
      <w:r w:rsidRPr="00847B98">
        <w:rPr>
          <w:b/>
          <w:bCs/>
        </w:rPr>
        <w:t xml:space="preserve">Hand Hygiene Policy </w:t>
      </w:r>
    </w:p>
    <w:p w14:paraId="59231173" w14:textId="77777777" w:rsidR="00847B98" w:rsidRPr="00847B98" w:rsidRDefault="00847B98" w:rsidP="00847B98">
      <w:pPr>
        <w:spacing w:after="0" w:line="259" w:lineRule="auto"/>
        <w:ind w:left="0" w:firstLine="0"/>
      </w:pPr>
      <w:r w:rsidRPr="00847B98">
        <w:t xml:space="preserve">The Trust has adopted "Naked Below the Elbow" strategy which means that when involved in patient care and direct physical contact with patients, you must wash or decontaminate your hands as per the Hand Hygiene Policy. </w:t>
      </w:r>
    </w:p>
    <w:p w14:paraId="31614D55" w14:textId="77777777" w:rsidR="00847B98" w:rsidRPr="00847B98" w:rsidRDefault="00847B98" w:rsidP="00847B98">
      <w:pPr>
        <w:spacing w:after="0" w:line="259" w:lineRule="auto"/>
        <w:ind w:left="0" w:firstLine="0"/>
      </w:pPr>
      <w:r w:rsidRPr="00847B98">
        <w:t>Compliance with the Hand Hygiene Policy is mandatory; you must wear short sleeved shirts/blouses/uniform, remove any out jackets and roll up your sleeves. No jewellery should be worn below the elbow (except a plain wedding band) and wrist watches must be removed. Compliance with this policy will be monitored and any non-compliance may be subject to disciplinary action.</w:t>
      </w:r>
    </w:p>
    <w:p w14:paraId="7CE08693" w14:textId="77777777" w:rsidR="00847B98" w:rsidRPr="00847B98" w:rsidRDefault="00847B98" w:rsidP="00847B98">
      <w:pPr>
        <w:spacing w:after="0" w:line="259" w:lineRule="auto"/>
        <w:ind w:left="0" w:firstLine="0"/>
      </w:pPr>
    </w:p>
    <w:p w14:paraId="4C97A74B" w14:textId="77777777" w:rsidR="00847B98" w:rsidRPr="00847B98" w:rsidRDefault="00847B98" w:rsidP="00847B98">
      <w:pPr>
        <w:spacing w:after="0" w:line="259" w:lineRule="auto"/>
        <w:ind w:left="0" w:firstLine="0"/>
      </w:pPr>
      <w:r w:rsidRPr="00847B98">
        <w:rPr>
          <w:b/>
          <w:bCs/>
        </w:rPr>
        <w:t xml:space="preserve">Rehabilitation of Offenders </w:t>
      </w:r>
    </w:p>
    <w:p w14:paraId="70F9C5AE" w14:textId="77777777" w:rsidR="00847B98" w:rsidRPr="00847B98" w:rsidRDefault="00847B98" w:rsidP="00847B98">
      <w:pPr>
        <w:spacing w:after="0" w:line="259" w:lineRule="auto"/>
        <w:ind w:left="0" w:firstLine="0"/>
      </w:pPr>
      <w:r w:rsidRPr="00847B98">
        <w:t xml:space="preserve">Because of the nature of the work for which you are applying, this post is exempt from the provisions of Section 4(2) of the Rehabilitation of Offenders Act, 1974 by virtue of the Rehabilitation of Offenders Act, 1974 (exceptions) order 1975. Applicants are therefore not entitled to withhold information about convictions. This could result in dismissal or disciplinary action from the Trust. </w:t>
      </w:r>
    </w:p>
    <w:p w14:paraId="39219175" w14:textId="77777777" w:rsidR="00847B98" w:rsidRPr="00847B98" w:rsidRDefault="00847B98" w:rsidP="00847B98">
      <w:pPr>
        <w:spacing w:after="0" w:line="259" w:lineRule="auto"/>
        <w:ind w:left="0" w:firstLine="0"/>
      </w:pPr>
      <w:r w:rsidRPr="00847B98">
        <w:t xml:space="preserve">Any information given will be completely confidential and will be considered only in relation to an application for positions to which the order is applied. </w:t>
      </w:r>
    </w:p>
    <w:p w14:paraId="57D6090C" w14:textId="77777777" w:rsidR="00847B98" w:rsidRPr="00847B98" w:rsidRDefault="00847B98" w:rsidP="00847B98">
      <w:pPr>
        <w:spacing w:after="0" w:line="259" w:lineRule="auto"/>
        <w:ind w:left="0" w:firstLine="0"/>
      </w:pPr>
    </w:p>
    <w:p w14:paraId="4925FF81" w14:textId="77777777" w:rsidR="00847B98" w:rsidRPr="00847B98" w:rsidRDefault="00847B98" w:rsidP="00847B98">
      <w:pPr>
        <w:spacing w:after="0" w:line="259" w:lineRule="auto"/>
        <w:ind w:left="0" w:firstLine="0"/>
      </w:pPr>
      <w:r w:rsidRPr="00847B98">
        <w:rPr>
          <w:b/>
          <w:bCs/>
        </w:rPr>
        <w:t xml:space="preserve">Post Vacant </w:t>
      </w:r>
    </w:p>
    <w:p w14:paraId="51C7D227" w14:textId="77777777" w:rsidR="00847B98" w:rsidRPr="00847B98" w:rsidRDefault="00847B98" w:rsidP="00847B98">
      <w:pPr>
        <w:spacing w:after="0" w:line="259" w:lineRule="auto"/>
        <w:ind w:left="0" w:firstLine="0"/>
      </w:pPr>
      <w:r w:rsidRPr="00847B98">
        <w:t xml:space="preserve">The post is currently available, and the appointee will be required to take up the post no later than two months from the date of the offer of an appointment, unless a special agreement has been made between the appointee and Portsmouth Hospitals University NHS Trust. If you consider it unlikely that you will be able to take up the appointment within such a period, you are advised to point this out at the time of your application. </w:t>
      </w:r>
    </w:p>
    <w:p w14:paraId="79D5F749" w14:textId="77777777" w:rsidR="00847B98" w:rsidRPr="00847B98" w:rsidRDefault="00847B98" w:rsidP="00847B98">
      <w:pPr>
        <w:spacing w:after="0" w:line="259" w:lineRule="auto"/>
        <w:ind w:left="0" w:firstLine="0"/>
      </w:pPr>
    </w:p>
    <w:p w14:paraId="207C928C" w14:textId="77777777" w:rsidR="00847B98" w:rsidRPr="00847B98" w:rsidRDefault="00847B98" w:rsidP="00847B98">
      <w:pPr>
        <w:spacing w:after="0" w:line="259" w:lineRule="auto"/>
        <w:ind w:left="0" w:firstLine="0"/>
      </w:pPr>
    </w:p>
    <w:p w14:paraId="660ED568" w14:textId="77777777" w:rsidR="00847B98" w:rsidRPr="00847B98" w:rsidRDefault="00847B98" w:rsidP="00847B98">
      <w:pPr>
        <w:spacing w:after="0" w:line="259" w:lineRule="auto"/>
        <w:ind w:left="0" w:firstLine="0"/>
      </w:pPr>
    </w:p>
    <w:p w14:paraId="621DDABC" w14:textId="77777777" w:rsidR="00847B98" w:rsidRPr="00847B98" w:rsidRDefault="00847B98" w:rsidP="00847B98">
      <w:pPr>
        <w:spacing w:after="0" w:line="259" w:lineRule="auto"/>
        <w:ind w:left="0" w:firstLine="0"/>
      </w:pPr>
      <w:r w:rsidRPr="00847B98">
        <w:rPr>
          <w:b/>
          <w:bCs/>
        </w:rPr>
        <w:t xml:space="preserve">Visiting Arrangements </w:t>
      </w:r>
    </w:p>
    <w:p w14:paraId="2E5D43FA" w14:textId="77777777" w:rsidR="00847B98" w:rsidRPr="00847B98" w:rsidRDefault="00847B98" w:rsidP="00847B98">
      <w:pPr>
        <w:spacing w:after="0" w:line="259" w:lineRule="auto"/>
        <w:ind w:left="0" w:firstLine="0"/>
      </w:pPr>
      <w:r w:rsidRPr="00847B98">
        <w:t xml:space="preserve">Intending applicants may obtain further information and/or arrange a visit by contacting Mr Jason Smith, Clinical Lead on 02392 286000 Ext 4703 or other Consultants in the Department. </w:t>
      </w:r>
    </w:p>
    <w:p w14:paraId="4B0593F4" w14:textId="77777777" w:rsidR="00847B98" w:rsidRPr="00847B98" w:rsidRDefault="00847B98" w:rsidP="00847B98">
      <w:pPr>
        <w:spacing w:after="0" w:line="259" w:lineRule="auto"/>
        <w:ind w:left="0" w:firstLine="0"/>
      </w:pPr>
    </w:p>
    <w:p w14:paraId="3009D215" w14:textId="77777777" w:rsidR="00847B98" w:rsidRPr="00847B98" w:rsidRDefault="00847B98" w:rsidP="00847B98">
      <w:pPr>
        <w:spacing w:after="0" w:line="259" w:lineRule="auto"/>
        <w:ind w:left="0" w:firstLine="0"/>
      </w:pPr>
      <w:r w:rsidRPr="00847B98">
        <w:t xml:space="preserve">Please note that Portsmouth Hospitals University NHS Trust will reimburse expenses for one pre interview visit in respect of short-listed candidates. </w:t>
      </w:r>
    </w:p>
    <w:p w14:paraId="03CD2C53" w14:textId="77777777" w:rsidR="00847B98" w:rsidRPr="00847B98" w:rsidRDefault="00847B98" w:rsidP="00847B98">
      <w:pPr>
        <w:spacing w:after="0" w:line="259" w:lineRule="auto"/>
        <w:ind w:left="0" w:firstLine="0"/>
      </w:pPr>
    </w:p>
    <w:p w14:paraId="48C88E0E" w14:textId="75EA2AB6" w:rsidR="006261F4" w:rsidRDefault="006261F4" w:rsidP="00847B98">
      <w:pPr>
        <w:spacing w:after="0" w:line="259" w:lineRule="auto"/>
        <w:ind w:left="0" w:firstLine="0"/>
      </w:pPr>
    </w:p>
    <w:sectPr w:rsidR="006261F4">
      <w:headerReference w:type="even" r:id="rId10"/>
      <w:headerReference w:type="default" r:id="rId11"/>
      <w:footerReference w:type="even" r:id="rId12"/>
      <w:footerReference w:type="default" r:id="rId13"/>
      <w:headerReference w:type="first" r:id="rId14"/>
      <w:footerReference w:type="first" r:id="rId15"/>
      <w:pgSz w:w="11906" w:h="16838"/>
      <w:pgMar w:top="763" w:right="865" w:bottom="647" w:left="72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6BD5B" w14:textId="77777777" w:rsidR="003B03D4" w:rsidRDefault="003B03D4">
      <w:pPr>
        <w:spacing w:after="0" w:line="240" w:lineRule="auto"/>
      </w:pPr>
      <w:r>
        <w:separator/>
      </w:r>
    </w:p>
  </w:endnote>
  <w:endnote w:type="continuationSeparator" w:id="0">
    <w:p w14:paraId="60865DFA" w14:textId="77777777" w:rsidR="003B03D4" w:rsidRDefault="003B0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1E51" w14:textId="77777777" w:rsidR="006261F4" w:rsidRDefault="003B03D4">
    <w:pPr>
      <w:spacing w:after="0" w:line="259" w:lineRule="auto"/>
      <w:ind w:left="-720" w:right="11042" w:firstLine="0"/>
    </w:pPr>
    <w:r>
      <w:rPr>
        <w:noProof/>
      </w:rPr>
      <mc:AlternateContent>
        <mc:Choice Requires="wpg">
          <w:drawing>
            <wp:anchor distT="0" distB="0" distL="114300" distR="114300" simplePos="0" relativeHeight="251664384" behindDoc="0" locked="0" layoutInCell="1" allowOverlap="1" wp14:anchorId="09E2A7A0" wp14:editId="574565B6">
              <wp:simplePos x="0" y="0"/>
              <wp:positionH relativeFrom="page">
                <wp:posOffset>304800</wp:posOffset>
              </wp:positionH>
              <wp:positionV relativeFrom="page">
                <wp:posOffset>10361371</wp:posOffset>
              </wp:positionV>
              <wp:extent cx="6952488" cy="27432"/>
              <wp:effectExtent l="0" t="0" r="0" b="0"/>
              <wp:wrapSquare wrapText="bothSides"/>
              <wp:docPr id="3426" name="Group 3426"/>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3594" name="Shape 3594"/>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95" name="Shape 3595"/>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96" name="Shape 3596"/>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426" style="width:547.44pt;height:2.16003pt;position:absolute;mso-position-horizontal-relative:page;mso-position-horizontal:absolute;margin-left:24pt;mso-position-vertical-relative:page;margin-top:815.856pt;" coordsize="69524,274">
              <v:shape id="Shape 3597" style="position:absolute;width:274;height:274;left:0;top:0;" coordsize="27432,27432" path="m0,0l27432,0l27432,27432l0,27432l0,0">
                <v:stroke weight="0pt" endcap="flat" joinstyle="round" on="false" color="#000000" opacity="0"/>
                <v:fill on="true" color="#00b0f0"/>
              </v:shape>
              <v:shape id="Shape 3598" style="position:absolute;width:68976;height:274;left:274;top:0;" coordsize="6897624,27432" path="m0,0l6897624,0l6897624,27432l0,27432l0,0">
                <v:stroke weight="0pt" endcap="flat" joinstyle="round" on="false" color="#000000" opacity="0"/>
                <v:fill on="true" color="#00b0f0"/>
              </v:shape>
              <v:shape id="Shape 3599" style="position:absolute;width:274;height:274;left:69250;top:0;" coordsize="27432,27432" path="m0,0l27432,0l27432,27432l0,27432l0,0">
                <v:stroke weight="0pt" endcap="flat" joinstyle="round" on="false" color="#000000" opacity="0"/>
                <v:fill on="true" color="#00b0f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AB09" w14:textId="77777777" w:rsidR="006261F4" w:rsidRDefault="003B03D4">
    <w:pPr>
      <w:spacing w:after="0" w:line="259" w:lineRule="auto"/>
      <w:ind w:left="-720" w:right="11042" w:firstLine="0"/>
    </w:pPr>
    <w:r>
      <w:rPr>
        <w:noProof/>
      </w:rPr>
      <mc:AlternateContent>
        <mc:Choice Requires="wpg">
          <w:drawing>
            <wp:anchor distT="0" distB="0" distL="114300" distR="114300" simplePos="0" relativeHeight="251665408" behindDoc="0" locked="0" layoutInCell="1" allowOverlap="1" wp14:anchorId="1C5BE6FD" wp14:editId="0CB932A8">
              <wp:simplePos x="0" y="0"/>
              <wp:positionH relativeFrom="page">
                <wp:posOffset>304800</wp:posOffset>
              </wp:positionH>
              <wp:positionV relativeFrom="page">
                <wp:posOffset>10361371</wp:posOffset>
              </wp:positionV>
              <wp:extent cx="6952488" cy="27432"/>
              <wp:effectExtent l="0" t="0" r="0" b="0"/>
              <wp:wrapSquare wrapText="bothSides"/>
              <wp:docPr id="3407" name="Group 3407"/>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3588" name="Shape 3588"/>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89" name="Shape 3589"/>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90" name="Shape 3590"/>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407" style="width:547.44pt;height:2.16003pt;position:absolute;mso-position-horizontal-relative:page;mso-position-horizontal:absolute;margin-left:24pt;mso-position-vertical-relative:page;margin-top:815.856pt;" coordsize="69524,274">
              <v:shape id="Shape 3591" style="position:absolute;width:274;height:274;left:0;top:0;" coordsize="27432,27432" path="m0,0l27432,0l27432,27432l0,27432l0,0">
                <v:stroke weight="0pt" endcap="flat" joinstyle="round" on="false" color="#000000" opacity="0"/>
                <v:fill on="true" color="#00b0f0"/>
              </v:shape>
              <v:shape id="Shape 3592" style="position:absolute;width:68976;height:274;left:274;top:0;" coordsize="6897624,27432" path="m0,0l6897624,0l6897624,27432l0,27432l0,0">
                <v:stroke weight="0pt" endcap="flat" joinstyle="round" on="false" color="#000000" opacity="0"/>
                <v:fill on="true" color="#00b0f0"/>
              </v:shape>
              <v:shape id="Shape 3593" style="position:absolute;width:274;height:274;left:69250;top:0;" coordsize="27432,27432" path="m0,0l27432,0l27432,27432l0,27432l0,0">
                <v:stroke weight="0pt" endcap="flat" joinstyle="round" on="false" color="#000000" opacity="0"/>
                <v:fill on="true" color="#00b0f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3E94" w14:textId="77777777" w:rsidR="006261F4" w:rsidRDefault="003B03D4">
    <w:pPr>
      <w:spacing w:after="0" w:line="259" w:lineRule="auto"/>
      <w:ind w:left="-720" w:right="11042" w:firstLine="0"/>
    </w:pPr>
    <w:r>
      <w:rPr>
        <w:noProof/>
      </w:rPr>
      <mc:AlternateContent>
        <mc:Choice Requires="wpg">
          <w:drawing>
            <wp:anchor distT="0" distB="0" distL="114300" distR="114300" simplePos="0" relativeHeight="251666432" behindDoc="0" locked="0" layoutInCell="1" allowOverlap="1" wp14:anchorId="2FAF2D95" wp14:editId="6E7483F8">
              <wp:simplePos x="0" y="0"/>
              <wp:positionH relativeFrom="page">
                <wp:posOffset>304800</wp:posOffset>
              </wp:positionH>
              <wp:positionV relativeFrom="page">
                <wp:posOffset>10361371</wp:posOffset>
              </wp:positionV>
              <wp:extent cx="6952488" cy="27432"/>
              <wp:effectExtent l="0" t="0" r="0" b="0"/>
              <wp:wrapSquare wrapText="bothSides"/>
              <wp:docPr id="3388" name="Group 3388"/>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3582" name="Shape 358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83" name="Shape 3583"/>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84" name="Shape 3584"/>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388" style="width:547.44pt;height:2.16003pt;position:absolute;mso-position-horizontal-relative:page;mso-position-horizontal:absolute;margin-left:24pt;mso-position-vertical-relative:page;margin-top:815.856pt;" coordsize="69524,274">
              <v:shape id="Shape 3585" style="position:absolute;width:274;height:274;left:0;top:0;" coordsize="27432,27432" path="m0,0l27432,0l27432,27432l0,27432l0,0">
                <v:stroke weight="0pt" endcap="flat" joinstyle="round" on="false" color="#000000" opacity="0"/>
                <v:fill on="true" color="#00b0f0"/>
              </v:shape>
              <v:shape id="Shape 3586" style="position:absolute;width:68976;height:274;left:274;top:0;" coordsize="6897624,27432" path="m0,0l6897624,0l6897624,27432l0,27432l0,0">
                <v:stroke weight="0pt" endcap="flat" joinstyle="round" on="false" color="#000000" opacity="0"/>
                <v:fill on="true" color="#00b0f0"/>
              </v:shape>
              <v:shape id="Shape 3587" style="position:absolute;width:274;height:274;left:69250;top:0;" coordsize="27432,27432" path="m0,0l27432,0l27432,27432l0,27432l0,0">
                <v:stroke weight="0pt" endcap="flat" joinstyle="round" on="false" color="#000000" opacity="0"/>
                <v:fill on="true" color="#00b0f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158E5" w14:textId="77777777" w:rsidR="003B03D4" w:rsidRDefault="003B03D4">
      <w:pPr>
        <w:spacing w:after="0" w:line="240" w:lineRule="auto"/>
      </w:pPr>
      <w:r>
        <w:separator/>
      </w:r>
    </w:p>
  </w:footnote>
  <w:footnote w:type="continuationSeparator" w:id="0">
    <w:p w14:paraId="74B7EE54" w14:textId="77777777" w:rsidR="003B03D4" w:rsidRDefault="003B0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6933" w14:textId="77777777" w:rsidR="006261F4" w:rsidRDefault="003B03D4">
    <w:pPr>
      <w:spacing w:after="0" w:line="259" w:lineRule="auto"/>
      <w:ind w:left="-720" w:right="11042" w:firstLine="0"/>
    </w:pPr>
    <w:r>
      <w:rPr>
        <w:noProof/>
      </w:rPr>
      <mc:AlternateContent>
        <mc:Choice Requires="wpg">
          <w:drawing>
            <wp:anchor distT="0" distB="0" distL="114300" distR="114300" simplePos="0" relativeHeight="251658240" behindDoc="0" locked="0" layoutInCell="1" allowOverlap="1" wp14:anchorId="24576037" wp14:editId="4712DB92">
              <wp:simplePos x="0" y="0"/>
              <wp:positionH relativeFrom="page">
                <wp:posOffset>304800</wp:posOffset>
              </wp:positionH>
              <wp:positionV relativeFrom="page">
                <wp:posOffset>304800</wp:posOffset>
              </wp:positionV>
              <wp:extent cx="6952488" cy="27432"/>
              <wp:effectExtent l="0" t="0" r="0" b="0"/>
              <wp:wrapSquare wrapText="bothSides"/>
              <wp:docPr id="3415" name="Group 3415"/>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3572" name="Shape 357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73" name="Shape 3573"/>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74" name="Shape 3574"/>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415" style="width:547.44pt;height:2.15997pt;position:absolute;mso-position-horizontal-relative:page;mso-position-horizontal:absolute;margin-left:24pt;mso-position-vertical-relative:page;margin-top:24pt;" coordsize="69524,274">
              <v:shape id="Shape 3575" style="position:absolute;width:274;height:274;left:0;top:0;" coordsize="27432,27432" path="m0,0l27432,0l27432,27432l0,27432l0,0">
                <v:stroke weight="0pt" endcap="flat" joinstyle="round" on="false" color="#000000" opacity="0"/>
                <v:fill on="true" color="#00b0f0"/>
              </v:shape>
              <v:shape id="Shape 3576" style="position:absolute;width:68976;height:274;left:274;top:0;" coordsize="6897624,27432" path="m0,0l6897624,0l6897624,27432l0,27432l0,0">
                <v:stroke weight="0pt" endcap="flat" joinstyle="round" on="false" color="#000000" opacity="0"/>
                <v:fill on="true" color="#00b0f0"/>
              </v:shape>
              <v:shape id="Shape 3577" style="position:absolute;width:274;height:274;left:69250;top:0;" coordsize="27432,27432" path="m0,0l27432,0l27432,27432l0,27432l0,0">
                <v:stroke weight="0pt" endcap="flat" joinstyle="round" on="false" color="#000000" opacity="0"/>
                <v:fill on="true" color="#00b0f0"/>
              </v:shape>
              <w10:wrap type="square"/>
            </v:group>
          </w:pict>
        </mc:Fallback>
      </mc:AlternateContent>
    </w:r>
  </w:p>
  <w:p w14:paraId="687098B9" w14:textId="77777777" w:rsidR="006261F4" w:rsidRDefault="003B03D4">
    <w:r>
      <w:rPr>
        <w:noProof/>
      </w:rPr>
      <mc:AlternateContent>
        <mc:Choice Requires="wpg">
          <w:drawing>
            <wp:anchor distT="0" distB="0" distL="114300" distR="114300" simplePos="0" relativeHeight="251659264" behindDoc="1" locked="0" layoutInCell="1" allowOverlap="1" wp14:anchorId="397E55B8" wp14:editId="3EAB39FA">
              <wp:simplePos x="0" y="0"/>
              <wp:positionH relativeFrom="page">
                <wp:posOffset>304800</wp:posOffset>
              </wp:positionH>
              <wp:positionV relativeFrom="page">
                <wp:posOffset>332181</wp:posOffset>
              </wp:positionV>
              <wp:extent cx="6952488" cy="10029190"/>
              <wp:effectExtent l="0" t="0" r="0" b="0"/>
              <wp:wrapNone/>
              <wp:docPr id="3419" name="Group 3419"/>
              <wp:cNvGraphicFramePr/>
              <a:graphic xmlns:a="http://schemas.openxmlformats.org/drawingml/2006/main">
                <a:graphicData uri="http://schemas.microsoft.com/office/word/2010/wordprocessingGroup">
                  <wpg:wgp>
                    <wpg:cNvGrpSpPr/>
                    <wpg:grpSpPr>
                      <a:xfrm>
                        <a:off x="0" y="0"/>
                        <a:ext cx="6952488" cy="10029190"/>
                        <a:chOff x="0" y="0"/>
                        <a:chExt cx="6952488" cy="10029190"/>
                      </a:xfrm>
                    </wpg:grpSpPr>
                    <wps:wsp>
                      <wps:cNvPr id="3578" name="Shape 3578"/>
                      <wps:cNvSpPr/>
                      <wps:spPr>
                        <a:xfrm>
                          <a:off x="0"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79" name="Shape 3579"/>
                      <wps:cNvSpPr/>
                      <wps:spPr>
                        <a:xfrm>
                          <a:off x="6925057"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419" style="width:547.44pt;height:789.7pt;position:absolute;z-index:-2147483648;mso-position-horizontal-relative:page;mso-position-horizontal:absolute;margin-left:24pt;mso-position-vertical-relative:page;margin-top:26.1559pt;" coordsize="69524,100291">
              <v:shape id="Shape 3580" style="position:absolute;width:274;height:100291;left:0;top:0;" coordsize="27432,10029190" path="m0,0l27432,0l27432,10029190l0,10029190l0,0">
                <v:stroke weight="0pt" endcap="flat" joinstyle="round" on="false" color="#000000" opacity="0"/>
                <v:fill on="true" color="#00b0f0"/>
              </v:shape>
              <v:shape id="Shape 3581" style="position:absolute;width:274;height:100291;left:69250;top:0;" coordsize="27432,10029190" path="m0,0l27432,0l27432,10029190l0,10029190l0,0">
                <v:stroke weight="0pt" endcap="flat" joinstyle="round" on="false" color="#000000" opacity="0"/>
                <v:fill on="true" color="#00b0f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7B35" w14:textId="77777777" w:rsidR="006261F4" w:rsidRDefault="003B03D4">
    <w:pPr>
      <w:spacing w:after="0" w:line="259" w:lineRule="auto"/>
      <w:ind w:left="-720" w:right="11042" w:firstLine="0"/>
    </w:pPr>
    <w:r>
      <w:rPr>
        <w:noProof/>
      </w:rPr>
      <mc:AlternateContent>
        <mc:Choice Requires="wpg">
          <w:drawing>
            <wp:anchor distT="0" distB="0" distL="114300" distR="114300" simplePos="0" relativeHeight="251660288" behindDoc="0" locked="0" layoutInCell="1" allowOverlap="1" wp14:anchorId="49DC0642" wp14:editId="18E8F509">
              <wp:simplePos x="0" y="0"/>
              <wp:positionH relativeFrom="page">
                <wp:posOffset>304800</wp:posOffset>
              </wp:positionH>
              <wp:positionV relativeFrom="page">
                <wp:posOffset>304800</wp:posOffset>
              </wp:positionV>
              <wp:extent cx="6952488" cy="27432"/>
              <wp:effectExtent l="0" t="0" r="0" b="0"/>
              <wp:wrapSquare wrapText="bothSides"/>
              <wp:docPr id="3396" name="Group 3396"/>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3562" name="Shape 356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63" name="Shape 3563"/>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64" name="Shape 3564"/>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396" style="width:547.44pt;height:2.15997pt;position:absolute;mso-position-horizontal-relative:page;mso-position-horizontal:absolute;margin-left:24pt;mso-position-vertical-relative:page;margin-top:24pt;" coordsize="69524,274">
              <v:shape id="Shape 3565" style="position:absolute;width:274;height:274;left:0;top:0;" coordsize="27432,27432" path="m0,0l27432,0l27432,27432l0,27432l0,0">
                <v:stroke weight="0pt" endcap="flat" joinstyle="round" on="false" color="#000000" opacity="0"/>
                <v:fill on="true" color="#00b0f0"/>
              </v:shape>
              <v:shape id="Shape 3566" style="position:absolute;width:68976;height:274;left:274;top:0;" coordsize="6897624,27432" path="m0,0l6897624,0l6897624,27432l0,27432l0,0">
                <v:stroke weight="0pt" endcap="flat" joinstyle="round" on="false" color="#000000" opacity="0"/>
                <v:fill on="true" color="#00b0f0"/>
              </v:shape>
              <v:shape id="Shape 3567" style="position:absolute;width:274;height:274;left:69250;top:0;" coordsize="27432,27432" path="m0,0l27432,0l27432,27432l0,27432l0,0">
                <v:stroke weight="0pt" endcap="flat" joinstyle="round" on="false" color="#000000" opacity="0"/>
                <v:fill on="true" color="#00b0f0"/>
              </v:shape>
              <w10:wrap type="square"/>
            </v:group>
          </w:pict>
        </mc:Fallback>
      </mc:AlternateContent>
    </w:r>
  </w:p>
  <w:p w14:paraId="1A275FA5" w14:textId="77777777" w:rsidR="006261F4" w:rsidRDefault="003B03D4">
    <w:r>
      <w:rPr>
        <w:noProof/>
      </w:rPr>
      <mc:AlternateContent>
        <mc:Choice Requires="wpg">
          <w:drawing>
            <wp:anchor distT="0" distB="0" distL="114300" distR="114300" simplePos="0" relativeHeight="251661312" behindDoc="1" locked="0" layoutInCell="1" allowOverlap="1" wp14:anchorId="3C0D12B1" wp14:editId="5C92E186">
              <wp:simplePos x="0" y="0"/>
              <wp:positionH relativeFrom="page">
                <wp:posOffset>304800</wp:posOffset>
              </wp:positionH>
              <wp:positionV relativeFrom="page">
                <wp:posOffset>332181</wp:posOffset>
              </wp:positionV>
              <wp:extent cx="6952488" cy="10029190"/>
              <wp:effectExtent l="0" t="0" r="0" b="0"/>
              <wp:wrapNone/>
              <wp:docPr id="3400" name="Group 3400"/>
              <wp:cNvGraphicFramePr/>
              <a:graphic xmlns:a="http://schemas.openxmlformats.org/drawingml/2006/main">
                <a:graphicData uri="http://schemas.microsoft.com/office/word/2010/wordprocessingGroup">
                  <wpg:wgp>
                    <wpg:cNvGrpSpPr/>
                    <wpg:grpSpPr>
                      <a:xfrm>
                        <a:off x="0" y="0"/>
                        <a:ext cx="6952488" cy="10029190"/>
                        <a:chOff x="0" y="0"/>
                        <a:chExt cx="6952488" cy="10029190"/>
                      </a:xfrm>
                    </wpg:grpSpPr>
                    <wps:wsp>
                      <wps:cNvPr id="3568" name="Shape 3568"/>
                      <wps:cNvSpPr/>
                      <wps:spPr>
                        <a:xfrm>
                          <a:off x="0"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69" name="Shape 3569"/>
                      <wps:cNvSpPr/>
                      <wps:spPr>
                        <a:xfrm>
                          <a:off x="6925057"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400" style="width:547.44pt;height:789.7pt;position:absolute;z-index:-2147483648;mso-position-horizontal-relative:page;mso-position-horizontal:absolute;margin-left:24pt;mso-position-vertical-relative:page;margin-top:26.1559pt;" coordsize="69524,100291">
              <v:shape id="Shape 3570" style="position:absolute;width:274;height:100291;left:0;top:0;" coordsize="27432,10029190" path="m0,0l27432,0l27432,10029190l0,10029190l0,0">
                <v:stroke weight="0pt" endcap="flat" joinstyle="round" on="false" color="#000000" opacity="0"/>
                <v:fill on="true" color="#00b0f0"/>
              </v:shape>
              <v:shape id="Shape 3571" style="position:absolute;width:274;height:100291;left:69250;top:0;" coordsize="27432,10029190" path="m0,0l27432,0l27432,10029190l0,10029190l0,0">
                <v:stroke weight="0pt" endcap="flat" joinstyle="round" on="false" color="#000000" opacity="0"/>
                <v:fill on="true" color="#00b0f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7E11" w14:textId="77777777" w:rsidR="006261F4" w:rsidRDefault="003B03D4">
    <w:pPr>
      <w:spacing w:after="0" w:line="259" w:lineRule="auto"/>
      <w:ind w:left="-720" w:right="11042" w:firstLine="0"/>
    </w:pPr>
    <w:r>
      <w:rPr>
        <w:noProof/>
      </w:rPr>
      <mc:AlternateContent>
        <mc:Choice Requires="wpg">
          <w:drawing>
            <wp:anchor distT="0" distB="0" distL="114300" distR="114300" simplePos="0" relativeHeight="251662336" behindDoc="0" locked="0" layoutInCell="1" allowOverlap="1" wp14:anchorId="37D91A18" wp14:editId="1ECAD400">
              <wp:simplePos x="0" y="0"/>
              <wp:positionH relativeFrom="page">
                <wp:posOffset>304800</wp:posOffset>
              </wp:positionH>
              <wp:positionV relativeFrom="page">
                <wp:posOffset>304800</wp:posOffset>
              </wp:positionV>
              <wp:extent cx="6952488" cy="27432"/>
              <wp:effectExtent l="0" t="0" r="0" b="0"/>
              <wp:wrapSquare wrapText="bothSides"/>
              <wp:docPr id="3377" name="Group 3377"/>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3552" name="Shape 355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53" name="Shape 3553"/>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54" name="Shape 3554"/>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377" style="width:547.44pt;height:2.15997pt;position:absolute;mso-position-horizontal-relative:page;mso-position-horizontal:absolute;margin-left:24pt;mso-position-vertical-relative:page;margin-top:24pt;" coordsize="69524,274">
              <v:shape id="Shape 3555" style="position:absolute;width:274;height:274;left:0;top:0;" coordsize="27432,27432" path="m0,0l27432,0l27432,27432l0,27432l0,0">
                <v:stroke weight="0pt" endcap="flat" joinstyle="round" on="false" color="#000000" opacity="0"/>
                <v:fill on="true" color="#00b0f0"/>
              </v:shape>
              <v:shape id="Shape 3556" style="position:absolute;width:68976;height:274;left:274;top:0;" coordsize="6897624,27432" path="m0,0l6897624,0l6897624,27432l0,27432l0,0">
                <v:stroke weight="0pt" endcap="flat" joinstyle="round" on="false" color="#000000" opacity="0"/>
                <v:fill on="true" color="#00b0f0"/>
              </v:shape>
              <v:shape id="Shape 3557" style="position:absolute;width:274;height:274;left:69250;top:0;" coordsize="27432,27432" path="m0,0l27432,0l27432,27432l0,27432l0,0">
                <v:stroke weight="0pt" endcap="flat" joinstyle="round" on="false" color="#000000" opacity="0"/>
                <v:fill on="true" color="#00b0f0"/>
              </v:shape>
              <w10:wrap type="square"/>
            </v:group>
          </w:pict>
        </mc:Fallback>
      </mc:AlternateContent>
    </w:r>
  </w:p>
  <w:p w14:paraId="113D2786" w14:textId="77777777" w:rsidR="006261F4" w:rsidRDefault="003B03D4">
    <w:r>
      <w:rPr>
        <w:noProof/>
      </w:rPr>
      <mc:AlternateContent>
        <mc:Choice Requires="wpg">
          <w:drawing>
            <wp:anchor distT="0" distB="0" distL="114300" distR="114300" simplePos="0" relativeHeight="251663360" behindDoc="1" locked="0" layoutInCell="1" allowOverlap="1" wp14:anchorId="6633D033" wp14:editId="6CC72A50">
              <wp:simplePos x="0" y="0"/>
              <wp:positionH relativeFrom="page">
                <wp:posOffset>304800</wp:posOffset>
              </wp:positionH>
              <wp:positionV relativeFrom="page">
                <wp:posOffset>332181</wp:posOffset>
              </wp:positionV>
              <wp:extent cx="6952488" cy="10029190"/>
              <wp:effectExtent l="0" t="0" r="0" b="0"/>
              <wp:wrapNone/>
              <wp:docPr id="3381" name="Group 3381"/>
              <wp:cNvGraphicFramePr/>
              <a:graphic xmlns:a="http://schemas.openxmlformats.org/drawingml/2006/main">
                <a:graphicData uri="http://schemas.microsoft.com/office/word/2010/wordprocessingGroup">
                  <wpg:wgp>
                    <wpg:cNvGrpSpPr/>
                    <wpg:grpSpPr>
                      <a:xfrm>
                        <a:off x="0" y="0"/>
                        <a:ext cx="6952488" cy="10029190"/>
                        <a:chOff x="0" y="0"/>
                        <a:chExt cx="6952488" cy="10029190"/>
                      </a:xfrm>
                    </wpg:grpSpPr>
                    <wps:wsp>
                      <wps:cNvPr id="3558" name="Shape 3558"/>
                      <wps:cNvSpPr/>
                      <wps:spPr>
                        <a:xfrm>
                          <a:off x="0"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s:wsp>
                      <wps:cNvPr id="3559" name="Shape 3559"/>
                      <wps:cNvSpPr/>
                      <wps:spPr>
                        <a:xfrm>
                          <a:off x="6925057"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3381" style="width:547.44pt;height:789.7pt;position:absolute;z-index:-2147483648;mso-position-horizontal-relative:page;mso-position-horizontal:absolute;margin-left:24pt;mso-position-vertical-relative:page;margin-top:26.1559pt;" coordsize="69524,100291">
              <v:shape id="Shape 3560" style="position:absolute;width:274;height:100291;left:0;top:0;" coordsize="27432,10029190" path="m0,0l27432,0l27432,10029190l0,10029190l0,0">
                <v:stroke weight="0pt" endcap="flat" joinstyle="round" on="false" color="#000000" opacity="0"/>
                <v:fill on="true" color="#00b0f0"/>
              </v:shape>
              <v:shape id="Shape 3561" style="position:absolute;width:274;height:100291;left:69250;top:0;" coordsize="27432,10029190" path="m0,0l27432,0l27432,10029190l0,10029190l0,0">
                <v:stroke weight="0pt" endcap="flat" joinstyle="round" on="false" color="#000000" opacity="0"/>
                <v:fill on="true" color="#00b0f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D005C"/>
    <w:multiLevelType w:val="hybridMultilevel"/>
    <w:tmpl w:val="A124742A"/>
    <w:lvl w:ilvl="0" w:tplc="0809000F">
      <w:start w:val="1"/>
      <w:numFmt w:val="decimal"/>
      <w:lvlText w:val="%1."/>
      <w:lvlJc w:val="left"/>
      <w:pPr>
        <w:tabs>
          <w:tab w:val="num" w:pos="-180"/>
        </w:tabs>
        <w:ind w:left="-180" w:hanging="360"/>
      </w:pPr>
    </w:lvl>
    <w:lvl w:ilvl="1" w:tplc="08090019">
      <w:start w:val="1"/>
      <w:numFmt w:val="lowerLetter"/>
      <w:lvlText w:val="%2."/>
      <w:lvlJc w:val="left"/>
      <w:pPr>
        <w:tabs>
          <w:tab w:val="num" w:pos="540"/>
        </w:tabs>
        <w:ind w:left="540" w:hanging="360"/>
      </w:pPr>
    </w:lvl>
    <w:lvl w:ilvl="2" w:tplc="0809001B">
      <w:start w:val="1"/>
      <w:numFmt w:val="lowerRoman"/>
      <w:lvlText w:val="%3."/>
      <w:lvlJc w:val="right"/>
      <w:pPr>
        <w:tabs>
          <w:tab w:val="num" w:pos="1260"/>
        </w:tabs>
        <w:ind w:left="1260" w:hanging="180"/>
      </w:pPr>
    </w:lvl>
    <w:lvl w:ilvl="3" w:tplc="0809000F">
      <w:start w:val="1"/>
      <w:numFmt w:val="decimal"/>
      <w:lvlText w:val="%4."/>
      <w:lvlJc w:val="left"/>
      <w:pPr>
        <w:tabs>
          <w:tab w:val="num" w:pos="1980"/>
        </w:tabs>
        <w:ind w:left="1980" w:hanging="360"/>
      </w:pPr>
    </w:lvl>
    <w:lvl w:ilvl="4" w:tplc="08090019">
      <w:start w:val="1"/>
      <w:numFmt w:val="lowerLetter"/>
      <w:lvlText w:val="%5."/>
      <w:lvlJc w:val="left"/>
      <w:pPr>
        <w:tabs>
          <w:tab w:val="num" w:pos="2700"/>
        </w:tabs>
        <w:ind w:left="2700" w:hanging="360"/>
      </w:pPr>
    </w:lvl>
    <w:lvl w:ilvl="5" w:tplc="0809001B">
      <w:start w:val="1"/>
      <w:numFmt w:val="lowerRoman"/>
      <w:lvlText w:val="%6."/>
      <w:lvlJc w:val="right"/>
      <w:pPr>
        <w:tabs>
          <w:tab w:val="num" w:pos="3420"/>
        </w:tabs>
        <w:ind w:left="3420" w:hanging="180"/>
      </w:pPr>
    </w:lvl>
    <w:lvl w:ilvl="6" w:tplc="0809000F">
      <w:start w:val="1"/>
      <w:numFmt w:val="decimal"/>
      <w:lvlText w:val="%7."/>
      <w:lvlJc w:val="left"/>
      <w:pPr>
        <w:tabs>
          <w:tab w:val="num" w:pos="4140"/>
        </w:tabs>
        <w:ind w:left="4140" w:hanging="360"/>
      </w:pPr>
    </w:lvl>
    <w:lvl w:ilvl="7" w:tplc="08090019">
      <w:start w:val="1"/>
      <w:numFmt w:val="lowerLetter"/>
      <w:lvlText w:val="%8."/>
      <w:lvlJc w:val="left"/>
      <w:pPr>
        <w:tabs>
          <w:tab w:val="num" w:pos="4860"/>
        </w:tabs>
        <w:ind w:left="4860" w:hanging="360"/>
      </w:pPr>
    </w:lvl>
    <w:lvl w:ilvl="8" w:tplc="0809001B">
      <w:start w:val="1"/>
      <w:numFmt w:val="lowerRoman"/>
      <w:lvlText w:val="%9."/>
      <w:lvlJc w:val="right"/>
      <w:pPr>
        <w:tabs>
          <w:tab w:val="num" w:pos="5580"/>
        </w:tabs>
        <w:ind w:left="5580" w:hanging="180"/>
      </w:pPr>
    </w:lvl>
  </w:abstractNum>
  <w:abstractNum w:abstractNumId="1" w15:restartNumberingAfterBreak="0">
    <w:nsid w:val="22A0047E"/>
    <w:multiLevelType w:val="hybridMultilevel"/>
    <w:tmpl w:val="F0E64828"/>
    <w:lvl w:ilvl="0" w:tplc="AF087806">
      <w:start w:val="1"/>
      <w:numFmt w:val="bullet"/>
      <w:lvlText w:val="•"/>
      <w:lvlJc w:val="left"/>
      <w:pPr>
        <w:ind w:left="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369BB4">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1228BA">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124C64">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B6657A">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A631D0">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ACF592">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047522">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063108">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76C2B7C"/>
    <w:multiLevelType w:val="hybridMultilevel"/>
    <w:tmpl w:val="0E80C512"/>
    <w:lvl w:ilvl="0" w:tplc="CCB4A62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DA51BC">
      <w:start w:val="1"/>
      <w:numFmt w:val="bullet"/>
      <w:lvlText w:val="o"/>
      <w:lvlJc w:val="left"/>
      <w:pPr>
        <w:ind w:left="10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B2E0776">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AC5823FA">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BB401E4E">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18AC774">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9F03D8A">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BE64900">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E118CF9C">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0BD706E"/>
    <w:multiLevelType w:val="hybridMultilevel"/>
    <w:tmpl w:val="F8F21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7F71AA9"/>
    <w:multiLevelType w:val="hybridMultilevel"/>
    <w:tmpl w:val="FFAE60D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875855601">
    <w:abstractNumId w:val="2"/>
  </w:num>
  <w:num w:numId="2" w16cid:durableId="1901860227">
    <w:abstractNumId w:val="1"/>
  </w:num>
  <w:num w:numId="3" w16cid:durableId="565266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6074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8994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F4"/>
    <w:rsid w:val="003B03D4"/>
    <w:rsid w:val="00513924"/>
    <w:rsid w:val="006261F4"/>
    <w:rsid w:val="00847B98"/>
    <w:rsid w:val="00C10064"/>
    <w:rsid w:val="00CC2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F121D"/>
  <w15:docId w15:val="{A481341D-444C-4A57-AA7D-B2DFA11EC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 w:line="24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3" w:line="259" w:lineRule="auto"/>
      <w:ind w:left="10" w:hanging="10"/>
      <w:outlineLvl w:val="0"/>
    </w:pPr>
    <w:rPr>
      <w:rFonts w:ascii="Calibri" w:eastAsia="Calibri" w:hAnsi="Calibri" w:cs="Calibri"/>
      <w:b/>
      <w:color w:val="00B0F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B0F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2801</Words>
  <Characters>16220</Characters>
  <Application>Microsoft Office Word</Application>
  <DocSecurity>0</DocSecurity>
  <Lines>395</Lines>
  <Paragraphs>211</Paragraphs>
  <ScaleCrop>false</ScaleCrop>
  <Company>Portsmouth Hospitals NHS Trust</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Dolby Ruth - Recruitment Team Leader</dc:creator>
  <cp:keywords/>
  <cp:lastModifiedBy>GRIFFITHS-BROWN, Alice (PORTSMOUTH HOSPITALS UNIVERSITY NHS TRUST)</cp:lastModifiedBy>
  <cp:revision>3</cp:revision>
  <dcterms:created xsi:type="dcterms:W3CDTF">2026-08-28T14:13:00Z</dcterms:created>
  <dcterms:modified xsi:type="dcterms:W3CDTF">2026-09-29T09:36:00Z</dcterms:modified>
</cp:coreProperties>
</file>