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7783EA0D" w:rsidR="00EF5CFF" w:rsidRPr="0089518C" w:rsidRDefault="005E628D" w:rsidP="00EF5CFF">
      <w:pPr>
        <w:spacing w:after="0" w:line="240" w:lineRule="auto"/>
        <w:jc w:val="center"/>
        <w:rPr>
          <w:rFonts w:cstheme="minorHAnsi"/>
          <w:b/>
          <w:bCs/>
          <w:color w:val="000000" w:themeColor="text1"/>
        </w:rPr>
      </w:pPr>
      <w:r w:rsidRPr="0089518C">
        <w:rPr>
          <w:rFonts w:cstheme="minorHAnsi"/>
          <w:b/>
          <w:bCs/>
          <w:color w:val="000000" w:themeColor="text1"/>
        </w:rPr>
        <w:t>DIGITAL SERVICES</w:t>
      </w:r>
    </w:p>
    <w:p w14:paraId="22FE90C2" w14:textId="77777777" w:rsidR="00EF5CFF" w:rsidRPr="00F72033"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F72033" w14:paraId="29F1B4E6" w14:textId="77777777" w:rsidTr="00921E4C">
        <w:tc>
          <w:tcPr>
            <w:tcW w:w="1980" w:type="dxa"/>
          </w:tcPr>
          <w:p w14:paraId="2BFC6BAB" w14:textId="0107AF99" w:rsidR="00921E4C" w:rsidRPr="00F72033" w:rsidRDefault="00921E4C">
            <w:pPr>
              <w:rPr>
                <w:rFonts w:cstheme="minorHAnsi"/>
                <w:b/>
                <w:bCs/>
              </w:rPr>
            </w:pPr>
            <w:r w:rsidRPr="00F72033">
              <w:rPr>
                <w:rFonts w:cstheme="minorHAnsi"/>
                <w:b/>
                <w:bCs/>
              </w:rPr>
              <w:t xml:space="preserve">Job title: </w:t>
            </w:r>
          </w:p>
        </w:tc>
        <w:tc>
          <w:tcPr>
            <w:tcW w:w="4961" w:type="dxa"/>
          </w:tcPr>
          <w:p w14:paraId="5CD7BF16" w14:textId="709F75DA" w:rsidR="00921E4C" w:rsidRPr="00F72033" w:rsidRDefault="00B746F2" w:rsidP="00B746F2">
            <w:pPr>
              <w:rPr>
                <w:rFonts w:cstheme="minorHAnsi"/>
              </w:rPr>
            </w:pPr>
            <w:r w:rsidRPr="00F72033">
              <w:rPr>
                <w:rFonts w:cstheme="minorHAnsi"/>
              </w:rPr>
              <w:t>Clinical Safety Officer</w:t>
            </w:r>
          </w:p>
          <w:p w14:paraId="0DBB585D" w14:textId="77777777" w:rsidR="00921E4C" w:rsidRPr="00F72033" w:rsidRDefault="00921E4C">
            <w:pPr>
              <w:rPr>
                <w:rFonts w:cstheme="minorHAnsi"/>
              </w:rPr>
            </w:pPr>
          </w:p>
        </w:tc>
        <w:tc>
          <w:tcPr>
            <w:tcW w:w="2075" w:type="dxa"/>
            <w:vMerge w:val="restart"/>
          </w:tcPr>
          <w:p w14:paraId="5A133B2A" w14:textId="77777777" w:rsidR="00921E4C" w:rsidRPr="00F72033" w:rsidRDefault="00921E4C">
            <w:pPr>
              <w:rPr>
                <w:rFonts w:cstheme="minorHAnsi"/>
                <w:b/>
                <w:bCs/>
                <w:i/>
                <w:iCs/>
              </w:rPr>
            </w:pPr>
            <w:r w:rsidRPr="00F72033">
              <w:rPr>
                <w:rFonts w:cstheme="minorHAnsi"/>
                <w:b/>
                <w:bCs/>
                <w:i/>
                <w:iCs/>
              </w:rPr>
              <w:t xml:space="preserve">To be completed by HR </w:t>
            </w:r>
          </w:p>
          <w:p w14:paraId="0A00A98C" w14:textId="77777777" w:rsidR="00921E4C" w:rsidRPr="00F72033" w:rsidRDefault="00921E4C" w:rsidP="00E57ECC">
            <w:pPr>
              <w:rPr>
                <w:rFonts w:cstheme="minorHAnsi"/>
                <w:i/>
                <w:iCs/>
              </w:rPr>
            </w:pPr>
          </w:p>
          <w:p w14:paraId="6739A812" w14:textId="4F51A3AB" w:rsidR="00921E4C" w:rsidRPr="00F72033" w:rsidRDefault="00921E4C" w:rsidP="00E57ECC">
            <w:pPr>
              <w:rPr>
                <w:rFonts w:cstheme="minorHAnsi"/>
                <w:i/>
                <w:iCs/>
              </w:rPr>
            </w:pPr>
            <w:r w:rsidRPr="00F72033">
              <w:rPr>
                <w:rFonts w:cstheme="minorHAnsi"/>
                <w:i/>
                <w:iCs/>
              </w:rPr>
              <w:t xml:space="preserve">Job Reference Number  </w:t>
            </w:r>
          </w:p>
        </w:tc>
      </w:tr>
      <w:tr w:rsidR="00921E4C" w:rsidRPr="00F72033" w14:paraId="228E9709" w14:textId="77777777" w:rsidTr="00921E4C">
        <w:trPr>
          <w:trHeight w:val="50"/>
        </w:trPr>
        <w:tc>
          <w:tcPr>
            <w:tcW w:w="1980" w:type="dxa"/>
          </w:tcPr>
          <w:p w14:paraId="38B5A6C9" w14:textId="3C28130A" w:rsidR="00921E4C" w:rsidRPr="00F72033" w:rsidRDefault="00921E4C">
            <w:pPr>
              <w:rPr>
                <w:rFonts w:cstheme="minorHAnsi"/>
                <w:b/>
                <w:bCs/>
              </w:rPr>
            </w:pPr>
            <w:r w:rsidRPr="00F72033">
              <w:rPr>
                <w:rFonts w:cstheme="minorHAnsi"/>
                <w:b/>
                <w:bCs/>
              </w:rPr>
              <w:t xml:space="preserve">Reporting to: </w:t>
            </w:r>
          </w:p>
        </w:tc>
        <w:tc>
          <w:tcPr>
            <w:tcW w:w="4961" w:type="dxa"/>
          </w:tcPr>
          <w:p w14:paraId="7AE04D3F" w14:textId="77777777" w:rsidR="00921E4C" w:rsidRPr="00F72033" w:rsidRDefault="00921E4C">
            <w:pPr>
              <w:rPr>
                <w:rFonts w:cstheme="minorHAnsi"/>
              </w:rPr>
            </w:pPr>
          </w:p>
          <w:p w14:paraId="2BCC2E95" w14:textId="6080A5D2" w:rsidR="00921E4C" w:rsidRPr="00F72033" w:rsidRDefault="0089518C">
            <w:pPr>
              <w:rPr>
                <w:rFonts w:cstheme="minorHAnsi"/>
              </w:rPr>
            </w:pPr>
            <w:r>
              <w:rPr>
                <w:rFonts w:cstheme="minorHAnsi"/>
              </w:rPr>
              <w:t>Chief Nurse Information Officer</w:t>
            </w:r>
          </w:p>
        </w:tc>
        <w:tc>
          <w:tcPr>
            <w:tcW w:w="2075" w:type="dxa"/>
            <w:vMerge/>
          </w:tcPr>
          <w:p w14:paraId="5323E17F" w14:textId="1FA6B8FB" w:rsidR="00921E4C" w:rsidRPr="00F72033" w:rsidRDefault="00921E4C">
            <w:pPr>
              <w:rPr>
                <w:rFonts w:cstheme="minorHAnsi"/>
                <w:i/>
                <w:iCs/>
              </w:rPr>
            </w:pPr>
          </w:p>
        </w:tc>
      </w:tr>
      <w:tr w:rsidR="00921E4C" w:rsidRPr="00F72033" w14:paraId="466181B0" w14:textId="77777777" w:rsidTr="00921E4C">
        <w:tc>
          <w:tcPr>
            <w:tcW w:w="1980" w:type="dxa"/>
          </w:tcPr>
          <w:p w14:paraId="5344FC33" w14:textId="3F086741" w:rsidR="00921E4C" w:rsidRPr="00F72033" w:rsidRDefault="00921E4C">
            <w:pPr>
              <w:rPr>
                <w:rFonts w:cstheme="minorHAnsi"/>
                <w:b/>
                <w:bCs/>
              </w:rPr>
            </w:pPr>
            <w:r w:rsidRPr="00F72033">
              <w:rPr>
                <w:rFonts w:cstheme="minorHAnsi"/>
                <w:b/>
                <w:bCs/>
              </w:rPr>
              <w:t xml:space="preserve">Accountable to: </w:t>
            </w:r>
          </w:p>
        </w:tc>
        <w:tc>
          <w:tcPr>
            <w:tcW w:w="4961" w:type="dxa"/>
          </w:tcPr>
          <w:p w14:paraId="7D9D10CE" w14:textId="77777777" w:rsidR="0089518C" w:rsidRDefault="0089518C">
            <w:pPr>
              <w:rPr>
                <w:rFonts w:cstheme="minorHAnsi"/>
              </w:rPr>
            </w:pPr>
          </w:p>
          <w:p w14:paraId="188C18C1" w14:textId="70228A61" w:rsidR="00921E4C" w:rsidRPr="00F72033" w:rsidRDefault="0089518C">
            <w:pPr>
              <w:rPr>
                <w:rFonts w:cstheme="minorHAnsi"/>
              </w:rPr>
            </w:pPr>
            <w:r>
              <w:rPr>
                <w:rFonts w:cstheme="minorHAnsi"/>
              </w:rPr>
              <w:t>Chief Digital Officer</w:t>
            </w:r>
          </w:p>
        </w:tc>
        <w:tc>
          <w:tcPr>
            <w:tcW w:w="2075" w:type="dxa"/>
            <w:vMerge/>
          </w:tcPr>
          <w:p w14:paraId="519E70FD" w14:textId="77777777" w:rsidR="00921E4C" w:rsidRPr="00F72033" w:rsidRDefault="00921E4C">
            <w:pPr>
              <w:rPr>
                <w:rFonts w:cstheme="minorHAnsi"/>
              </w:rPr>
            </w:pPr>
          </w:p>
        </w:tc>
      </w:tr>
      <w:tr w:rsidR="00921E4C" w:rsidRPr="00981C3E" w14:paraId="74528914" w14:textId="77777777" w:rsidTr="00921E4C">
        <w:tc>
          <w:tcPr>
            <w:tcW w:w="1980" w:type="dxa"/>
          </w:tcPr>
          <w:p w14:paraId="25B9065F" w14:textId="65164EE6" w:rsidR="00921E4C" w:rsidRPr="00981C3E" w:rsidRDefault="00921E4C">
            <w:pPr>
              <w:rPr>
                <w:rFonts w:cstheme="minorHAnsi"/>
                <w:b/>
                <w:bCs/>
              </w:rPr>
            </w:pPr>
            <w:r w:rsidRPr="00981C3E">
              <w:rPr>
                <w:rFonts w:cstheme="minorHAnsi"/>
                <w:b/>
                <w:bCs/>
              </w:rPr>
              <w:t xml:space="preserve">Pay Band: </w:t>
            </w:r>
          </w:p>
        </w:tc>
        <w:tc>
          <w:tcPr>
            <w:tcW w:w="4961" w:type="dxa"/>
          </w:tcPr>
          <w:p w14:paraId="053AAD13" w14:textId="77777777" w:rsidR="00921E4C" w:rsidRPr="00981C3E" w:rsidRDefault="00921E4C">
            <w:pPr>
              <w:rPr>
                <w:rFonts w:cstheme="minorHAnsi"/>
              </w:rPr>
            </w:pPr>
          </w:p>
          <w:p w14:paraId="46361E4A" w14:textId="307922F5" w:rsidR="00921E4C" w:rsidRPr="00981C3E" w:rsidRDefault="00EB6D92">
            <w:pPr>
              <w:rPr>
                <w:rFonts w:cstheme="minorHAnsi"/>
              </w:rPr>
            </w:pPr>
            <w:r w:rsidRPr="00981C3E">
              <w:rPr>
                <w:rFonts w:cstheme="minorHAnsi"/>
              </w:rPr>
              <w:t>7</w:t>
            </w:r>
          </w:p>
        </w:tc>
        <w:tc>
          <w:tcPr>
            <w:tcW w:w="2075" w:type="dxa"/>
            <w:vMerge/>
          </w:tcPr>
          <w:p w14:paraId="2534C411" w14:textId="77777777" w:rsidR="00921E4C" w:rsidRPr="00981C3E" w:rsidRDefault="00921E4C">
            <w:pPr>
              <w:rPr>
                <w:rFonts w:cstheme="minorHAnsi"/>
              </w:rPr>
            </w:pPr>
          </w:p>
        </w:tc>
      </w:tr>
    </w:tbl>
    <w:p w14:paraId="5F35F172" w14:textId="77777777" w:rsidR="00CB7D2A" w:rsidRPr="00981C3E" w:rsidRDefault="00CB7D2A" w:rsidP="00CB7D2A">
      <w:pPr>
        <w:spacing w:after="0" w:line="240" w:lineRule="auto"/>
        <w:rPr>
          <w:rFonts w:cstheme="minorHAnsi"/>
        </w:rPr>
      </w:pPr>
    </w:p>
    <w:p w14:paraId="3F179298" w14:textId="5B07605A" w:rsidR="009C18C0" w:rsidRPr="00981C3E" w:rsidRDefault="009C18C0" w:rsidP="00CB7D2A">
      <w:pPr>
        <w:spacing w:after="0" w:line="240" w:lineRule="auto"/>
        <w:rPr>
          <w:rFonts w:cstheme="minorHAnsi"/>
        </w:rPr>
      </w:pPr>
      <w:bookmarkStart w:id="0" w:name="_Hlk169774405"/>
      <w:r w:rsidRPr="00981C3E">
        <w:rPr>
          <w:rFonts w:cstheme="minorHAnsi"/>
        </w:rPr>
        <w:t xml:space="preserve">As part of the Single Corporate Service, this role provides a service across both Isle of Wight NHS Trust and Portsmouth Hospitals University NHS Trust. </w:t>
      </w:r>
    </w:p>
    <w:p w14:paraId="4061BFC0" w14:textId="77777777" w:rsidR="000A2724" w:rsidRPr="00981C3E" w:rsidRDefault="000A2724" w:rsidP="00CB7D2A">
      <w:pPr>
        <w:spacing w:after="0" w:line="240" w:lineRule="auto"/>
        <w:rPr>
          <w:rFonts w:cstheme="minorHAnsi"/>
        </w:rPr>
      </w:pPr>
    </w:p>
    <w:p w14:paraId="37309E8A" w14:textId="77777777" w:rsidR="000A2724" w:rsidRPr="00981C3E" w:rsidRDefault="000A2724" w:rsidP="000A2724">
      <w:pPr>
        <w:spacing w:after="0" w:line="240" w:lineRule="auto"/>
        <w:rPr>
          <w:rFonts w:cstheme="minorHAnsi"/>
        </w:rPr>
      </w:pPr>
      <w:r w:rsidRPr="00981C3E">
        <w:rPr>
          <w:rFonts w:cstheme="minorHAnsi"/>
        </w:rPr>
        <w:t xml:space="preserve">The intention for the existing primary work locations to remain unchanged as there is no desire to change base locations unnecessarily. However, as the single corporate service will be delivered across both organisations, individuals may be required to undertake business travel from time to time. The staff mobility local agreement will apply. </w:t>
      </w:r>
    </w:p>
    <w:p w14:paraId="09C3D796" w14:textId="77777777" w:rsidR="000A2724" w:rsidRPr="00981C3E" w:rsidRDefault="000A2724" w:rsidP="000A2724">
      <w:pPr>
        <w:spacing w:after="0" w:line="240" w:lineRule="auto"/>
        <w:rPr>
          <w:rFonts w:cstheme="minorHAnsi"/>
        </w:rPr>
      </w:pPr>
    </w:p>
    <w:p w14:paraId="48D1AC39" w14:textId="5F3EDD7C" w:rsidR="000A2724" w:rsidRPr="00981C3E" w:rsidRDefault="000A2724" w:rsidP="000A2724">
      <w:pPr>
        <w:spacing w:after="0" w:line="240" w:lineRule="auto"/>
        <w:rPr>
          <w:rFonts w:cstheme="minorHAnsi"/>
        </w:rPr>
      </w:pPr>
      <w:r w:rsidRPr="00981C3E">
        <w:rPr>
          <w:rFonts w:cstheme="minorHAnsi"/>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981C3E" w:rsidRDefault="009C18C0" w:rsidP="00CB7D2A">
      <w:pPr>
        <w:spacing w:after="0" w:line="240" w:lineRule="auto"/>
        <w:rPr>
          <w:rFonts w:cstheme="minorHAnsi"/>
        </w:rPr>
      </w:pPr>
    </w:p>
    <w:p w14:paraId="2F63226E" w14:textId="3098CEE3" w:rsidR="00CB7D2A" w:rsidRPr="00981C3E" w:rsidRDefault="00F82AF9" w:rsidP="00CB7D2A">
      <w:pPr>
        <w:spacing w:after="0" w:line="240" w:lineRule="auto"/>
        <w:rPr>
          <w:rFonts w:cstheme="minorHAnsi"/>
          <w:b/>
          <w:bCs/>
        </w:rPr>
      </w:pPr>
      <w:r w:rsidRPr="00981C3E">
        <w:rPr>
          <w:rFonts w:cstheme="minorHAnsi"/>
          <w:b/>
          <w:bCs/>
        </w:rPr>
        <w:t xml:space="preserve">Job purpose </w:t>
      </w:r>
    </w:p>
    <w:p w14:paraId="4E6BF171" w14:textId="5DB3FF05" w:rsidR="00CB7D2A" w:rsidRPr="00981C3E" w:rsidRDefault="00F82AF9" w:rsidP="00F72033">
      <w:pPr>
        <w:spacing w:after="0"/>
        <w:rPr>
          <w:rFonts w:cstheme="minorHAnsi"/>
        </w:rPr>
      </w:pPr>
      <w:r w:rsidRPr="00981C3E">
        <w:rPr>
          <w:rFonts w:cstheme="minorHAnsi"/>
        </w:rPr>
        <w:t xml:space="preserve"> </w:t>
      </w:r>
    </w:p>
    <w:p w14:paraId="403BF559" w14:textId="77777777" w:rsidR="003D3E54" w:rsidRPr="00981C3E" w:rsidRDefault="003D3E54" w:rsidP="00F72033">
      <w:pPr>
        <w:pStyle w:val="ListParagraph"/>
        <w:numPr>
          <w:ilvl w:val="0"/>
          <w:numId w:val="31"/>
        </w:numPr>
        <w:spacing w:after="0"/>
        <w:rPr>
          <w:rFonts w:cstheme="minorHAnsi"/>
        </w:rPr>
      </w:pPr>
      <w:r w:rsidRPr="00981C3E">
        <w:rPr>
          <w:rFonts w:cstheme="minorHAnsi"/>
        </w:rPr>
        <w:t>The post holder will act as an Clinical Safety Professional, working with Technology and Clinical Teams to support and advise the Trust on compliance with</w:t>
      </w:r>
    </w:p>
    <w:p w14:paraId="57402050" w14:textId="77777777" w:rsidR="003D3E54" w:rsidRPr="00981C3E" w:rsidRDefault="003D3E54" w:rsidP="00F72033">
      <w:pPr>
        <w:pStyle w:val="ListParagraph"/>
        <w:numPr>
          <w:ilvl w:val="0"/>
          <w:numId w:val="31"/>
        </w:numPr>
        <w:spacing w:after="0"/>
        <w:rPr>
          <w:rFonts w:cstheme="minorHAnsi"/>
        </w:rPr>
      </w:pPr>
      <w:r w:rsidRPr="00981C3E">
        <w:rPr>
          <w:rFonts w:cstheme="minorHAnsi"/>
        </w:rPr>
        <w:t>NHS Digital Information Standards DCB0129: Clinical Risk Management: it’s Application in the Manufacture of Health IT Systems and DCB0160: Clinical Risk Management: it’s Application in the Deployment and Use of Health IT Systems.</w:t>
      </w:r>
    </w:p>
    <w:p w14:paraId="522473C1" w14:textId="77777777" w:rsidR="003D3E54" w:rsidRPr="00981C3E" w:rsidRDefault="003D3E54" w:rsidP="00F72033">
      <w:pPr>
        <w:pStyle w:val="ListParagraph"/>
        <w:numPr>
          <w:ilvl w:val="0"/>
          <w:numId w:val="31"/>
        </w:numPr>
        <w:spacing w:after="0"/>
        <w:rPr>
          <w:rFonts w:cstheme="minorHAnsi"/>
        </w:rPr>
      </w:pPr>
      <w:r w:rsidRPr="00981C3E">
        <w:rPr>
          <w:rFonts w:cstheme="minorHAnsi"/>
        </w:rPr>
        <w:t>The post holder will assist in ensuring the safe delivery of organisational and programme changes to the Trust and its partner organisations.</w:t>
      </w:r>
    </w:p>
    <w:p w14:paraId="00AED3E1" w14:textId="5B799305" w:rsidR="003D3E54" w:rsidRPr="00981C3E" w:rsidRDefault="003D3E54" w:rsidP="00F72033">
      <w:pPr>
        <w:pStyle w:val="ListParagraph"/>
        <w:numPr>
          <w:ilvl w:val="0"/>
          <w:numId w:val="31"/>
        </w:numPr>
        <w:spacing w:after="0"/>
        <w:rPr>
          <w:rFonts w:cstheme="minorHAnsi"/>
        </w:rPr>
      </w:pPr>
      <w:r w:rsidRPr="00981C3E">
        <w:rPr>
          <w:rFonts w:cstheme="minorHAnsi"/>
        </w:rPr>
        <w:t>The post holder will work within the Clinical Safety Team as an advanced practitioner and have responsibility for guidance and assurance of governance process.</w:t>
      </w:r>
    </w:p>
    <w:p w14:paraId="10D74EDE" w14:textId="77777777" w:rsidR="00CB7D2A" w:rsidRPr="00981C3E" w:rsidRDefault="00CB7D2A" w:rsidP="00F72033">
      <w:pPr>
        <w:spacing w:after="0"/>
        <w:rPr>
          <w:rFonts w:cstheme="minorHAnsi"/>
          <w:b/>
          <w:bCs/>
        </w:rPr>
      </w:pPr>
    </w:p>
    <w:p w14:paraId="2B84E6D4" w14:textId="77777777" w:rsidR="00CB7D2A" w:rsidRPr="00981C3E" w:rsidRDefault="00CB7D2A" w:rsidP="00F72033">
      <w:pPr>
        <w:spacing w:after="0"/>
        <w:rPr>
          <w:rFonts w:cstheme="minorHAnsi"/>
          <w:b/>
          <w:bCs/>
        </w:rPr>
      </w:pPr>
    </w:p>
    <w:p w14:paraId="7871739B" w14:textId="1A708285" w:rsidR="00CB7D2A" w:rsidRPr="00981C3E" w:rsidRDefault="00CB7D2A" w:rsidP="00F72033">
      <w:pPr>
        <w:spacing w:after="0"/>
        <w:rPr>
          <w:rFonts w:cstheme="minorHAnsi"/>
          <w:b/>
          <w:bCs/>
        </w:rPr>
      </w:pPr>
      <w:r w:rsidRPr="00981C3E">
        <w:rPr>
          <w:rFonts w:cstheme="minorHAnsi"/>
          <w:b/>
          <w:bCs/>
        </w:rPr>
        <w:t xml:space="preserve">Job </w:t>
      </w:r>
      <w:r w:rsidR="00F82AF9" w:rsidRPr="00981C3E">
        <w:rPr>
          <w:rFonts w:cstheme="minorHAnsi"/>
          <w:b/>
          <w:bCs/>
        </w:rPr>
        <w:t>s</w:t>
      </w:r>
      <w:r w:rsidRPr="00981C3E">
        <w:rPr>
          <w:rFonts w:cstheme="minorHAnsi"/>
          <w:b/>
          <w:bCs/>
        </w:rPr>
        <w:t>ummary</w:t>
      </w:r>
    </w:p>
    <w:p w14:paraId="25C534C8" w14:textId="77777777" w:rsidR="00CB7D2A" w:rsidRPr="00981C3E" w:rsidRDefault="00CB7D2A" w:rsidP="00F72033">
      <w:pPr>
        <w:spacing w:after="0"/>
        <w:rPr>
          <w:rFonts w:cstheme="minorHAnsi"/>
          <w:b/>
          <w:bCs/>
        </w:rPr>
      </w:pPr>
    </w:p>
    <w:p w14:paraId="3FE5306C" w14:textId="77777777" w:rsidR="00F72033" w:rsidRPr="00981C3E" w:rsidRDefault="00F72033" w:rsidP="00F72033">
      <w:pPr>
        <w:pStyle w:val="ListParagraph"/>
        <w:numPr>
          <w:ilvl w:val="0"/>
          <w:numId w:val="37"/>
        </w:numPr>
        <w:spacing w:after="0"/>
        <w:rPr>
          <w:rFonts w:cstheme="minorHAnsi"/>
        </w:rPr>
      </w:pPr>
      <w:r w:rsidRPr="00981C3E">
        <w:rPr>
          <w:rFonts w:cstheme="minorHAnsi"/>
        </w:rPr>
        <w:t>The post holder will work organisation-wide, assisting with the professional development of services to ensure compliance of the Information Standards DCB0129 and DCB0160.</w:t>
      </w:r>
    </w:p>
    <w:p w14:paraId="567F6704" w14:textId="7C535EFF" w:rsidR="00F72033" w:rsidRPr="00981C3E" w:rsidRDefault="00F72033" w:rsidP="00F72033">
      <w:pPr>
        <w:pStyle w:val="ListParagraph"/>
        <w:numPr>
          <w:ilvl w:val="0"/>
          <w:numId w:val="37"/>
        </w:numPr>
        <w:spacing w:after="0"/>
        <w:rPr>
          <w:rFonts w:cstheme="minorHAnsi"/>
        </w:rPr>
      </w:pPr>
      <w:r w:rsidRPr="00981C3E">
        <w:rPr>
          <w:rFonts w:cstheme="minorHAnsi"/>
        </w:rPr>
        <w:t>Perform continual and specific clinical risk assessments of health IT systems and related incident management.</w:t>
      </w:r>
    </w:p>
    <w:p w14:paraId="709FDEBD" w14:textId="14207879" w:rsidR="00F72033" w:rsidRPr="00981C3E" w:rsidRDefault="00F72033" w:rsidP="00F72033">
      <w:pPr>
        <w:pStyle w:val="ListParagraph"/>
        <w:numPr>
          <w:ilvl w:val="0"/>
          <w:numId w:val="37"/>
        </w:numPr>
        <w:spacing w:after="0"/>
        <w:rPr>
          <w:rFonts w:cstheme="minorHAnsi"/>
        </w:rPr>
      </w:pPr>
      <w:r w:rsidRPr="00981C3E">
        <w:rPr>
          <w:rFonts w:cstheme="minorHAnsi"/>
        </w:rPr>
        <w:t>The role includes involvement with Information Technology with internal stakeholders and external companies linking outputs/outcomes from clinical and patient experience into service improvement</w:t>
      </w:r>
    </w:p>
    <w:p w14:paraId="4030F424" w14:textId="2B9BC913" w:rsidR="00F72033" w:rsidRPr="00981C3E" w:rsidRDefault="00F72033" w:rsidP="00F72033">
      <w:pPr>
        <w:pStyle w:val="ListParagraph"/>
        <w:numPr>
          <w:ilvl w:val="0"/>
          <w:numId w:val="37"/>
        </w:numPr>
        <w:spacing w:after="0"/>
        <w:rPr>
          <w:rFonts w:cstheme="minorHAnsi"/>
        </w:rPr>
      </w:pPr>
      <w:r w:rsidRPr="00981C3E">
        <w:rPr>
          <w:rFonts w:cstheme="minorHAnsi"/>
        </w:rPr>
        <w:lastRenderedPageBreak/>
        <w:t>The post holder will offer a high standard of evidence based professional leadership, specialist knowledge and experience across the Trust.</w:t>
      </w:r>
    </w:p>
    <w:p w14:paraId="3112F01B" w14:textId="55CDBDA1" w:rsidR="00F72033" w:rsidRPr="00981C3E" w:rsidRDefault="00F72033" w:rsidP="00F72033">
      <w:pPr>
        <w:pStyle w:val="ListParagraph"/>
        <w:numPr>
          <w:ilvl w:val="0"/>
          <w:numId w:val="37"/>
        </w:numPr>
        <w:spacing w:after="0"/>
        <w:rPr>
          <w:rFonts w:cstheme="minorHAnsi"/>
        </w:rPr>
      </w:pPr>
      <w:r w:rsidRPr="00981C3E">
        <w:rPr>
          <w:rFonts w:cstheme="minorHAnsi"/>
        </w:rPr>
        <w:t>Advanced clinical specialist Subject Matter Expertise (SME) input between the Applications, Development and Support Team, the IT project team, the system suppliers, the Digital Training team and the users of Health IT Systems</w:t>
      </w:r>
    </w:p>
    <w:p w14:paraId="278A6323" w14:textId="4D3479EA" w:rsidR="00CB7D2A" w:rsidRPr="00981C3E" w:rsidRDefault="00F72033" w:rsidP="00F72033">
      <w:pPr>
        <w:pStyle w:val="ListParagraph"/>
        <w:numPr>
          <w:ilvl w:val="0"/>
          <w:numId w:val="37"/>
        </w:numPr>
        <w:spacing w:after="0"/>
        <w:rPr>
          <w:rFonts w:cstheme="minorHAnsi"/>
        </w:rPr>
      </w:pPr>
      <w:r w:rsidRPr="00981C3E">
        <w:rPr>
          <w:rFonts w:cstheme="minorHAnsi"/>
        </w:rPr>
        <w:t>Review all safety evidence and documentation produced by the manufacturers of Health IT software products. Liaise with suppliers to ensure this evidence is kept up to date and complete with each new system release.</w:t>
      </w:r>
    </w:p>
    <w:p w14:paraId="5CFB65E0" w14:textId="77777777" w:rsidR="00F72033" w:rsidRPr="00981C3E" w:rsidRDefault="00F72033" w:rsidP="00F72033">
      <w:pPr>
        <w:spacing w:after="0"/>
        <w:rPr>
          <w:rFonts w:cstheme="minorHAnsi"/>
          <w:b/>
          <w:bCs/>
        </w:rPr>
      </w:pPr>
    </w:p>
    <w:p w14:paraId="2E88CB5F" w14:textId="1A35A9E7" w:rsidR="00CB7D2A" w:rsidRPr="00981C3E" w:rsidRDefault="00CB7D2A" w:rsidP="00F72033">
      <w:pPr>
        <w:spacing w:after="0"/>
        <w:rPr>
          <w:rFonts w:cstheme="minorHAnsi"/>
          <w:b/>
          <w:bCs/>
        </w:rPr>
      </w:pPr>
      <w:r w:rsidRPr="00981C3E">
        <w:rPr>
          <w:rFonts w:cstheme="minorHAnsi"/>
          <w:b/>
          <w:bCs/>
        </w:rPr>
        <w:t>Organisational Chart</w:t>
      </w:r>
    </w:p>
    <w:p w14:paraId="1DEFBE72" w14:textId="78238E11" w:rsidR="00CB7D2A" w:rsidRDefault="00CB7D2A" w:rsidP="00F72033">
      <w:pPr>
        <w:spacing w:after="0"/>
        <w:rPr>
          <w:rFonts w:cstheme="minorHAnsi"/>
          <w:b/>
          <w:bCs/>
        </w:rPr>
      </w:pPr>
    </w:p>
    <w:p w14:paraId="03A41430" w14:textId="62811747" w:rsidR="006F663F" w:rsidRPr="00981C3E" w:rsidRDefault="006F663F" w:rsidP="00F72033">
      <w:pPr>
        <w:spacing w:after="0"/>
        <w:rPr>
          <w:rFonts w:cstheme="minorHAnsi"/>
          <w:b/>
          <w:bCs/>
        </w:rPr>
      </w:pPr>
      <w:r>
        <w:rPr>
          <w:noProof/>
        </w:rPr>
        <w:drawing>
          <wp:inline distT="0" distB="0" distL="0" distR="0" wp14:anchorId="0D66EFB7" wp14:editId="1FB8C725">
            <wp:extent cx="5731510" cy="183896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838960"/>
                    </a:xfrm>
                    <a:prstGeom prst="rect">
                      <a:avLst/>
                    </a:prstGeom>
                  </pic:spPr>
                </pic:pic>
              </a:graphicData>
            </a:graphic>
          </wp:inline>
        </w:drawing>
      </w:r>
    </w:p>
    <w:p w14:paraId="36D5AD8C" w14:textId="093DE101" w:rsidR="00CB7D2A" w:rsidRPr="00981C3E" w:rsidRDefault="00CB7D2A" w:rsidP="00F72033">
      <w:pPr>
        <w:spacing w:after="0"/>
        <w:rPr>
          <w:rFonts w:cstheme="minorHAnsi"/>
          <w:b/>
          <w:bCs/>
        </w:rPr>
      </w:pPr>
    </w:p>
    <w:p w14:paraId="7236D131" w14:textId="427F1B3F" w:rsidR="00F72033" w:rsidRPr="006F663F" w:rsidRDefault="00603CA0" w:rsidP="006F663F">
      <w:pPr>
        <w:tabs>
          <w:tab w:val="center" w:pos="4212"/>
          <w:tab w:val="right" w:pos="8430"/>
        </w:tabs>
        <w:rPr>
          <w:rFonts w:cstheme="minorHAnsi"/>
          <w:b/>
          <w:bCs/>
        </w:rPr>
      </w:pPr>
      <w:r w:rsidRPr="00981C3E">
        <w:rPr>
          <w:rFonts w:cstheme="minorHAnsi"/>
          <w:b/>
          <w:bCs/>
        </w:rPr>
        <w:t>Specific Core Functions</w:t>
      </w:r>
    </w:p>
    <w:p w14:paraId="3C043DBC" w14:textId="6A117EF2" w:rsidR="00F72033" w:rsidRPr="00981C3E" w:rsidRDefault="00F72033" w:rsidP="00F72033">
      <w:pPr>
        <w:spacing w:after="0"/>
        <w:ind w:firstLine="45"/>
        <w:rPr>
          <w:rFonts w:cstheme="minorHAnsi"/>
        </w:rPr>
      </w:pPr>
    </w:p>
    <w:p w14:paraId="09C135BC" w14:textId="77777777" w:rsidR="00F72033" w:rsidRPr="00981C3E" w:rsidRDefault="00F72033" w:rsidP="00F72033">
      <w:pPr>
        <w:pStyle w:val="ListParagraph"/>
        <w:numPr>
          <w:ilvl w:val="0"/>
          <w:numId w:val="38"/>
        </w:numPr>
        <w:spacing w:after="0"/>
        <w:rPr>
          <w:rFonts w:cstheme="minorHAnsi"/>
        </w:rPr>
      </w:pPr>
      <w:r w:rsidRPr="00981C3E">
        <w:rPr>
          <w:rFonts w:cstheme="minorHAnsi"/>
        </w:rPr>
        <w:t xml:space="preserve">Development and maintenance of all documentation related to the Clinical Risk Management Process, to include Clinical Risk Management Plans, Subject Matter Experts discussion minutes, Hazard Logs and Clinical Safety Reports. </w:t>
      </w:r>
    </w:p>
    <w:p w14:paraId="54371801" w14:textId="54E6C933" w:rsidR="00F72033" w:rsidRPr="00981C3E" w:rsidRDefault="00F72033" w:rsidP="00F72033">
      <w:pPr>
        <w:pStyle w:val="ListParagraph"/>
        <w:numPr>
          <w:ilvl w:val="0"/>
          <w:numId w:val="38"/>
        </w:numPr>
        <w:spacing w:after="0"/>
        <w:rPr>
          <w:rFonts w:cstheme="minorHAnsi"/>
        </w:rPr>
      </w:pPr>
      <w:r w:rsidRPr="00981C3E">
        <w:rPr>
          <w:rFonts w:cstheme="minorHAnsi"/>
        </w:rPr>
        <w:t xml:space="preserve">Maintain a register of staff who are nationally qualified Clinical Safety Officers and those who have been internally trained to support the Clinical Safety Officers. </w:t>
      </w:r>
    </w:p>
    <w:p w14:paraId="60A0CCBB" w14:textId="1ECCF99E" w:rsidR="00F72033" w:rsidRPr="00981C3E" w:rsidRDefault="00F72033" w:rsidP="00F72033">
      <w:pPr>
        <w:pStyle w:val="ListParagraph"/>
        <w:numPr>
          <w:ilvl w:val="0"/>
          <w:numId w:val="38"/>
        </w:numPr>
        <w:spacing w:after="0"/>
        <w:rPr>
          <w:rFonts w:cstheme="minorHAnsi"/>
        </w:rPr>
      </w:pPr>
      <w:r w:rsidRPr="00981C3E">
        <w:rPr>
          <w:rFonts w:cstheme="minorHAnsi"/>
        </w:rPr>
        <w:t xml:space="preserve">Plan schedule of regular reviews, annually as a minimum but whenever required in response to incidents or technical changes </w:t>
      </w:r>
    </w:p>
    <w:p w14:paraId="13DB1121" w14:textId="15E8892E" w:rsidR="00F72033" w:rsidRPr="00981C3E" w:rsidRDefault="00F72033" w:rsidP="00F72033">
      <w:pPr>
        <w:pStyle w:val="ListParagraph"/>
        <w:numPr>
          <w:ilvl w:val="0"/>
          <w:numId w:val="38"/>
        </w:numPr>
        <w:spacing w:after="0"/>
        <w:rPr>
          <w:rFonts w:cstheme="minorHAnsi"/>
        </w:rPr>
      </w:pPr>
      <w:r w:rsidRPr="00981C3E">
        <w:rPr>
          <w:rFonts w:cstheme="minorHAnsi"/>
        </w:rPr>
        <w:t xml:space="preserve">Produce &amp; disseminate accurate &amp; complete records of communication i.e., writing/updating/coordinating clinical safety policy and procedures. </w:t>
      </w:r>
    </w:p>
    <w:p w14:paraId="562CE7BE" w14:textId="77777777" w:rsidR="00F72033" w:rsidRPr="00981C3E" w:rsidRDefault="00F72033" w:rsidP="00F72033">
      <w:pPr>
        <w:spacing w:after="0" w:line="240" w:lineRule="auto"/>
        <w:rPr>
          <w:rFonts w:cstheme="minorHAnsi"/>
          <w:color w:val="FF0000"/>
        </w:rPr>
      </w:pPr>
    </w:p>
    <w:p w14:paraId="6F15FF31" w14:textId="77777777" w:rsidR="00603CA0" w:rsidRPr="00981C3E" w:rsidRDefault="00603CA0" w:rsidP="00137866">
      <w:pPr>
        <w:spacing w:after="0" w:line="240" w:lineRule="auto"/>
        <w:rPr>
          <w:rFonts w:cstheme="minorHAnsi"/>
          <w:b/>
          <w:bCs/>
        </w:rPr>
      </w:pPr>
    </w:p>
    <w:p w14:paraId="189A1D5F" w14:textId="792D04DF" w:rsidR="00EE2106" w:rsidRPr="00981C3E" w:rsidRDefault="00603CA0" w:rsidP="00603CA0">
      <w:pPr>
        <w:spacing w:after="0" w:line="240" w:lineRule="auto"/>
        <w:rPr>
          <w:rFonts w:cstheme="minorHAnsi"/>
          <w:b/>
          <w:bCs/>
        </w:rPr>
      </w:pPr>
      <w:r w:rsidRPr="00981C3E">
        <w:rPr>
          <w:rFonts w:cstheme="minorHAnsi"/>
          <w:b/>
          <w:bCs/>
        </w:rPr>
        <w:t>Key</w:t>
      </w:r>
      <w:r w:rsidR="00F82AF9" w:rsidRPr="00981C3E">
        <w:rPr>
          <w:rFonts w:cstheme="minorHAnsi"/>
          <w:b/>
          <w:bCs/>
        </w:rPr>
        <w:t xml:space="preserve"> Responsibilities </w:t>
      </w:r>
    </w:p>
    <w:p w14:paraId="09513875" w14:textId="77777777" w:rsidR="00BA0C06" w:rsidRPr="00981C3E" w:rsidRDefault="00BA0C06" w:rsidP="00603CA0">
      <w:pPr>
        <w:spacing w:after="0" w:line="240" w:lineRule="auto"/>
        <w:rPr>
          <w:rFonts w:cstheme="minorHAnsi"/>
          <w:b/>
          <w:bCs/>
        </w:rPr>
      </w:pPr>
    </w:p>
    <w:p w14:paraId="5404F667" w14:textId="63E77845" w:rsidR="00921E4C" w:rsidRPr="00981C3E" w:rsidRDefault="00F82AF9" w:rsidP="00137866">
      <w:pPr>
        <w:spacing w:after="0" w:line="240" w:lineRule="auto"/>
        <w:jc w:val="both"/>
        <w:rPr>
          <w:rFonts w:eastAsia="Times New Roman" w:cstheme="minorHAnsi"/>
          <w:b/>
          <w:i/>
          <w:lang w:val="en-US" w:eastAsia="en-GB"/>
        </w:rPr>
      </w:pPr>
      <w:r w:rsidRPr="00981C3E">
        <w:rPr>
          <w:rFonts w:eastAsia="Times New Roman" w:cstheme="minorHAnsi"/>
          <w:b/>
          <w:i/>
          <w:lang w:val="en-US" w:eastAsia="en-GB"/>
        </w:rPr>
        <w:t>Communication and Working Relations</w:t>
      </w:r>
      <w:r w:rsidR="00B701AA" w:rsidRPr="00981C3E">
        <w:rPr>
          <w:rFonts w:eastAsia="Times New Roman" w:cstheme="minorHAnsi"/>
          <w:b/>
          <w:i/>
          <w:lang w:val="en-US" w:eastAsia="en-GB"/>
        </w:rPr>
        <w:t>hips</w:t>
      </w:r>
    </w:p>
    <w:p w14:paraId="05A5C2A3" w14:textId="77777777" w:rsidR="00F72033" w:rsidRPr="00981C3E" w:rsidRDefault="00F72033" w:rsidP="00137866">
      <w:pPr>
        <w:spacing w:after="0" w:line="240" w:lineRule="auto"/>
        <w:jc w:val="both"/>
        <w:rPr>
          <w:rFonts w:eastAsia="Times New Roman" w:cstheme="minorHAnsi"/>
          <w:b/>
          <w:i/>
          <w:lang w:val="en-US" w:eastAsia="en-GB"/>
        </w:rPr>
      </w:pPr>
    </w:p>
    <w:p w14:paraId="0CDE3A16" w14:textId="77777777" w:rsidR="00B913EC" w:rsidRPr="00981C3E" w:rsidRDefault="00BA0C06" w:rsidP="00B913EC">
      <w:pPr>
        <w:pStyle w:val="ListParagraph"/>
        <w:numPr>
          <w:ilvl w:val="0"/>
          <w:numId w:val="44"/>
        </w:numPr>
        <w:spacing w:after="0" w:line="240" w:lineRule="auto"/>
        <w:rPr>
          <w:rFonts w:cstheme="minorHAnsi"/>
          <w:b/>
          <w:bCs/>
        </w:rPr>
      </w:pPr>
      <w:r w:rsidRPr="00981C3E">
        <w:rPr>
          <w:rFonts w:cstheme="minorHAnsi"/>
        </w:rPr>
        <w:t>The post holder will be p</w:t>
      </w:r>
      <w:r w:rsidR="00EE2106" w:rsidRPr="00981C3E">
        <w:rPr>
          <w:rFonts w:cstheme="minorHAnsi"/>
        </w:rPr>
        <w:t>roviding and receiving complex, sensitive or contentious information, where persuasive, motivational, negotiating, training, empathic or re-assurance skills are required. This may be because agreement or cooperation is required or because there are barriers to understanding</w:t>
      </w:r>
      <w:r w:rsidRPr="00981C3E">
        <w:rPr>
          <w:rFonts w:cstheme="minorHAnsi"/>
        </w:rPr>
        <w:t xml:space="preserve"> and/</w:t>
      </w:r>
      <w:r w:rsidR="00EE2106" w:rsidRPr="00981C3E">
        <w:rPr>
          <w:rFonts w:cstheme="minorHAnsi"/>
        </w:rPr>
        <w:t xml:space="preserve">or providing and receiving highly complex information. </w:t>
      </w:r>
    </w:p>
    <w:p w14:paraId="665CE682" w14:textId="1A56BEB1" w:rsidR="003D3E54" w:rsidRPr="00981C3E" w:rsidRDefault="003D3E54" w:rsidP="00B913EC">
      <w:pPr>
        <w:pStyle w:val="ListParagraph"/>
        <w:numPr>
          <w:ilvl w:val="0"/>
          <w:numId w:val="44"/>
        </w:numPr>
        <w:spacing w:after="0" w:line="240" w:lineRule="auto"/>
        <w:rPr>
          <w:rFonts w:cstheme="minorHAnsi"/>
          <w:b/>
          <w:bCs/>
        </w:rPr>
      </w:pPr>
      <w:r w:rsidRPr="00981C3E">
        <w:rPr>
          <w:rFonts w:cstheme="minorHAnsi"/>
        </w:rPr>
        <w:t xml:space="preserve">To act as subject matter expert and link between IT colleagues, suppliers and clinical staff to identify technical risks which may impact on clinical service delivery. </w:t>
      </w:r>
    </w:p>
    <w:p w14:paraId="150407B5" w14:textId="2FCDEAAA" w:rsidR="003D3E54" w:rsidRPr="00981C3E" w:rsidRDefault="003D3E54" w:rsidP="00B913EC">
      <w:pPr>
        <w:pStyle w:val="Default"/>
        <w:numPr>
          <w:ilvl w:val="0"/>
          <w:numId w:val="44"/>
        </w:numPr>
        <w:rPr>
          <w:rFonts w:asciiTheme="minorHAnsi" w:hAnsiTheme="minorHAnsi" w:cstheme="minorHAnsi"/>
          <w:sz w:val="22"/>
          <w:szCs w:val="22"/>
        </w:rPr>
      </w:pPr>
      <w:r w:rsidRPr="00981C3E">
        <w:rPr>
          <w:rFonts w:asciiTheme="minorHAnsi" w:hAnsiTheme="minorHAnsi" w:cstheme="minorHAnsi"/>
          <w:sz w:val="22"/>
          <w:szCs w:val="22"/>
        </w:rPr>
        <w:lastRenderedPageBreak/>
        <w:t xml:space="preserve">Communication with clinical staff to understand clinical processes and identify hazards impacted by the use of Health IT systems. </w:t>
      </w:r>
    </w:p>
    <w:p w14:paraId="56A8759B" w14:textId="4AD996E3" w:rsidR="003D3E54" w:rsidRPr="00981C3E" w:rsidRDefault="003D3E54" w:rsidP="00B913EC">
      <w:pPr>
        <w:pStyle w:val="Default"/>
        <w:numPr>
          <w:ilvl w:val="0"/>
          <w:numId w:val="44"/>
        </w:numPr>
        <w:rPr>
          <w:rFonts w:asciiTheme="minorHAnsi" w:hAnsiTheme="minorHAnsi" w:cstheme="minorHAnsi"/>
          <w:sz w:val="22"/>
          <w:szCs w:val="22"/>
        </w:rPr>
      </w:pPr>
      <w:r w:rsidRPr="00981C3E">
        <w:rPr>
          <w:rFonts w:asciiTheme="minorHAnsi" w:hAnsiTheme="minorHAnsi" w:cstheme="minorHAnsi"/>
          <w:sz w:val="22"/>
          <w:szCs w:val="22"/>
        </w:rPr>
        <w:t xml:space="preserve">Produce written Clinical Safety reports relating to each Health IT system and deployment </w:t>
      </w:r>
    </w:p>
    <w:p w14:paraId="17B4A6C2" w14:textId="416E9C1B" w:rsidR="003D3E54" w:rsidRPr="00981C3E" w:rsidRDefault="003D3E54" w:rsidP="00B913EC">
      <w:pPr>
        <w:pStyle w:val="Default"/>
        <w:numPr>
          <w:ilvl w:val="0"/>
          <w:numId w:val="44"/>
        </w:numPr>
        <w:rPr>
          <w:rFonts w:asciiTheme="minorHAnsi" w:hAnsiTheme="minorHAnsi" w:cstheme="minorHAnsi"/>
          <w:sz w:val="22"/>
          <w:szCs w:val="22"/>
        </w:rPr>
      </w:pPr>
      <w:r w:rsidRPr="00981C3E">
        <w:rPr>
          <w:rFonts w:asciiTheme="minorHAnsi" w:hAnsiTheme="minorHAnsi" w:cstheme="minorHAnsi"/>
          <w:sz w:val="22"/>
          <w:szCs w:val="22"/>
        </w:rPr>
        <w:t xml:space="preserve">Communicate the evaluation of the Clinical Risk Management Process and the outcome of the clinical Safety Report to senior managers to recommend Trust response to identified residual risk. </w:t>
      </w:r>
    </w:p>
    <w:p w14:paraId="086E2617" w14:textId="5D8DD305" w:rsidR="003D3E54" w:rsidRPr="00981C3E" w:rsidRDefault="003D3E54" w:rsidP="00B913EC">
      <w:pPr>
        <w:pStyle w:val="Default"/>
        <w:numPr>
          <w:ilvl w:val="0"/>
          <w:numId w:val="44"/>
        </w:numPr>
        <w:rPr>
          <w:rFonts w:asciiTheme="minorHAnsi" w:hAnsiTheme="minorHAnsi" w:cstheme="minorHAnsi"/>
          <w:sz w:val="22"/>
          <w:szCs w:val="22"/>
        </w:rPr>
      </w:pPr>
      <w:r w:rsidRPr="00981C3E">
        <w:rPr>
          <w:rFonts w:asciiTheme="minorHAnsi" w:hAnsiTheme="minorHAnsi" w:cstheme="minorHAnsi"/>
          <w:sz w:val="22"/>
          <w:szCs w:val="22"/>
        </w:rPr>
        <w:t xml:space="preserve">Lead on sustainment of clinical safety measures throughout lifecycle of the health IT system. </w:t>
      </w:r>
    </w:p>
    <w:p w14:paraId="386609AD" w14:textId="40E8C130" w:rsidR="003D3E54" w:rsidRPr="00981C3E" w:rsidRDefault="003D3E54" w:rsidP="00B913EC">
      <w:pPr>
        <w:pStyle w:val="Default"/>
        <w:numPr>
          <w:ilvl w:val="0"/>
          <w:numId w:val="44"/>
        </w:numPr>
        <w:rPr>
          <w:rFonts w:asciiTheme="minorHAnsi" w:hAnsiTheme="minorHAnsi" w:cstheme="minorHAnsi"/>
          <w:sz w:val="22"/>
          <w:szCs w:val="22"/>
        </w:rPr>
      </w:pPr>
      <w:r w:rsidRPr="00981C3E">
        <w:rPr>
          <w:rFonts w:asciiTheme="minorHAnsi" w:hAnsiTheme="minorHAnsi" w:cstheme="minorHAnsi"/>
          <w:sz w:val="22"/>
          <w:szCs w:val="22"/>
        </w:rPr>
        <w:t xml:space="preserve">High level presentation skills: able to influence &amp; confidently present complex information using a variety of methods in different settings (webinars, virtual meetings, 1-1, workshops and conferences). </w:t>
      </w:r>
    </w:p>
    <w:p w14:paraId="1EF5BF25" w14:textId="77777777" w:rsidR="00BA0C06" w:rsidRPr="00981C3E" w:rsidRDefault="00BA0C06" w:rsidP="00BA0C06">
      <w:pPr>
        <w:pStyle w:val="ListParagraph"/>
        <w:spacing w:after="0" w:line="240" w:lineRule="auto"/>
        <w:rPr>
          <w:rFonts w:cstheme="minorHAnsi"/>
          <w:b/>
          <w:bCs/>
        </w:rPr>
      </w:pPr>
    </w:p>
    <w:p w14:paraId="0B585AE9" w14:textId="3B224DA5" w:rsidR="00B701AA" w:rsidRPr="00981C3E" w:rsidRDefault="00B701AA" w:rsidP="00137866">
      <w:pPr>
        <w:spacing w:after="0" w:line="240" w:lineRule="auto"/>
        <w:rPr>
          <w:rFonts w:cstheme="minorHAnsi"/>
          <w:b/>
          <w:bCs/>
        </w:rPr>
      </w:pPr>
      <w:r w:rsidRPr="00981C3E">
        <w:rPr>
          <w:rFonts w:cstheme="minorHAnsi"/>
          <w:b/>
          <w:bCs/>
        </w:rPr>
        <w:t>Analytical and Judgement</w:t>
      </w:r>
      <w:r w:rsidR="00BA0C06" w:rsidRPr="00981C3E">
        <w:rPr>
          <w:rFonts w:cstheme="minorHAnsi"/>
          <w:b/>
          <w:bCs/>
        </w:rPr>
        <w:t xml:space="preserve"> </w:t>
      </w:r>
    </w:p>
    <w:p w14:paraId="1270699C" w14:textId="77777777" w:rsidR="00F72033" w:rsidRPr="00981C3E" w:rsidRDefault="00F72033" w:rsidP="00137866">
      <w:pPr>
        <w:spacing w:after="0" w:line="240" w:lineRule="auto"/>
        <w:rPr>
          <w:rFonts w:cstheme="minorHAnsi"/>
          <w:b/>
          <w:bCs/>
        </w:rPr>
      </w:pPr>
    </w:p>
    <w:p w14:paraId="4DD59409" w14:textId="552C311A" w:rsidR="003D3E54" w:rsidRPr="00981C3E" w:rsidRDefault="00B701AA" w:rsidP="00B913EC">
      <w:pPr>
        <w:pStyle w:val="ListParagraph"/>
        <w:numPr>
          <w:ilvl w:val="0"/>
          <w:numId w:val="16"/>
        </w:numPr>
        <w:spacing w:after="0" w:line="240" w:lineRule="auto"/>
        <w:rPr>
          <w:rFonts w:cstheme="minorHAnsi"/>
        </w:rPr>
      </w:pPr>
      <w:r w:rsidRPr="00981C3E">
        <w:rPr>
          <w:rFonts w:cstheme="minorHAnsi"/>
        </w:rPr>
        <w:t xml:space="preserve">Judgements involving highly complex facts or situations, which require the analysis, </w:t>
      </w:r>
      <w:r w:rsidR="00BA0C06" w:rsidRPr="00981C3E">
        <w:rPr>
          <w:rFonts w:cstheme="minorHAnsi"/>
        </w:rPr>
        <w:t>interpretation,</w:t>
      </w:r>
      <w:r w:rsidRPr="00981C3E">
        <w:rPr>
          <w:rFonts w:cstheme="minorHAnsi"/>
        </w:rPr>
        <w:t xml:space="preserve"> and comparison of a range of options.</w:t>
      </w:r>
    </w:p>
    <w:p w14:paraId="159CF5FD" w14:textId="77777777" w:rsidR="003D3E54" w:rsidRPr="00981C3E" w:rsidRDefault="003D3E54" w:rsidP="003D3E54">
      <w:pPr>
        <w:pStyle w:val="ListParagraph"/>
        <w:numPr>
          <w:ilvl w:val="0"/>
          <w:numId w:val="16"/>
        </w:numPr>
        <w:spacing w:after="0" w:line="240" w:lineRule="auto"/>
        <w:rPr>
          <w:rFonts w:cstheme="minorHAnsi"/>
        </w:rPr>
      </w:pPr>
      <w:r w:rsidRPr="00981C3E">
        <w:rPr>
          <w:rFonts w:cstheme="minorHAnsi"/>
        </w:rPr>
        <w:t xml:space="preserve">Highly developed analytical skills in the assessment of risk arising from the procurement, deployment, use and decommissioning of HIT systems </w:t>
      </w:r>
    </w:p>
    <w:p w14:paraId="4195A0C9" w14:textId="1A0F811F" w:rsidR="003D3E54" w:rsidRPr="00981C3E" w:rsidRDefault="003D3E54" w:rsidP="003D3E54">
      <w:pPr>
        <w:pStyle w:val="ListParagraph"/>
        <w:numPr>
          <w:ilvl w:val="0"/>
          <w:numId w:val="16"/>
        </w:numPr>
        <w:spacing w:after="0" w:line="240" w:lineRule="auto"/>
        <w:rPr>
          <w:rFonts w:cstheme="minorHAnsi"/>
        </w:rPr>
      </w:pPr>
      <w:r w:rsidRPr="00981C3E">
        <w:rPr>
          <w:rFonts w:cstheme="minorHAnsi"/>
        </w:rPr>
        <w:t xml:space="preserve">Make recommendations to the Trust about acceptability of risk arising from deployment, use or decommissioning </w:t>
      </w:r>
    </w:p>
    <w:p w14:paraId="24460980" w14:textId="40FC1B6E" w:rsidR="003D3E54" w:rsidRPr="00981C3E" w:rsidRDefault="003D3E54" w:rsidP="003D3E54">
      <w:pPr>
        <w:pStyle w:val="ListParagraph"/>
        <w:numPr>
          <w:ilvl w:val="0"/>
          <w:numId w:val="16"/>
        </w:numPr>
        <w:spacing w:after="0" w:line="240" w:lineRule="auto"/>
        <w:rPr>
          <w:rFonts w:cstheme="minorHAnsi"/>
        </w:rPr>
      </w:pPr>
      <w:r w:rsidRPr="00981C3E">
        <w:rPr>
          <w:rFonts w:cstheme="minorHAnsi"/>
        </w:rPr>
        <w:t xml:space="preserve">Executing root cause analysis of Health Information Technology related safety incidents </w:t>
      </w:r>
    </w:p>
    <w:p w14:paraId="2DE73C1B" w14:textId="780698FD" w:rsidR="003D3E54" w:rsidRPr="00981C3E" w:rsidRDefault="00F72033" w:rsidP="003D3E54">
      <w:pPr>
        <w:pStyle w:val="ListParagraph"/>
        <w:numPr>
          <w:ilvl w:val="0"/>
          <w:numId w:val="16"/>
        </w:numPr>
        <w:spacing w:after="0" w:line="240" w:lineRule="auto"/>
        <w:rPr>
          <w:rFonts w:cstheme="minorHAnsi"/>
        </w:rPr>
      </w:pPr>
      <w:r w:rsidRPr="00981C3E">
        <w:rPr>
          <w:rFonts w:cstheme="minorHAnsi"/>
        </w:rPr>
        <w:t>Highly complex analytical and creative problem-solving skills in unpredictable situations</w:t>
      </w:r>
    </w:p>
    <w:p w14:paraId="09AB2B92" w14:textId="77777777" w:rsidR="003D3E54" w:rsidRPr="00981C3E" w:rsidRDefault="003D3E54" w:rsidP="00B913EC">
      <w:pPr>
        <w:pStyle w:val="ListParagraph"/>
        <w:spacing w:after="0" w:line="240" w:lineRule="auto"/>
        <w:rPr>
          <w:rFonts w:cstheme="minorHAnsi"/>
        </w:rPr>
      </w:pPr>
    </w:p>
    <w:p w14:paraId="264608A0" w14:textId="3F7EC56C" w:rsidR="00B701AA" w:rsidRPr="00981C3E" w:rsidRDefault="00B701AA" w:rsidP="00137866">
      <w:pPr>
        <w:spacing w:after="0" w:line="240" w:lineRule="auto"/>
        <w:rPr>
          <w:rFonts w:cstheme="minorHAnsi"/>
          <w:b/>
          <w:bCs/>
          <w:i/>
          <w:iCs/>
        </w:rPr>
      </w:pPr>
      <w:r w:rsidRPr="00981C3E">
        <w:rPr>
          <w:rFonts w:cstheme="minorHAnsi"/>
          <w:b/>
          <w:bCs/>
          <w:i/>
          <w:iCs/>
        </w:rPr>
        <w:t xml:space="preserve">Planning and organising </w:t>
      </w:r>
    </w:p>
    <w:p w14:paraId="0952E37F" w14:textId="77777777" w:rsidR="00F72033" w:rsidRPr="00981C3E" w:rsidRDefault="00F72033" w:rsidP="00137866">
      <w:pPr>
        <w:spacing w:after="0" w:line="240" w:lineRule="auto"/>
        <w:rPr>
          <w:rFonts w:cstheme="minorHAnsi"/>
          <w:b/>
          <w:bCs/>
          <w:i/>
          <w:iCs/>
        </w:rPr>
      </w:pPr>
    </w:p>
    <w:p w14:paraId="3FB0F503" w14:textId="77777777" w:rsidR="00BA0C06" w:rsidRPr="00981C3E" w:rsidRDefault="003F41E2" w:rsidP="00BA0C06">
      <w:pPr>
        <w:pStyle w:val="ListParagraph"/>
        <w:numPr>
          <w:ilvl w:val="0"/>
          <w:numId w:val="17"/>
        </w:numPr>
        <w:spacing w:after="0" w:line="240" w:lineRule="auto"/>
        <w:rPr>
          <w:rFonts w:cstheme="minorHAnsi"/>
        </w:rPr>
      </w:pPr>
      <w:r w:rsidRPr="00981C3E">
        <w:rPr>
          <w:rFonts w:cstheme="minorHAnsi"/>
        </w:rPr>
        <w:t xml:space="preserve">Planning and organisation of a number of complex activities or programmes, which require the formulation and adjustment of plans. </w:t>
      </w:r>
    </w:p>
    <w:p w14:paraId="18F122D6" w14:textId="77777777" w:rsidR="003F41E2" w:rsidRPr="00981C3E" w:rsidRDefault="003F41E2" w:rsidP="00137866">
      <w:pPr>
        <w:spacing w:after="0" w:line="240" w:lineRule="auto"/>
        <w:rPr>
          <w:rFonts w:cstheme="minorHAnsi"/>
          <w:b/>
          <w:bCs/>
        </w:rPr>
      </w:pPr>
    </w:p>
    <w:p w14:paraId="02B8C4B7" w14:textId="40D07A50" w:rsidR="003F41E2" w:rsidRPr="00981C3E" w:rsidRDefault="003F41E2" w:rsidP="00137866">
      <w:pPr>
        <w:spacing w:after="0" w:line="240" w:lineRule="auto"/>
        <w:rPr>
          <w:rFonts w:cstheme="minorHAnsi"/>
          <w:b/>
          <w:bCs/>
        </w:rPr>
      </w:pPr>
      <w:r w:rsidRPr="00981C3E">
        <w:rPr>
          <w:rFonts w:cstheme="minorHAnsi"/>
          <w:b/>
          <w:bCs/>
        </w:rPr>
        <w:t>Physical Skills</w:t>
      </w:r>
    </w:p>
    <w:p w14:paraId="0D7A12CE" w14:textId="77777777" w:rsidR="00F72033" w:rsidRPr="00981C3E" w:rsidRDefault="00F72033" w:rsidP="00137866">
      <w:pPr>
        <w:spacing w:after="0" w:line="240" w:lineRule="auto"/>
        <w:rPr>
          <w:rFonts w:cstheme="minorHAnsi"/>
          <w:b/>
          <w:bCs/>
        </w:rPr>
      </w:pPr>
    </w:p>
    <w:p w14:paraId="6DF133E4" w14:textId="3A885692" w:rsidR="003D3E54" w:rsidRPr="00981C3E" w:rsidRDefault="003F41E2" w:rsidP="00B913EC">
      <w:pPr>
        <w:pStyle w:val="ListParagraph"/>
        <w:numPr>
          <w:ilvl w:val="0"/>
          <w:numId w:val="18"/>
        </w:numPr>
        <w:spacing w:after="0" w:line="240" w:lineRule="auto"/>
        <w:rPr>
          <w:rFonts w:cstheme="minorHAnsi"/>
        </w:rPr>
      </w:pPr>
      <w:r w:rsidRPr="00981C3E">
        <w:rPr>
          <w:rFonts w:cstheme="minorHAnsi"/>
        </w:rPr>
        <w:t>The post requires physical skills which are normally obtained during practical training e.g. standard keyboard skills</w:t>
      </w:r>
    </w:p>
    <w:p w14:paraId="1971B41B" w14:textId="77777777" w:rsidR="003F41E2" w:rsidRPr="00981C3E" w:rsidRDefault="003F41E2" w:rsidP="00137866">
      <w:pPr>
        <w:spacing w:after="0" w:line="240" w:lineRule="auto"/>
        <w:jc w:val="both"/>
        <w:rPr>
          <w:rFonts w:eastAsia="Times New Roman" w:cstheme="minorHAnsi"/>
          <w:b/>
          <w:i/>
          <w:lang w:val="en-US" w:eastAsia="en-GB"/>
        </w:rPr>
      </w:pPr>
    </w:p>
    <w:p w14:paraId="24277F67" w14:textId="34FB79E7" w:rsidR="003F41E2" w:rsidRPr="00981C3E" w:rsidRDefault="003F41E2" w:rsidP="00137866">
      <w:pPr>
        <w:spacing w:after="0" w:line="240" w:lineRule="auto"/>
        <w:jc w:val="both"/>
        <w:rPr>
          <w:rFonts w:eastAsia="Times New Roman" w:cstheme="minorHAnsi"/>
          <w:b/>
          <w:i/>
          <w:lang w:val="en-US" w:eastAsia="en-GB"/>
        </w:rPr>
      </w:pPr>
      <w:r w:rsidRPr="00981C3E">
        <w:rPr>
          <w:rFonts w:eastAsia="Times New Roman" w:cstheme="minorHAnsi"/>
          <w:b/>
          <w:i/>
          <w:lang w:val="en-US" w:eastAsia="en-GB"/>
        </w:rPr>
        <w:t xml:space="preserve">Patient Client Care </w:t>
      </w:r>
    </w:p>
    <w:p w14:paraId="22E441D9" w14:textId="77777777" w:rsidR="00F72033" w:rsidRPr="00981C3E" w:rsidRDefault="00F72033" w:rsidP="00137866">
      <w:pPr>
        <w:spacing w:after="0" w:line="240" w:lineRule="auto"/>
        <w:jc w:val="both"/>
        <w:rPr>
          <w:rFonts w:eastAsia="Times New Roman" w:cstheme="minorHAnsi"/>
          <w:b/>
          <w:i/>
          <w:lang w:val="en-US" w:eastAsia="en-GB"/>
        </w:rPr>
      </w:pPr>
    </w:p>
    <w:p w14:paraId="332DA3B5" w14:textId="77777777" w:rsidR="00BA0C06" w:rsidRPr="00981C3E" w:rsidRDefault="003F41E2" w:rsidP="00A10D44">
      <w:pPr>
        <w:pStyle w:val="ListParagraph"/>
        <w:numPr>
          <w:ilvl w:val="0"/>
          <w:numId w:val="19"/>
        </w:numPr>
        <w:spacing w:after="0" w:line="240" w:lineRule="auto"/>
        <w:jc w:val="both"/>
        <w:rPr>
          <w:rFonts w:cstheme="minorHAnsi"/>
        </w:rPr>
      </w:pPr>
      <w:r w:rsidRPr="00981C3E">
        <w:rPr>
          <w:rFonts w:cstheme="minorHAnsi"/>
        </w:rPr>
        <w:t xml:space="preserve">Assists patients/clients/relatives during incidental contacts. </w:t>
      </w:r>
    </w:p>
    <w:p w14:paraId="19B750E8" w14:textId="77777777" w:rsidR="00A10D44" w:rsidRPr="00981C3E" w:rsidRDefault="00A10D44" w:rsidP="003F41E2">
      <w:pPr>
        <w:spacing w:after="0" w:line="240" w:lineRule="auto"/>
        <w:rPr>
          <w:rFonts w:cstheme="minorHAnsi"/>
          <w:b/>
          <w:bCs/>
          <w:i/>
          <w:iCs/>
        </w:rPr>
      </w:pPr>
    </w:p>
    <w:p w14:paraId="64D66549" w14:textId="5E08FBF8" w:rsidR="003F41E2" w:rsidRPr="00981C3E" w:rsidRDefault="003F41E2" w:rsidP="003F41E2">
      <w:pPr>
        <w:spacing w:after="0" w:line="240" w:lineRule="auto"/>
        <w:rPr>
          <w:rFonts w:cstheme="minorHAnsi"/>
          <w:b/>
          <w:bCs/>
          <w:i/>
          <w:iCs/>
        </w:rPr>
      </w:pPr>
      <w:r w:rsidRPr="00981C3E">
        <w:rPr>
          <w:rFonts w:cstheme="minorHAnsi"/>
          <w:b/>
          <w:bCs/>
          <w:i/>
          <w:iCs/>
        </w:rPr>
        <w:t xml:space="preserve">Policy and Service Development </w:t>
      </w:r>
    </w:p>
    <w:p w14:paraId="1A23BCB3" w14:textId="77777777" w:rsidR="00F72033" w:rsidRPr="00981C3E" w:rsidRDefault="00F72033" w:rsidP="003F41E2">
      <w:pPr>
        <w:spacing w:after="0" w:line="240" w:lineRule="auto"/>
        <w:rPr>
          <w:rFonts w:cstheme="minorHAnsi"/>
          <w:b/>
          <w:bCs/>
          <w:i/>
          <w:iCs/>
        </w:rPr>
      </w:pPr>
    </w:p>
    <w:p w14:paraId="17900131" w14:textId="600BB224" w:rsidR="003F41E2" w:rsidRPr="00981C3E" w:rsidRDefault="003F41E2" w:rsidP="003F41E2">
      <w:pPr>
        <w:pStyle w:val="ListParagraph"/>
        <w:numPr>
          <w:ilvl w:val="0"/>
          <w:numId w:val="5"/>
        </w:numPr>
        <w:spacing w:after="0" w:line="240" w:lineRule="auto"/>
        <w:rPr>
          <w:rFonts w:cstheme="minorHAnsi"/>
        </w:rPr>
      </w:pPr>
      <w:r w:rsidRPr="00981C3E">
        <w:rPr>
          <w:rFonts w:cstheme="minorHAnsi"/>
        </w:rPr>
        <w:t xml:space="preserve">The post holder is responsible for the implementation of policies for </w:t>
      </w:r>
      <w:r w:rsidR="005D0FA7" w:rsidRPr="00981C3E">
        <w:rPr>
          <w:rFonts w:cstheme="minorHAnsi"/>
        </w:rPr>
        <w:t>a team/department</w:t>
      </w:r>
      <w:r w:rsidRPr="00981C3E">
        <w:rPr>
          <w:rFonts w:cstheme="minorHAnsi"/>
        </w:rPr>
        <w:t xml:space="preserve"> and proposes policy or service changes which impact beyond own area of activity. </w:t>
      </w:r>
    </w:p>
    <w:p w14:paraId="19A1311B" w14:textId="77777777" w:rsidR="00B913EC" w:rsidRPr="00981C3E" w:rsidRDefault="00B913EC" w:rsidP="00B913EC">
      <w:pPr>
        <w:pStyle w:val="ListParagraph"/>
        <w:numPr>
          <w:ilvl w:val="0"/>
          <w:numId w:val="5"/>
        </w:numPr>
        <w:spacing w:after="0" w:line="240" w:lineRule="auto"/>
        <w:rPr>
          <w:rFonts w:cstheme="minorHAnsi"/>
        </w:rPr>
      </w:pPr>
      <w:r w:rsidRPr="00981C3E">
        <w:rPr>
          <w:rFonts w:cstheme="minorHAnsi"/>
        </w:rPr>
        <w:t>Responsible for the implementation of the Clinical Risk Management process for Health IT Standard Operating Procedures (SOP).</w:t>
      </w:r>
    </w:p>
    <w:p w14:paraId="57E59114" w14:textId="4C132A99" w:rsidR="00B913EC" w:rsidRPr="00981C3E" w:rsidRDefault="00B913EC" w:rsidP="00B913EC">
      <w:pPr>
        <w:pStyle w:val="ListParagraph"/>
        <w:numPr>
          <w:ilvl w:val="0"/>
          <w:numId w:val="5"/>
        </w:numPr>
        <w:spacing w:after="0" w:line="240" w:lineRule="auto"/>
        <w:rPr>
          <w:rFonts w:cstheme="minorHAnsi"/>
        </w:rPr>
      </w:pPr>
      <w:r w:rsidRPr="00981C3E">
        <w:rPr>
          <w:rFonts w:cstheme="minorHAnsi"/>
        </w:rPr>
        <w:t>Support with the update and review SOPs and Process documentation.</w:t>
      </w:r>
    </w:p>
    <w:p w14:paraId="4F51DA4E" w14:textId="42810E01" w:rsidR="003D3E54" w:rsidRPr="00981C3E" w:rsidRDefault="00B913EC" w:rsidP="00B913EC">
      <w:pPr>
        <w:pStyle w:val="ListParagraph"/>
        <w:numPr>
          <w:ilvl w:val="0"/>
          <w:numId w:val="5"/>
        </w:numPr>
        <w:spacing w:after="0" w:line="240" w:lineRule="auto"/>
        <w:rPr>
          <w:rFonts w:cstheme="minorHAnsi"/>
        </w:rPr>
      </w:pPr>
      <w:r w:rsidRPr="00981C3E">
        <w:rPr>
          <w:rFonts w:cstheme="minorHAnsi"/>
        </w:rPr>
        <w:t>Contribute to the SOPs for the use of new Health IT systems</w:t>
      </w:r>
    </w:p>
    <w:p w14:paraId="64159B1B" w14:textId="77777777" w:rsidR="003F41E2" w:rsidRPr="00981C3E" w:rsidRDefault="003F41E2" w:rsidP="003F41E2">
      <w:pPr>
        <w:spacing w:after="0" w:line="240" w:lineRule="auto"/>
        <w:rPr>
          <w:rFonts w:cstheme="minorHAnsi"/>
        </w:rPr>
      </w:pPr>
    </w:p>
    <w:p w14:paraId="6A9899F6" w14:textId="28A798C4" w:rsidR="00137866" w:rsidRPr="00981C3E" w:rsidRDefault="00921E4C" w:rsidP="00137866">
      <w:pPr>
        <w:spacing w:after="0" w:line="240" w:lineRule="auto"/>
        <w:rPr>
          <w:rFonts w:cstheme="minorHAnsi"/>
          <w:b/>
          <w:bCs/>
          <w:i/>
          <w:iCs/>
        </w:rPr>
      </w:pPr>
      <w:r w:rsidRPr="00981C3E">
        <w:rPr>
          <w:rFonts w:cstheme="minorHAnsi"/>
          <w:b/>
          <w:bCs/>
          <w:i/>
          <w:iCs/>
        </w:rPr>
        <w:t xml:space="preserve">Financial Management </w:t>
      </w:r>
    </w:p>
    <w:p w14:paraId="69850FF8" w14:textId="77777777" w:rsidR="00F72033" w:rsidRPr="00981C3E" w:rsidRDefault="00F72033" w:rsidP="00137866">
      <w:pPr>
        <w:spacing w:after="0" w:line="240" w:lineRule="auto"/>
        <w:rPr>
          <w:rFonts w:cstheme="minorHAnsi"/>
          <w:b/>
          <w:bCs/>
          <w:i/>
          <w:iCs/>
        </w:rPr>
      </w:pPr>
    </w:p>
    <w:p w14:paraId="6C8D0C2E" w14:textId="341B04A2" w:rsidR="00137866" w:rsidRPr="00981C3E" w:rsidRDefault="00137866" w:rsidP="00027008">
      <w:pPr>
        <w:pStyle w:val="ListParagraph"/>
        <w:numPr>
          <w:ilvl w:val="0"/>
          <w:numId w:val="9"/>
        </w:numPr>
        <w:spacing w:after="0" w:line="240" w:lineRule="auto"/>
        <w:ind w:left="714" w:hanging="357"/>
        <w:rPr>
          <w:rFonts w:cstheme="minorHAnsi"/>
        </w:rPr>
      </w:pPr>
      <w:r w:rsidRPr="00981C3E">
        <w:rPr>
          <w:rFonts w:cstheme="minorHAnsi"/>
        </w:rPr>
        <w:t xml:space="preserve">The post holder will observe a personal duty of care in relation to equipment and resources used in the course of their work. </w:t>
      </w:r>
    </w:p>
    <w:p w14:paraId="7D238FA8" w14:textId="77777777" w:rsidR="003F41E2" w:rsidRPr="00981C3E" w:rsidRDefault="003F41E2" w:rsidP="003F41E2">
      <w:pPr>
        <w:spacing w:after="0" w:line="240" w:lineRule="auto"/>
        <w:jc w:val="both"/>
        <w:rPr>
          <w:rFonts w:eastAsia="Times New Roman" w:cstheme="minorHAnsi"/>
          <w:b/>
          <w:i/>
          <w:lang w:val="en-US" w:eastAsia="en-GB"/>
        </w:rPr>
      </w:pPr>
    </w:p>
    <w:p w14:paraId="584B2D45" w14:textId="77777777" w:rsidR="003F41E2" w:rsidRPr="00981C3E" w:rsidRDefault="003F41E2" w:rsidP="003F41E2">
      <w:pPr>
        <w:spacing w:after="0" w:line="240" w:lineRule="auto"/>
        <w:jc w:val="both"/>
        <w:rPr>
          <w:rFonts w:eastAsia="Times New Roman" w:cstheme="minorHAnsi"/>
          <w:b/>
          <w:i/>
          <w:lang w:val="en-US" w:eastAsia="en-GB"/>
        </w:rPr>
      </w:pPr>
      <w:r w:rsidRPr="00981C3E">
        <w:rPr>
          <w:rFonts w:eastAsia="Times New Roman" w:cstheme="minorHAnsi"/>
          <w:b/>
          <w:i/>
          <w:lang w:val="en-US" w:eastAsia="en-GB"/>
        </w:rPr>
        <w:t>Management/Leadership</w:t>
      </w:r>
    </w:p>
    <w:p w14:paraId="04E0D205" w14:textId="77777777" w:rsidR="00F72033" w:rsidRPr="00981C3E" w:rsidRDefault="00F72033" w:rsidP="003F41E2">
      <w:pPr>
        <w:spacing w:after="0" w:line="240" w:lineRule="auto"/>
        <w:jc w:val="both"/>
        <w:rPr>
          <w:rFonts w:eastAsia="Times New Roman" w:cstheme="minorHAnsi"/>
          <w:b/>
          <w:i/>
          <w:lang w:val="en-US" w:eastAsia="en-GB"/>
        </w:rPr>
      </w:pPr>
    </w:p>
    <w:p w14:paraId="7AD87090" w14:textId="4C4EC505" w:rsidR="00B913EC" w:rsidRPr="00981C3E" w:rsidRDefault="003F41E2" w:rsidP="00B913EC">
      <w:pPr>
        <w:pStyle w:val="ListParagraph"/>
        <w:numPr>
          <w:ilvl w:val="0"/>
          <w:numId w:val="4"/>
        </w:numPr>
        <w:spacing w:after="0" w:line="240" w:lineRule="auto"/>
        <w:rPr>
          <w:rFonts w:cstheme="minorHAnsi"/>
        </w:rPr>
      </w:pPr>
      <w:r w:rsidRPr="00981C3E">
        <w:rPr>
          <w:rFonts w:cstheme="minorHAnsi"/>
        </w:rPr>
        <w:t>The post holder is responsible for day-to-day supervision or co-ordination of staff.   They will deal with work allocation and daily responsibility for the monitoring or supervision of one or more groups of staff.</w:t>
      </w:r>
    </w:p>
    <w:p w14:paraId="5C633AB3" w14:textId="77777777" w:rsidR="00B913EC" w:rsidRPr="00981C3E" w:rsidRDefault="00B913EC" w:rsidP="00B913EC">
      <w:pPr>
        <w:pStyle w:val="ListParagraph"/>
        <w:numPr>
          <w:ilvl w:val="0"/>
          <w:numId w:val="4"/>
        </w:numPr>
        <w:spacing w:after="0" w:line="240" w:lineRule="auto"/>
        <w:rPr>
          <w:rFonts w:cstheme="minorHAnsi"/>
        </w:rPr>
      </w:pPr>
      <w:r w:rsidRPr="00981C3E">
        <w:rPr>
          <w:rFonts w:cstheme="minorHAnsi"/>
        </w:rPr>
        <w:t xml:space="preserve">Support with the training of internal staff across the organisation who support the Clinical Risk Management Process for the use of Health Information Technology in their area of responsibility </w:t>
      </w:r>
    </w:p>
    <w:p w14:paraId="65CFBE91" w14:textId="00699CF5" w:rsidR="00B913EC" w:rsidRPr="00981C3E" w:rsidRDefault="00B913EC" w:rsidP="00B913EC">
      <w:pPr>
        <w:pStyle w:val="ListParagraph"/>
        <w:numPr>
          <w:ilvl w:val="0"/>
          <w:numId w:val="4"/>
        </w:numPr>
        <w:spacing w:after="0" w:line="240" w:lineRule="auto"/>
        <w:rPr>
          <w:rFonts w:cstheme="minorHAnsi"/>
        </w:rPr>
      </w:pPr>
      <w:r w:rsidRPr="00981C3E">
        <w:rPr>
          <w:rFonts w:cstheme="minorHAnsi"/>
        </w:rPr>
        <w:t xml:space="preserve">Support in the development of relevant training material and ensure it is refreshed at least annually </w:t>
      </w:r>
    </w:p>
    <w:p w14:paraId="5D3442D9" w14:textId="77777777" w:rsidR="003D3E54" w:rsidRPr="00981C3E" w:rsidRDefault="003D3E54" w:rsidP="00B913EC">
      <w:pPr>
        <w:spacing w:after="0" w:line="240" w:lineRule="auto"/>
        <w:rPr>
          <w:rFonts w:cstheme="minorHAnsi"/>
          <w:b/>
          <w:bCs/>
        </w:rPr>
      </w:pPr>
    </w:p>
    <w:p w14:paraId="5FB170A8" w14:textId="77777777" w:rsidR="009D2129" w:rsidRPr="00981C3E" w:rsidRDefault="009D2129" w:rsidP="009D2129">
      <w:pPr>
        <w:pStyle w:val="ListParagraph"/>
        <w:spacing w:after="0" w:line="240" w:lineRule="auto"/>
        <w:rPr>
          <w:rFonts w:cstheme="minorHAnsi"/>
          <w:b/>
          <w:bCs/>
        </w:rPr>
      </w:pPr>
    </w:p>
    <w:p w14:paraId="5A3E4982" w14:textId="32DBCBE2" w:rsidR="00603CA0" w:rsidRPr="00981C3E" w:rsidRDefault="00603CA0" w:rsidP="00603CA0">
      <w:pPr>
        <w:spacing w:after="0" w:line="240" w:lineRule="auto"/>
        <w:rPr>
          <w:rFonts w:cstheme="minorHAnsi"/>
          <w:b/>
          <w:bCs/>
          <w:i/>
          <w:iCs/>
        </w:rPr>
      </w:pPr>
      <w:r w:rsidRPr="00981C3E">
        <w:rPr>
          <w:rFonts w:cstheme="minorHAnsi"/>
          <w:b/>
          <w:bCs/>
          <w:i/>
          <w:iCs/>
        </w:rPr>
        <w:t xml:space="preserve">Information Resources </w:t>
      </w:r>
    </w:p>
    <w:p w14:paraId="34EB405A" w14:textId="77777777" w:rsidR="00F72033" w:rsidRPr="00981C3E" w:rsidRDefault="00F72033" w:rsidP="00603CA0">
      <w:pPr>
        <w:spacing w:after="0" w:line="240" w:lineRule="auto"/>
        <w:rPr>
          <w:rFonts w:cstheme="minorHAnsi"/>
          <w:b/>
          <w:bCs/>
          <w:i/>
          <w:iCs/>
        </w:rPr>
      </w:pPr>
    </w:p>
    <w:p w14:paraId="5F18AB02" w14:textId="2B69F0FE" w:rsidR="00942AD2" w:rsidRPr="00981C3E" w:rsidRDefault="00942AD2" w:rsidP="00603CA0">
      <w:pPr>
        <w:pStyle w:val="ListParagraph"/>
        <w:numPr>
          <w:ilvl w:val="0"/>
          <w:numId w:val="11"/>
        </w:numPr>
        <w:spacing w:after="0" w:line="240" w:lineRule="auto"/>
        <w:rPr>
          <w:rFonts w:cstheme="minorHAnsi"/>
        </w:rPr>
      </w:pPr>
      <w:r w:rsidRPr="00981C3E">
        <w:rPr>
          <w:rFonts w:cstheme="minorHAnsi"/>
        </w:rPr>
        <w:t xml:space="preserve">The post holder has </w:t>
      </w:r>
      <w:r w:rsidR="00603CA0" w:rsidRPr="00981C3E">
        <w:rPr>
          <w:rFonts w:cstheme="minorHAnsi"/>
        </w:rPr>
        <w:t xml:space="preserve">occasional requirement to use computer software to develop or create statistical reports requiring formulae </w:t>
      </w:r>
    </w:p>
    <w:p w14:paraId="0A69DE3D" w14:textId="1CFB50A7" w:rsidR="00F72033" w:rsidRPr="00981C3E" w:rsidRDefault="00F72033" w:rsidP="00B913EC">
      <w:pPr>
        <w:pStyle w:val="ListParagraph"/>
        <w:numPr>
          <w:ilvl w:val="0"/>
          <w:numId w:val="11"/>
        </w:numPr>
        <w:spacing w:after="0" w:line="240" w:lineRule="auto"/>
        <w:rPr>
          <w:rFonts w:cstheme="minorHAnsi"/>
        </w:rPr>
      </w:pPr>
      <w:r w:rsidRPr="00981C3E">
        <w:rPr>
          <w:rFonts w:cstheme="minorHAnsi"/>
        </w:rPr>
        <w:t>Advanced IT skills, normally obtained through practice or practical training, in order to collect, interpret and analyse data, present reports and compile presentations in a range of context</w:t>
      </w:r>
    </w:p>
    <w:p w14:paraId="1A7F886E" w14:textId="77777777" w:rsidR="00F72033" w:rsidRPr="00981C3E" w:rsidRDefault="00F72033" w:rsidP="00F72033">
      <w:pPr>
        <w:pStyle w:val="ListParagraph"/>
        <w:numPr>
          <w:ilvl w:val="0"/>
          <w:numId w:val="11"/>
        </w:numPr>
        <w:spacing w:after="0" w:line="240" w:lineRule="auto"/>
        <w:rPr>
          <w:rFonts w:cstheme="minorHAnsi"/>
        </w:rPr>
      </w:pPr>
      <w:r w:rsidRPr="00981C3E">
        <w:rPr>
          <w:rFonts w:cstheme="minorHAnsi"/>
        </w:rPr>
        <w:t xml:space="preserve">Significant experience of using clinical information systems in clinical practice, e.g., </w:t>
      </w:r>
      <w:proofErr w:type="spellStart"/>
      <w:r w:rsidRPr="00981C3E">
        <w:rPr>
          <w:rFonts w:cstheme="minorHAnsi"/>
        </w:rPr>
        <w:t>RiO</w:t>
      </w:r>
      <w:proofErr w:type="spellEnd"/>
      <w:r w:rsidRPr="00981C3E">
        <w:rPr>
          <w:rFonts w:cstheme="minorHAnsi"/>
        </w:rPr>
        <w:t>, System One</w:t>
      </w:r>
    </w:p>
    <w:p w14:paraId="164F9AE9" w14:textId="5BABB9C2" w:rsidR="00F72033" w:rsidRPr="00981C3E" w:rsidRDefault="00F72033" w:rsidP="00981C3E">
      <w:pPr>
        <w:pStyle w:val="ListParagraph"/>
        <w:numPr>
          <w:ilvl w:val="0"/>
          <w:numId w:val="11"/>
        </w:numPr>
        <w:spacing w:after="0" w:line="240" w:lineRule="auto"/>
        <w:rPr>
          <w:rFonts w:cstheme="minorHAnsi"/>
        </w:rPr>
      </w:pPr>
      <w:r w:rsidRPr="00981C3E">
        <w:rPr>
          <w:rFonts w:cstheme="minorHAnsi"/>
        </w:rPr>
        <w:t>Demonstrable experience of using a range of word processing, spreadsheet, database and/or presentation</w:t>
      </w:r>
      <w:r w:rsidR="00981C3E" w:rsidRPr="00981C3E">
        <w:rPr>
          <w:rFonts w:cstheme="minorHAnsi"/>
        </w:rPr>
        <w:t xml:space="preserve"> s</w:t>
      </w:r>
      <w:r w:rsidRPr="00981C3E">
        <w:rPr>
          <w:rFonts w:cstheme="minorHAnsi"/>
        </w:rPr>
        <w:t>oftware</w:t>
      </w:r>
    </w:p>
    <w:p w14:paraId="052551AA" w14:textId="053549DB" w:rsidR="00F72033" w:rsidRPr="00981C3E" w:rsidRDefault="00F72033" w:rsidP="00F72033">
      <w:pPr>
        <w:pStyle w:val="ListParagraph"/>
        <w:numPr>
          <w:ilvl w:val="0"/>
          <w:numId w:val="11"/>
        </w:numPr>
        <w:spacing w:after="0" w:line="240" w:lineRule="auto"/>
        <w:rPr>
          <w:rFonts w:cstheme="minorHAnsi"/>
        </w:rPr>
      </w:pPr>
      <w:r w:rsidRPr="00981C3E">
        <w:rPr>
          <w:rFonts w:cstheme="minorHAnsi"/>
        </w:rPr>
        <w:t>Clearly identifies any clinical risks and issues about new systems and products. Have an understanding in the principles of risk and safety as applied to Health IT systems</w:t>
      </w:r>
    </w:p>
    <w:p w14:paraId="7BF2C484" w14:textId="77777777" w:rsidR="00981C3E" w:rsidRPr="00981C3E" w:rsidRDefault="00981C3E" w:rsidP="00981C3E">
      <w:pPr>
        <w:pStyle w:val="ListParagraph"/>
        <w:spacing w:after="0" w:line="240" w:lineRule="auto"/>
        <w:rPr>
          <w:rFonts w:cstheme="minorHAnsi"/>
        </w:rPr>
      </w:pPr>
    </w:p>
    <w:p w14:paraId="47EA0A81" w14:textId="002B66C4" w:rsidR="003F41E2" w:rsidRPr="00981C3E" w:rsidRDefault="003F41E2" w:rsidP="00603CA0">
      <w:pPr>
        <w:spacing w:after="0" w:line="240" w:lineRule="auto"/>
        <w:rPr>
          <w:rFonts w:cstheme="minorHAnsi"/>
          <w:b/>
          <w:bCs/>
          <w:i/>
          <w:iCs/>
        </w:rPr>
      </w:pPr>
      <w:r w:rsidRPr="00981C3E">
        <w:rPr>
          <w:rFonts w:cstheme="minorHAnsi"/>
          <w:b/>
          <w:bCs/>
          <w:i/>
          <w:iCs/>
        </w:rPr>
        <w:t>Research and development</w:t>
      </w:r>
    </w:p>
    <w:p w14:paraId="74117B2D" w14:textId="77777777" w:rsidR="00F72033" w:rsidRPr="00981C3E" w:rsidRDefault="00F72033" w:rsidP="00603CA0">
      <w:pPr>
        <w:spacing w:after="0" w:line="240" w:lineRule="auto"/>
        <w:rPr>
          <w:rFonts w:cstheme="minorHAnsi"/>
          <w:b/>
          <w:bCs/>
          <w:i/>
          <w:iCs/>
        </w:rPr>
      </w:pPr>
    </w:p>
    <w:p w14:paraId="033A4ADF" w14:textId="1A4F0FA0" w:rsidR="00A10D44" w:rsidRPr="00981C3E" w:rsidRDefault="003F41E2" w:rsidP="00A10D44">
      <w:pPr>
        <w:pStyle w:val="ListParagraph"/>
        <w:numPr>
          <w:ilvl w:val="0"/>
          <w:numId w:val="20"/>
        </w:numPr>
        <w:spacing w:after="0" w:line="240" w:lineRule="auto"/>
        <w:rPr>
          <w:rFonts w:cstheme="minorHAnsi"/>
        </w:rPr>
      </w:pPr>
      <w:r w:rsidRPr="00981C3E">
        <w:rPr>
          <w:rFonts w:cstheme="minorHAnsi"/>
        </w:rPr>
        <w:t xml:space="preserve">Undertakes surveys or audits, as necessary to own work </w:t>
      </w:r>
    </w:p>
    <w:p w14:paraId="17692030" w14:textId="77777777" w:rsidR="00027008" w:rsidRPr="00981C3E" w:rsidRDefault="00027008" w:rsidP="00603CA0">
      <w:pPr>
        <w:spacing w:after="0" w:line="240" w:lineRule="auto"/>
        <w:rPr>
          <w:rFonts w:cstheme="minorHAnsi"/>
        </w:rPr>
      </w:pPr>
    </w:p>
    <w:p w14:paraId="0566E0DB" w14:textId="0C48D33D" w:rsidR="003F41E2" w:rsidRPr="00981C3E" w:rsidRDefault="003F41E2" w:rsidP="00603CA0">
      <w:pPr>
        <w:spacing w:after="0" w:line="240" w:lineRule="auto"/>
        <w:rPr>
          <w:rFonts w:cstheme="minorHAnsi"/>
          <w:b/>
          <w:bCs/>
          <w:i/>
          <w:iCs/>
        </w:rPr>
      </w:pPr>
      <w:r w:rsidRPr="00981C3E">
        <w:rPr>
          <w:rFonts w:cstheme="minorHAnsi"/>
          <w:b/>
          <w:bCs/>
          <w:i/>
          <w:iCs/>
        </w:rPr>
        <w:t xml:space="preserve">Freedom to Act </w:t>
      </w:r>
    </w:p>
    <w:p w14:paraId="55BCAAD7" w14:textId="77777777" w:rsidR="00F72033" w:rsidRPr="00981C3E" w:rsidRDefault="00F72033" w:rsidP="00603CA0">
      <w:pPr>
        <w:spacing w:after="0" w:line="240" w:lineRule="auto"/>
        <w:rPr>
          <w:rFonts w:cstheme="minorHAnsi"/>
          <w:b/>
          <w:bCs/>
          <w:i/>
          <w:iCs/>
        </w:rPr>
      </w:pPr>
    </w:p>
    <w:p w14:paraId="20F1DD17" w14:textId="14D4C121" w:rsidR="00A10D44" w:rsidRPr="00981C3E" w:rsidRDefault="00A10D44" w:rsidP="00A10D44">
      <w:pPr>
        <w:pStyle w:val="ListParagraph"/>
        <w:numPr>
          <w:ilvl w:val="0"/>
          <w:numId w:val="21"/>
        </w:numPr>
        <w:spacing w:after="0" w:line="240" w:lineRule="auto"/>
        <w:rPr>
          <w:rFonts w:cstheme="minorHAnsi"/>
        </w:rPr>
      </w:pPr>
      <w:r w:rsidRPr="00981C3E">
        <w:rPr>
          <w:rFonts w:cstheme="minorHAnsi"/>
        </w:rPr>
        <w:t>The post holder i</w:t>
      </w:r>
      <w:r w:rsidR="003F41E2" w:rsidRPr="00981C3E">
        <w:rPr>
          <w:rFonts w:cstheme="minorHAnsi"/>
        </w:rPr>
        <w:t xml:space="preserve">s guided by precedent and clearly defined occupational policies, protocols, procedures or codes of conduct. Work is managed, rather than supervised, and results/outcomes are assessed at agreed intervals. </w:t>
      </w:r>
    </w:p>
    <w:p w14:paraId="549000D5" w14:textId="77777777" w:rsidR="003F41E2" w:rsidRPr="00981C3E" w:rsidRDefault="003F41E2" w:rsidP="00603CA0">
      <w:pPr>
        <w:spacing w:after="0" w:line="240" w:lineRule="auto"/>
        <w:rPr>
          <w:rFonts w:cstheme="minorHAnsi"/>
        </w:rPr>
      </w:pPr>
    </w:p>
    <w:p w14:paraId="53E62FAE" w14:textId="1801DD99" w:rsidR="003F41E2" w:rsidRPr="00981C3E" w:rsidRDefault="003F41E2" w:rsidP="00603CA0">
      <w:pPr>
        <w:spacing w:after="0" w:line="240" w:lineRule="auto"/>
        <w:rPr>
          <w:rFonts w:cstheme="minorHAnsi"/>
          <w:b/>
          <w:bCs/>
          <w:i/>
          <w:iCs/>
        </w:rPr>
      </w:pPr>
      <w:r w:rsidRPr="00981C3E">
        <w:rPr>
          <w:rFonts w:cstheme="minorHAnsi"/>
          <w:b/>
          <w:bCs/>
          <w:i/>
          <w:iCs/>
        </w:rPr>
        <w:t xml:space="preserve">Physical effort </w:t>
      </w:r>
    </w:p>
    <w:p w14:paraId="1C4F35DD" w14:textId="77777777" w:rsidR="00F72033" w:rsidRPr="00981C3E" w:rsidRDefault="00F72033" w:rsidP="00603CA0">
      <w:pPr>
        <w:spacing w:after="0" w:line="240" w:lineRule="auto"/>
        <w:rPr>
          <w:rFonts w:cstheme="minorHAnsi"/>
          <w:b/>
          <w:bCs/>
          <w:i/>
          <w:iCs/>
        </w:rPr>
      </w:pPr>
    </w:p>
    <w:p w14:paraId="58E64BA6" w14:textId="66172E50" w:rsidR="005D0FA7" w:rsidRPr="00981C3E" w:rsidRDefault="005D0FA7" w:rsidP="005D0FA7">
      <w:pPr>
        <w:pStyle w:val="ListParagraph"/>
        <w:numPr>
          <w:ilvl w:val="0"/>
          <w:numId w:val="25"/>
        </w:numPr>
        <w:spacing w:after="100" w:afterAutospacing="1" w:line="240" w:lineRule="auto"/>
        <w:ind w:left="709"/>
        <w:rPr>
          <w:rFonts w:cstheme="minorHAnsi"/>
          <w:shd w:val="clear" w:color="auto" w:fill="FFFFFF"/>
        </w:rPr>
      </w:pPr>
      <w:r w:rsidRPr="00981C3E">
        <w:rPr>
          <w:rFonts w:cstheme="minorHAnsi"/>
          <w:shd w:val="clear" w:color="auto" w:fill="FFFFFF"/>
        </w:rPr>
        <w:t>There may be a requirement to exert light physical effort for short periods.</w:t>
      </w:r>
    </w:p>
    <w:p w14:paraId="4B9CBEE2" w14:textId="7A77E001" w:rsidR="00F72033" w:rsidRPr="00981C3E" w:rsidRDefault="00981C3E" w:rsidP="005D0FA7">
      <w:pPr>
        <w:pStyle w:val="ListParagraph"/>
        <w:numPr>
          <w:ilvl w:val="0"/>
          <w:numId w:val="25"/>
        </w:numPr>
        <w:spacing w:after="100" w:afterAutospacing="1" w:line="240" w:lineRule="auto"/>
        <w:ind w:left="709"/>
        <w:rPr>
          <w:rFonts w:cstheme="minorHAnsi"/>
        </w:rPr>
      </w:pPr>
      <w:r w:rsidRPr="00981C3E">
        <w:rPr>
          <w:rFonts w:cstheme="minorHAnsi"/>
        </w:rPr>
        <w:t>Occasional l</w:t>
      </w:r>
      <w:r w:rsidR="00F72033" w:rsidRPr="00981C3E">
        <w:rPr>
          <w:rFonts w:cstheme="minorHAnsi"/>
        </w:rPr>
        <w:t>ight physical effort</w:t>
      </w:r>
    </w:p>
    <w:p w14:paraId="39C2C2A6" w14:textId="0E2C746E" w:rsidR="003F41E2" w:rsidRPr="00981C3E" w:rsidRDefault="003F41E2" w:rsidP="00603CA0">
      <w:pPr>
        <w:spacing w:after="0" w:line="240" w:lineRule="auto"/>
        <w:rPr>
          <w:rFonts w:cstheme="minorHAnsi"/>
          <w:b/>
          <w:bCs/>
          <w:i/>
          <w:iCs/>
        </w:rPr>
      </w:pPr>
      <w:r w:rsidRPr="00981C3E">
        <w:rPr>
          <w:rFonts w:cstheme="minorHAnsi"/>
          <w:b/>
          <w:bCs/>
          <w:i/>
          <w:iCs/>
        </w:rPr>
        <w:t xml:space="preserve">Mental effort </w:t>
      </w:r>
    </w:p>
    <w:p w14:paraId="0976B9E0" w14:textId="77777777" w:rsidR="00F72033" w:rsidRPr="00981C3E" w:rsidRDefault="00F72033" w:rsidP="00603CA0">
      <w:pPr>
        <w:spacing w:after="0" w:line="240" w:lineRule="auto"/>
        <w:rPr>
          <w:rFonts w:cstheme="minorHAnsi"/>
          <w:b/>
          <w:bCs/>
          <w:i/>
          <w:iCs/>
        </w:rPr>
      </w:pPr>
    </w:p>
    <w:p w14:paraId="18815315" w14:textId="66F99F9A" w:rsidR="003F41E2" w:rsidRPr="00981C3E" w:rsidRDefault="003F41E2" w:rsidP="00981C3E">
      <w:pPr>
        <w:pStyle w:val="ListParagraph"/>
        <w:numPr>
          <w:ilvl w:val="0"/>
          <w:numId w:val="45"/>
        </w:numPr>
        <w:spacing w:after="0" w:line="240" w:lineRule="auto"/>
        <w:rPr>
          <w:rFonts w:cstheme="minorHAnsi"/>
        </w:rPr>
      </w:pPr>
      <w:r w:rsidRPr="00981C3E">
        <w:rPr>
          <w:rFonts w:cstheme="minorHAnsi"/>
        </w:rPr>
        <w:t>There is a frequent requirement for concentration where the work pattern is unpredictable,</w:t>
      </w:r>
    </w:p>
    <w:p w14:paraId="7150CF14" w14:textId="01D8931F" w:rsidR="003F41E2" w:rsidRPr="00981C3E" w:rsidRDefault="003D3E54" w:rsidP="00981C3E">
      <w:pPr>
        <w:pStyle w:val="ListParagraph"/>
        <w:numPr>
          <w:ilvl w:val="0"/>
          <w:numId w:val="45"/>
        </w:numPr>
        <w:spacing w:after="0" w:line="240" w:lineRule="auto"/>
        <w:rPr>
          <w:rFonts w:cstheme="minorHAnsi"/>
        </w:rPr>
      </w:pPr>
      <w:r w:rsidRPr="00981C3E">
        <w:rPr>
          <w:rFonts w:cstheme="minorHAnsi"/>
        </w:rPr>
        <w:t>Frequent concentration; work pattern unpredictable</w:t>
      </w:r>
    </w:p>
    <w:p w14:paraId="5D991D76" w14:textId="2876F442" w:rsidR="00F72033" w:rsidRPr="00981C3E" w:rsidRDefault="00F72033" w:rsidP="00981C3E">
      <w:pPr>
        <w:pStyle w:val="ListParagraph"/>
        <w:numPr>
          <w:ilvl w:val="0"/>
          <w:numId w:val="45"/>
        </w:numPr>
        <w:spacing w:after="0" w:line="240" w:lineRule="auto"/>
        <w:rPr>
          <w:rFonts w:cstheme="minorHAnsi"/>
        </w:rPr>
      </w:pPr>
      <w:r w:rsidRPr="00981C3E">
        <w:rPr>
          <w:rFonts w:cstheme="minorHAnsi"/>
        </w:rPr>
        <w:t>Investigating incidents, evaluating risks associated with Health IT systems, writing reports / work interrupted to deal with multiple ongoing Clinical Risk Management Processes</w:t>
      </w:r>
    </w:p>
    <w:p w14:paraId="404DFF62" w14:textId="77777777" w:rsidR="003D3E54" w:rsidRPr="00981C3E" w:rsidRDefault="003D3E54" w:rsidP="00603CA0">
      <w:pPr>
        <w:spacing w:after="0" w:line="240" w:lineRule="auto"/>
        <w:rPr>
          <w:rFonts w:cstheme="minorHAnsi"/>
        </w:rPr>
      </w:pPr>
    </w:p>
    <w:p w14:paraId="6EBABCC7" w14:textId="46DB3144" w:rsidR="003F41E2" w:rsidRPr="00981C3E" w:rsidRDefault="003F41E2" w:rsidP="00603CA0">
      <w:pPr>
        <w:spacing w:after="0" w:line="240" w:lineRule="auto"/>
        <w:rPr>
          <w:rFonts w:cstheme="minorHAnsi"/>
          <w:b/>
          <w:bCs/>
          <w:i/>
          <w:iCs/>
        </w:rPr>
      </w:pPr>
      <w:r w:rsidRPr="00981C3E">
        <w:rPr>
          <w:rFonts w:cstheme="minorHAnsi"/>
          <w:b/>
          <w:bCs/>
          <w:i/>
          <w:iCs/>
        </w:rPr>
        <w:t>Emotional Effort</w:t>
      </w:r>
    </w:p>
    <w:p w14:paraId="2C725E56" w14:textId="77777777" w:rsidR="00F72033" w:rsidRPr="00981C3E" w:rsidRDefault="00F72033" w:rsidP="00603CA0">
      <w:pPr>
        <w:spacing w:after="0" w:line="240" w:lineRule="auto"/>
        <w:rPr>
          <w:rFonts w:cstheme="minorHAnsi"/>
          <w:b/>
          <w:bCs/>
          <w:i/>
          <w:iCs/>
        </w:rPr>
      </w:pPr>
    </w:p>
    <w:p w14:paraId="0D20B551" w14:textId="064AB38C" w:rsidR="007E66A1" w:rsidRPr="00981C3E" w:rsidRDefault="003F41E2" w:rsidP="007E66A1">
      <w:pPr>
        <w:pStyle w:val="ListParagraph"/>
        <w:numPr>
          <w:ilvl w:val="0"/>
          <w:numId w:val="23"/>
        </w:numPr>
        <w:spacing w:after="0" w:line="240" w:lineRule="auto"/>
        <w:rPr>
          <w:rFonts w:cstheme="minorHAnsi"/>
        </w:rPr>
      </w:pPr>
      <w:r w:rsidRPr="00981C3E">
        <w:rPr>
          <w:rFonts w:cstheme="minorHAnsi"/>
        </w:rPr>
        <w:t>Occasional exposure to distressing or emotional circumstances</w:t>
      </w:r>
    </w:p>
    <w:p w14:paraId="5F0D7BE3" w14:textId="76EE9D94" w:rsidR="00F72033" w:rsidRPr="00981C3E" w:rsidRDefault="00F72033" w:rsidP="007E66A1">
      <w:pPr>
        <w:pStyle w:val="ListParagraph"/>
        <w:numPr>
          <w:ilvl w:val="0"/>
          <w:numId w:val="23"/>
        </w:numPr>
        <w:spacing w:after="0" w:line="240" w:lineRule="auto"/>
        <w:rPr>
          <w:rFonts w:cstheme="minorHAnsi"/>
        </w:rPr>
      </w:pPr>
      <w:r w:rsidRPr="00981C3E">
        <w:rPr>
          <w:rFonts w:cstheme="minorHAnsi"/>
        </w:rPr>
        <w:lastRenderedPageBreak/>
        <w:t>Investigates incidents arising from the implementation of Health IT systems, so some exposure to distressing information</w:t>
      </w:r>
    </w:p>
    <w:p w14:paraId="1ADA4231" w14:textId="77777777" w:rsidR="003F41E2" w:rsidRPr="00981C3E" w:rsidRDefault="003F41E2" w:rsidP="003F41E2">
      <w:pPr>
        <w:spacing w:after="0" w:line="240" w:lineRule="auto"/>
        <w:rPr>
          <w:rFonts w:cstheme="minorHAnsi"/>
        </w:rPr>
      </w:pPr>
    </w:p>
    <w:p w14:paraId="0539E6EC" w14:textId="636AD3D8" w:rsidR="003F41E2" w:rsidRPr="00981C3E" w:rsidRDefault="003F41E2" w:rsidP="003F41E2">
      <w:pPr>
        <w:spacing w:after="0" w:line="240" w:lineRule="auto"/>
        <w:rPr>
          <w:rFonts w:cstheme="minorHAnsi"/>
          <w:b/>
          <w:bCs/>
          <w:i/>
          <w:iCs/>
        </w:rPr>
      </w:pPr>
      <w:r w:rsidRPr="00981C3E">
        <w:rPr>
          <w:rFonts w:cstheme="minorHAnsi"/>
          <w:b/>
          <w:bCs/>
          <w:i/>
          <w:iCs/>
        </w:rPr>
        <w:t>Working conditions</w:t>
      </w:r>
    </w:p>
    <w:p w14:paraId="39597474" w14:textId="77777777" w:rsidR="00F72033" w:rsidRPr="00981C3E" w:rsidRDefault="00F72033" w:rsidP="003F41E2">
      <w:pPr>
        <w:spacing w:after="0" w:line="240" w:lineRule="auto"/>
        <w:rPr>
          <w:rFonts w:cstheme="minorHAnsi"/>
          <w:b/>
          <w:bCs/>
          <w:i/>
          <w:iCs/>
        </w:rPr>
      </w:pPr>
    </w:p>
    <w:p w14:paraId="4B4F4DC7" w14:textId="41B3F2BA" w:rsidR="00981C3E" w:rsidRPr="00981C3E" w:rsidRDefault="00981C3E" w:rsidP="00981C3E">
      <w:pPr>
        <w:pStyle w:val="ListParagraph"/>
        <w:numPr>
          <w:ilvl w:val="0"/>
          <w:numId w:val="24"/>
        </w:numPr>
        <w:spacing w:after="0" w:line="240" w:lineRule="auto"/>
        <w:rPr>
          <w:rFonts w:cstheme="minorHAnsi"/>
        </w:rPr>
      </w:pPr>
      <w:r w:rsidRPr="00981C3E">
        <w:rPr>
          <w:rFonts w:cstheme="minorHAnsi"/>
        </w:rPr>
        <w:t>F</w:t>
      </w:r>
      <w:r w:rsidR="003F41E2" w:rsidRPr="00981C3E">
        <w:rPr>
          <w:rFonts w:cstheme="minorHAnsi"/>
        </w:rPr>
        <w:t>requent requirement to use road transportation</w:t>
      </w:r>
      <w:r w:rsidRPr="00981C3E">
        <w:rPr>
          <w:rFonts w:cstheme="minorHAnsi"/>
        </w:rPr>
        <w:t xml:space="preserve"> and </w:t>
      </w:r>
      <w:r w:rsidR="003F41E2" w:rsidRPr="00981C3E">
        <w:rPr>
          <w:rFonts w:cstheme="minorHAnsi"/>
        </w:rPr>
        <w:t>requirement to use Visual Display Unit equipment more or less continuously on most days.</w:t>
      </w:r>
    </w:p>
    <w:p w14:paraId="2010D153" w14:textId="77777777" w:rsidR="00981C3E" w:rsidRPr="00981C3E" w:rsidRDefault="00981C3E" w:rsidP="00981C3E">
      <w:pPr>
        <w:pStyle w:val="ListParagraph"/>
        <w:numPr>
          <w:ilvl w:val="0"/>
          <w:numId w:val="24"/>
        </w:numPr>
        <w:spacing w:after="0" w:line="240" w:lineRule="auto"/>
        <w:rPr>
          <w:rFonts w:cstheme="minorHAnsi"/>
        </w:rPr>
      </w:pPr>
      <w:r w:rsidRPr="00981C3E">
        <w:rPr>
          <w:rFonts w:cstheme="minorHAnsi"/>
        </w:rPr>
        <w:t>Display Screen Equipment User</w:t>
      </w:r>
    </w:p>
    <w:p w14:paraId="403B1280" w14:textId="77777777" w:rsidR="00981C3E" w:rsidRPr="00981C3E" w:rsidRDefault="00981C3E" w:rsidP="00981C3E">
      <w:pPr>
        <w:pStyle w:val="ListParagraph"/>
        <w:numPr>
          <w:ilvl w:val="0"/>
          <w:numId w:val="24"/>
        </w:numPr>
        <w:spacing w:after="0" w:line="240" w:lineRule="auto"/>
        <w:rPr>
          <w:rFonts w:cstheme="minorHAnsi"/>
        </w:rPr>
      </w:pPr>
      <w:r w:rsidRPr="00981C3E">
        <w:rPr>
          <w:rFonts w:cstheme="minorHAnsi"/>
        </w:rPr>
        <w:t>Prolonged periods of sitting down</w:t>
      </w:r>
    </w:p>
    <w:p w14:paraId="148BBB15" w14:textId="35419EEE" w:rsidR="00981C3E" w:rsidRPr="00981C3E" w:rsidRDefault="00981C3E" w:rsidP="00981C3E">
      <w:pPr>
        <w:pStyle w:val="ListParagraph"/>
        <w:numPr>
          <w:ilvl w:val="0"/>
          <w:numId w:val="24"/>
        </w:numPr>
        <w:spacing w:after="0" w:line="240" w:lineRule="auto"/>
        <w:rPr>
          <w:rFonts w:cstheme="minorHAnsi"/>
        </w:rPr>
      </w:pPr>
      <w:r w:rsidRPr="00981C3E">
        <w:rPr>
          <w:rFonts w:cstheme="minorHAnsi"/>
        </w:rPr>
        <w:t>Driving to other sites for meetings / training.</w:t>
      </w:r>
    </w:p>
    <w:p w14:paraId="5A887EF5" w14:textId="77777777" w:rsidR="00B47E3D" w:rsidRDefault="00B47E3D" w:rsidP="00B47E3D">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0" w:type="auto"/>
        <w:tblLook w:val="04A0" w:firstRow="1" w:lastRow="0" w:firstColumn="1" w:lastColumn="0" w:noHBand="0" w:noVBand="1"/>
      </w:tblPr>
      <w:tblGrid>
        <w:gridCol w:w="1474"/>
        <w:gridCol w:w="3057"/>
        <w:gridCol w:w="2835"/>
        <w:gridCol w:w="1650"/>
      </w:tblGrid>
      <w:tr w:rsidR="000E7EF7" w14:paraId="52494537" w14:textId="77777777" w:rsidTr="000E7EF7">
        <w:tc>
          <w:tcPr>
            <w:tcW w:w="1474" w:type="dxa"/>
            <w:vAlign w:val="center"/>
          </w:tcPr>
          <w:p w14:paraId="3D6D33DF" w14:textId="65262D50" w:rsidR="000E7EF7" w:rsidRDefault="000E7EF7" w:rsidP="000E7EF7">
            <w:pPr>
              <w:jc w:val="center"/>
              <w:rPr>
                <w:b/>
                <w:bCs/>
              </w:rPr>
            </w:pPr>
            <w:r>
              <w:rPr>
                <w:b/>
                <w:bCs/>
              </w:rPr>
              <w:t>Criteria</w:t>
            </w:r>
          </w:p>
        </w:tc>
        <w:tc>
          <w:tcPr>
            <w:tcW w:w="3057"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000E7EF7">
        <w:tc>
          <w:tcPr>
            <w:tcW w:w="1474"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3057" w:type="dxa"/>
          </w:tcPr>
          <w:p w14:paraId="3896B468" w14:textId="598B41A0" w:rsidR="00F72033" w:rsidRPr="00F72033" w:rsidRDefault="00F72033" w:rsidP="00B913EC">
            <w:pPr>
              <w:pStyle w:val="ListParagraph"/>
              <w:numPr>
                <w:ilvl w:val="0"/>
                <w:numId w:val="41"/>
              </w:numPr>
            </w:pPr>
            <w:r w:rsidRPr="00F72033">
              <w:t>Nursing or Allied Health Professional degree or diploma with appropriate statutory professional body registration</w:t>
            </w:r>
          </w:p>
          <w:p w14:paraId="0893BFB1" w14:textId="77777777" w:rsidR="00F72033" w:rsidRPr="00F72033" w:rsidRDefault="00F72033" w:rsidP="00B913EC">
            <w:pPr>
              <w:pStyle w:val="ListParagraph"/>
              <w:numPr>
                <w:ilvl w:val="0"/>
                <w:numId w:val="41"/>
              </w:numPr>
            </w:pPr>
            <w:r w:rsidRPr="00F72033">
              <w:t>Post graduate learning to Masters level or equivalent</w:t>
            </w:r>
          </w:p>
          <w:p w14:paraId="71263FC4" w14:textId="77777777" w:rsidR="00F72033" w:rsidRPr="00F72033" w:rsidRDefault="00F72033" w:rsidP="00B913EC">
            <w:pPr>
              <w:pStyle w:val="ListParagraph"/>
              <w:numPr>
                <w:ilvl w:val="0"/>
                <w:numId w:val="41"/>
              </w:numPr>
            </w:pPr>
            <w:r w:rsidRPr="00F72033">
              <w:t>Membership of NHSD Clinical Safety Officer community of interest</w:t>
            </w:r>
          </w:p>
          <w:p w14:paraId="6042198E" w14:textId="77777777" w:rsidR="00F72033" w:rsidRPr="00F72033" w:rsidRDefault="00F72033" w:rsidP="00B913EC">
            <w:pPr>
              <w:pStyle w:val="ListParagraph"/>
              <w:numPr>
                <w:ilvl w:val="0"/>
                <w:numId w:val="41"/>
              </w:numPr>
            </w:pPr>
            <w:r w:rsidRPr="00F72033">
              <w:t>Training in risk assessment and safety management of clinical information systems</w:t>
            </w:r>
          </w:p>
          <w:p w14:paraId="73BD0817" w14:textId="0110839F" w:rsidR="00F72033" w:rsidRPr="00F72033" w:rsidRDefault="00F72033" w:rsidP="00B913EC">
            <w:pPr>
              <w:pStyle w:val="ListParagraph"/>
              <w:numPr>
                <w:ilvl w:val="0"/>
                <w:numId w:val="41"/>
              </w:numPr>
            </w:pPr>
            <w:r w:rsidRPr="00F72033">
              <w:t>Must be willing to participate in any relevant training identified to develop skills required to carry out duties</w:t>
            </w:r>
          </w:p>
          <w:p w14:paraId="35EC4B80" w14:textId="77777777" w:rsidR="00F72033" w:rsidRPr="00F72033" w:rsidRDefault="00F72033" w:rsidP="00B913EC">
            <w:pPr>
              <w:pStyle w:val="ListParagraph"/>
              <w:numPr>
                <w:ilvl w:val="0"/>
                <w:numId w:val="41"/>
              </w:numPr>
            </w:pPr>
            <w:r w:rsidRPr="00F72033">
              <w:t>Teaching, training or mentorship qualification or experience to an equivalent level</w:t>
            </w:r>
          </w:p>
          <w:p w14:paraId="2809936C" w14:textId="77777777" w:rsidR="00F72033" w:rsidRPr="00F72033" w:rsidRDefault="00F72033" w:rsidP="00B913EC">
            <w:pPr>
              <w:pStyle w:val="ListParagraph"/>
              <w:numPr>
                <w:ilvl w:val="0"/>
                <w:numId w:val="41"/>
              </w:numPr>
            </w:pPr>
            <w:r w:rsidRPr="00F72033">
              <w:t>Maintains a portfolio of CPD in line with regulatory body standards</w:t>
            </w:r>
          </w:p>
          <w:p w14:paraId="454708F7" w14:textId="558F20DE" w:rsidR="000E7EF7" w:rsidRPr="00F72033" w:rsidRDefault="00F72033" w:rsidP="00B913EC">
            <w:pPr>
              <w:pStyle w:val="ListParagraph"/>
              <w:numPr>
                <w:ilvl w:val="0"/>
                <w:numId w:val="41"/>
              </w:numPr>
            </w:pPr>
            <w:r w:rsidRPr="00F72033">
              <w:t>Leadership and management qualification</w:t>
            </w:r>
          </w:p>
        </w:tc>
        <w:tc>
          <w:tcPr>
            <w:tcW w:w="2835" w:type="dxa"/>
          </w:tcPr>
          <w:p w14:paraId="512FC319" w14:textId="77777777" w:rsidR="000E7EF7" w:rsidRDefault="000E7EF7" w:rsidP="00B47E3D">
            <w:pPr>
              <w:rPr>
                <w:b/>
                <w:bCs/>
              </w:rPr>
            </w:pPr>
          </w:p>
        </w:tc>
        <w:tc>
          <w:tcPr>
            <w:tcW w:w="1650" w:type="dxa"/>
          </w:tcPr>
          <w:p w14:paraId="305C67FB" w14:textId="25980F61" w:rsidR="000E7EF7" w:rsidRPr="00981C3E" w:rsidRDefault="00981C3E" w:rsidP="00B47E3D">
            <w:r w:rsidRPr="00981C3E">
              <w:t>Application and interview</w:t>
            </w:r>
          </w:p>
        </w:tc>
      </w:tr>
      <w:tr w:rsidR="000E7EF7" w14:paraId="408BB1E0" w14:textId="77777777" w:rsidTr="000E7EF7">
        <w:tc>
          <w:tcPr>
            <w:tcW w:w="1474"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3057" w:type="dxa"/>
          </w:tcPr>
          <w:p w14:paraId="5F6B5C99" w14:textId="77777777" w:rsidR="00F72033" w:rsidRPr="00F72033" w:rsidRDefault="00F72033" w:rsidP="00B913EC">
            <w:pPr>
              <w:pStyle w:val="ListParagraph"/>
              <w:numPr>
                <w:ilvl w:val="0"/>
                <w:numId w:val="39"/>
              </w:numPr>
            </w:pPr>
            <w:r w:rsidRPr="00F72033">
              <w:t>Highly specialist assessment, planning and evaluation skills demonstrated in clinical experience</w:t>
            </w:r>
          </w:p>
          <w:p w14:paraId="4FAD1A98" w14:textId="77777777" w:rsidR="00F72033" w:rsidRPr="00F72033" w:rsidRDefault="00F72033" w:rsidP="00B913EC">
            <w:pPr>
              <w:pStyle w:val="ListParagraph"/>
              <w:numPr>
                <w:ilvl w:val="0"/>
                <w:numId w:val="39"/>
              </w:numPr>
            </w:pPr>
            <w:r w:rsidRPr="00F72033">
              <w:lastRenderedPageBreak/>
              <w:t>Highly developed specialist clinical knowledge to support the development and use of digital technology, including electronic patient records, across a range of clinical settings</w:t>
            </w:r>
          </w:p>
          <w:p w14:paraId="1A869324" w14:textId="77777777" w:rsidR="00F72033" w:rsidRPr="00F72033" w:rsidRDefault="00F72033" w:rsidP="00B913EC">
            <w:pPr>
              <w:pStyle w:val="ListParagraph"/>
              <w:numPr>
                <w:ilvl w:val="0"/>
                <w:numId w:val="39"/>
              </w:numPr>
            </w:pPr>
            <w:r w:rsidRPr="00F72033">
              <w:t>Advanced verbal, non-verbal and written communication skills including communicating complex information to others and managing conflict when appropriate</w:t>
            </w:r>
          </w:p>
          <w:p w14:paraId="7C0BD30C" w14:textId="77777777" w:rsidR="00F72033" w:rsidRPr="00F72033" w:rsidRDefault="00F72033" w:rsidP="00B913EC">
            <w:pPr>
              <w:pStyle w:val="ListParagraph"/>
              <w:numPr>
                <w:ilvl w:val="0"/>
                <w:numId w:val="39"/>
              </w:numPr>
            </w:pPr>
            <w:r w:rsidRPr="00F72033">
              <w:t>Experience of leading the application of clinical governance and quality measures in practice</w:t>
            </w:r>
          </w:p>
          <w:p w14:paraId="715695B7" w14:textId="3C9C688A" w:rsidR="000E7EF7" w:rsidRPr="00F72033" w:rsidRDefault="00F72033" w:rsidP="00B913EC">
            <w:pPr>
              <w:pStyle w:val="ListParagraph"/>
              <w:numPr>
                <w:ilvl w:val="0"/>
                <w:numId w:val="39"/>
              </w:numPr>
            </w:pPr>
            <w:r w:rsidRPr="00F72033">
              <w:t xml:space="preserve">Experience of project management from inception to completion. </w:t>
            </w:r>
          </w:p>
        </w:tc>
        <w:tc>
          <w:tcPr>
            <w:tcW w:w="2835" w:type="dxa"/>
          </w:tcPr>
          <w:p w14:paraId="21BA7542" w14:textId="77777777" w:rsidR="000E7EF7" w:rsidRDefault="000E7EF7" w:rsidP="00B47E3D">
            <w:pPr>
              <w:rPr>
                <w:b/>
                <w:bCs/>
              </w:rPr>
            </w:pPr>
          </w:p>
        </w:tc>
        <w:tc>
          <w:tcPr>
            <w:tcW w:w="1650" w:type="dxa"/>
          </w:tcPr>
          <w:p w14:paraId="09313A06" w14:textId="1779A7D1" w:rsidR="000E7EF7" w:rsidRDefault="00981C3E" w:rsidP="00B47E3D">
            <w:pPr>
              <w:rPr>
                <w:b/>
                <w:bCs/>
              </w:rPr>
            </w:pPr>
            <w:r w:rsidRPr="00981C3E">
              <w:t>Application and interview</w:t>
            </w:r>
          </w:p>
        </w:tc>
      </w:tr>
      <w:tr w:rsidR="000E7EF7" w14:paraId="7E10F0C4" w14:textId="77777777" w:rsidTr="000E7EF7">
        <w:tc>
          <w:tcPr>
            <w:tcW w:w="1474"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3057" w:type="dxa"/>
          </w:tcPr>
          <w:p w14:paraId="7BDFFB75" w14:textId="77777777" w:rsidR="00F72033" w:rsidRPr="00F72033" w:rsidRDefault="00F72033" w:rsidP="00B913EC">
            <w:pPr>
              <w:pStyle w:val="ListParagraph"/>
              <w:numPr>
                <w:ilvl w:val="0"/>
                <w:numId w:val="42"/>
              </w:numPr>
            </w:pPr>
            <w:r w:rsidRPr="00F72033">
              <w:t>Be highly knowledgeable in risk management and its application to clinical domains</w:t>
            </w:r>
          </w:p>
          <w:p w14:paraId="5E3C5CEA" w14:textId="77777777" w:rsidR="00F72033" w:rsidRDefault="00F72033" w:rsidP="00B913EC">
            <w:pPr>
              <w:pStyle w:val="ListParagraph"/>
              <w:numPr>
                <w:ilvl w:val="0"/>
                <w:numId w:val="42"/>
              </w:numPr>
            </w:pPr>
            <w:r w:rsidRPr="00F72033">
              <w:t>Highly developed knowledge of relevant current issues in health and social care, ethics</w:t>
            </w:r>
            <w:r>
              <w:t xml:space="preserve"> </w:t>
            </w:r>
            <w:r w:rsidRPr="00F72033">
              <w:t>and innovation and application in practice</w:t>
            </w:r>
          </w:p>
          <w:p w14:paraId="3C65B0B5" w14:textId="134F249D" w:rsidR="00F72033" w:rsidRPr="00B913EC" w:rsidRDefault="00F72033" w:rsidP="00B913EC">
            <w:pPr>
              <w:pStyle w:val="ListParagraph"/>
              <w:numPr>
                <w:ilvl w:val="0"/>
                <w:numId w:val="42"/>
              </w:numPr>
              <w:rPr>
                <w:b/>
                <w:bCs/>
              </w:rPr>
            </w:pPr>
            <w:r w:rsidRPr="00F72033">
              <w:t>Knowledge of current project and change management theory and</w:t>
            </w:r>
            <w:r>
              <w:t xml:space="preserve"> </w:t>
            </w:r>
            <w:r w:rsidRPr="00F72033">
              <w:t>practice including demonstrating return on investment</w:t>
            </w:r>
          </w:p>
        </w:tc>
        <w:tc>
          <w:tcPr>
            <w:tcW w:w="2835" w:type="dxa"/>
          </w:tcPr>
          <w:p w14:paraId="2438D6B7" w14:textId="77777777" w:rsidR="000E7EF7" w:rsidRDefault="000E7EF7" w:rsidP="00B47E3D">
            <w:pPr>
              <w:rPr>
                <w:b/>
                <w:bCs/>
              </w:rPr>
            </w:pPr>
          </w:p>
        </w:tc>
        <w:tc>
          <w:tcPr>
            <w:tcW w:w="1650" w:type="dxa"/>
          </w:tcPr>
          <w:p w14:paraId="3391DE7B" w14:textId="79C1B640" w:rsidR="000E7EF7" w:rsidRDefault="00981C3E" w:rsidP="00B47E3D">
            <w:pPr>
              <w:rPr>
                <w:b/>
                <w:bCs/>
              </w:rPr>
            </w:pPr>
            <w:r w:rsidRPr="00981C3E">
              <w:t>Application and interview</w:t>
            </w:r>
          </w:p>
        </w:tc>
      </w:tr>
    </w:tbl>
    <w:p w14:paraId="709E511E" w14:textId="77777777" w:rsidR="000E7EF7" w:rsidRDefault="000E7EF7" w:rsidP="00B47E3D">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3268C8EA" w14:textId="77777777" w:rsidR="00643150" w:rsidRPr="00C93F69" w:rsidRDefault="00643150" w:rsidP="0012324A">
      <w:pPr>
        <w:spacing w:after="0" w:line="240" w:lineRule="auto"/>
        <w:rPr>
          <w:rFonts w:cstheme="minorHAnsi"/>
        </w:rPr>
      </w:pPr>
    </w:p>
    <w:p w14:paraId="7EA65B85" w14:textId="624367AA" w:rsidR="0012324A" w:rsidRDefault="0012324A" w:rsidP="0012324A">
      <w:pPr>
        <w:spacing w:after="0" w:line="240" w:lineRule="auto"/>
        <w:rPr>
          <w:rFonts w:cstheme="minorHAnsi"/>
        </w:rPr>
      </w:pPr>
      <w:r w:rsidRPr="00C93F69">
        <w:rPr>
          <w:rFonts w:cstheme="minorHAnsi"/>
        </w:rPr>
        <w:t>Understand duty to adhere to policies and protocols applicable to infection prevention and control.</w:t>
      </w:r>
    </w:p>
    <w:p w14:paraId="3F444BC1" w14:textId="77777777" w:rsidR="00643150" w:rsidRPr="00C93F69" w:rsidRDefault="00643150" w:rsidP="0012324A">
      <w:pPr>
        <w:spacing w:after="0" w:line="240" w:lineRule="auto"/>
        <w:rPr>
          <w:rFonts w:cstheme="minorHAnsi"/>
        </w:rPr>
      </w:pPr>
    </w:p>
    <w:p w14:paraId="4F11F44D" w14:textId="6C7B1831" w:rsidR="0012324A" w:rsidRDefault="0012324A" w:rsidP="0012324A">
      <w:pPr>
        <w:pStyle w:val="ListParagraph"/>
        <w:numPr>
          <w:ilvl w:val="0"/>
          <w:numId w:val="29"/>
        </w:numPr>
        <w:spacing w:after="0" w:line="240" w:lineRule="auto"/>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3B884012" w14:textId="77777777" w:rsidR="00643150" w:rsidRPr="00C93F69" w:rsidRDefault="00643150" w:rsidP="00643150">
      <w:pPr>
        <w:pStyle w:val="ListParagraph"/>
        <w:spacing w:after="0" w:line="240" w:lineRule="auto"/>
        <w:rPr>
          <w:rFonts w:cstheme="minorHAnsi"/>
        </w:rPr>
      </w:pPr>
    </w:p>
    <w:p w14:paraId="7ED618E4" w14:textId="66EB2137" w:rsidR="0012324A"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50F4D73E" w14:textId="77777777" w:rsidR="00643150" w:rsidRPr="00643150" w:rsidRDefault="00643150" w:rsidP="00643150">
      <w:pPr>
        <w:spacing w:after="0" w:line="240" w:lineRule="auto"/>
        <w:rPr>
          <w:rFonts w:cstheme="minorHAnsi"/>
        </w:rPr>
      </w:pPr>
    </w:p>
    <w:p w14:paraId="7685EABF" w14:textId="1C63FDFC"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you adhere to and work within the local Multiagency safeguarding vulnerable adults policies and procedures</w:t>
      </w:r>
    </w:p>
    <w:p w14:paraId="5568C10E" w14:textId="77777777" w:rsidR="0012324A" w:rsidRPr="00C93F69" w:rsidRDefault="0012324A" w:rsidP="0012324A">
      <w:pPr>
        <w:spacing w:after="0" w:line="240" w:lineRule="auto"/>
        <w:rPr>
          <w:rFonts w:cstheme="minorHAnsi"/>
        </w:rPr>
      </w:pPr>
    </w:p>
    <w:p w14:paraId="1BCE28F6" w14:textId="293CD9E5" w:rsidR="0012324A" w:rsidRDefault="0012324A" w:rsidP="004A2648">
      <w:pPr>
        <w:pStyle w:val="ListParagraph"/>
        <w:numPr>
          <w:ilvl w:val="0"/>
          <w:numId w:val="29"/>
        </w:numPr>
        <w:spacing w:after="0" w:line="240" w:lineRule="auto"/>
        <w:rPr>
          <w:rFonts w:cstheme="minorHAnsi"/>
        </w:rPr>
      </w:pPr>
      <w:r w:rsidRPr="00643150">
        <w:rPr>
          <w:rFonts w:cstheme="minorHAnsi"/>
        </w:rPr>
        <w:t>Ensure that you comply with the Mental Capacity Act and its Code of Practice when working with adults who may be unable to make decisions for themselves</w:t>
      </w:r>
    </w:p>
    <w:p w14:paraId="2DED3755" w14:textId="77777777" w:rsidR="00643150" w:rsidRPr="00643150" w:rsidRDefault="00643150" w:rsidP="00643150">
      <w:pPr>
        <w:spacing w:after="0" w:line="240" w:lineRule="auto"/>
        <w:rPr>
          <w:rFonts w:cstheme="minorHAnsi"/>
        </w:rPr>
      </w:pPr>
    </w:p>
    <w:p w14:paraId="09573CAC" w14:textId="0742C2C9" w:rsidR="0012324A"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215908B5" w14:textId="77777777" w:rsidR="00643150" w:rsidRPr="00643150" w:rsidRDefault="00643150" w:rsidP="00643150">
      <w:pPr>
        <w:spacing w:before="100" w:after="100" w:line="240" w:lineRule="auto"/>
        <w:rPr>
          <w:rFonts w:cstheme="minorHAnsi"/>
          <w:color w:val="000000"/>
        </w:rPr>
      </w:pPr>
    </w:p>
    <w:p w14:paraId="3755CF41" w14:textId="3E527280"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lastRenderedPageBreak/>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Proactively, meaningfully and consistently demonstrate the Trust Values in your </w:t>
      </w:r>
      <w:proofErr w:type="spellStart"/>
      <w:r w:rsidRPr="00C93F69">
        <w:rPr>
          <w:rFonts w:cstheme="minorHAnsi"/>
        </w:rPr>
        <w:t>every day</w:t>
      </w:r>
      <w:proofErr w:type="spellEnd"/>
      <w:r w:rsidRPr="00C93F69">
        <w:rPr>
          <w:rFonts w:cstheme="minorHAnsi"/>
        </w:rPr>
        <w:t xml:space="preserve">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5B718C34" w14:textId="77777777" w:rsidR="006F663F" w:rsidRPr="006F663F" w:rsidRDefault="006F663F" w:rsidP="006F663F">
      <w:pPr>
        <w:pStyle w:val="ListParagraph"/>
        <w:rPr>
          <w:rFonts w:cstheme="minorHAnsi"/>
        </w:rPr>
      </w:pPr>
    </w:p>
    <w:p w14:paraId="2996F13C" w14:textId="77777777" w:rsidR="0012545D" w:rsidRPr="006F3BB9" w:rsidRDefault="0012545D" w:rsidP="0012545D">
      <w:pPr>
        <w:pStyle w:val="ListParagraph"/>
        <w:numPr>
          <w:ilvl w:val="0"/>
          <w:numId w:val="29"/>
        </w:numPr>
        <w:spacing w:after="120" w:line="240" w:lineRule="auto"/>
        <w:rPr>
          <w:rFonts w:eastAsia="Times New Roman" w:cstheme="minorHAnsi"/>
          <w:color w:val="000000"/>
          <w:kern w:val="0"/>
          <w14:ligatures w14:val="none"/>
        </w:rPr>
      </w:pPr>
      <w:r w:rsidRPr="006F3BB9">
        <w:rPr>
          <w:rFonts w:eastAsia="Times New Roman" w:cstheme="minorHAnsi"/>
          <w:color w:val="000000"/>
          <w:kern w:val="0"/>
          <w14:ligatures w14:val="none"/>
        </w:rPr>
        <w:t xml:space="preserve">Contribute to the IT Departments on-call rota and if required, maintain required skills, experience and resource levels allowing for hospital digital 24/7 services. </w:t>
      </w:r>
    </w:p>
    <w:p w14:paraId="2FAEAEB8" w14:textId="77777777" w:rsidR="006F663F" w:rsidRPr="00C93F69" w:rsidRDefault="006F663F" w:rsidP="0012545D">
      <w:pPr>
        <w:pStyle w:val="ListParagraph"/>
        <w:spacing w:after="0" w:line="240" w:lineRule="auto"/>
        <w:rPr>
          <w:rFonts w:cstheme="minorHAnsi"/>
        </w:rPr>
      </w:pP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C197" w14:textId="77777777" w:rsidR="005E7CA2" w:rsidRDefault="005E7CA2" w:rsidP="00C228A7">
      <w:pPr>
        <w:spacing w:after="0" w:line="240" w:lineRule="auto"/>
      </w:pPr>
      <w:r>
        <w:separator/>
      </w:r>
    </w:p>
  </w:endnote>
  <w:endnote w:type="continuationSeparator" w:id="0">
    <w:p w14:paraId="0AFC87E6" w14:textId="77777777" w:rsidR="005E7CA2" w:rsidRDefault="005E7CA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7F64" w14:textId="77777777" w:rsidR="005E7CA2" w:rsidRDefault="005E7CA2" w:rsidP="00C228A7">
      <w:pPr>
        <w:spacing w:after="0" w:line="240" w:lineRule="auto"/>
      </w:pPr>
      <w:r>
        <w:separator/>
      </w:r>
    </w:p>
  </w:footnote>
  <w:footnote w:type="continuationSeparator" w:id="0">
    <w:p w14:paraId="2B6756D1" w14:textId="77777777" w:rsidR="005E7CA2" w:rsidRDefault="005E7CA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15E3B5F8" w:rsidR="00C228A7" w:rsidRDefault="004A35DD">
    <w:pPr>
      <w:pStyle w:val="Header"/>
    </w:pPr>
    <w:sdt>
      <w:sdtPr>
        <w:id w:val="995995831"/>
        <w:docPartObj>
          <w:docPartGallery w:val="Watermarks"/>
          <w:docPartUnique/>
        </w:docPartObj>
      </w:sdtPr>
      <w:sdtEndPr/>
      <w:sdtContent>
        <w:r>
          <w:rPr>
            <w:noProof/>
          </w:rPr>
          <w:pict w14:anchorId="002DC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01D9">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35F4A"/>
    <w:multiLevelType w:val="hybridMultilevel"/>
    <w:tmpl w:val="B534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F1428"/>
    <w:multiLevelType w:val="hybridMultilevel"/>
    <w:tmpl w:val="520E725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851CD"/>
    <w:multiLevelType w:val="hybridMultilevel"/>
    <w:tmpl w:val="E5B2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D24CF2"/>
    <w:multiLevelType w:val="hybridMultilevel"/>
    <w:tmpl w:val="793E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298B66B8"/>
    <w:multiLevelType w:val="hybridMultilevel"/>
    <w:tmpl w:val="F086F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D50D5"/>
    <w:multiLevelType w:val="hybridMultilevel"/>
    <w:tmpl w:val="36C48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F2D1B"/>
    <w:multiLevelType w:val="hybridMultilevel"/>
    <w:tmpl w:val="D5CC9D02"/>
    <w:lvl w:ilvl="0" w:tplc="08090001">
      <w:start w:val="1"/>
      <w:numFmt w:val="bullet"/>
      <w:lvlText w:val=""/>
      <w:lvlJc w:val="left"/>
      <w:pPr>
        <w:ind w:left="720" w:hanging="360"/>
      </w:pPr>
      <w:rPr>
        <w:rFonts w:ascii="Symbol" w:hAnsi="Symbol" w:hint="default"/>
      </w:rPr>
    </w:lvl>
    <w:lvl w:ilvl="1" w:tplc="E12E66E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0550B"/>
    <w:multiLevelType w:val="hybridMultilevel"/>
    <w:tmpl w:val="77D8318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D31EE9"/>
    <w:multiLevelType w:val="hybridMultilevel"/>
    <w:tmpl w:val="FD8E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E42B10"/>
    <w:multiLevelType w:val="hybridMultilevel"/>
    <w:tmpl w:val="A1828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2F2C33"/>
    <w:multiLevelType w:val="hybridMultilevel"/>
    <w:tmpl w:val="CB40D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EC5307"/>
    <w:multiLevelType w:val="hybridMultilevel"/>
    <w:tmpl w:val="0B7E4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2F2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72CCD"/>
    <w:multiLevelType w:val="hybridMultilevel"/>
    <w:tmpl w:val="4B2426CA"/>
    <w:lvl w:ilvl="0" w:tplc="08090001">
      <w:start w:val="1"/>
      <w:numFmt w:val="bullet"/>
      <w:lvlText w:val=""/>
      <w:lvlJc w:val="left"/>
      <w:pPr>
        <w:ind w:left="720" w:hanging="360"/>
      </w:pPr>
      <w:rPr>
        <w:rFonts w:ascii="Symbol" w:hAnsi="Symbol" w:hint="default"/>
      </w:rPr>
    </w:lvl>
    <w:lvl w:ilvl="1" w:tplc="7C9AB43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36856"/>
    <w:multiLevelType w:val="hybridMultilevel"/>
    <w:tmpl w:val="EA08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E83558"/>
    <w:multiLevelType w:val="hybridMultilevel"/>
    <w:tmpl w:val="82987D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7"/>
  </w:num>
  <w:num w:numId="2" w16cid:durableId="266426907">
    <w:abstractNumId w:val="27"/>
  </w:num>
  <w:num w:numId="3" w16cid:durableId="658582995">
    <w:abstractNumId w:val="11"/>
  </w:num>
  <w:num w:numId="4" w16cid:durableId="394203543">
    <w:abstractNumId w:val="4"/>
  </w:num>
  <w:num w:numId="5" w16cid:durableId="581260405">
    <w:abstractNumId w:val="30"/>
  </w:num>
  <w:num w:numId="6" w16cid:durableId="12151571">
    <w:abstractNumId w:val="1"/>
  </w:num>
  <w:num w:numId="7" w16cid:durableId="1310865914">
    <w:abstractNumId w:val="42"/>
  </w:num>
  <w:num w:numId="8" w16cid:durableId="1122962674">
    <w:abstractNumId w:val="34"/>
  </w:num>
  <w:num w:numId="9" w16cid:durableId="25446215">
    <w:abstractNumId w:val="17"/>
  </w:num>
  <w:num w:numId="10" w16cid:durableId="388695820">
    <w:abstractNumId w:val="5"/>
  </w:num>
  <w:num w:numId="11" w16cid:durableId="462891432">
    <w:abstractNumId w:val="21"/>
  </w:num>
  <w:num w:numId="12" w16cid:durableId="1240479132">
    <w:abstractNumId w:val="10"/>
  </w:num>
  <w:num w:numId="13" w16cid:durableId="852576456">
    <w:abstractNumId w:val="32"/>
  </w:num>
  <w:num w:numId="14" w16cid:durableId="89395975">
    <w:abstractNumId w:val="16"/>
  </w:num>
  <w:num w:numId="15" w16cid:durableId="883979253">
    <w:abstractNumId w:val="33"/>
  </w:num>
  <w:num w:numId="16" w16cid:durableId="1697997398">
    <w:abstractNumId w:val="26"/>
  </w:num>
  <w:num w:numId="17" w16cid:durableId="1589344160">
    <w:abstractNumId w:val="44"/>
  </w:num>
  <w:num w:numId="18" w16cid:durableId="1453091122">
    <w:abstractNumId w:val="36"/>
  </w:num>
  <w:num w:numId="19" w16cid:durableId="18548649">
    <w:abstractNumId w:val="9"/>
  </w:num>
  <w:num w:numId="20" w16cid:durableId="1503081348">
    <w:abstractNumId w:val="0"/>
  </w:num>
  <w:num w:numId="21" w16cid:durableId="204487177">
    <w:abstractNumId w:val="18"/>
  </w:num>
  <w:num w:numId="22" w16cid:durableId="31851578">
    <w:abstractNumId w:val="23"/>
  </w:num>
  <w:num w:numId="23" w16cid:durableId="1544636722">
    <w:abstractNumId w:val="31"/>
  </w:num>
  <w:num w:numId="24" w16cid:durableId="939482732">
    <w:abstractNumId w:val="13"/>
  </w:num>
  <w:num w:numId="25" w16cid:durableId="1706560228">
    <w:abstractNumId w:val="39"/>
  </w:num>
  <w:num w:numId="26" w16cid:durableId="1976449270">
    <w:abstractNumId w:val="38"/>
  </w:num>
  <w:num w:numId="27" w16cid:durableId="1985114447">
    <w:abstractNumId w:val="6"/>
  </w:num>
  <w:num w:numId="28" w16cid:durableId="2976756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35"/>
  </w:num>
  <w:num w:numId="30" w16cid:durableId="690036425">
    <w:abstractNumId w:val="12"/>
  </w:num>
  <w:num w:numId="31" w16cid:durableId="1338458135">
    <w:abstractNumId w:val="43"/>
  </w:num>
  <w:num w:numId="32" w16cid:durableId="1032653431">
    <w:abstractNumId w:val="37"/>
  </w:num>
  <w:num w:numId="33" w16cid:durableId="1001085138">
    <w:abstractNumId w:val="20"/>
  </w:num>
  <w:num w:numId="34" w16cid:durableId="1315601942">
    <w:abstractNumId w:val="41"/>
  </w:num>
  <w:num w:numId="35" w16cid:durableId="2142964195">
    <w:abstractNumId w:val="40"/>
  </w:num>
  <w:num w:numId="36" w16cid:durableId="1608193760">
    <w:abstractNumId w:val="24"/>
  </w:num>
  <w:num w:numId="37" w16cid:durableId="1553927880">
    <w:abstractNumId w:val="22"/>
  </w:num>
  <w:num w:numId="38" w16cid:durableId="1749185698">
    <w:abstractNumId w:val="3"/>
  </w:num>
  <w:num w:numId="39" w16cid:durableId="186909793">
    <w:abstractNumId w:val="15"/>
  </w:num>
  <w:num w:numId="40" w16cid:durableId="1723824231">
    <w:abstractNumId w:val="25"/>
  </w:num>
  <w:num w:numId="41" w16cid:durableId="580912046">
    <w:abstractNumId w:val="29"/>
  </w:num>
  <w:num w:numId="42" w16cid:durableId="1008825560">
    <w:abstractNumId w:val="28"/>
  </w:num>
  <w:num w:numId="43" w16cid:durableId="520049349">
    <w:abstractNumId w:val="2"/>
  </w:num>
  <w:num w:numId="44" w16cid:durableId="1149632898">
    <w:abstractNumId w:val="8"/>
  </w:num>
  <w:num w:numId="45" w16cid:durableId="4174116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A2724"/>
    <w:rsid w:val="000E7EF7"/>
    <w:rsid w:val="0012324A"/>
    <w:rsid w:val="0012545D"/>
    <w:rsid w:val="00137866"/>
    <w:rsid w:val="001D2D72"/>
    <w:rsid w:val="002F6461"/>
    <w:rsid w:val="003B0299"/>
    <w:rsid w:val="003D3E54"/>
    <w:rsid w:val="003F41E2"/>
    <w:rsid w:val="004A35DD"/>
    <w:rsid w:val="00526DF3"/>
    <w:rsid w:val="005D0FA7"/>
    <w:rsid w:val="005D4986"/>
    <w:rsid w:val="005E628D"/>
    <w:rsid w:val="005E7CA2"/>
    <w:rsid w:val="005F6D47"/>
    <w:rsid w:val="00603CA0"/>
    <w:rsid w:val="006201D9"/>
    <w:rsid w:val="00643150"/>
    <w:rsid w:val="00664915"/>
    <w:rsid w:val="006F663F"/>
    <w:rsid w:val="007C77EC"/>
    <w:rsid w:val="007E66A1"/>
    <w:rsid w:val="0089518C"/>
    <w:rsid w:val="008B281F"/>
    <w:rsid w:val="008E0726"/>
    <w:rsid w:val="00921E4C"/>
    <w:rsid w:val="00942AD2"/>
    <w:rsid w:val="00981C3E"/>
    <w:rsid w:val="009B64F0"/>
    <w:rsid w:val="009C18C0"/>
    <w:rsid w:val="009D2129"/>
    <w:rsid w:val="009E5285"/>
    <w:rsid w:val="00A0000C"/>
    <w:rsid w:val="00A10D44"/>
    <w:rsid w:val="00A4217B"/>
    <w:rsid w:val="00A802F6"/>
    <w:rsid w:val="00A850F0"/>
    <w:rsid w:val="00B166FE"/>
    <w:rsid w:val="00B47E3D"/>
    <w:rsid w:val="00B701AA"/>
    <w:rsid w:val="00B746F2"/>
    <w:rsid w:val="00B913EC"/>
    <w:rsid w:val="00BA0C06"/>
    <w:rsid w:val="00BA7F00"/>
    <w:rsid w:val="00C228A7"/>
    <w:rsid w:val="00C93F69"/>
    <w:rsid w:val="00CB7D2A"/>
    <w:rsid w:val="00D13DB6"/>
    <w:rsid w:val="00DD2943"/>
    <w:rsid w:val="00DF73E3"/>
    <w:rsid w:val="00EB6D92"/>
    <w:rsid w:val="00EC2C8E"/>
    <w:rsid w:val="00EE2106"/>
    <w:rsid w:val="00EF5CFF"/>
    <w:rsid w:val="00F72033"/>
    <w:rsid w:val="00F77AF7"/>
    <w:rsid w:val="00F8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customStyle="1" w:styleId="Default">
    <w:name w:val="Default"/>
    <w:rsid w:val="003D3E54"/>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2A40CC7487742807C4D328CE1594D" ma:contentTypeVersion="13" ma:contentTypeDescription="Create a new document." ma:contentTypeScope="" ma:versionID="f9d982359e6be1512307d8fb743c9866">
  <xsd:schema xmlns:xsd="http://www.w3.org/2001/XMLSchema" xmlns:xs="http://www.w3.org/2001/XMLSchema" xmlns:p="http://schemas.microsoft.com/office/2006/metadata/properties" xmlns:ns2="52255fe1-2fa6-4950-b385-1d5d74827934" xmlns:ns3="b86d577e-69a2-4345-9c0f-bc6a77283f59" targetNamespace="http://schemas.microsoft.com/office/2006/metadata/properties" ma:root="true" ma:fieldsID="065070bc4936481e6b2c8210d122c022" ns2:_="" ns3:_="">
    <xsd:import namespace="52255fe1-2fa6-4950-b385-1d5d74827934"/>
    <xsd:import namespace="b86d577e-69a2-4345-9c0f-bc6a77283f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55fe1-2fa6-4950-b385-1d5d74827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08b01e-6437-49b1-8592-98cbfe3375a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d577e-69a2-4345-9c0f-bc6a77283f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7523f3-32b6-4aa2-b621-f3bc5ab3cd4b}" ma:internalName="TaxCatchAll" ma:showField="CatchAllData" ma:web="b86d577e-69a2-4345-9c0f-bc6a77283f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255fe1-2fa6-4950-b385-1d5d74827934">
      <Terms xmlns="http://schemas.microsoft.com/office/infopath/2007/PartnerControls"/>
    </lcf76f155ced4ddcb4097134ff3c332f>
    <TaxCatchAll xmlns="b86d577e-69a2-4345-9c0f-bc6a77283f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92153-5376-47EC-88BC-C1ED4EC0C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55fe1-2fa6-4950-b385-1d5d74827934"/>
    <ds:schemaRef ds:uri="b86d577e-69a2-4345-9c0f-bc6a77283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3.xml><?xml version="1.0" encoding="utf-8"?>
<ds:datastoreItem xmlns:ds="http://schemas.openxmlformats.org/officeDocument/2006/customXml" ds:itemID="{D9C57EBF-45B4-4BC5-BE70-3B809FE6DDC8}">
  <ds:schemaRefs>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ec51a3eb-e75f-461d-a891-3b08b0dcacc1"/>
    <ds:schemaRef ds:uri="http://schemas.microsoft.com/office/infopath/2007/PartnerControls"/>
    <ds:schemaRef ds:uri="http://www.w3.org/XML/1998/namespace"/>
    <ds:schemaRef ds:uri="52255fe1-2fa6-4950-b385-1d5d74827934"/>
    <ds:schemaRef ds:uri="b86d577e-69a2-4345-9c0f-bc6a77283f59"/>
  </ds:schemaRefs>
</ds:datastoreItem>
</file>

<file path=customXml/itemProps4.xml><?xml version="1.0" encoding="utf-8"?>
<ds:datastoreItem xmlns:ds="http://schemas.openxmlformats.org/officeDocument/2006/customXml" ds:itemID="{98ECCD84-F1B4-4734-BB3F-21C0552D6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2191</Words>
  <Characters>12490</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Jackson Sacha - IT Business Support Officer</cp:lastModifiedBy>
  <cp:revision>2</cp:revision>
  <dcterms:created xsi:type="dcterms:W3CDTF">2025-06-13T15:03:00Z</dcterms:created>
  <dcterms:modified xsi:type="dcterms:W3CDTF">2025-06-13T15:03:00Z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0x010100DA52A40CC7487742807C4D328CE1594D</vt:lpwstr>
  </property>
</Properties>
</file>