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Pr="00C20FA2" w:rsidRDefault="000A2724" w:rsidP="00EF5CFF">
      <w:pPr>
        <w:spacing w:after="0" w:line="240" w:lineRule="auto"/>
        <w:jc w:val="center"/>
        <w:rPr>
          <w:rFonts w:cs="Calibri"/>
          <w:b/>
          <w:bCs/>
        </w:rPr>
      </w:pPr>
    </w:p>
    <w:p w14:paraId="02520610" w14:textId="481AFE50" w:rsidR="00A850F0" w:rsidRPr="00C20FA2" w:rsidRDefault="00EF5CFF" w:rsidP="00EF5CFF">
      <w:pPr>
        <w:spacing w:after="0" w:line="240" w:lineRule="auto"/>
        <w:jc w:val="center"/>
        <w:rPr>
          <w:rFonts w:cs="Calibri"/>
          <w:b/>
          <w:bCs/>
        </w:rPr>
      </w:pPr>
      <w:r w:rsidRPr="00C20FA2">
        <w:rPr>
          <w:rFonts w:cs="Calibri"/>
          <w:b/>
          <w:bCs/>
        </w:rPr>
        <w:t>SINGLE CORPORATE SERVICES</w:t>
      </w:r>
    </w:p>
    <w:p w14:paraId="3A22F237" w14:textId="09F03E08" w:rsidR="00EF5CFF" w:rsidRPr="00C20FA2" w:rsidRDefault="00EF5CFF" w:rsidP="00EF5CFF">
      <w:pPr>
        <w:spacing w:after="0" w:line="240" w:lineRule="auto"/>
        <w:jc w:val="center"/>
        <w:rPr>
          <w:rFonts w:cs="Calibri"/>
        </w:rPr>
      </w:pPr>
    </w:p>
    <w:p w14:paraId="6FDD58CD" w14:textId="085F79EB" w:rsidR="00EF5CFF" w:rsidRPr="00675178" w:rsidRDefault="00675178" w:rsidP="00EF5CFF">
      <w:pPr>
        <w:spacing w:after="0" w:line="240" w:lineRule="auto"/>
        <w:jc w:val="center"/>
        <w:rPr>
          <w:rFonts w:cs="Calibri"/>
          <w:b/>
          <w:bCs/>
        </w:rPr>
      </w:pPr>
      <w:r w:rsidRPr="00675178">
        <w:rPr>
          <w:rFonts w:cs="Calibri"/>
          <w:b/>
          <w:bCs/>
        </w:rPr>
        <w:t>INFECTION PREVENTION &amp; CONTROL</w:t>
      </w:r>
    </w:p>
    <w:p w14:paraId="22FE90C2" w14:textId="77777777" w:rsidR="00EF5CFF" w:rsidRPr="00C20FA2" w:rsidRDefault="00EF5CFF" w:rsidP="00EF5CFF">
      <w:pPr>
        <w:spacing w:after="0" w:line="240" w:lineRule="auto"/>
        <w:jc w:val="center"/>
        <w:rPr>
          <w:rFonts w:cs="Calibri"/>
          <w:b/>
          <w:bCs/>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961"/>
        <w:gridCol w:w="2075"/>
      </w:tblGrid>
      <w:tr w:rsidR="00921E4C" w:rsidRPr="00C20FA2" w14:paraId="29F1B4E6" w14:textId="77777777" w:rsidTr="00C20FA2">
        <w:tc>
          <w:tcPr>
            <w:tcW w:w="1980" w:type="dxa"/>
            <w:shd w:val="clear" w:color="auto" w:fill="auto"/>
          </w:tcPr>
          <w:p w14:paraId="2BFC6BAB" w14:textId="0107AF99" w:rsidR="00921E4C" w:rsidRPr="00C20FA2" w:rsidRDefault="00921E4C" w:rsidP="00C20FA2">
            <w:pPr>
              <w:spacing w:after="0" w:line="240" w:lineRule="auto"/>
              <w:rPr>
                <w:rFonts w:cs="Calibri"/>
                <w:b/>
                <w:bCs/>
              </w:rPr>
            </w:pPr>
            <w:r w:rsidRPr="00C20FA2">
              <w:rPr>
                <w:rFonts w:cs="Calibri"/>
                <w:b/>
                <w:bCs/>
              </w:rPr>
              <w:t xml:space="preserve">Job title: </w:t>
            </w:r>
          </w:p>
        </w:tc>
        <w:tc>
          <w:tcPr>
            <w:tcW w:w="4961" w:type="dxa"/>
            <w:shd w:val="clear" w:color="auto" w:fill="auto"/>
          </w:tcPr>
          <w:p w14:paraId="5CD7BF16" w14:textId="0BD83F77" w:rsidR="00921E4C" w:rsidRPr="00C20FA2" w:rsidRDefault="00675178" w:rsidP="00C20FA2">
            <w:pPr>
              <w:spacing w:after="0" w:line="240" w:lineRule="auto"/>
              <w:rPr>
                <w:rFonts w:cs="Calibri"/>
              </w:rPr>
            </w:pPr>
            <w:r>
              <w:rPr>
                <w:rFonts w:cs="Calibri"/>
              </w:rPr>
              <w:t>IPC Data Administrator</w:t>
            </w:r>
          </w:p>
          <w:p w14:paraId="0DBB585D" w14:textId="77777777" w:rsidR="00921E4C" w:rsidRPr="00C20FA2" w:rsidRDefault="00921E4C" w:rsidP="00C20FA2">
            <w:pPr>
              <w:spacing w:after="0" w:line="240" w:lineRule="auto"/>
              <w:rPr>
                <w:rFonts w:cs="Calibri"/>
              </w:rPr>
            </w:pPr>
          </w:p>
        </w:tc>
        <w:tc>
          <w:tcPr>
            <w:tcW w:w="2075" w:type="dxa"/>
            <w:vMerge w:val="restart"/>
            <w:shd w:val="clear" w:color="auto" w:fill="auto"/>
          </w:tcPr>
          <w:p w14:paraId="5A133B2A" w14:textId="77777777" w:rsidR="00921E4C" w:rsidRPr="00C20FA2" w:rsidRDefault="00921E4C" w:rsidP="00C20FA2">
            <w:pPr>
              <w:spacing w:after="0" w:line="240" w:lineRule="auto"/>
              <w:rPr>
                <w:rFonts w:cs="Calibri"/>
                <w:b/>
                <w:bCs/>
                <w:i/>
                <w:iCs/>
              </w:rPr>
            </w:pPr>
            <w:r w:rsidRPr="00C20FA2">
              <w:rPr>
                <w:rFonts w:cs="Calibri"/>
                <w:b/>
                <w:bCs/>
                <w:i/>
                <w:iCs/>
              </w:rPr>
              <w:t xml:space="preserve">To be completed by HR </w:t>
            </w:r>
          </w:p>
          <w:p w14:paraId="0A00A98C" w14:textId="77777777" w:rsidR="00921E4C" w:rsidRPr="00C20FA2" w:rsidRDefault="00921E4C" w:rsidP="00C20FA2">
            <w:pPr>
              <w:spacing w:after="0" w:line="240" w:lineRule="auto"/>
              <w:rPr>
                <w:rFonts w:cs="Calibri"/>
                <w:i/>
                <w:iCs/>
              </w:rPr>
            </w:pPr>
          </w:p>
          <w:p w14:paraId="6739A812" w14:textId="4F51A3AB" w:rsidR="00921E4C" w:rsidRPr="00C20FA2" w:rsidRDefault="00921E4C" w:rsidP="00C20FA2">
            <w:pPr>
              <w:spacing w:after="0" w:line="240" w:lineRule="auto"/>
              <w:rPr>
                <w:rFonts w:cs="Calibri"/>
                <w:i/>
                <w:iCs/>
              </w:rPr>
            </w:pPr>
            <w:r w:rsidRPr="00C20FA2">
              <w:rPr>
                <w:rFonts w:cs="Calibri"/>
                <w:i/>
                <w:iCs/>
              </w:rPr>
              <w:t xml:space="preserve">Job Reference Number  </w:t>
            </w:r>
          </w:p>
        </w:tc>
      </w:tr>
      <w:tr w:rsidR="00921E4C" w:rsidRPr="00C20FA2" w14:paraId="228E9709" w14:textId="77777777" w:rsidTr="00C20FA2">
        <w:trPr>
          <w:trHeight w:val="50"/>
        </w:trPr>
        <w:tc>
          <w:tcPr>
            <w:tcW w:w="1980" w:type="dxa"/>
            <w:shd w:val="clear" w:color="auto" w:fill="auto"/>
          </w:tcPr>
          <w:p w14:paraId="38B5A6C9" w14:textId="3C28130A" w:rsidR="00921E4C" w:rsidRPr="00C20FA2" w:rsidRDefault="00921E4C" w:rsidP="00C20FA2">
            <w:pPr>
              <w:spacing w:after="0" w:line="240" w:lineRule="auto"/>
              <w:rPr>
                <w:rFonts w:cs="Calibri"/>
                <w:b/>
                <w:bCs/>
              </w:rPr>
            </w:pPr>
            <w:r w:rsidRPr="00C20FA2">
              <w:rPr>
                <w:rFonts w:cs="Calibri"/>
                <w:b/>
                <w:bCs/>
              </w:rPr>
              <w:t xml:space="preserve">Reporting to: </w:t>
            </w:r>
          </w:p>
        </w:tc>
        <w:tc>
          <w:tcPr>
            <w:tcW w:w="4961" w:type="dxa"/>
            <w:shd w:val="clear" w:color="auto" w:fill="auto"/>
          </w:tcPr>
          <w:p w14:paraId="093A30CF" w14:textId="77777777" w:rsidR="00921E4C" w:rsidRDefault="00675178" w:rsidP="00675178">
            <w:pPr>
              <w:spacing w:after="0" w:line="240" w:lineRule="auto"/>
              <w:rPr>
                <w:rFonts w:cs="Calibri"/>
              </w:rPr>
            </w:pPr>
            <w:r>
              <w:rPr>
                <w:rFonts w:cs="Calibri"/>
              </w:rPr>
              <w:t>IPC Data Analyst</w:t>
            </w:r>
          </w:p>
          <w:p w14:paraId="2BCC2E95" w14:textId="5CB790C8" w:rsidR="00675178" w:rsidRPr="00C20FA2" w:rsidRDefault="00675178" w:rsidP="00675178">
            <w:pPr>
              <w:spacing w:after="0" w:line="240" w:lineRule="auto"/>
              <w:rPr>
                <w:rFonts w:cs="Calibri"/>
              </w:rPr>
            </w:pPr>
          </w:p>
        </w:tc>
        <w:tc>
          <w:tcPr>
            <w:tcW w:w="2075" w:type="dxa"/>
            <w:vMerge/>
            <w:shd w:val="clear" w:color="auto" w:fill="auto"/>
          </w:tcPr>
          <w:p w14:paraId="5323E17F" w14:textId="1FA6B8FB" w:rsidR="00921E4C" w:rsidRPr="00C20FA2" w:rsidRDefault="00921E4C" w:rsidP="00C20FA2">
            <w:pPr>
              <w:spacing w:after="0" w:line="240" w:lineRule="auto"/>
              <w:rPr>
                <w:rFonts w:cs="Calibri"/>
                <w:i/>
                <w:iCs/>
              </w:rPr>
            </w:pPr>
          </w:p>
        </w:tc>
      </w:tr>
      <w:tr w:rsidR="00921E4C" w:rsidRPr="00C20FA2" w14:paraId="466181B0" w14:textId="77777777" w:rsidTr="00C20FA2">
        <w:tc>
          <w:tcPr>
            <w:tcW w:w="1980" w:type="dxa"/>
            <w:shd w:val="clear" w:color="auto" w:fill="auto"/>
          </w:tcPr>
          <w:p w14:paraId="5344FC33" w14:textId="3F086741" w:rsidR="00921E4C" w:rsidRPr="00C20FA2" w:rsidRDefault="00921E4C" w:rsidP="00C20FA2">
            <w:pPr>
              <w:spacing w:after="0" w:line="240" w:lineRule="auto"/>
              <w:rPr>
                <w:rFonts w:cs="Calibri"/>
                <w:b/>
                <w:bCs/>
              </w:rPr>
            </w:pPr>
            <w:r w:rsidRPr="00C20FA2">
              <w:rPr>
                <w:rFonts w:cs="Calibri"/>
                <w:b/>
                <w:bCs/>
              </w:rPr>
              <w:t xml:space="preserve">Accountable to: </w:t>
            </w:r>
          </w:p>
        </w:tc>
        <w:tc>
          <w:tcPr>
            <w:tcW w:w="4961" w:type="dxa"/>
            <w:shd w:val="clear" w:color="auto" w:fill="auto"/>
          </w:tcPr>
          <w:p w14:paraId="4EB331ED" w14:textId="7B33E020" w:rsidR="00921E4C" w:rsidRPr="00C20FA2" w:rsidRDefault="00675178" w:rsidP="00C20FA2">
            <w:pPr>
              <w:spacing w:after="0" w:line="240" w:lineRule="auto"/>
              <w:rPr>
                <w:rFonts w:cs="Calibri"/>
              </w:rPr>
            </w:pPr>
            <w:r>
              <w:rPr>
                <w:rFonts w:cs="Calibri"/>
              </w:rPr>
              <w:t>IPC Quality Manager &amp; Analyst</w:t>
            </w:r>
          </w:p>
          <w:p w14:paraId="188C18C1" w14:textId="77777777" w:rsidR="00921E4C" w:rsidRPr="00C20FA2" w:rsidRDefault="00921E4C" w:rsidP="00C20FA2">
            <w:pPr>
              <w:spacing w:after="0" w:line="240" w:lineRule="auto"/>
              <w:rPr>
                <w:rFonts w:cs="Calibri"/>
              </w:rPr>
            </w:pPr>
          </w:p>
        </w:tc>
        <w:tc>
          <w:tcPr>
            <w:tcW w:w="2075" w:type="dxa"/>
            <w:vMerge/>
            <w:shd w:val="clear" w:color="auto" w:fill="auto"/>
          </w:tcPr>
          <w:p w14:paraId="519E70FD" w14:textId="77777777" w:rsidR="00921E4C" w:rsidRPr="00C20FA2" w:rsidRDefault="00921E4C" w:rsidP="00C20FA2">
            <w:pPr>
              <w:spacing w:after="0" w:line="240" w:lineRule="auto"/>
              <w:rPr>
                <w:rFonts w:cs="Calibri"/>
              </w:rPr>
            </w:pPr>
          </w:p>
        </w:tc>
      </w:tr>
      <w:tr w:rsidR="00921E4C" w:rsidRPr="00C20FA2" w14:paraId="74528914" w14:textId="77777777" w:rsidTr="00C20FA2">
        <w:tc>
          <w:tcPr>
            <w:tcW w:w="1980" w:type="dxa"/>
            <w:shd w:val="clear" w:color="auto" w:fill="auto"/>
          </w:tcPr>
          <w:p w14:paraId="25B9065F" w14:textId="65164EE6" w:rsidR="00921E4C" w:rsidRPr="00C20FA2" w:rsidRDefault="00921E4C" w:rsidP="00C20FA2">
            <w:pPr>
              <w:spacing w:after="0" w:line="240" w:lineRule="auto"/>
              <w:rPr>
                <w:rFonts w:cs="Calibri"/>
                <w:b/>
                <w:bCs/>
              </w:rPr>
            </w:pPr>
            <w:r w:rsidRPr="00C20FA2">
              <w:rPr>
                <w:rFonts w:cs="Calibri"/>
                <w:b/>
                <w:bCs/>
              </w:rPr>
              <w:t xml:space="preserve">Pay Band: </w:t>
            </w:r>
          </w:p>
        </w:tc>
        <w:tc>
          <w:tcPr>
            <w:tcW w:w="4961" w:type="dxa"/>
            <w:shd w:val="clear" w:color="auto" w:fill="auto"/>
          </w:tcPr>
          <w:p w14:paraId="053AAD13" w14:textId="186F3B1C" w:rsidR="00921E4C" w:rsidRPr="00C20FA2" w:rsidRDefault="00675178" w:rsidP="00C20FA2">
            <w:pPr>
              <w:spacing w:after="0" w:line="240" w:lineRule="auto"/>
              <w:rPr>
                <w:rFonts w:cs="Calibri"/>
              </w:rPr>
            </w:pPr>
            <w:r>
              <w:rPr>
                <w:rFonts w:cs="Calibri"/>
              </w:rPr>
              <w:t>2</w:t>
            </w:r>
          </w:p>
          <w:p w14:paraId="46361E4A" w14:textId="77777777" w:rsidR="00921E4C" w:rsidRPr="00C20FA2" w:rsidRDefault="00921E4C" w:rsidP="00C20FA2">
            <w:pPr>
              <w:spacing w:after="0" w:line="240" w:lineRule="auto"/>
              <w:rPr>
                <w:rFonts w:cs="Calibri"/>
              </w:rPr>
            </w:pPr>
          </w:p>
        </w:tc>
        <w:tc>
          <w:tcPr>
            <w:tcW w:w="2075" w:type="dxa"/>
            <w:vMerge/>
            <w:shd w:val="clear" w:color="auto" w:fill="auto"/>
          </w:tcPr>
          <w:p w14:paraId="2534C411" w14:textId="77777777" w:rsidR="00921E4C" w:rsidRPr="00C20FA2" w:rsidRDefault="00921E4C" w:rsidP="00C20FA2">
            <w:pPr>
              <w:spacing w:after="0" w:line="240" w:lineRule="auto"/>
              <w:rPr>
                <w:rFonts w:cs="Calibri"/>
              </w:rPr>
            </w:pPr>
          </w:p>
        </w:tc>
      </w:tr>
    </w:tbl>
    <w:p w14:paraId="5F35F172" w14:textId="77777777" w:rsidR="00CB7D2A" w:rsidRPr="00C20FA2" w:rsidRDefault="00CB7D2A" w:rsidP="00CB7D2A">
      <w:pPr>
        <w:spacing w:after="0" w:line="240" w:lineRule="auto"/>
        <w:rPr>
          <w:rFonts w:cs="Calibri"/>
        </w:rPr>
      </w:pPr>
    </w:p>
    <w:p w14:paraId="404D4840" w14:textId="4F23F394" w:rsidR="00654E1D" w:rsidRPr="00C20FA2" w:rsidRDefault="00654E1D" w:rsidP="00654E1D">
      <w:pPr>
        <w:spacing w:after="0" w:line="240" w:lineRule="auto"/>
        <w:rPr>
          <w:rFonts w:cs="Calibri"/>
        </w:rPr>
      </w:pPr>
      <w:bookmarkStart w:id="0" w:name="_Hlk169774405"/>
      <w:r w:rsidRPr="00C20FA2">
        <w:rPr>
          <w:rFonts w:cs="Calibri"/>
        </w:rPr>
        <w:t>As part of the Single Corporate Service, this role is a designated site-based role however the post holder will be part of the Corporate Service team which provides a service across both Isle of Wight NHS Trust and Portsmouth Hospitals University NHS Trus</w:t>
      </w:r>
      <w:r w:rsidR="00675178">
        <w:rPr>
          <w:rFonts w:cs="Calibri"/>
        </w:rPr>
        <w:t>t.</w:t>
      </w:r>
    </w:p>
    <w:p w14:paraId="2CABFA6C" w14:textId="77777777" w:rsidR="00654E1D" w:rsidRPr="00C20FA2" w:rsidRDefault="00654E1D" w:rsidP="000A2724">
      <w:pPr>
        <w:spacing w:after="0" w:line="240" w:lineRule="auto"/>
        <w:rPr>
          <w:rFonts w:cs="Calibri"/>
        </w:rPr>
      </w:pPr>
    </w:p>
    <w:p w14:paraId="37309E8A" w14:textId="37A21FCC" w:rsidR="000A2724" w:rsidRPr="00C20FA2" w:rsidRDefault="00654E1D" w:rsidP="000A2724">
      <w:pPr>
        <w:spacing w:after="0" w:line="240" w:lineRule="auto"/>
        <w:rPr>
          <w:rFonts w:cs="Calibri"/>
        </w:rPr>
      </w:pPr>
      <w:r w:rsidRPr="00C20FA2">
        <w:rPr>
          <w:rFonts w:cs="Calibri"/>
        </w:rPr>
        <w:t>A</w:t>
      </w:r>
      <w:r w:rsidR="000A2724" w:rsidRPr="00C20FA2">
        <w:rPr>
          <w:rFonts w:cs="Calibri"/>
        </w:rPr>
        <w:t xml:space="preserve">s </w:t>
      </w:r>
      <w:r w:rsidRPr="00C20FA2">
        <w:rPr>
          <w:rFonts w:cs="Calibri"/>
        </w:rPr>
        <w:t xml:space="preserve">the </w:t>
      </w:r>
      <w:r w:rsidR="000A2724" w:rsidRPr="00C20FA2">
        <w:rPr>
          <w:rFonts w:cs="Calibri"/>
        </w:rPr>
        <w:t>single corporate service will be delivered across both organisations, individuals may be required to undertake business travel</w:t>
      </w:r>
      <w:r w:rsidRPr="00C20FA2">
        <w:rPr>
          <w:rFonts w:cs="Calibri"/>
        </w:rPr>
        <w:t xml:space="preserve"> between sites</w:t>
      </w:r>
      <w:r w:rsidR="000A2724" w:rsidRPr="00C20FA2">
        <w:rPr>
          <w:rFonts w:cs="Calibri"/>
        </w:rPr>
        <w:t>.</w:t>
      </w:r>
      <w:r w:rsidRPr="00C20FA2">
        <w:rPr>
          <w:rFonts w:cs="Calibri"/>
        </w:rPr>
        <w:t xml:space="preserve">  The frequency and arrangements will be discussed on an individual basis and t</w:t>
      </w:r>
      <w:r w:rsidR="000A2724" w:rsidRPr="00C20FA2">
        <w:rPr>
          <w:rFonts w:cs="Calibri"/>
        </w:rPr>
        <w:t xml:space="preserve">he staff mobility local agreement will apply. </w:t>
      </w:r>
    </w:p>
    <w:bookmarkEnd w:id="0"/>
    <w:p w14:paraId="6AB58C67" w14:textId="39323A6F" w:rsidR="009C18C0" w:rsidRPr="00C20FA2" w:rsidRDefault="009C18C0" w:rsidP="00CB7D2A">
      <w:pPr>
        <w:spacing w:after="0" w:line="240" w:lineRule="auto"/>
        <w:rPr>
          <w:rFonts w:cs="Calibri"/>
        </w:rPr>
      </w:pPr>
    </w:p>
    <w:p w14:paraId="2F63226E" w14:textId="1630115B" w:rsidR="00CB7D2A" w:rsidRDefault="00F82AF9" w:rsidP="00CB7D2A">
      <w:pPr>
        <w:spacing w:after="0" w:line="240" w:lineRule="auto"/>
        <w:rPr>
          <w:rFonts w:cs="Calibri"/>
          <w:b/>
          <w:bCs/>
        </w:rPr>
      </w:pPr>
      <w:r w:rsidRPr="00C20FA2">
        <w:rPr>
          <w:rFonts w:cs="Calibri"/>
          <w:b/>
          <w:bCs/>
        </w:rPr>
        <w:t xml:space="preserve">Job purpose </w:t>
      </w:r>
    </w:p>
    <w:p w14:paraId="4D167B38" w14:textId="77777777" w:rsidR="00675178" w:rsidRPr="00C20FA2" w:rsidRDefault="00675178" w:rsidP="00CB7D2A">
      <w:pPr>
        <w:spacing w:after="0" w:line="240" w:lineRule="auto"/>
        <w:rPr>
          <w:rFonts w:cs="Calibri"/>
          <w:b/>
          <w:bCs/>
        </w:rPr>
      </w:pPr>
    </w:p>
    <w:p w14:paraId="10D74EDE" w14:textId="7ACDB083" w:rsidR="00CB7D2A" w:rsidRPr="00675178" w:rsidRDefault="00675178" w:rsidP="00086F19">
      <w:pPr>
        <w:pStyle w:val="BodyText"/>
        <w:numPr>
          <w:ilvl w:val="0"/>
          <w:numId w:val="31"/>
        </w:numPr>
        <w:spacing w:before="60" w:after="0" w:line="240" w:lineRule="auto"/>
        <w:jc w:val="both"/>
        <w:rPr>
          <w:rFonts w:cs="Calibri"/>
          <w:b/>
          <w:bCs/>
        </w:rPr>
      </w:pPr>
      <w:r w:rsidRPr="00675178">
        <w:t>The primary focus of this role will be to provide essential support to the Infection Prevention and Control Team to enable the provision of the highest quality patient care through personal actions and continuous improvement</w:t>
      </w:r>
    </w:p>
    <w:p w14:paraId="2B84E6D4" w14:textId="77777777" w:rsidR="00CB7D2A" w:rsidRPr="00C20FA2" w:rsidRDefault="00CB7D2A" w:rsidP="00CB7D2A">
      <w:pPr>
        <w:spacing w:after="0" w:line="240" w:lineRule="auto"/>
        <w:rPr>
          <w:rFonts w:cs="Calibri"/>
          <w:b/>
          <w:bCs/>
        </w:rPr>
      </w:pPr>
    </w:p>
    <w:p w14:paraId="7871739B" w14:textId="1A708285" w:rsidR="00CB7D2A" w:rsidRPr="00C20FA2" w:rsidRDefault="00CB7D2A" w:rsidP="00CB7D2A">
      <w:pPr>
        <w:spacing w:after="0" w:line="240" w:lineRule="auto"/>
        <w:rPr>
          <w:rFonts w:cs="Calibri"/>
          <w:b/>
          <w:bCs/>
        </w:rPr>
      </w:pPr>
      <w:r w:rsidRPr="00C20FA2">
        <w:rPr>
          <w:rFonts w:cs="Calibri"/>
          <w:b/>
          <w:bCs/>
        </w:rPr>
        <w:t xml:space="preserve">Job </w:t>
      </w:r>
      <w:r w:rsidR="00F82AF9" w:rsidRPr="00C20FA2">
        <w:rPr>
          <w:rFonts w:cs="Calibri"/>
          <w:b/>
          <w:bCs/>
        </w:rPr>
        <w:t>s</w:t>
      </w:r>
      <w:r w:rsidRPr="00C20FA2">
        <w:rPr>
          <w:rFonts w:cs="Calibri"/>
          <w:b/>
          <w:bCs/>
        </w:rPr>
        <w:t>ummary</w:t>
      </w:r>
    </w:p>
    <w:p w14:paraId="25C534C8" w14:textId="77777777" w:rsidR="00CB7D2A" w:rsidRPr="00C20FA2" w:rsidRDefault="00CB7D2A" w:rsidP="00CB7D2A">
      <w:pPr>
        <w:spacing w:after="0" w:line="240" w:lineRule="auto"/>
        <w:rPr>
          <w:rFonts w:cs="Calibri"/>
          <w:b/>
          <w:bCs/>
        </w:rPr>
      </w:pPr>
    </w:p>
    <w:p w14:paraId="1D9B4CBA" w14:textId="77777777" w:rsidR="008974A7" w:rsidRPr="00675178" w:rsidRDefault="008974A7" w:rsidP="008974A7">
      <w:pPr>
        <w:pStyle w:val="BodyText"/>
        <w:numPr>
          <w:ilvl w:val="0"/>
          <w:numId w:val="35"/>
        </w:numPr>
        <w:spacing w:before="60" w:after="60" w:line="240" w:lineRule="auto"/>
        <w:jc w:val="both"/>
      </w:pPr>
      <w:r w:rsidRPr="00675178">
        <w:t>To provide data entry and support to the Infection Prevention and Control Team</w:t>
      </w:r>
    </w:p>
    <w:p w14:paraId="69DB455F" w14:textId="77777777" w:rsidR="008974A7" w:rsidRPr="00675178" w:rsidRDefault="008974A7" w:rsidP="008974A7">
      <w:pPr>
        <w:pStyle w:val="BodyText"/>
        <w:numPr>
          <w:ilvl w:val="0"/>
          <w:numId w:val="35"/>
        </w:numPr>
        <w:spacing w:before="60" w:after="60" w:line="240" w:lineRule="auto"/>
        <w:jc w:val="both"/>
      </w:pPr>
      <w:r w:rsidRPr="00675178">
        <w:t>Maintain and provide regular reports on a routine and ad hoc basis</w:t>
      </w:r>
    </w:p>
    <w:p w14:paraId="1C014A7F" w14:textId="77777777" w:rsidR="008974A7" w:rsidRPr="00675178" w:rsidRDefault="008974A7" w:rsidP="008974A7">
      <w:pPr>
        <w:pStyle w:val="BodyText"/>
        <w:numPr>
          <w:ilvl w:val="0"/>
          <w:numId w:val="35"/>
        </w:numPr>
        <w:spacing w:before="60" w:after="60" w:line="240" w:lineRule="auto"/>
        <w:jc w:val="both"/>
      </w:pPr>
      <w:r w:rsidRPr="00675178">
        <w:t xml:space="preserve">To support the Infection Prevention &amp; Control Team with the effective use of data, information, knowledge and technology to improve service delivery across the Trust  </w:t>
      </w:r>
    </w:p>
    <w:p w14:paraId="278A6323" w14:textId="77777777" w:rsidR="00CB7D2A" w:rsidRPr="00C20FA2" w:rsidRDefault="00CB7D2A" w:rsidP="00CB7D2A">
      <w:pPr>
        <w:spacing w:after="0" w:line="240" w:lineRule="auto"/>
        <w:rPr>
          <w:rFonts w:cs="Calibri"/>
          <w:b/>
          <w:bCs/>
        </w:rPr>
      </w:pPr>
    </w:p>
    <w:p w14:paraId="2E227BF4" w14:textId="77777777" w:rsidR="00654E1D" w:rsidRPr="00C20FA2" w:rsidRDefault="00654E1D" w:rsidP="00CB7D2A">
      <w:pPr>
        <w:spacing w:after="0" w:line="240" w:lineRule="auto"/>
        <w:rPr>
          <w:rFonts w:cs="Calibri"/>
          <w:b/>
          <w:bCs/>
        </w:rPr>
      </w:pPr>
    </w:p>
    <w:p w14:paraId="402FA937" w14:textId="77777777" w:rsidR="00654E1D" w:rsidRPr="00C20FA2" w:rsidRDefault="00654E1D" w:rsidP="00CB7D2A">
      <w:pPr>
        <w:spacing w:after="0" w:line="240" w:lineRule="auto"/>
        <w:rPr>
          <w:rFonts w:cs="Calibri"/>
          <w:b/>
          <w:bCs/>
        </w:rPr>
      </w:pPr>
    </w:p>
    <w:p w14:paraId="3FD21190" w14:textId="77777777" w:rsidR="00654E1D" w:rsidRPr="00C20FA2" w:rsidRDefault="00654E1D" w:rsidP="00CB7D2A">
      <w:pPr>
        <w:spacing w:after="0" w:line="240" w:lineRule="auto"/>
        <w:rPr>
          <w:rFonts w:cs="Calibri"/>
          <w:b/>
          <w:bCs/>
        </w:rPr>
      </w:pPr>
    </w:p>
    <w:p w14:paraId="76536298" w14:textId="77777777" w:rsidR="00654E1D" w:rsidRPr="00C20FA2" w:rsidRDefault="00654E1D" w:rsidP="00CB7D2A">
      <w:pPr>
        <w:spacing w:after="0" w:line="240" w:lineRule="auto"/>
        <w:rPr>
          <w:rFonts w:cs="Calibri"/>
          <w:b/>
          <w:bCs/>
        </w:rPr>
      </w:pPr>
    </w:p>
    <w:p w14:paraId="58AF5E0E" w14:textId="77777777" w:rsidR="00654E1D" w:rsidRPr="00C20FA2" w:rsidRDefault="00654E1D" w:rsidP="00CB7D2A">
      <w:pPr>
        <w:spacing w:after="0" w:line="240" w:lineRule="auto"/>
        <w:rPr>
          <w:rFonts w:cs="Calibri"/>
          <w:b/>
          <w:bCs/>
        </w:rPr>
      </w:pPr>
    </w:p>
    <w:p w14:paraId="628D1A2F" w14:textId="77777777" w:rsidR="00654E1D" w:rsidRPr="00C20FA2" w:rsidRDefault="00654E1D" w:rsidP="00CB7D2A">
      <w:pPr>
        <w:spacing w:after="0" w:line="240" w:lineRule="auto"/>
        <w:rPr>
          <w:rFonts w:cs="Calibri"/>
          <w:b/>
          <w:bCs/>
        </w:rPr>
      </w:pPr>
    </w:p>
    <w:p w14:paraId="59F7CCC3" w14:textId="77777777" w:rsidR="00654E1D" w:rsidRPr="00C20FA2" w:rsidRDefault="00654E1D" w:rsidP="00CB7D2A">
      <w:pPr>
        <w:spacing w:after="0" w:line="240" w:lineRule="auto"/>
        <w:rPr>
          <w:rFonts w:cs="Calibri"/>
          <w:b/>
          <w:bCs/>
        </w:rPr>
      </w:pPr>
    </w:p>
    <w:p w14:paraId="03D5FD67" w14:textId="77777777" w:rsidR="00654E1D" w:rsidRPr="00C20FA2" w:rsidRDefault="00654E1D" w:rsidP="00CB7D2A">
      <w:pPr>
        <w:spacing w:after="0" w:line="240" w:lineRule="auto"/>
        <w:rPr>
          <w:rFonts w:cs="Calibri"/>
          <w:b/>
          <w:bCs/>
        </w:rPr>
      </w:pPr>
    </w:p>
    <w:p w14:paraId="605A833A" w14:textId="77777777" w:rsidR="00654E1D" w:rsidRPr="00C20FA2" w:rsidRDefault="00654E1D" w:rsidP="00CB7D2A">
      <w:pPr>
        <w:spacing w:after="0" w:line="240" w:lineRule="auto"/>
        <w:rPr>
          <w:rFonts w:cs="Calibri"/>
          <w:b/>
          <w:bCs/>
        </w:rPr>
      </w:pPr>
    </w:p>
    <w:p w14:paraId="5F518AC2" w14:textId="77777777" w:rsidR="00654E1D" w:rsidRPr="00C20FA2" w:rsidRDefault="00654E1D" w:rsidP="00CB7D2A">
      <w:pPr>
        <w:spacing w:after="0" w:line="240" w:lineRule="auto"/>
        <w:rPr>
          <w:rFonts w:cs="Calibri"/>
          <w:b/>
          <w:bCs/>
        </w:rPr>
      </w:pPr>
    </w:p>
    <w:p w14:paraId="019299CA" w14:textId="77777777" w:rsidR="00214A21" w:rsidRDefault="00214A21" w:rsidP="00CB7D2A">
      <w:pPr>
        <w:spacing w:after="0" w:line="240" w:lineRule="auto"/>
        <w:rPr>
          <w:rFonts w:cs="Calibri"/>
          <w:b/>
          <w:bCs/>
        </w:rPr>
      </w:pPr>
    </w:p>
    <w:p w14:paraId="6E62E1D8" w14:textId="77777777" w:rsidR="008974A7" w:rsidRDefault="008974A7">
      <w:pPr>
        <w:spacing w:after="0" w:line="240" w:lineRule="auto"/>
        <w:rPr>
          <w:rFonts w:cs="Calibri"/>
          <w:b/>
          <w:bCs/>
        </w:rPr>
      </w:pPr>
      <w:r>
        <w:rPr>
          <w:rFonts w:cs="Calibri"/>
          <w:b/>
          <w:bCs/>
        </w:rPr>
        <w:br w:type="page"/>
      </w:r>
    </w:p>
    <w:p w14:paraId="2E88CB5F" w14:textId="68CF28F3" w:rsidR="00CB7D2A" w:rsidRPr="00C20FA2" w:rsidRDefault="00CB7D2A" w:rsidP="00CB7D2A">
      <w:pPr>
        <w:spacing w:after="0" w:line="240" w:lineRule="auto"/>
        <w:rPr>
          <w:rFonts w:cs="Calibri"/>
          <w:b/>
          <w:bCs/>
        </w:rPr>
      </w:pPr>
      <w:r w:rsidRPr="00C20FA2">
        <w:rPr>
          <w:rFonts w:cs="Calibri"/>
          <w:b/>
          <w:bCs/>
        </w:rPr>
        <w:lastRenderedPageBreak/>
        <w:t>Organisational Chart</w:t>
      </w:r>
    </w:p>
    <w:p w14:paraId="1DEFBE72" w14:textId="12C11B36" w:rsidR="00CB7D2A" w:rsidRPr="00C20FA2" w:rsidRDefault="00CB7D2A" w:rsidP="00CB7D2A">
      <w:pPr>
        <w:spacing w:after="0" w:line="240" w:lineRule="auto"/>
        <w:rPr>
          <w:rFonts w:cs="Calibri"/>
          <w:b/>
          <w:bCs/>
        </w:rPr>
      </w:pPr>
    </w:p>
    <w:p w14:paraId="34F909F2" w14:textId="758131B2" w:rsidR="00D13DB6" w:rsidRDefault="00214A21" w:rsidP="4AFB604B">
      <w:pPr>
        <w:spacing w:after="0" w:line="240" w:lineRule="auto"/>
        <w:rPr>
          <w:b/>
          <w:bCs/>
        </w:rPr>
      </w:pPr>
      <w:r w:rsidRPr="00D13DB6">
        <w:rPr>
          <w:rFonts w:cstheme="minorHAnsi"/>
          <w:noProof/>
        </w:rPr>
        <w:drawing>
          <wp:anchor distT="0" distB="0" distL="114300" distR="114300" simplePos="0" relativeHeight="251659264" behindDoc="0" locked="0" layoutInCell="1" allowOverlap="1" wp14:anchorId="785C5E37" wp14:editId="0A975B32">
            <wp:simplePos x="0" y="0"/>
            <wp:positionH relativeFrom="column">
              <wp:posOffset>0</wp:posOffset>
            </wp:positionH>
            <wp:positionV relativeFrom="paragraph">
              <wp:posOffset>176530</wp:posOffset>
            </wp:positionV>
            <wp:extent cx="6083300" cy="4888865"/>
            <wp:effectExtent l="0" t="0" r="0" b="2603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C6579EB" w14:textId="6DFD25FF" w:rsidR="000A2724" w:rsidRPr="00C20FA2" w:rsidRDefault="000A2724" w:rsidP="00603CA0">
      <w:pPr>
        <w:tabs>
          <w:tab w:val="center" w:pos="4212"/>
          <w:tab w:val="right" w:pos="8430"/>
        </w:tabs>
        <w:spacing w:line="240" w:lineRule="exact"/>
        <w:rPr>
          <w:rFonts w:cs="Calibri"/>
          <w:b/>
          <w:bCs/>
        </w:rPr>
      </w:pPr>
    </w:p>
    <w:p w14:paraId="39991A2C" w14:textId="3C962145" w:rsidR="00603CA0" w:rsidRPr="00C20FA2" w:rsidRDefault="00603CA0" w:rsidP="00603CA0">
      <w:pPr>
        <w:tabs>
          <w:tab w:val="center" w:pos="4212"/>
          <w:tab w:val="right" w:pos="8430"/>
        </w:tabs>
        <w:spacing w:line="240" w:lineRule="exact"/>
        <w:rPr>
          <w:rFonts w:cs="Calibri"/>
          <w:b/>
          <w:bCs/>
        </w:rPr>
      </w:pPr>
      <w:r w:rsidRPr="00C20FA2">
        <w:rPr>
          <w:rFonts w:cs="Calibri"/>
          <w:b/>
          <w:bCs/>
        </w:rPr>
        <w:t>Specific Core Functions</w:t>
      </w:r>
    </w:p>
    <w:p w14:paraId="241644BD"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bCs/>
        </w:rPr>
        <w:t>To provide high quality accurate data to the Infection Prevention and Control Team to enable accurate reporting and monitoring of Trust performance.</w:t>
      </w:r>
    </w:p>
    <w:p w14:paraId="0557C8FA"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bCs/>
        </w:rPr>
        <w:t>Assist the Data Analyst in the production of key datasets in line with NHS Information Standards Board guidelines and the needs of the Trust, and to support key Trust metrics and performance indicators.</w:t>
      </w:r>
    </w:p>
    <w:p w14:paraId="13C5C8C8"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bCs/>
        </w:rPr>
        <w:t xml:space="preserve">Monitor information variances and actively pursue discrepancies identifying changes in data collection requirements. </w:t>
      </w:r>
    </w:p>
    <w:p w14:paraId="25B46FB5" w14:textId="7A2F7538"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t xml:space="preserve">Assist in the </w:t>
      </w:r>
      <w:r w:rsidR="008974A7" w:rsidRPr="00675178">
        <w:rPr>
          <w:rFonts w:asciiTheme="minorHAnsi" w:hAnsiTheme="minorHAnsi" w:cstheme="minorHAnsi"/>
        </w:rPr>
        <w:t>day-to-day</w:t>
      </w:r>
      <w:r w:rsidRPr="00675178">
        <w:rPr>
          <w:rFonts w:asciiTheme="minorHAnsi" w:hAnsiTheme="minorHAnsi" w:cstheme="minorHAnsi"/>
        </w:rPr>
        <w:t xml:space="preserve"> management/maintenance of the information systems ensuring that data is stored appropriately and the systems are used correctly</w:t>
      </w:r>
    </w:p>
    <w:p w14:paraId="162E3E6F"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t xml:space="preserve">Support the Data Analyst and clinical team in the collection and entry of data pertaining to the Trust’s Surgical Site Infection Surveillance. </w:t>
      </w:r>
    </w:p>
    <w:p w14:paraId="071DED56"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t>Respond to requests for information and advice, referring to other team members appropriately.</w:t>
      </w:r>
    </w:p>
    <w:p w14:paraId="2226BAE2"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lastRenderedPageBreak/>
        <w:t>Provide effective and efficient administrative support to the Infection Prevention and Control Team.</w:t>
      </w:r>
    </w:p>
    <w:p w14:paraId="42DC443F" w14:textId="71670605"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t>Provide administration for key departmental meetings/committees, including identification and booking of venues, the generation of timely agend</w:t>
      </w:r>
      <w:r>
        <w:rPr>
          <w:rFonts w:asciiTheme="minorHAnsi" w:hAnsiTheme="minorHAnsi" w:cstheme="minorHAnsi"/>
        </w:rPr>
        <w:t>as</w:t>
      </w:r>
      <w:r w:rsidRPr="00675178">
        <w:rPr>
          <w:rFonts w:asciiTheme="minorHAnsi" w:hAnsiTheme="minorHAnsi" w:cstheme="minorHAnsi"/>
        </w:rPr>
        <w:t xml:space="preserve"> and the production of minutes. Ensure there is an accurate audit trail of committee/group activity.</w:t>
      </w:r>
    </w:p>
    <w:p w14:paraId="1732FE0E" w14:textId="77777777" w:rsidR="00675178" w:rsidRPr="00675178" w:rsidRDefault="00675178" w:rsidP="00675178">
      <w:pPr>
        <w:numPr>
          <w:ilvl w:val="0"/>
          <w:numId w:val="32"/>
        </w:numPr>
        <w:tabs>
          <w:tab w:val="clear" w:pos="1080"/>
          <w:tab w:val="num" w:pos="739"/>
        </w:tabs>
        <w:spacing w:before="100" w:after="100" w:line="240" w:lineRule="auto"/>
        <w:ind w:left="739" w:hanging="425"/>
        <w:rPr>
          <w:rFonts w:asciiTheme="minorHAnsi" w:hAnsiTheme="minorHAnsi" w:cstheme="minorHAnsi"/>
        </w:rPr>
      </w:pPr>
      <w:r w:rsidRPr="00675178">
        <w:rPr>
          <w:rFonts w:asciiTheme="minorHAnsi" w:hAnsiTheme="minorHAnsi" w:cstheme="minorHAnsi"/>
        </w:rPr>
        <w:t>Ensure that telephone enquiries and visitors are dealt with promptly and efficiently in a courteous, professional and informed manner.</w:t>
      </w:r>
    </w:p>
    <w:p w14:paraId="6F15FF31" w14:textId="77777777" w:rsidR="00603CA0" w:rsidRPr="00C20FA2" w:rsidRDefault="00603CA0" w:rsidP="00137866">
      <w:pPr>
        <w:spacing w:after="0" w:line="240" w:lineRule="auto"/>
        <w:rPr>
          <w:rFonts w:cs="Calibri"/>
          <w:b/>
          <w:bCs/>
        </w:rPr>
      </w:pPr>
    </w:p>
    <w:p w14:paraId="189A1D5F" w14:textId="792D04DF" w:rsidR="00EE2106" w:rsidRPr="00C20FA2" w:rsidRDefault="00603CA0" w:rsidP="00603CA0">
      <w:pPr>
        <w:spacing w:after="0" w:line="240" w:lineRule="auto"/>
        <w:rPr>
          <w:rFonts w:cs="Calibri"/>
          <w:b/>
          <w:bCs/>
        </w:rPr>
      </w:pPr>
      <w:r w:rsidRPr="00C20FA2">
        <w:rPr>
          <w:rFonts w:cs="Calibri"/>
          <w:b/>
          <w:bCs/>
        </w:rPr>
        <w:t>Key</w:t>
      </w:r>
      <w:r w:rsidR="00F82AF9" w:rsidRPr="00C20FA2">
        <w:rPr>
          <w:rFonts w:cs="Calibri"/>
          <w:b/>
          <w:bCs/>
        </w:rPr>
        <w:t xml:space="preserve"> Responsibilities </w:t>
      </w:r>
    </w:p>
    <w:p w14:paraId="09513875" w14:textId="77777777" w:rsidR="00BA0C06" w:rsidRPr="00C20FA2" w:rsidRDefault="00BA0C06" w:rsidP="00603CA0">
      <w:pPr>
        <w:spacing w:after="0" w:line="240" w:lineRule="auto"/>
        <w:rPr>
          <w:rFonts w:cs="Calibri"/>
          <w:b/>
          <w:bCs/>
        </w:rPr>
      </w:pPr>
    </w:p>
    <w:p w14:paraId="5404F667" w14:textId="63E77845" w:rsidR="00921E4C" w:rsidRPr="00C20FA2" w:rsidRDefault="00F82AF9" w:rsidP="00137866">
      <w:pPr>
        <w:spacing w:after="0" w:line="240" w:lineRule="auto"/>
        <w:jc w:val="both"/>
        <w:rPr>
          <w:rFonts w:eastAsia="Times New Roman" w:cs="Calibri"/>
          <w:b/>
          <w:i/>
          <w:lang w:val="en-US" w:eastAsia="en-GB"/>
        </w:rPr>
      </w:pPr>
      <w:r w:rsidRPr="00C20FA2">
        <w:rPr>
          <w:rFonts w:eastAsia="Times New Roman" w:cs="Calibri"/>
          <w:b/>
          <w:i/>
          <w:lang w:val="en-US" w:eastAsia="en-GB"/>
        </w:rPr>
        <w:t>Communication and Working Relations</w:t>
      </w:r>
      <w:r w:rsidR="00B701AA" w:rsidRPr="00C20FA2">
        <w:rPr>
          <w:rFonts w:eastAsia="Times New Roman" w:cs="Calibri"/>
          <w:b/>
          <w:i/>
          <w:lang w:val="en-US" w:eastAsia="en-GB"/>
        </w:rPr>
        <w:t>hips</w:t>
      </w:r>
    </w:p>
    <w:p w14:paraId="233674D6" w14:textId="77777777" w:rsidR="00F91566" w:rsidRPr="00BA0C06" w:rsidRDefault="00F91566" w:rsidP="00F91566">
      <w:pPr>
        <w:pStyle w:val="ListParagraph"/>
        <w:numPr>
          <w:ilvl w:val="0"/>
          <w:numId w:val="14"/>
        </w:numPr>
        <w:spacing w:after="0" w:line="240" w:lineRule="auto"/>
        <w:rPr>
          <w:rFonts w:cstheme="minorHAnsi"/>
          <w:b/>
          <w:bCs/>
        </w:rPr>
      </w:pPr>
      <w:r>
        <w:t>The post holder will be providing and receiving routine information orally, in writing or electronically to inform work colleagues, patients, clients, carers, the public or other external contacts.  The communication will include;</w:t>
      </w:r>
    </w:p>
    <w:p w14:paraId="7B2D090F" w14:textId="77777777" w:rsidR="00F91566" w:rsidRDefault="00F91566" w:rsidP="00F91566">
      <w:pPr>
        <w:spacing w:after="0" w:line="240" w:lineRule="auto"/>
        <w:ind w:left="720"/>
      </w:pPr>
      <w:r>
        <w:t>(a) Providing and receiving routine information which requires tact or persuasive skills or where there are barriers to understanding</w:t>
      </w:r>
    </w:p>
    <w:p w14:paraId="09C1840E" w14:textId="77777777" w:rsidR="00F91566" w:rsidRDefault="00F91566" w:rsidP="00F91566">
      <w:pPr>
        <w:spacing w:after="0" w:line="240" w:lineRule="auto"/>
        <w:ind w:left="720"/>
      </w:pPr>
      <w:r>
        <w:t xml:space="preserve">(b) providing and receiving complex or sensitive information, </w:t>
      </w:r>
    </w:p>
    <w:p w14:paraId="5FF3CD73" w14:textId="77777777" w:rsidR="00F91566" w:rsidRDefault="00F91566" w:rsidP="00F91566">
      <w:pPr>
        <w:spacing w:after="0" w:line="240" w:lineRule="auto"/>
        <w:ind w:left="720"/>
      </w:pPr>
      <w:r>
        <w:t xml:space="preserve">(c) providing advice, instruction, or training to groups, where the subject matter is straightforward. </w:t>
      </w:r>
    </w:p>
    <w:p w14:paraId="1EF5BF25" w14:textId="77777777" w:rsidR="00BA0C06" w:rsidRPr="00C20FA2" w:rsidRDefault="00BA0C06" w:rsidP="00BA0C06">
      <w:pPr>
        <w:pStyle w:val="ListParagraph"/>
        <w:spacing w:after="0" w:line="240" w:lineRule="auto"/>
        <w:rPr>
          <w:rFonts w:cs="Calibri"/>
          <w:b/>
          <w:bCs/>
        </w:rPr>
      </w:pPr>
    </w:p>
    <w:p w14:paraId="0B585AE9" w14:textId="3B224DA5" w:rsidR="00B701AA" w:rsidRPr="000C72D4" w:rsidRDefault="00B701AA" w:rsidP="00137866">
      <w:pPr>
        <w:spacing w:after="0" w:line="240" w:lineRule="auto"/>
        <w:rPr>
          <w:rFonts w:cs="Calibri"/>
          <w:b/>
          <w:bCs/>
          <w:i/>
          <w:iCs/>
        </w:rPr>
      </w:pPr>
      <w:r w:rsidRPr="000C72D4">
        <w:rPr>
          <w:rFonts w:cs="Calibri"/>
          <w:b/>
          <w:bCs/>
          <w:i/>
          <w:iCs/>
        </w:rPr>
        <w:t>Analytical and Judgement</w:t>
      </w:r>
      <w:r w:rsidR="00BA0C06" w:rsidRPr="000C72D4">
        <w:rPr>
          <w:rFonts w:cs="Calibri"/>
          <w:b/>
          <w:bCs/>
          <w:i/>
          <w:iCs/>
        </w:rPr>
        <w:t xml:space="preserve"> </w:t>
      </w:r>
    </w:p>
    <w:p w14:paraId="756C2C78" w14:textId="77777777" w:rsidR="00BA0C06" w:rsidRDefault="00B701AA" w:rsidP="00BA0C06">
      <w:pPr>
        <w:pStyle w:val="ListParagraph"/>
        <w:numPr>
          <w:ilvl w:val="0"/>
          <w:numId w:val="16"/>
        </w:numPr>
        <w:spacing w:after="0" w:line="240" w:lineRule="auto"/>
      </w:pPr>
      <w:r>
        <w:t xml:space="preserve">Judgements involving facts or situations, some of which require analysis.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10133C26" w14:textId="77777777" w:rsidR="00F91566" w:rsidRDefault="00F91566" w:rsidP="00F91566">
      <w:pPr>
        <w:pStyle w:val="ListParagraph"/>
        <w:numPr>
          <w:ilvl w:val="0"/>
          <w:numId w:val="17"/>
        </w:numPr>
        <w:spacing w:after="0" w:line="240" w:lineRule="auto"/>
      </w:pPr>
      <w:r>
        <w:t xml:space="preserve">Planning and organisation of straightforward tasks, activities, or programmes, some of which may be ongoing. </w:t>
      </w:r>
    </w:p>
    <w:p w14:paraId="18F122D6" w14:textId="77777777" w:rsidR="003F41E2" w:rsidRDefault="003F41E2" w:rsidP="00137866">
      <w:pPr>
        <w:spacing w:after="0" w:line="240" w:lineRule="auto"/>
        <w:rPr>
          <w:b/>
          <w:bCs/>
        </w:rPr>
      </w:pPr>
    </w:p>
    <w:p w14:paraId="02B8C4B7" w14:textId="40D07A50" w:rsidR="003F41E2" w:rsidRPr="000C72D4" w:rsidRDefault="003F41E2" w:rsidP="00137866">
      <w:pPr>
        <w:spacing w:after="0" w:line="240" w:lineRule="auto"/>
        <w:rPr>
          <w:b/>
          <w:bCs/>
          <w:i/>
          <w:iCs/>
        </w:rPr>
      </w:pPr>
      <w:r w:rsidRPr="000C72D4">
        <w:rPr>
          <w:b/>
          <w:bCs/>
          <w:i/>
          <w:iCs/>
        </w:rPr>
        <w:t>Physical Skills</w:t>
      </w:r>
    </w:p>
    <w:p w14:paraId="190A0977" w14:textId="54F3285D" w:rsidR="00BA0C06" w:rsidRDefault="003F41E2" w:rsidP="00BA0C06">
      <w:pPr>
        <w:pStyle w:val="ListParagraph"/>
        <w:numPr>
          <w:ilvl w:val="0"/>
          <w:numId w:val="18"/>
        </w:numPr>
        <w:spacing w:after="0" w:line="240" w:lineRule="auto"/>
      </w:pPr>
      <w:r>
        <w:t xml:space="preserve">The post requires physical skills which are normally obtained through practice over a period of time or during practical training </w:t>
      </w:r>
      <w:r w:rsidR="00F91566">
        <w:t>e.g.,</w:t>
      </w:r>
      <w:r>
        <w:t xml:space="preserve"> standard driving or keyboard skills, use of some tools and types of equipment.</w:t>
      </w:r>
    </w:p>
    <w:p w14:paraId="1971B41B" w14:textId="77777777" w:rsidR="003F41E2" w:rsidRPr="00C20FA2" w:rsidRDefault="003F41E2" w:rsidP="00137866">
      <w:pPr>
        <w:spacing w:after="0" w:line="240" w:lineRule="auto"/>
        <w:jc w:val="both"/>
        <w:rPr>
          <w:rFonts w:eastAsia="Times New Roman" w:cs="Calibri"/>
          <w:b/>
          <w:i/>
          <w:lang w:val="en-US" w:eastAsia="en-GB"/>
        </w:rPr>
      </w:pPr>
    </w:p>
    <w:p w14:paraId="24277F67" w14:textId="34FB79E7" w:rsidR="003F41E2" w:rsidRPr="00C20FA2" w:rsidRDefault="003F41E2" w:rsidP="00137866">
      <w:pPr>
        <w:spacing w:after="0" w:line="240" w:lineRule="auto"/>
        <w:jc w:val="both"/>
        <w:rPr>
          <w:rFonts w:eastAsia="Times New Roman" w:cs="Calibri"/>
          <w:b/>
          <w:i/>
          <w:lang w:val="en-US" w:eastAsia="en-GB"/>
        </w:rPr>
      </w:pPr>
      <w:r w:rsidRPr="00C20FA2">
        <w:rPr>
          <w:rFonts w:eastAsia="Times New Roman" w:cs="Calibri"/>
          <w:b/>
          <w:i/>
          <w:lang w:val="en-US" w:eastAsia="en-GB"/>
        </w:rPr>
        <w:t xml:space="preserve">Patient Client Care </w:t>
      </w:r>
    </w:p>
    <w:p w14:paraId="332DA3B5" w14:textId="77777777" w:rsidR="00BA0C06" w:rsidRDefault="003F41E2" w:rsidP="00A10D44">
      <w:pPr>
        <w:pStyle w:val="ListParagraph"/>
        <w:numPr>
          <w:ilvl w:val="0"/>
          <w:numId w:val="19"/>
        </w:numPr>
        <w:spacing w:after="0" w:line="240" w:lineRule="auto"/>
        <w:jc w:val="both"/>
      </w:pPr>
      <w:r>
        <w:t xml:space="preserve">Assists patients/clients/relatives during incidental contacts. </w:t>
      </w:r>
    </w:p>
    <w:p w14:paraId="19B750E8" w14:textId="77777777" w:rsidR="00A10D44" w:rsidRPr="00C20FA2" w:rsidRDefault="00A10D44" w:rsidP="003F41E2">
      <w:pPr>
        <w:spacing w:after="0" w:line="240" w:lineRule="auto"/>
        <w:rPr>
          <w:rFonts w:cs="Calibri"/>
          <w:b/>
          <w:bCs/>
          <w:i/>
          <w:iCs/>
        </w:rPr>
      </w:pPr>
    </w:p>
    <w:p w14:paraId="64D66549" w14:textId="5E08FBF8" w:rsidR="003F41E2" w:rsidRPr="00C20FA2" w:rsidRDefault="003F41E2" w:rsidP="003F41E2">
      <w:pPr>
        <w:spacing w:after="0" w:line="240" w:lineRule="auto"/>
        <w:rPr>
          <w:rFonts w:cs="Calibri"/>
          <w:b/>
          <w:bCs/>
          <w:i/>
          <w:iCs/>
        </w:rPr>
      </w:pPr>
      <w:r w:rsidRPr="00C20FA2">
        <w:rPr>
          <w:rFonts w:cs="Calibri"/>
          <w:b/>
          <w:bCs/>
          <w:i/>
          <w:iCs/>
        </w:rPr>
        <w:t xml:space="preserve">Policy and Service Development </w:t>
      </w:r>
    </w:p>
    <w:p w14:paraId="4C3977BB" w14:textId="77777777" w:rsidR="003F41E2" w:rsidRPr="00C20FA2" w:rsidRDefault="003F41E2" w:rsidP="003F41E2">
      <w:pPr>
        <w:pStyle w:val="ListParagraph"/>
        <w:numPr>
          <w:ilvl w:val="0"/>
          <w:numId w:val="5"/>
        </w:numPr>
        <w:spacing w:after="0" w:line="240" w:lineRule="auto"/>
        <w:rPr>
          <w:rFonts w:cs="Calibri"/>
        </w:rPr>
      </w:pPr>
      <w:r>
        <w:t xml:space="preserve">The post holder follows policies in own role which are determined by others; no responsibility for service development, but may be required to comment on policies, procedures, or possible developments. </w:t>
      </w:r>
    </w:p>
    <w:p w14:paraId="64159B1B" w14:textId="77777777" w:rsidR="003F41E2" w:rsidRPr="00C20FA2" w:rsidRDefault="003F41E2" w:rsidP="003F41E2">
      <w:pPr>
        <w:spacing w:after="0" w:line="240" w:lineRule="auto"/>
        <w:rPr>
          <w:rFonts w:cs="Calibri"/>
        </w:rPr>
      </w:pPr>
    </w:p>
    <w:p w14:paraId="6A9899F6" w14:textId="28A798C4" w:rsidR="00137866" w:rsidRPr="00C20FA2" w:rsidRDefault="00921E4C" w:rsidP="00137866">
      <w:pPr>
        <w:spacing w:after="0" w:line="240" w:lineRule="auto"/>
        <w:rPr>
          <w:rFonts w:cs="Calibri"/>
          <w:b/>
          <w:bCs/>
          <w:i/>
          <w:iCs/>
        </w:rPr>
      </w:pPr>
      <w:r w:rsidRPr="00C20FA2">
        <w:rPr>
          <w:rFonts w:cs="Calibri"/>
          <w:b/>
          <w:bCs/>
          <w:i/>
          <w:iCs/>
        </w:rPr>
        <w:t xml:space="preserve">Financial Management </w:t>
      </w:r>
    </w:p>
    <w:p w14:paraId="6C8D0C2E" w14:textId="341B04A2" w:rsidR="00137866" w:rsidRPr="00C20FA2" w:rsidRDefault="00137866" w:rsidP="00027008">
      <w:pPr>
        <w:pStyle w:val="ListParagraph"/>
        <w:numPr>
          <w:ilvl w:val="0"/>
          <w:numId w:val="9"/>
        </w:numPr>
        <w:spacing w:after="0" w:line="240" w:lineRule="auto"/>
        <w:ind w:left="714" w:hanging="357"/>
        <w:rPr>
          <w:rFonts w:cs="Calibri"/>
        </w:rPr>
      </w:pPr>
      <w:r w:rsidRPr="00C20FA2">
        <w:rPr>
          <w:rFonts w:cs="Calibri"/>
        </w:rPr>
        <w:t xml:space="preserve">The post holder will observe a personal duty of care in relation to equipment and resources used in the course of their work. </w:t>
      </w:r>
    </w:p>
    <w:p w14:paraId="7D238FA8" w14:textId="77777777" w:rsidR="003F41E2" w:rsidRPr="00C20FA2" w:rsidRDefault="003F41E2" w:rsidP="003F41E2">
      <w:pPr>
        <w:spacing w:after="0" w:line="240" w:lineRule="auto"/>
        <w:jc w:val="both"/>
        <w:rPr>
          <w:rFonts w:eastAsia="Times New Roman" w:cs="Calibri"/>
          <w:b/>
          <w:i/>
          <w:lang w:val="en-US" w:eastAsia="en-GB"/>
        </w:rPr>
      </w:pPr>
    </w:p>
    <w:p w14:paraId="584B2D45" w14:textId="77777777" w:rsidR="003F41E2" w:rsidRPr="00C20FA2" w:rsidRDefault="003F41E2" w:rsidP="003F41E2">
      <w:pPr>
        <w:spacing w:after="0" w:line="240" w:lineRule="auto"/>
        <w:jc w:val="both"/>
        <w:rPr>
          <w:rFonts w:eastAsia="Times New Roman" w:cs="Calibri"/>
          <w:b/>
          <w:i/>
          <w:lang w:val="en-US" w:eastAsia="en-GB"/>
        </w:rPr>
      </w:pPr>
      <w:r w:rsidRPr="00C20FA2">
        <w:rPr>
          <w:rFonts w:eastAsia="Times New Roman" w:cs="Calibri"/>
          <w:b/>
          <w:i/>
          <w:lang w:val="en-US" w:eastAsia="en-GB"/>
        </w:rPr>
        <w:t>Management/Leadership</w:t>
      </w:r>
    </w:p>
    <w:p w14:paraId="4C4000D4" w14:textId="77777777" w:rsidR="003F41E2" w:rsidRPr="00C20FA2" w:rsidRDefault="003F41E2" w:rsidP="003F41E2">
      <w:pPr>
        <w:pStyle w:val="ListParagraph"/>
        <w:numPr>
          <w:ilvl w:val="0"/>
          <w:numId w:val="4"/>
        </w:numPr>
        <w:spacing w:after="0" w:line="240" w:lineRule="auto"/>
        <w:rPr>
          <w:rFonts w:cs="Calibri"/>
          <w:b/>
          <w:bCs/>
        </w:rPr>
      </w:pPr>
      <w:r>
        <w:t>The post holder provides advice or demonstrates own activities or workplace routines to new or less experienced employees in own work area.</w:t>
      </w:r>
    </w:p>
    <w:p w14:paraId="5FB170A8" w14:textId="77777777" w:rsidR="009D2129" w:rsidRPr="00C20FA2" w:rsidRDefault="009D2129" w:rsidP="009D2129">
      <w:pPr>
        <w:pStyle w:val="ListParagraph"/>
        <w:spacing w:after="0" w:line="240" w:lineRule="auto"/>
        <w:rPr>
          <w:rFonts w:cs="Calibri"/>
          <w:b/>
          <w:bCs/>
        </w:rPr>
      </w:pPr>
    </w:p>
    <w:p w14:paraId="5A3E4982" w14:textId="32DBCBE2" w:rsidR="00603CA0" w:rsidRPr="00C20FA2" w:rsidRDefault="00603CA0" w:rsidP="00603CA0">
      <w:pPr>
        <w:spacing w:after="0" w:line="240" w:lineRule="auto"/>
        <w:rPr>
          <w:rFonts w:cs="Calibri"/>
          <w:b/>
          <w:bCs/>
          <w:i/>
          <w:iCs/>
        </w:rPr>
      </w:pPr>
      <w:r w:rsidRPr="00C20FA2">
        <w:rPr>
          <w:rFonts w:cs="Calibri"/>
          <w:b/>
          <w:bCs/>
          <w:i/>
          <w:iCs/>
        </w:rPr>
        <w:t xml:space="preserve">Information Resources </w:t>
      </w:r>
    </w:p>
    <w:p w14:paraId="660657DE" w14:textId="2FE1F66B" w:rsidR="00942AD2" w:rsidRDefault="00942AD2" w:rsidP="00603CA0">
      <w:pPr>
        <w:pStyle w:val="ListParagraph"/>
        <w:numPr>
          <w:ilvl w:val="0"/>
          <w:numId w:val="11"/>
        </w:numPr>
        <w:spacing w:after="0" w:line="240" w:lineRule="auto"/>
      </w:pPr>
      <w:r>
        <w:lastRenderedPageBreak/>
        <w:t>The post holder will be r</w:t>
      </w:r>
      <w:r w:rsidR="00603CA0">
        <w:t xml:space="preserve">esponsible for data entry, text processing or storage of data compiled by others, utilising </w:t>
      </w:r>
      <w:r>
        <w:t>paper,</w:t>
      </w:r>
      <w:r w:rsidR="00603CA0">
        <w:t xml:space="preserve"> or computer-based data entry systems</w:t>
      </w:r>
      <w:r w:rsidR="00F91566">
        <w:t>.</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033A4ADF" w14:textId="77777777" w:rsidR="00A10D44" w:rsidRPr="00C20FA2" w:rsidRDefault="003F41E2" w:rsidP="00A10D44">
      <w:pPr>
        <w:pStyle w:val="ListParagraph"/>
        <w:numPr>
          <w:ilvl w:val="0"/>
          <w:numId w:val="20"/>
        </w:numPr>
        <w:spacing w:after="0" w:line="240" w:lineRule="auto"/>
        <w:rPr>
          <w:rFonts w:cs="Calibri"/>
        </w:rPr>
      </w:pPr>
      <w:r>
        <w:t xml:space="preserve">Undertakes surveys or audits, as necessary to own work; may occasionally participate in R&amp;D, clinical trials or equipment testing. </w:t>
      </w:r>
    </w:p>
    <w:p w14:paraId="17692030" w14:textId="77777777" w:rsidR="00027008" w:rsidRPr="00C20FA2" w:rsidRDefault="00027008" w:rsidP="00603CA0">
      <w:pPr>
        <w:spacing w:after="0" w:line="240" w:lineRule="auto"/>
        <w:rPr>
          <w:rFonts w:cs="Calibri"/>
        </w:rPr>
      </w:pPr>
    </w:p>
    <w:p w14:paraId="0566E0DB" w14:textId="0C48D33D" w:rsidR="003F41E2" w:rsidRPr="00C20FA2" w:rsidRDefault="003F41E2" w:rsidP="00603CA0">
      <w:pPr>
        <w:spacing w:after="0" w:line="240" w:lineRule="auto"/>
        <w:rPr>
          <w:rFonts w:cs="Calibri"/>
          <w:b/>
          <w:bCs/>
          <w:i/>
          <w:iCs/>
        </w:rPr>
      </w:pPr>
      <w:r w:rsidRPr="00C20FA2">
        <w:rPr>
          <w:rFonts w:cs="Calibri"/>
          <w:b/>
          <w:bCs/>
          <w:i/>
          <w:iCs/>
        </w:rPr>
        <w:t xml:space="preserve">Freedom to Act </w:t>
      </w:r>
    </w:p>
    <w:p w14:paraId="76205D63" w14:textId="646FF7EA" w:rsidR="00A10D44" w:rsidRDefault="00A10D44" w:rsidP="00A10D44">
      <w:pPr>
        <w:pStyle w:val="ListParagraph"/>
        <w:numPr>
          <w:ilvl w:val="0"/>
          <w:numId w:val="21"/>
        </w:numPr>
        <w:spacing w:after="0" w:line="240" w:lineRule="auto"/>
      </w:pPr>
      <w:r>
        <w:t>The post holder i</w:t>
      </w:r>
      <w:r w:rsidR="003F41E2">
        <w:t xml:space="preserve">s guided by standard operating procedures (SOPs), good practice, established precedents and understands what results or standards are to be achieved. Someone is generally available for reference and work may be checked on a sample/random basis.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1919A374" w14:textId="348001E4" w:rsidR="005D0FA7" w:rsidRPr="00C20FA2" w:rsidRDefault="005D0FA7" w:rsidP="005D0FA7">
      <w:pPr>
        <w:pStyle w:val="ListParagraph"/>
        <w:numPr>
          <w:ilvl w:val="0"/>
          <w:numId w:val="25"/>
        </w:numPr>
        <w:spacing w:after="100" w:afterAutospacing="1" w:line="240" w:lineRule="auto"/>
        <w:ind w:left="709"/>
        <w:rPr>
          <w:rFonts w:cs="Calibri"/>
        </w:rPr>
      </w:pPr>
      <w:r w:rsidRPr="00C20FA2">
        <w:rPr>
          <w:rFonts w:cs="Calibri"/>
          <w:shd w:val="clear" w:color="auto" w:fill="FFFFFF"/>
        </w:rPr>
        <w:t>There is a frequent requirement for sitting or standing in a restricted position for a substantial proportion of the working time</w:t>
      </w:r>
      <w:r w:rsidR="000C72D4">
        <w:rPr>
          <w:rFonts w:cs="Calibri"/>
          <w:shd w:val="clear" w:color="auto" w:fill="FFFFFF"/>
        </w:rPr>
        <w:t>.</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56C4449E"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A887EF5" w14:textId="77777777" w:rsidR="00B47E3D" w:rsidRDefault="00B47E3D" w:rsidP="00B47E3D">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881"/>
        <w:gridCol w:w="2835"/>
        <w:gridCol w:w="1650"/>
      </w:tblGrid>
      <w:tr w:rsidR="00675178" w:rsidRPr="00C20FA2" w14:paraId="52494537" w14:textId="77777777" w:rsidTr="00C20FA2">
        <w:tc>
          <w:tcPr>
            <w:tcW w:w="1650" w:type="dxa"/>
            <w:shd w:val="clear" w:color="auto" w:fill="auto"/>
            <w:vAlign w:val="center"/>
          </w:tcPr>
          <w:p w14:paraId="3D6D33DF" w14:textId="65262D50" w:rsidR="000E7EF7" w:rsidRPr="00C20FA2" w:rsidRDefault="000E7EF7" w:rsidP="00C20FA2">
            <w:pPr>
              <w:spacing w:after="0" w:line="240" w:lineRule="auto"/>
              <w:jc w:val="center"/>
              <w:rPr>
                <w:b/>
                <w:bCs/>
              </w:rPr>
            </w:pPr>
            <w:r w:rsidRPr="00C20FA2">
              <w:rPr>
                <w:b/>
                <w:bCs/>
              </w:rPr>
              <w:t>Criteria</w:t>
            </w:r>
          </w:p>
        </w:tc>
        <w:tc>
          <w:tcPr>
            <w:tcW w:w="2881" w:type="dxa"/>
            <w:shd w:val="clear" w:color="auto" w:fill="auto"/>
            <w:vAlign w:val="center"/>
          </w:tcPr>
          <w:p w14:paraId="216BC556" w14:textId="04A5360D" w:rsidR="000E7EF7" w:rsidRPr="00C20FA2" w:rsidRDefault="000E7EF7" w:rsidP="00C20FA2">
            <w:pPr>
              <w:spacing w:after="0" w:line="240" w:lineRule="auto"/>
              <w:jc w:val="center"/>
              <w:rPr>
                <w:b/>
                <w:bCs/>
              </w:rPr>
            </w:pPr>
            <w:r w:rsidRPr="00C20FA2">
              <w:rPr>
                <w:b/>
                <w:bCs/>
              </w:rPr>
              <w:t>Essential</w:t>
            </w:r>
          </w:p>
        </w:tc>
        <w:tc>
          <w:tcPr>
            <w:tcW w:w="2835" w:type="dxa"/>
            <w:shd w:val="clear" w:color="auto" w:fill="auto"/>
            <w:vAlign w:val="center"/>
          </w:tcPr>
          <w:p w14:paraId="3E7E271E" w14:textId="511737FC" w:rsidR="000E7EF7" w:rsidRPr="00C20FA2" w:rsidRDefault="000E7EF7" w:rsidP="00C20FA2">
            <w:pPr>
              <w:spacing w:after="0" w:line="240" w:lineRule="auto"/>
              <w:jc w:val="center"/>
              <w:rPr>
                <w:b/>
                <w:bCs/>
              </w:rPr>
            </w:pPr>
            <w:r w:rsidRPr="00C20FA2">
              <w:rPr>
                <w:b/>
                <w:bCs/>
              </w:rPr>
              <w:t>Desirable</w:t>
            </w:r>
          </w:p>
        </w:tc>
        <w:tc>
          <w:tcPr>
            <w:tcW w:w="1650" w:type="dxa"/>
            <w:shd w:val="clear" w:color="auto" w:fill="auto"/>
            <w:vAlign w:val="center"/>
          </w:tcPr>
          <w:p w14:paraId="20C3EBF7" w14:textId="77777777" w:rsidR="000E7EF7" w:rsidRPr="00C20FA2" w:rsidRDefault="000E7EF7" w:rsidP="00C20FA2">
            <w:pPr>
              <w:pStyle w:val="TxBrp14"/>
              <w:spacing w:line="215" w:lineRule="exact"/>
              <w:ind w:left="0" w:firstLine="0"/>
              <w:jc w:val="center"/>
              <w:rPr>
                <w:rFonts w:ascii="Arial" w:hAnsi="Arial" w:cs="Arial"/>
                <w:b/>
                <w:bCs/>
                <w:i/>
                <w:iCs/>
                <w:sz w:val="18"/>
                <w:szCs w:val="18"/>
              </w:rPr>
            </w:pPr>
          </w:p>
          <w:p w14:paraId="47A8C93D" w14:textId="397A3805" w:rsidR="000E7EF7" w:rsidRPr="00C20FA2" w:rsidRDefault="000E7EF7" w:rsidP="00C20FA2">
            <w:pPr>
              <w:pStyle w:val="TxBrp14"/>
              <w:spacing w:line="215" w:lineRule="exact"/>
              <w:ind w:left="0" w:firstLine="0"/>
              <w:jc w:val="center"/>
              <w:rPr>
                <w:rFonts w:ascii="Arial" w:hAnsi="Arial" w:cs="Arial"/>
                <w:b/>
                <w:bCs/>
                <w:i/>
                <w:iCs/>
                <w:sz w:val="18"/>
                <w:szCs w:val="18"/>
              </w:rPr>
            </w:pPr>
            <w:r w:rsidRPr="00C20FA2">
              <w:rPr>
                <w:rFonts w:ascii="Arial" w:hAnsi="Arial" w:cs="Arial"/>
                <w:b/>
                <w:bCs/>
                <w:i/>
                <w:iCs/>
                <w:sz w:val="18"/>
                <w:szCs w:val="18"/>
              </w:rPr>
              <w:t>How criteria will be assessed</w:t>
            </w:r>
          </w:p>
          <w:p w14:paraId="08AF908E" w14:textId="4DC78D0D" w:rsidR="000E7EF7" w:rsidRPr="00C20FA2" w:rsidRDefault="000E7EF7" w:rsidP="00C20FA2">
            <w:pPr>
              <w:spacing w:after="0" w:line="240" w:lineRule="auto"/>
              <w:jc w:val="center"/>
              <w:rPr>
                <w:b/>
                <w:bCs/>
              </w:rPr>
            </w:pPr>
          </w:p>
        </w:tc>
      </w:tr>
      <w:tr w:rsidR="00675178" w:rsidRPr="00C20FA2" w14:paraId="640DD01D" w14:textId="77777777" w:rsidTr="00C20FA2">
        <w:tc>
          <w:tcPr>
            <w:tcW w:w="1650" w:type="dxa"/>
            <w:shd w:val="clear" w:color="auto" w:fill="auto"/>
          </w:tcPr>
          <w:p w14:paraId="7CFF5D85" w14:textId="77777777" w:rsidR="000E7EF7" w:rsidRPr="00C20FA2" w:rsidRDefault="000E7EF7" w:rsidP="00C20FA2">
            <w:pPr>
              <w:spacing w:after="0" w:line="240" w:lineRule="auto"/>
              <w:rPr>
                <w:b/>
                <w:bCs/>
              </w:rPr>
            </w:pPr>
            <w:r w:rsidRPr="00C20FA2">
              <w:rPr>
                <w:b/>
                <w:bCs/>
              </w:rPr>
              <w:t>Qualifications</w:t>
            </w:r>
          </w:p>
          <w:p w14:paraId="689FBA8B" w14:textId="77777777" w:rsidR="000E7EF7" w:rsidRPr="00C20FA2" w:rsidRDefault="000E7EF7" w:rsidP="00C20FA2">
            <w:pPr>
              <w:spacing w:after="0" w:line="240" w:lineRule="auto"/>
              <w:rPr>
                <w:b/>
                <w:bCs/>
              </w:rPr>
            </w:pPr>
          </w:p>
          <w:p w14:paraId="522943C5" w14:textId="77777777" w:rsidR="000E7EF7" w:rsidRPr="00C20FA2" w:rsidRDefault="000E7EF7" w:rsidP="00C20FA2">
            <w:pPr>
              <w:spacing w:after="0" w:line="240" w:lineRule="auto"/>
              <w:rPr>
                <w:b/>
                <w:bCs/>
              </w:rPr>
            </w:pPr>
          </w:p>
          <w:p w14:paraId="5FF14092" w14:textId="52C45CCF" w:rsidR="000E7EF7" w:rsidRPr="00C20FA2" w:rsidRDefault="000E7EF7" w:rsidP="00C20FA2">
            <w:pPr>
              <w:spacing w:after="0" w:line="240" w:lineRule="auto"/>
              <w:rPr>
                <w:b/>
                <w:bCs/>
              </w:rPr>
            </w:pPr>
            <w:r w:rsidRPr="00C20FA2">
              <w:rPr>
                <w:b/>
                <w:bCs/>
              </w:rPr>
              <w:t xml:space="preserve"> </w:t>
            </w:r>
          </w:p>
        </w:tc>
        <w:tc>
          <w:tcPr>
            <w:tcW w:w="2881" w:type="dxa"/>
            <w:shd w:val="clear" w:color="auto" w:fill="auto"/>
          </w:tcPr>
          <w:p w14:paraId="08745A78" w14:textId="77777777"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Good standard of education; GCSE Maths and English grade C or above, or equivalent</w:t>
            </w:r>
          </w:p>
          <w:p w14:paraId="454708F7" w14:textId="77777777" w:rsidR="000E7EF7" w:rsidRPr="00F91566" w:rsidRDefault="000E7EF7" w:rsidP="00C20FA2">
            <w:pPr>
              <w:spacing w:after="0" w:line="240" w:lineRule="auto"/>
              <w:rPr>
                <w:rFonts w:cs="Calibri"/>
                <w:b/>
                <w:bCs/>
              </w:rPr>
            </w:pPr>
          </w:p>
        </w:tc>
        <w:tc>
          <w:tcPr>
            <w:tcW w:w="2835" w:type="dxa"/>
            <w:shd w:val="clear" w:color="auto" w:fill="auto"/>
          </w:tcPr>
          <w:p w14:paraId="512FC319" w14:textId="77777777" w:rsidR="000E7EF7" w:rsidRPr="00F91566" w:rsidRDefault="000E7EF7" w:rsidP="00C20FA2">
            <w:pPr>
              <w:spacing w:after="0" w:line="240" w:lineRule="auto"/>
              <w:rPr>
                <w:rFonts w:cs="Calibri"/>
                <w:b/>
                <w:bCs/>
              </w:rPr>
            </w:pPr>
          </w:p>
        </w:tc>
        <w:tc>
          <w:tcPr>
            <w:tcW w:w="1650" w:type="dxa"/>
            <w:shd w:val="clear" w:color="auto" w:fill="auto"/>
          </w:tcPr>
          <w:p w14:paraId="305C67FB" w14:textId="70980CE5" w:rsidR="000E7EF7" w:rsidRPr="00F91566" w:rsidRDefault="00675178" w:rsidP="00C20FA2">
            <w:pPr>
              <w:spacing w:after="0" w:line="240" w:lineRule="auto"/>
              <w:rPr>
                <w:rFonts w:cs="Calibri"/>
              </w:rPr>
            </w:pPr>
            <w:r w:rsidRPr="00F91566">
              <w:rPr>
                <w:rFonts w:cs="Calibri"/>
              </w:rPr>
              <w:t>Application</w:t>
            </w:r>
          </w:p>
        </w:tc>
      </w:tr>
      <w:tr w:rsidR="00675178" w:rsidRPr="00C20FA2" w14:paraId="408BB1E0" w14:textId="77777777" w:rsidTr="00C20FA2">
        <w:tc>
          <w:tcPr>
            <w:tcW w:w="1650" w:type="dxa"/>
            <w:shd w:val="clear" w:color="auto" w:fill="auto"/>
          </w:tcPr>
          <w:p w14:paraId="5AF4AE7C" w14:textId="38AACE33" w:rsidR="000E7EF7" w:rsidRPr="00C20FA2" w:rsidRDefault="000E7EF7" w:rsidP="00C20FA2">
            <w:pPr>
              <w:spacing w:after="0" w:line="240" w:lineRule="auto"/>
              <w:rPr>
                <w:b/>
                <w:bCs/>
              </w:rPr>
            </w:pPr>
            <w:r w:rsidRPr="00C20FA2">
              <w:rPr>
                <w:b/>
                <w:bCs/>
              </w:rPr>
              <w:t xml:space="preserve">Experience </w:t>
            </w:r>
          </w:p>
          <w:p w14:paraId="7F94B4BD" w14:textId="77777777" w:rsidR="000E7EF7" w:rsidRPr="00C20FA2" w:rsidRDefault="000E7EF7" w:rsidP="00C20FA2">
            <w:pPr>
              <w:spacing w:after="0" w:line="240" w:lineRule="auto"/>
              <w:rPr>
                <w:b/>
                <w:bCs/>
              </w:rPr>
            </w:pPr>
          </w:p>
          <w:p w14:paraId="00F5D0C4" w14:textId="5453D119" w:rsidR="000E7EF7" w:rsidRPr="00C20FA2" w:rsidRDefault="000E7EF7" w:rsidP="00C20FA2">
            <w:pPr>
              <w:spacing w:after="0" w:line="240" w:lineRule="auto"/>
              <w:rPr>
                <w:b/>
                <w:bCs/>
              </w:rPr>
            </w:pPr>
          </w:p>
        </w:tc>
        <w:tc>
          <w:tcPr>
            <w:tcW w:w="2881" w:type="dxa"/>
            <w:shd w:val="clear" w:color="auto" w:fill="auto"/>
          </w:tcPr>
          <w:p w14:paraId="582B5B60" w14:textId="77777777" w:rsidR="00675178" w:rsidRPr="00F91566" w:rsidRDefault="00675178" w:rsidP="00675178">
            <w:pPr>
              <w:pStyle w:val="TxBrp14"/>
              <w:spacing w:line="215" w:lineRule="exact"/>
              <w:ind w:left="-20" w:firstLine="0"/>
              <w:rPr>
                <w:rFonts w:ascii="Calibri" w:hAnsi="Calibri" w:cs="Calibri"/>
                <w:b/>
                <w:bCs/>
                <w:sz w:val="22"/>
                <w:szCs w:val="22"/>
              </w:rPr>
            </w:pPr>
            <w:r w:rsidRPr="00F91566">
              <w:rPr>
                <w:rFonts w:ascii="Calibri" w:hAnsi="Calibri" w:cs="Calibri"/>
                <w:sz w:val="22"/>
                <w:szCs w:val="22"/>
              </w:rPr>
              <w:t>Data administration experience</w:t>
            </w:r>
          </w:p>
          <w:p w14:paraId="715695B7" w14:textId="77777777" w:rsidR="000E7EF7" w:rsidRPr="00F91566" w:rsidRDefault="000E7EF7" w:rsidP="00C20FA2">
            <w:pPr>
              <w:spacing w:after="0" w:line="240" w:lineRule="auto"/>
              <w:rPr>
                <w:rFonts w:cs="Calibri"/>
                <w:b/>
                <w:bCs/>
              </w:rPr>
            </w:pPr>
          </w:p>
        </w:tc>
        <w:tc>
          <w:tcPr>
            <w:tcW w:w="2835" w:type="dxa"/>
            <w:shd w:val="clear" w:color="auto" w:fill="auto"/>
          </w:tcPr>
          <w:p w14:paraId="1CB53961" w14:textId="6F670DBC"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 xml:space="preserve">NHS experience </w:t>
            </w:r>
          </w:p>
          <w:p w14:paraId="21BA7542" w14:textId="77777777" w:rsidR="000E7EF7" w:rsidRPr="00F91566" w:rsidRDefault="000E7EF7" w:rsidP="00C20FA2">
            <w:pPr>
              <w:spacing w:after="0" w:line="240" w:lineRule="auto"/>
              <w:rPr>
                <w:rFonts w:cs="Calibri"/>
                <w:b/>
                <w:bCs/>
              </w:rPr>
            </w:pPr>
          </w:p>
        </w:tc>
        <w:tc>
          <w:tcPr>
            <w:tcW w:w="1650" w:type="dxa"/>
            <w:shd w:val="clear" w:color="auto" w:fill="auto"/>
          </w:tcPr>
          <w:p w14:paraId="41AEE70E" w14:textId="77777777" w:rsidR="000E7EF7" w:rsidRPr="00F91566" w:rsidRDefault="00675178" w:rsidP="00C20FA2">
            <w:pPr>
              <w:spacing w:after="0" w:line="240" w:lineRule="auto"/>
              <w:rPr>
                <w:rFonts w:cs="Calibri"/>
              </w:rPr>
            </w:pPr>
            <w:r w:rsidRPr="00F91566">
              <w:rPr>
                <w:rFonts w:cs="Calibri"/>
              </w:rPr>
              <w:t>Application</w:t>
            </w:r>
          </w:p>
          <w:p w14:paraId="09313A06" w14:textId="18168AF9" w:rsidR="00675178" w:rsidRPr="00F91566" w:rsidRDefault="00675178" w:rsidP="00C20FA2">
            <w:pPr>
              <w:spacing w:after="0" w:line="240" w:lineRule="auto"/>
              <w:rPr>
                <w:rFonts w:cs="Calibri"/>
                <w:b/>
                <w:bCs/>
              </w:rPr>
            </w:pPr>
            <w:r w:rsidRPr="00F91566">
              <w:rPr>
                <w:rFonts w:cs="Calibri"/>
              </w:rPr>
              <w:t>Interview</w:t>
            </w:r>
          </w:p>
        </w:tc>
      </w:tr>
      <w:tr w:rsidR="00675178" w:rsidRPr="00C20FA2" w14:paraId="7E10F0C4" w14:textId="77777777" w:rsidTr="00C20FA2">
        <w:tc>
          <w:tcPr>
            <w:tcW w:w="1650" w:type="dxa"/>
            <w:shd w:val="clear" w:color="auto" w:fill="auto"/>
          </w:tcPr>
          <w:p w14:paraId="23D45C5A" w14:textId="77777777" w:rsidR="000E7EF7" w:rsidRPr="00C20FA2" w:rsidRDefault="000E7EF7" w:rsidP="00C20FA2">
            <w:pPr>
              <w:spacing w:after="0" w:line="240" w:lineRule="auto"/>
              <w:rPr>
                <w:b/>
                <w:bCs/>
              </w:rPr>
            </w:pPr>
            <w:r w:rsidRPr="00C20FA2">
              <w:rPr>
                <w:b/>
                <w:bCs/>
              </w:rPr>
              <w:t xml:space="preserve">Knowledge </w:t>
            </w:r>
          </w:p>
          <w:p w14:paraId="644816B0" w14:textId="77777777" w:rsidR="000E7EF7" w:rsidRPr="00C20FA2" w:rsidRDefault="000E7EF7" w:rsidP="00C20FA2">
            <w:pPr>
              <w:spacing w:after="0" w:line="240" w:lineRule="auto"/>
              <w:rPr>
                <w:b/>
                <w:bCs/>
              </w:rPr>
            </w:pPr>
          </w:p>
          <w:p w14:paraId="2E9726D7" w14:textId="77777777" w:rsidR="000E7EF7" w:rsidRPr="00C20FA2" w:rsidRDefault="000E7EF7" w:rsidP="00C20FA2">
            <w:pPr>
              <w:spacing w:after="0" w:line="240" w:lineRule="auto"/>
              <w:rPr>
                <w:b/>
                <w:bCs/>
              </w:rPr>
            </w:pPr>
          </w:p>
          <w:p w14:paraId="2D2DC27D" w14:textId="77777777" w:rsidR="000E7EF7" w:rsidRPr="00C20FA2" w:rsidRDefault="000E7EF7" w:rsidP="00C20FA2">
            <w:pPr>
              <w:spacing w:after="0" w:line="240" w:lineRule="auto"/>
              <w:rPr>
                <w:b/>
                <w:bCs/>
              </w:rPr>
            </w:pPr>
          </w:p>
          <w:p w14:paraId="4A33B2F8" w14:textId="53A0D715" w:rsidR="000E7EF7" w:rsidRPr="00C20FA2" w:rsidRDefault="000E7EF7" w:rsidP="00C20FA2">
            <w:pPr>
              <w:spacing w:after="0" w:line="240" w:lineRule="auto"/>
              <w:rPr>
                <w:b/>
                <w:bCs/>
              </w:rPr>
            </w:pPr>
          </w:p>
        </w:tc>
        <w:tc>
          <w:tcPr>
            <w:tcW w:w="2881" w:type="dxa"/>
            <w:shd w:val="clear" w:color="auto" w:fill="auto"/>
          </w:tcPr>
          <w:p w14:paraId="3BD15BA2" w14:textId="4B7F3876"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 xml:space="preserve">Good literacy, </w:t>
            </w:r>
            <w:r w:rsidR="008974A7" w:rsidRPr="00F91566">
              <w:rPr>
                <w:rFonts w:ascii="Calibri" w:hAnsi="Calibri" w:cs="Calibri"/>
                <w:sz w:val="22"/>
                <w:szCs w:val="22"/>
              </w:rPr>
              <w:t>numeracy,</w:t>
            </w:r>
            <w:r w:rsidRPr="00F91566">
              <w:rPr>
                <w:rFonts w:ascii="Calibri" w:hAnsi="Calibri" w:cs="Calibri"/>
                <w:sz w:val="22"/>
                <w:szCs w:val="22"/>
              </w:rPr>
              <w:t xml:space="preserve"> and communication skills</w:t>
            </w:r>
          </w:p>
          <w:p w14:paraId="68F8C930" w14:textId="77777777" w:rsidR="00675178" w:rsidRPr="00F91566" w:rsidRDefault="00675178" w:rsidP="00675178">
            <w:pPr>
              <w:pStyle w:val="TxBrp14"/>
              <w:spacing w:line="215" w:lineRule="exact"/>
              <w:ind w:left="0" w:firstLine="0"/>
              <w:rPr>
                <w:rFonts w:ascii="Calibri" w:hAnsi="Calibri" w:cs="Calibri"/>
                <w:sz w:val="22"/>
                <w:szCs w:val="22"/>
              </w:rPr>
            </w:pPr>
          </w:p>
          <w:p w14:paraId="69B523ED" w14:textId="2B4B1599"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Good organisational skills and ability to work with minimal supervision using own initiative</w:t>
            </w:r>
          </w:p>
          <w:p w14:paraId="7A885C48" w14:textId="77777777" w:rsidR="00675178" w:rsidRPr="00F91566" w:rsidRDefault="00675178" w:rsidP="00675178">
            <w:pPr>
              <w:pStyle w:val="TxBrp14"/>
              <w:spacing w:line="215" w:lineRule="exact"/>
              <w:ind w:left="0" w:firstLine="0"/>
              <w:rPr>
                <w:rFonts w:ascii="Calibri" w:hAnsi="Calibri" w:cs="Calibri"/>
                <w:b/>
                <w:bCs/>
                <w:sz w:val="22"/>
                <w:szCs w:val="22"/>
              </w:rPr>
            </w:pPr>
          </w:p>
          <w:p w14:paraId="65301F46" w14:textId="5C491DDB"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Ability to prioritise workload and be able to work under pressure to tight deadlines</w:t>
            </w:r>
          </w:p>
          <w:p w14:paraId="7C0B4361" w14:textId="77777777" w:rsidR="00675178" w:rsidRPr="00F91566" w:rsidRDefault="00675178" w:rsidP="00675178">
            <w:pPr>
              <w:pStyle w:val="TxBrp14"/>
              <w:spacing w:line="215" w:lineRule="exact"/>
              <w:ind w:left="0" w:firstLine="0"/>
              <w:rPr>
                <w:rFonts w:ascii="Calibri" w:hAnsi="Calibri" w:cs="Calibri"/>
                <w:b/>
                <w:bCs/>
                <w:sz w:val="22"/>
                <w:szCs w:val="22"/>
              </w:rPr>
            </w:pPr>
          </w:p>
          <w:p w14:paraId="022CBB04" w14:textId="5724E4DC"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Ability to achieve a high level of accuracy</w:t>
            </w:r>
          </w:p>
          <w:p w14:paraId="3D6CB93E" w14:textId="77777777" w:rsidR="00675178" w:rsidRPr="00F91566" w:rsidRDefault="00675178" w:rsidP="00675178">
            <w:pPr>
              <w:pStyle w:val="TxBrp14"/>
              <w:spacing w:line="215" w:lineRule="exact"/>
              <w:ind w:left="0" w:firstLine="0"/>
              <w:rPr>
                <w:rFonts w:ascii="Calibri" w:hAnsi="Calibri" w:cs="Calibri"/>
                <w:sz w:val="22"/>
                <w:szCs w:val="22"/>
              </w:rPr>
            </w:pPr>
          </w:p>
          <w:p w14:paraId="090F423A" w14:textId="0F0B59E4"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Ability to analyse numerical and written data</w:t>
            </w:r>
          </w:p>
          <w:p w14:paraId="4184358D" w14:textId="77777777" w:rsidR="00675178" w:rsidRPr="00F91566" w:rsidRDefault="00675178" w:rsidP="00675178">
            <w:pPr>
              <w:pStyle w:val="TxBrp14"/>
              <w:spacing w:line="215" w:lineRule="exact"/>
              <w:ind w:left="0" w:firstLine="0"/>
              <w:rPr>
                <w:rFonts w:ascii="Calibri" w:hAnsi="Calibri" w:cs="Calibri"/>
                <w:sz w:val="22"/>
                <w:szCs w:val="22"/>
              </w:rPr>
            </w:pPr>
          </w:p>
          <w:p w14:paraId="296C6046" w14:textId="08074522"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t>Ability to interpret guidance and policy requirements</w:t>
            </w:r>
          </w:p>
          <w:p w14:paraId="19F3D3D7" w14:textId="77777777" w:rsidR="00675178" w:rsidRPr="00F91566" w:rsidRDefault="00675178" w:rsidP="00675178">
            <w:pPr>
              <w:pStyle w:val="TxBrp14"/>
              <w:spacing w:line="215" w:lineRule="exact"/>
              <w:ind w:left="0" w:firstLine="0"/>
              <w:rPr>
                <w:rFonts w:ascii="Calibri" w:hAnsi="Calibri" w:cs="Calibri"/>
                <w:sz w:val="22"/>
                <w:szCs w:val="22"/>
              </w:rPr>
            </w:pPr>
          </w:p>
          <w:p w14:paraId="3C65B0B5" w14:textId="77777777" w:rsidR="000E7EF7" w:rsidRPr="00F91566" w:rsidRDefault="000E7EF7" w:rsidP="00675178">
            <w:pPr>
              <w:pStyle w:val="TxBrp14"/>
              <w:spacing w:line="215" w:lineRule="exact"/>
              <w:ind w:left="0" w:firstLine="0"/>
              <w:rPr>
                <w:rFonts w:ascii="Calibri" w:eastAsia="Calibri" w:hAnsi="Calibri" w:cs="Calibri"/>
                <w:b/>
                <w:bCs/>
                <w:sz w:val="22"/>
                <w:szCs w:val="22"/>
              </w:rPr>
            </w:pPr>
          </w:p>
        </w:tc>
        <w:tc>
          <w:tcPr>
            <w:tcW w:w="2835" w:type="dxa"/>
            <w:shd w:val="clear" w:color="auto" w:fill="auto"/>
          </w:tcPr>
          <w:p w14:paraId="757FD072" w14:textId="77777777" w:rsidR="00675178" w:rsidRPr="00F91566" w:rsidRDefault="00675178" w:rsidP="00675178">
            <w:pPr>
              <w:pStyle w:val="TxBrp14"/>
              <w:spacing w:line="215" w:lineRule="exact"/>
              <w:ind w:left="0" w:firstLine="0"/>
              <w:rPr>
                <w:rFonts w:ascii="Calibri" w:hAnsi="Calibri" w:cs="Calibri"/>
                <w:sz w:val="22"/>
                <w:szCs w:val="22"/>
              </w:rPr>
            </w:pPr>
            <w:r w:rsidRPr="00F91566">
              <w:rPr>
                <w:rFonts w:ascii="Calibri" w:hAnsi="Calibri" w:cs="Calibri"/>
                <w:sz w:val="22"/>
                <w:szCs w:val="22"/>
              </w:rPr>
              <w:lastRenderedPageBreak/>
              <w:t>Knowledge of database systems and/or data warehouse systems</w:t>
            </w:r>
          </w:p>
          <w:p w14:paraId="2438D6B7" w14:textId="77777777" w:rsidR="000E7EF7" w:rsidRPr="00F91566" w:rsidRDefault="000E7EF7" w:rsidP="00C20FA2">
            <w:pPr>
              <w:spacing w:after="0" w:line="240" w:lineRule="auto"/>
              <w:rPr>
                <w:rFonts w:cs="Calibri"/>
                <w:b/>
                <w:bCs/>
              </w:rPr>
            </w:pPr>
          </w:p>
        </w:tc>
        <w:tc>
          <w:tcPr>
            <w:tcW w:w="1650" w:type="dxa"/>
            <w:shd w:val="clear" w:color="auto" w:fill="auto"/>
          </w:tcPr>
          <w:p w14:paraId="71871C68" w14:textId="77777777" w:rsidR="000E7EF7" w:rsidRPr="00F91566" w:rsidRDefault="00675178" w:rsidP="00C20FA2">
            <w:pPr>
              <w:spacing w:after="0" w:line="240" w:lineRule="auto"/>
              <w:rPr>
                <w:rFonts w:cs="Calibri"/>
              </w:rPr>
            </w:pPr>
            <w:r w:rsidRPr="00F91566">
              <w:rPr>
                <w:rFonts w:cs="Calibri"/>
              </w:rPr>
              <w:t>Application</w:t>
            </w:r>
          </w:p>
          <w:p w14:paraId="3391DE7B" w14:textId="0ABF2D21" w:rsidR="00675178" w:rsidRPr="00F91566" w:rsidRDefault="00675178" w:rsidP="00C20FA2">
            <w:pPr>
              <w:spacing w:after="0" w:line="240" w:lineRule="auto"/>
              <w:rPr>
                <w:rFonts w:cs="Calibri"/>
                <w:b/>
                <w:bCs/>
              </w:rPr>
            </w:pPr>
            <w:r w:rsidRPr="00F91566">
              <w:rPr>
                <w:rFonts w:cs="Calibri"/>
              </w:rPr>
              <w:t>Interview</w:t>
            </w: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60E7D2F1" w14:textId="45C2D715"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20FA2" w:rsidRDefault="0012324A" w:rsidP="0012324A">
      <w:pPr>
        <w:spacing w:after="0" w:line="240" w:lineRule="auto"/>
        <w:rPr>
          <w:rFonts w:cs="Calibri"/>
        </w:rPr>
      </w:pPr>
      <w:r w:rsidRPr="00C20FA2">
        <w:rPr>
          <w:rFonts w:cs="Calibri"/>
        </w:rPr>
        <w:t xml:space="preserve">To comply with all Trust Policies and Procedure, with particular regard to </w:t>
      </w:r>
    </w:p>
    <w:p w14:paraId="57FF05F3"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Risk Management</w:t>
      </w:r>
      <w:r w:rsidRPr="00C20FA2">
        <w:rPr>
          <w:rFonts w:cs="Calibri"/>
        </w:rPr>
        <w:tab/>
      </w:r>
      <w:r w:rsidRPr="00C20FA2">
        <w:rPr>
          <w:rFonts w:cs="Calibri"/>
        </w:rPr>
        <w:tab/>
      </w:r>
    </w:p>
    <w:p w14:paraId="6D941C3B"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 xml:space="preserve">Health and Safety </w:t>
      </w:r>
    </w:p>
    <w:p w14:paraId="660C0548"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 xml:space="preserve">Confidentiality                      </w:t>
      </w:r>
    </w:p>
    <w:p w14:paraId="7633931D"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 xml:space="preserve">Data Quality </w:t>
      </w:r>
    </w:p>
    <w:p w14:paraId="339FB852"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 xml:space="preserve">Freedom of Information        </w:t>
      </w:r>
    </w:p>
    <w:p w14:paraId="116EF423"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Equality Diversity and Inclusion</w:t>
      </w:r>
    </w:p>
    <w:p w14:paraId="6898AE17"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Promoting Dignity at Work by raising concerns about bullying and harassment</w:t>
      </w:r>
    </w:p>
    <w:p w14:paraId="445B9E38"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Information and Security Management and Information Governance</w:t>
      </w:r>
    </w:p>
    <w:p w14:paraId="09D19979" w14:textId="77777777" w:rsidR="0012324A" w:rsidRPr="00C20FA2" w:rsidRDefault="0012324A" w:rsidP="0012324A">
      <w:pPr>
        <w:spacing w:after="0" w:line="240" w:lineRule="auto"/>
        <w:ind w:left="720"/>
        <w:rPr>
          <w:rFonts w:cs="Calibri"/>
        </w:rPr>
      </w:pPr>
      <w:r w:rsidRPr="00C20FA2">
        <w:rPr>
          <w:rFonts w:cs="Calibri"/>
        </w:rPr>
        <w:t>•</w:t>
      </w:r>
      <w:r w:rsidRPr="00C20FA2">
        <w:rPr>
          <w:rFonts w:cs="Calibri"/>
        </w:rPr>
        <w:tab/>
        <w:t>Counter Fraud and Bribery</w:t>
      </w:r>
    </w:p>
    <w:p w14:paraId="48F9633D" w14:textId="77777777" w:rsidR="0012324A" w:rsidRPr="00C20FA2" w:rsidRDefault="0012324A" w:rsidP="0012324A">
      <w:pPr>
        <w:spacing w:after="0" w:line="240" w:lineRule="auto"/>
        <w:rPr>
          <w:rFonts w:cs="Calibri"/>
        </w:rPr>
      </w:pPr>
    </w:p>
    <w:p w14:paraId="2261026A" w14:textId="342917B7" w:rsidR="0012324A" w:rsidRPr="00C20FA2" w:rsidRDefault="0012324A" w:rsidP="0012324A">
      <w:pPr>
        <w:spacing w:after="0" w:line="240" w:lineRule="auto"/>
        <w:rPr>
          <w:rFonts w:cs="Calibri"/>
        </w:rPr>
      </w:pPr>
      <w:r w:rsidRPr="00C20FA2">
        <w:rPr>
          <w:rFonts w:cs="Calibri"/>
        </w:rPr>
        <w:t>The Trust has designated the prevention and control of healthcare associated infection (HCAI) as a core patient safety issue.  As part of the duty of care to patients, all staff are expected to:</w:t>
      </w:r>
    </w:p>
    <w:p w14:paraId="7EA65B85" w14:textId="624367AA" w:rsidR="0012324A" w:rsidRPr="00C20FA2" w:rsidRDefault="0012324A" w:rsidP="00675178">
      <w:pPr>
        <w:numPr>
          <w:ilvl w:val="0"/>
          <w:numId w:val="34"/>
        </w:numPr>
        <w:spacing w:line="240" w:lineRule="auto"/>
        <w:rPr>
          <w:rFonts w:cs="Calibri"/>
        </w:rPr>
      </w:pPr>
      <w:r w:rsidRPr="00C20FA2">
        <w:rPr>
          <w:rFonts w:cs="Calibri"/>
        </w:rPr>
        <w:t>Understand duty to adhere to policies and protocols applicable to infection prevention and control.</w:t>
      </w:r>
    </w:p>
    <w:p w14:paraId="4F11F44D" w14:textId="6C7B1831" w:rsidR="0012324A" w:rsidRPr="00C20FA2" w:rsidRDefault="0012324A" w:rsidP="00675178">
      <w:pPr>
        <w:pStyle w:val="ListParagraph"/>
        <w:numPr>
          <w:ilvl w:val="0"/>
          <w:numId w:val="29"/>
        </w:numPr>
        <w:spacing w:line="240" w:lineRule="auto"/>
        <w:contextualSpacing w:val="0"/>
        <w:rPr>
          <w:rFonts w:cs="Calibri"/>
        </w:rPr>
      </w:pPr>
      <w:r w:rsidRPr="00C20FA2">
        <w:rPr>
          <w:rFonts w:cs="Calibr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20FA2" w:rsidRDefault="0012324A" w:rsidP="00675178">
      <w:pPr>
        <w:pStyle w:val="ListParagraph"/>
        <w:numPr>
          <w:ilvl w:val="0"/>
          <w:numId w:val="29"/>
        </w:numPr>
        <w:spacing w:line="240" w:lineRule="auto"/>
        <w:contextualSpacing w:val="0"/>
        <w:rPr>
          <w:rFonts w:cs="Calibri"/>
        </w:rPr>
      </w:pPr>
      <w:r w:rsidRPr="00C20FA2">
        <w:rPr>
          <w:rFonts w:cs="Calibri"/>
        </w:rPr>
        <w:t>All staff should be aware of the Trust’s Infection Control policies and other key clinical policies relevant to their work and how to access them.</w:t>
      </w:r>
    </w:p>
    <w:p w14:paraId="0A8B8E69" w14:textId="30161A39"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All staff will be expected to attend prevention and infection control training, teaching and updates (induction and mandatory teacher) as appropriate for their area of work, and be able to provide evidence of this at appraisal.</w:t>
      </w:r>
    </w:p>
    <w:p w14:paraId="7004E34A" w14:textId="3CD9BBED"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To perform your duties to the highest standard with particular regard to effective and efficient use of resources, maintaining quality and contributing to improvements.</w:t>
      </w:r>
    </w:p>
    <w:p w14:paraId="732BEDCA" w14:textId="712F8724"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 xml:space="preserve">Ensure you work towards the Knowledge and Skills Framework (KSF) requirements of this post.  KSF is a competency framework that describes the knowledge and skills necessary for the post in order to deliver a quality service.  </w:t>
      </w:r>
    </w:p>
    <w:p w14:paraId="10200540" w14:textId="12F6280F"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 xml:space="preserve">Your behaviour will demonstrate the values and vision of the Trust by showing you care for others, that you act professionally as part of a team and that you will continually seek to innovate and improve.  Our vision, values and behaviours have been designed to ensure that </w:t>
      </w:r>
      <w:r w:rsidRPr="00C20FA2">
        <w:rPr>
          <w:rFonts w:cs="Calibri"/>
        </w:rPr>
        <w:lastRenderedPageBreak/>
        <w:t>everyone is clear about expected behaviours and desired ways of working in addition to the professional and clinical requirements of their roles.</w:t>
      </w:r>
    </w:p>
    <w:p w14:paraId="1AC4ABFE" w14:textId="2430B43B"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 xml:space="preserve">Ensure you adhere to and work within local and national safeguarding children legislation and policies including the Children Act 1989 &amp; 2004, Working Together to Safeguard Children 2013, 4LSCB guidance and the IOW Safeguarding Policy. </w:t>
      </w:r>
    </w:p>
    <w:p w14:paraId="5568C10E" w14:textId="7890ADDA"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Ensure you adhere to and work within the local Multiagency safeguarding vulnerable adults policies and procedures</w:t>
      </w:r>
      <w:r w:rsidR="00675178">
        <w:rPr>
          <w:rFonts w:cs="Calibri"/>
        </w:rPr>
        <w:t>.</w:t>
      </w:r>
    </w:p>
    <w:p w14:paraId="1BCE28F6" w14:textId="7ECBB5FD" w:rsidR="0012324A" w:rsidRPr="000C72D4" w:rsidRDefault="0012324A" w:rsidP="00675178">
      <w:pPr>
        <w:pStyle w:val="ListParagraph"/>
        <w:numPr>
          <w:ilvl w:val="0"/>
          <w:numId w:val="29"/>
        </w:numPr>
        <w:spacing w:line="240" w:lineRule="auto"/>
        <w:contextualSpacing w:val="0"/>
        <w:rPr>
          <w:rFonts w:cs="Calibri"/>
        </w:rPr>
      </w:pPr>
      <w:r w:rsidRPr="00675178">
        <w:rPr>
          <w:rFonts w:cs="Calibri"/>
        </w:rPr>
        <w:t>Ensure that you comply with the Mental Capacity Act and its Code of Practice when working with adults who may be unable to make decisions for themselves</w:t>
      </w:r>
      <w:r w:rsidR="00675178" w:rsidRPr="00675178">
        <w:rPr>
          <w:rFonts w:cs="Calibri"/>
        </w:rPr>
        <w:t>.</w:t>
      </w:r>
    </w:p>
    <w:p w14:paraId="09573CAC" w14:textId="0742C2C9" w:rsidR="0012324A" w:rsidRPr="00C20FA2" w:rsidRDefault="0012324A" w:rsidP="00675178">
      <w:pPr>
        <w:pStyle w:val="ListParagraph"/>
        <w:numPr>
          <w:ilvl w:val="0"/>
          <w:numId w:val="29"/>
        </w:numPr>
        <w:spacing w:before="100" w:line="240" w:lineRule="auto"/>
        <w:contextualSpacing w:val="0"/>
        <w:rPr>
          <w:rFonts w:cs="Calibri"/>
          <w:color w:val="000000"/>
        </w:rPr>
      </w:pPr>
      <w:r w:rsidRPr="00C20FA2">
        <w:rPr>
          <w:rFonts w:cs="Calibri"/>
          <w:color w:val="000000"/>
        </w:rPr>
        <w:t>Ensure that you maintain personal and professional development to meet the changing demands of the job, participate in appropriate training activities and encourage and support staff development and training.</w:t>
      </w:r>
    </w:p>
    <w:p w14:paraId="172BE0E9" w14:textId="23EDBBDA" w:rsidR="00B47E3D" w:rsidRPr="00675178" w:rsidRDefault="0012324A" w:rsidP="00675178">
      <w:pPr>
        <w:pStyle w:val="ListParagraph"/>
        <w:numPr>
          <w:ilvl w:val="0"/>
          <w:numId w:val="29"/>
        </w:numPr>
        <w:spacing w:before="100" w:line="240" w:lineRule="auto"/>
        <w:contextualSpacing w:val="0"/>
        <w:rPr>
          <w:rFonts w:cs="Calibri"/>
        </w:rPr>
      </w:pPr>
      <w:r w:rsidRPr="00C20FA2">
        <w:rPr>
          <w:rFonts w:cs="Calibr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8974A7" w:rsidRPr="00C20FA2">
        <w:rPr>
          <w:rFonts w:cs="Calibri"/>
        </w:rPr>
        <w:t>date.</w:t>
      </w:r>
    </w:p>
    <w:p w14:paraId="3FDF9C78" w14:textId="7FC20EE9"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956F9AA" w14:textId="1E59AFFE" w:rsidR="0012324A" w:rsidRPr="00675178" w:rsidRDefault="0012324A" w:rsidP="00675178">
      <w:pPr>
        <w:pStyle w:val="ListParagraph"/>
        <w:numPr>
          <w:ilvl w:val="0"/>
          <w:numId w:val="29"/>
        </w:numPr>
        <w:spacing w:line="240" w:lineRule="auto"/>
        <w:contextualSpacing w:val="0"/>
        <w:rPr>
          <w:rFonts w:cs="Calibri"/>
        </w:rPr>
      </w:pPr>
      <w:r w:rsidRPr="00C20FA2">
        <w:rPr>
          <w:rFonts w:cs="Calibri"/>
        </w:rPr>
        <w:t xml:space="preserve">Proactively, </w:t>
      </w:r>
      <w:r w:rsidR="008974A7" w:rsidRPr="00C20FA2">
        <w:rPr>
          <w:rFonts w:cs="Calibri"/>
        </w:rPr>
        <w:t>meaningfully,</w:t>
      </w:r>
      <w:r w:rsidRPr="00C20FA2">
        <w:rPr>
          <w:rFonts w:cs="Calibri"/>
        </w:rPr>
        <w:t xml:space="preserve"> and consistently demonstrate the Trust Values in your </w:t>
      </w:r>
      <w:r w:rsidR="00F91566" w:rsidRPr="00C20FA2">
        <w:rPr>
          <w:rFonts w:cs="Calibri"/>
        </w:rPr>
        <w:t>everyday</w:t>
      </w:r>
      <w:r w:rsidRPr="00C20FA2">
        <w:rPr>
          <w:rFonts w:cs="Calibri"/>
        </w:rPr>
        <w:t xml:space="preserve"> practice, decision making and interactions with patients and colleagues.</w:t>
      </w:r>
    </w:p>
    <w:p w14:paraId="283491BE" w14:textId="25250D05" w:rsidR="0012324A" w:rsidRPr="002378B6" w:rsidRDefault="0012324A" w:rsidP="002378B6">
      <w:pPr>
        <w:pStyle w:val="ListParagraph"/>
        <w:numPr>
          <w:ilvl w:val="0"/>
          <w:numId w:val="29"/>
        </w:numPr>
        <w:spacing w:line="240" w:lineRule="auto"/>
        <w:contextualSpacing w:val="0"/>
        <w:rPr>
          <w:rFonts w:cs="Calibri"/>
        </w:rPr>
      </w:pPr>
      <w:r w:rsidRPr="00C20FA2">
        <w:rPr>
          <w:rFonts w:cs="Calibri"/>
        </w:rPr>
        <w:t>Perform any other duties that may be required from time to time.</w:t>
      </w:r>
    </w:p>
    <w:p w14:paraId="6F96127E" w14:textId="5B44550F" w:rsidR="0012324A" w:rsidRPr="00C20FA2" w:rsidRDefault="0012324A" w:rsidP="00C93F69">
      <w:pPr>
        <w:spacing w:after="0" w:line="240" w:lineRule="auto"/>
        <w:rPr>
          <w:rFonts w:cs="Calibri"/>
        </w:rPr>
      </w:pPr>
      <w:r w:rsidRPr="00C20FA2">
        <w:rPr>
          <w:rFonts w:cs="Calibri"/>
        </w:rPr>
        <w:t>This job description may be altered</w:t>
      </w:r>
      <w:r w:rsidR="00C93F69" w:rsidRPr="00C20FA2">
        <w:rPr>
          <w:rFonts w:cs="Calibri"/>
        </w:rPr>
        <w:t>, from time to time,</w:t>
      </w:r>
      <w:r w:rsidRPr="00C20FA2">
        <w:rPr>
          <w:rFonts w:cs="Calibri"/>
        </w:rPr>
        <w:t xml:space="preserve"> to meet changing needs of the service, and will be reviewed in consultation with the post holder.</w:t>
      </w:r>
    </w:p>
    <w:p w14:paraId="1EA7FFF8" w14:textId="77777777" w:rsidR="0012324A" w:rsidRPr="00C20FA2" w:rsidRDefault="0012324A" w:rsidP="0012324A">
      <w:pPr>
        <w:spacing w:after="0" w:line="240" w:lineRule="auto"/>
        <w:rPr>
          <w:rFonts w:cs="Calibri"/>
        </w:rPr>
      </w:pPr>
    </w:p>
    <w:sectPr w:rsidR="0012324A" w:rsidRPr="00C20FA2">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5D4E" w14:textId="7A1CD1B4"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3F955CE6" w:rsidR="00C228A7" w:rsidRDefault="00F06431">
    <w:pPr>
      <w:pStyle w:val="Header"/>
    </w:pPr>
    <w:r>
      <w:rPr>
        <w:noProof/>
      </w:rPr>
      <mc:AlternateContent>
        <mc:Choice Requires="wps">
          <w:drawing>
            <wp:anchor distT="0" distB="0" distL="114300" distR="114300" simplePos="0" relativeHeight="251657728" behindDoc="0" locked="0" layoutInCell="1" allowOverlap="1" wp14:anchorId="3210DCDE" wp14:editId="37D557DB">
              <wp:simplePos x="0" y="0"/>
              <wp:positionH relativeFrom="column">
                <wp:posOffset>4149090</wp:posOffset>
              </wp:positionH>
              <wp:positionV relativeFrom="paragraph">
                <wp:posOffset>-372110</wp:posOffset>
              </wp:positionV>
              <wp:extent cx="2388235"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685800"/>
                      </a:xfrm>
                      <a:prstGeom prst="rect">
                        <a:avLst/>
                      </a:prstGeom>
                      <a:solidFill>
                        <a:sysClr val="window" lastClr="FFFFFF"/>
                      </a:solidFill>
                      <a:ln w="6350">
                        <a:noFill/>
                      </a:ln>
                    </wps:spPr>
                    <wps:txbx>
                      <w:txbxContent>
                        <w:p w14:paraId="6BBA1A5F" w14:textId="1E9F99E3" w:rsidR="006201D9" w:rsidRDefault="00F06431">
                          <w:r>
                            <w:rPr>
                              <w:noProof/>
                            </w:rPr>
                            <w:drawing>
                              <wp:inline distT="0" distB="0" distL="0" distR="0" wp14:anchorId="71C1B1C6" wp14:editId="60A7C0E2">
                                <wp:extent cx="2202180" cy="6159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615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10DCDE" id="_x0000_t202" coordsize="21600,21600" o:spt="202" path="m,l,21600r21600,l21600,xe">
              <v:stroke joinstyle="miter"/>
              <v:path gradientshapeok="t" o:connecttype="rect"/>
            </v:shapetype>
            <v:shape id="Text Box 2" o:spid="_x0000_s1026" type="#_x0000_t202" style="position:absolute;margin-left:326.7pt;margin-top:-29.3pt;width:188.0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" fillcolor="window" stroked="f" strokeweight=".5pt">
              <v:textbox>
                <w:txbxContent>
                  <w:p w14:paraId="6BBA1A5F" w14:textId="1E9F99E3" w:rsidR="006201D9" w:rsidRDefault="00F06431">
                    <w:r>
                      <w:rPr>
                        <w:noProof/>
                      </w:rPr>
                      <w:drawing>
                        <wp:inline distT="0" distB="0" distL="0" distR="0" wp14:anchorId="71C1B1C6" wp14:editId="60A7C0E2">
                          <wp:extent cx="2202180" cy="6159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180" cy="615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E517137" wp14:editId="57473C62">
              <wp:simplePos x="0" y="0"/>
              <wp:positionH relativeFrom="column">
                <wp:posOffset>4810125</wp:posOffset>
              </wp:positionH>
              <wp:positionV relativeFrom="paragraph">
                <wp:posOffset>-373380</wp:posOffset>
              </wp:positionV>
              <wp:extent cx="1724025"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4025" cy="685800"/>
                      </a:xfrm>
                      <a:prstGeom prst="rect">
                        <a:avLst/>
                      </a:prstGeom>
                      <a:solidFill>
                        <a:sysClr val="window" lastClr="FFFFFF"/>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517137" id="Text Box 1" o:spid="_x0000_s1027" type="#_x0000_t202" style="position:absolute;margin-left:378.75pt;margin-top:-29.4pt;width:135.7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" fillcolor="window"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678D0"/>
    <w:multiLevelType w:val="hybridMultilevel"/>
    <w:tmpl w:val="42F2B282"/>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22691"/>
    <w:multiLevelType w:val="hybridMultilevel"/>
    <w:tmpl w:val="8886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61500"/>
    <w:multiLevelType w:val="hybridMultilevel"/>
    <w:tmpl w:val="810C41A2"/>
    <w:lvl w:ilvl="0" w:tplc="1ED67178">
      <w:start w:val="1"/>
      <w:numFmt w:val="lowerLetter"/>
      <w:lvlText w:val="(%1)"/>
      <w:lvlJc w:val="left"/>
      <w:rPr>
        <w:rFonts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261F3"/>
    <w:multiLevelType w:val="multilevel"/>
    <w:tmpl w:val="07E2C40C"/>
    <w:lvl w:ilvl="0">
      <w:start w:val="1"/>
      <w:numFmt w:val="decimal"/>
      <w:lvlText w:val="%1."/>
      <w:lvlJc w:val="left"/>
      <w:pPr>
        <w:tabs>
          <w:tab w:val="num" w:pos="720"/>
        </w:tabs>
        <w:ind w:left="720" w:hanging="360"/>
      </w:pPr>
      <w:rPr>
        <w:rFonts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9B5EDB"/>
    <w:multiLevelType w:val="hybridMultilevel"/>
    <w:tmpl w:val="B586680E"/>
    <w:lvl w:ilvl="0" w:tplc="9F2CFBD4">
      <w:start w:val="1"/>
      <w:numFmt w:val="lowerLetter"/>
      <w:lvlText w:val="(%1)"/>
      <w:lvlJc w:val="left"/>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E70267"/>
    <w:multiLevelType w:val="multilevel"/>
    <w:tmpl w:val="796471CC"/>
    <w:lvl w:ilvl="0">
      <w:start w:val="1"/>
      <w:numFmt w:val="decimal"/>
      <w:lvlText w:val="%1."/>
      <w:lvlJc w:val="left"/>
      <w:pPr>
        <w:tabs>
          <w:tab w:val="num" w:pos="720"/>
        </w:tabs>
        <w:ind w:left="720" w:hanging="360"/>
      </w:pPr>
      <w:rPr>
        <w:rFonts w:hint="default"/>
        <w:b w:val="0"/>
        <w:bCs w:val="0"/>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1"/>
  </w:num>
  <w:num w:numId="3" w16cid:durableId="658582995">
    <w:abstractNumId w:val="9"/>
  </w:num>
  <w:num w:numId="4" w16cid:durableId="394203543">
    <w:abstractNumId w:val="2"/>
  </w:num>
  <w:num w:numId="5" w16cid:durableId="581260405">
    <w:abstractNumId w:val="23"/>
  </w:num>
  <w:num w:numId="6" w16cid:durableId="12151571">
    <w:abstractNumId w:val="1"/>
  </w:num>
  <w:num w:numId="7" w16cid:durableId="1310865914">
    <w:abstractNumId w:val="33"/>
  </w:num>
  <w:num w:numId="8" w16cid:durableId="1122962674">
    <w:abstractNumId w:val="27"/>
  </w:num>
  <w:num w:numId="9" w16cid:durableId="25446215">
    <w:abstractNumId w:val="14"/>
  </w:num>
  <w:num w:numId="10" w16cid:durableId="388695820">
    <w:abstractNumId w:val="4"/>
  </w:num>
  <w:num w:numId="11" w16cid:durableId="462891432">
    <w:abstractNumId w:val="17"/>
  </w:num>
  <w:num w:numId="12" w16cid:durableId="1240479132">
    <w:abstractNumId w:val="8"/>
  </w:num>
  <w:num w:numId="13" w16cid:durableId="852576456">
    <w:abstractNumId w:val="25"/>
  </w:num>
  <w:num w:numId="14" w16cid:durableId="89395975">
    <w:abstractNumId w:val="13"/>
  </w:num>
  <w:num w:numId="15" w16cid:durableId="883979253">
    <w:abstractNumId w:val="26"/>
  </w:num>
  <w:num w:numId="16" w16cid:durableId="1697997398">
    <w:abstractNumId w:val="20"/>
  </w:num>
  <w:num w:numId="17" w16cid:durableId="1589344160">
    <w:abstractNumId w:val="34"/>
  </w:num>
  <w:num w:numId="18" w16cid:durableId="1453091122">
    <w:abstractNumId w:val="29"/>
  </w:num>
  <w:num w:numId="19" w16cid:durableId="18548649">
    <w:abstractNumId w:val="7"/>
  </w:num>
  <w:num w:numId="20" w16cid:durableId="1503081348">
    <w:abstractNumId w:val="0"/>
  </w:num>
  <w:num w:numId="21" w16cid:durableId="204487177">
    <w:abstractNumId w:val="15"/>
  </w:num>
  <w:num w:numId="22" w16cid:durableId="31851578">
    <w:abstractNumId w:val="18"/>
  </w:num>
  <w:num w:numId="23" w16cid:durableId="1544636722">
    <w:abstractNumId w:val="24"/>
  </w:num>
  <w:num w:numId="24" w16cid:durableId="939482732">
    <w:abstractNumId w:val="11"/>
  </w:num>
  <w:num w:numId="25" w16cid:durableId="1706560228">
    <w:abstractNumId w:val="32"/>
  </w:num>
  <w:num w:numId="26" w16cid:durableId="1976449270">
    <w:abstractNumId w:val="30"/>
  </w:num>
  <w:num w:numId="27" w16cid:durableId="1985114447">
    <w:abstractNumId w:val="5"/>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8"/>
  </w:num>
  <w:num w:numId="30" w16cid:durableId="690036425">
    <w:abstractNumId w:val="10"/>
  </w:num>
  <w:num w:numId="31" w16cid:durableId="414594206">
    <w:abstractNumId w:val="31"/>
  </w:num>
  <w:num w:numId="32" w16cid:durableId="783428999">
    <w:abstractNumId w:val="3"/>
  </w:num>
  <w:num w:numId="33" w16cid:durableId="1053178">
    <w:abstractNumId w:val="19"/>
  </w:num>
  <w:num w:numId="34" w16cid:durableId="1707677304">
    <w:abstractNumId w:val="16"/>
  </w:num>
  <w:num w:numId="35" w16cid:durableId="807603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C72D4"/>
    <w:rsid w:val="000E7EF7"/>
    <w:rsid w:val="0012324A"/>
    <w:rsid w:val="00137866"/>
    <w:rsid w:val="001D2D72"/>
    <w:rsid w:val="001F2AE0"/>
    <w:rsid w:val="00214A21"/>
    <w:rsid w:val="002378B6"/>
    <w:rsid w:val="002F6461"/>
    <w:rsid w:val="003B0299"/>
    <w:rsid w:val="003F41E2"/>
    <w:rsid w:val="00526DF3"/>
    <w:rsid w:val="005D0FA7"/>
    <w:rsid w:val="005D4986"/>
    <w:rsid w:val="005E7CA2"/>
    <w:rsid w:val="005F6D47"/>
    <w:rsid w:val="00603CA0"/>
    <w:rsid w:val="006201D9"/>
    <w:rsid w:val="00654E1D"/>
    <w:rsid w:val="00664915"/>
    <w:rsid w:val="00675178"/>
    <w:rsid w:val="007462A2"/>
    <w:rsid w:val="007C77EC"/>
    <w:rsid w:val="007E66A1"/>
    <w:rsid w:val="008974A7"/>
    <w:rsid w:val="008A3489"/>
    <w:rsid w:val="008B281F"/>
    <w:rsid w:val="008E0726"/>
    <w:rsid w:val="00921E4C"/>
    <w:rsid w:val="00942AD2"/>
    <w:rsid w:val="009B64F0"/>
    <w:rsid w:val="009C18C0"/>
    <w:rsid w:val="009D2129"/>
    <w:rsid w:val="009E5285"/>
    <w:rsid w:val="00A0000C"/>
    <w:rsid w:val="00A10D44"/>
    <w:rsid w:val="00A4217B"/>
    <w:rsid w:val="00A802F6"/>
    <w:rsid w:val="00A850F0"/>
    <w:rsid w:val="00A94AEE"/>
    <w:rsid w:val="00B166FE"/>
    <w:rsid w:val="00B47E3D"/>
    <w:rsid w:val="00B701AA"/>
    <w:rsid w:val="00BA0C06"/>
    <w:rsid w:val="00BA7F00"/>
    <w:rsid w:val="00C1347C"/>
    <w:rsid w:val="00C20FA2"/>
    <w:rsid w:val="00C228A7"/>
    <w:rsid w:val="00C93F69"/>
    <w:rsid w:val="00CB7D2A"/>
    <w:rsid w:val="00D13DB6"/>
    <w:rsid w:val="00DD2943"/>
    <w:rsid w:val="00DF73E3"/>
    <w:rsid w:val="00EB276E"/>
    <w:rsid w:val="00EC2C8E"/>
    <w:rsid w:val="00EE2106"/>
    <w:rsid w:val="00EF5CFF"/>
    <w:rsid w:val="00F06431"/>
    <w:rsid w:val="00F426FD"/>
    <w:rsid w:val="00F82AF9"/>
    <w:rsid w:val="00F91566"/>
    <w:rsid w:val="00FC68DB"/>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eastAsia="en-US"/>
    </w:rPr>
  </w:style>
  <w:style w:type="paragraph" w:styleId="Heading1">
    <w:name w:val="heading 1"/>
    <w:basedOn w:val="Normal"/>
    <w:next w:val="Normal"/>
    <w:link w:val="Heading1Char"/>
    <w:uiPriority w:val="9"/>
    <w:qFormat/>
    <w:rsid w:val="007C77EC"/>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Cambria" w:eastAsia="Times New Roman" w:hAnsi="Cambria"/>
      <w:color w:val="243F60"/>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Cambria" w:eastAsia="Times New Roma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link w:val="Heading2"/>
    <w:rsid w:val="00921E4C"/>
    <w:rPr>
      <w:rFonts w:ascii="Arial" w:eastAsia="Times New Roman" w:hAnsi="Arial" w:cs="Arial"/>
      <w:b/>
      <w:kern w:val="0"/>
      <w:sz w:val="16"/>
      <w:szCs w:val="24"/>
    </w:rPr>
  </w:style>
  <w:style w:type="character" w:customStyle="1" w:styleId="Heading1Char">
    <w:name w:val="Heading 1 Char"/>
    <w:link w:val="Heading1"/>
    <w:uiPriority w:val="9"/>
    <w:rsid w:val="007C77EC"/>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5D0FA7"/>
    <w:rPr>
      <w:rFonts w:ascii="Cambria" w:eastAsia="Times New Roman" w:hAnsi="Cambria" w:cs="Times New Roman"/>
      <w:color w:val="243F60"/>
      <w:sz w:val="24"/>
      <w:szCs w:val="24"/>
    </w:rPr>
  </w:style>
  <w:style w:type="character" w:customStyle="1" w:styleId="Heading4Char">
    <w:name w:val="Heading 4 Char"/>
    <w:link w:val="Heading4"/>
    <w:uiPriority w:val="9"/>
    <w:semiHidden/>
    <w:rsid w:val="005D0FA7"/>
    <w:rPr>
      <w:rFonts w:ascii="Cambria" w:eastAsia="Times New Roman" w:hAnsi="Cambria" w:cs="Times New Roman"/>
      <w:i/>
      <w:iCs/>
      <w:color w:val="365F91"/>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kern w:val="0"/>
      <w:sz w:val="24"/>
      <w:szCs w:val="24"/>
      <w:lang w:val="en-US" w:eastAsia="en-GB"/>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rPr>
  </w:style>
  <w:style w:type="character" w:customStyle="1" w:styleId="BodyTextIndentChar">
    <w:name w:val="Body Text Indent Char"/>
    <w:link w:val="BodyTextIndent"/>
    <w:semiHidden/>
    <w:rsid w:val="0012324A"/>
    <w:rPr>
      <w:rFonts w:ascii="Arial" w:eastAsia="Times New Roman" w:hAnsi="Arial" w:cs="Arial"/>
      <w:kern w:val="0"/>
      <w:sz w:val="24"/>
      <w:szCs w:val="24"/>
    </w:rPr>
  </w:style>
  <w:style w:type="paragraph" w:styleId="BodyText">
    <w:name w:val="Body Text"/>
    <w:basedOn w:val="Normal"/>
    <w:link w:val="BodyTextChar"/>
    <w:uiPriority w:val="99"/>
    <w:unhideWhenUsed/>
    <w:rsid w:val="00675178"/>
    <w:pPr>
      <w:spacing w:after="120"/>
    </w:pPr>
  </w:style>
  <w:style w:type="character" w:customStyle="1" w:styleId="BodyTextChar">
    <w:name w:val="Body Text Char"/>
    <w:basedOn w:val="DefaultParagraphFont"/>
    <w:link w:val="BodyText"/>
    <w:uiPriority w:val="99"/>
    <w:rsid w:val="00675178"/>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1636520999">
      <w:bodyDiv w:val="1"/>
      <w:marLeft w:val="0"/>
      <w:marRight w:val="0"/>
      <w:marTop w:val="0"/>
      <w:marBottom w:val="0"/>
      <w:divBdr>
        <w:top w:val="none" w:sz="0" w:space="0" w:color="auto"/>
        <w:left w:val="none" w:sz="0" w:space="0" w:color="auto"/>
        <w:bottom w:val="none" w:sz="0" w:space="0" w:color="auto"/>
        <w:right w:val="none" w:sz="0" w:space="0" w:color="auto"/>
      </w:divBdr>
      <w:divsChild>
        <w:div w:id="1673025517">
          <w:marLeft w:val="547"/>
          <w:marRight w:val="0"/>
          <w:marTop w:val="0"/>
          <w:marBottom w:val="0"/>
          <w:divBdr>
            <w:top w:val="none" w:sz="0" w:space="0" w:color="auto"/>
            <w:left w:val="none" w:sz="0" w:space="0" w:color="auto"/>
            <w:bottom w:val="none" w:sz="0" w:space="0" w:color="auto"/>
            <w:right w:val="none" w:sz="0" w:space="0" w:color="auto"/>
          </w:divBdr>
        </w:div>
        <w:div w:id="939337861">
          <w:marLeft w:val="1166"/>
          <w:marRight w:val="0"/>
          <w:marTop w:val="0"/>
          <w:marBottom w:val="0"/>
          <w:divBdr>
            <w:top w:val="none" w:sz="0" w:space="0" w:color="auto"/>
            <w:left w:val="none" w:sz="0" w:space="0" w:color="auto"/>
            <w:bottom w:val="none" w:sz="0" w:space="0" w:color="auto"/>
            <w:right w:val="none" w:sz="0" w:space="0" w:color="auto"/>
          </w:divBdr>
        </w:div>
        <w:div w:id="1911651020">
          <w:marLeft w:val="1800"/>
          <w:marRight w:val="0"/>
          <w:marTop w:val="0"/>
          <w:marBottom w:val="0"/>
          <w:divBdr>
            <w:top w:val="none" w:sz="0" w:space="0" w:color="auto"/>
            <w:left w:val="none" w:sz="0" w:space="0" w:color="auto"/>
            <w:bottom w:val="none" w:sz="0" w:space="0" w:color="auto"/>
            <w:right w:val="none" w:sz="0" w:space="0" w:color="auto"/>
          </w:divBdr>
        </w:div>
        <w:div w:id="1512910282">
          <w:marLeft w:val="1800"/>
          <w:marRight w:val="0"/>
          <w:marTop w:val="0"/>
          <w:marBottom w:val="0"/>
          <w:divBdr>
            <w:top w:val="none" w:sz="0" w:space="0" w:color="auto"/>
            <w:left w:val="none" w:sz="0" w:space="0" w:color="auto"/>
            <w:bottom w:val="none" w:sz="0" w:space="0" w:color="auto"/>
            <w:right w:val="none" w:sz="0" w:space="0" w:color="auto"/>
          </w:divBdr>
        </w:div>
        <w:div w:id="1038629860">
          <w:marLeft w:val="2520"/>
          <w:marRight w:val="0"/>
          <w:marTop w:val="0"/>
          <w:marBottom w:val="0"/>
          <w:divBdr>
            <w:top w:val="none" w:sz="0" w:space="0" w:color="auto"/>
            <w:left w:val="none" w:sz="0" w:space="0" w:color="auto"/>
            <w:bottom w:val="none" w:sz="0" w:space="0" w:color="auto"/>
            <w:right w:val="none" w:sz="0" w:space="0" w:color="auto"/>
          </w:divBdr>
        </w:div>
        <w:div w:id="1454400917">
          <w:marLeft w:val="2520"/>
          <w:marRight w:val="0"/>
          <w:marTop w:val="0"/>
          <w:marBottom w:val="0"/>
          <w:divBdr>
            <w:top w:val="none" w:sz="0" w:space="0" w:color="auto"/>
            <w:left w:val="none" w:sz="0" w:space="0" w:color="auto"/>
            <w:bottom w:val="none" w:sz="0" w:space="0" w:color="auto"/>
            <w:right w:val="none" w:sz="0" w:space="0" w:color="auto"/>
          </w:divBdr>
        </w:div>
        <w:div w:id="1709380409">
          <w:marLeft w:val="3240"/>
          <w:marRight w:val="0"/>
          <w:marTop w:val="0"/>
          <w:marBottom w:val="0"/>
          <w:divBdr>
            <w:top w:val="none" w:sz="0" w:space="0" w:color="auto"/>
            <w:left w:val="none" w:sz="0" w:space="0" w:color="auto"/>
            <w:bottom w:val="none" w:sz="0" w:space="0" w:color="auto"/>
            <w:right w:val="none" w:sz="0" w:space="0" w:color="auto"/>
          </w:divBdr>
        </w:div>
        <w:div w:id="1091314731">
          <w:marLeft w:val="3240"/>
          <w:marRight w:val="0"/>
          <w:marTop w:val="0"/>
          <w:marBottom w:val="0"/>
          <w:divBdr>
            <w:top w:val="none" w:sz="0" w:space="0" w:color="auto"/>
            <w:left w:val="none" w:sz="0" w:space="0" w:color="auto"/>
            <w:bottom w:val="none" w:sz="0" w:space="0" w:color="auto"/>
            <w:right w:val="none" w:sz="0" w:space="0" w:color="auto"/>
          </w:divBdr>
        </w:div>
        <w:div w:id="814027951">
          <w:marLeft w:val="3960"/>
          <w:marRight w:val="0"/>
          <w:marTop w:val="0"/>
          <w:marBottom w:val="0"/>
          <w:divBdr>
            <w:top w:val="none" w:sz="0" w:space="0" w:color="auto"/>
            <w:left w:val="none" w:sz="0" w:space="0" w:color="auto"/>
            <w:bottom w:val="none" w:sz="0" w:space="0" w:color="auto"/>
            <w:right w:val="none" w:sz="0" w:space="0" w:color="auto"/>
          </w:divBdr>
        </w:div>
        <w:div w:id="99690592">
          <w:marLeft w:val="3960"/>
          <w:marRight w:val="0"/>
          <w:marTop w:val="0"/>
          <w:marBottom w:val="0"/>
          <w:divBdr>
            <w:top w:val="none" w:sz="0" w:space="0" w:color="auto"/>
            <w:left w:val="none" w:sz="0" w:space="0" w:color="auto"/>
            <w:bottom w:val="none" w:sz="0" w:space="0" w:color="auto"/>
            <w:right w:val="none" w:sz="0" w:space="0" w:color="auto"/>
          </w:divBdr>
        </w:div>
        <w:div w:id="260262839">
          <w:marLeft w:val="1800"/>
          <w:marRight w:val="0"/>
          <w:marTop w:val="0"/>
          <w:marBottom w:val="0"/>
          <w:divBdr>
            <w:top w:val="none" w:sz="0" w:space="0" w:color="auto"/>
            <w:left w:val="none" w:sz="0" w:space="0" w:color="auto"/>
            <w:bottom w:val="none" w:sz="0" w:space="0" w:color="auto"/>
            <w:right w:val="none" w:sz="0" w:space="0" w:color="auto"/>
          </w:divBdr>
        </w:div>
        <w:div w:id="1620333459">
          <w:marLeft w:val="1800"/>
          <w:marRight w:val="0"/>
          <w:marTop w:val="0"/>
          <w:marBottom w:val="0"/>
          <w:divBdr>
            <w:top w:val="none" w:sz="0" w:space="0" w:color="auto"/>
            <w:left w:val="none" w:sz="0" w:space="0" w:color="auto"/>
            <w:bottom w:val="none" w:sz="0" w:space="0" w:color="auto"/>
            <w:right w:val="none" w:sz="0" w:space="0" w:color="auto"/>
          </w:divBdr>
        </w:div>
        <w:div w:id="644361483">
          <w:marLeft w:val="2520"/>
          <w:marRight w:val="0"/>
          <w:marTop w:val="0"/>
          <w:marBottom w:val="0"/>
          <w:divBdr>
            <w:top w:val="none" w:sz="0" w:space="0" w:color="auto"/>
            <w:left w:val="none" w:sz="0" w:space="0" w:color="auto"/>
            <w:bottom w:val="none" w:sz="0" w:space="0" w:color="auto"/>
            <w:right w:val="none" w:sz="0" w:space="0" w:color="auto"/>
          </w:divBdr>
        </w:div>
        <w:div w:id="1383092935">
          <w:marLeft w:val="2520"/>
          <w:marRight w:val="0"/>
          <w:marTop w:val="0"/>
          <w:marBottom w:val="0"/>
          <w:divBdr>
            <w:top w:val="none" w:sz="0" w:space="0" w:color="auto"/>
            <w:left w:val="none" w:sz="0" w:space="0" w:color="auto"/>
            <w:bottom w:val="none" w:sz="0" w:space="0" w:color="auto"/>
            <w:right w:val="none" w:sz="0" w:space="0" w:color="auto"/>
          </w:divBdr>
        </w:div>
        <w:div w:id="1913274755">
          <w:marLeft w:val="3240"/>
          <w:marRight w:val="0"/>
          <w:marTop w:val="0"/>
          <w:marBottom w:val="0"/>
          <w:divBdr>
            <w:top w:val="none" w:sz="0" w:space="0" w:color="auto"/>
            <w:left w:val="none" w:sz="0" w:space="0" w:color="auto"/>
            <w:bottom w:val="none" w:sz="0" w:space="0" w:color="auto"/>
            <w:right w:val="none" w:sz="0" w:space="0" w:color="auto"/>
          </w:divBdr>
        </w:div>
        <w:div w:id="782306510">
          <w:marLeft w:val="3240"/>
          <w:marRight w:val="0"/>
          <w:marTop w:val="0"/>
          <w:marBottom w:val="0"/>
          <w:divBdr>
            <w:top w:val="none" w:sz="0" w:space="0" w:color="auto"/>
            <w:left w:val="none" w:sz="0" w:space="0" w:color="auto"/>
            <w:bottom w:val="none" w:sz="0" w:space="0" w:color="auto"/>
            <w:right w:val="none" w:sz="0" w:space="0" w:color="auto"/>
          </w:divBdr>
        </w:div>
        <w:div w:id="1577283411">
          <w:marLeft w:val="547"/>
          <w:marRight w:val="0"/>
          <w:marTop w:val="0"/>
          <w:marBottom w:val="0"/>
          <w:divBdr>
            <w:top w:val="none" w:sz="0" w:space="0" w:color="auto"/>
            <w:left w:val="none" w:sz="0" w:space="0" w:color="auto"/>
            <w:bottom w:val="none" w:sz="0" w:space="0" w:color="auto"/>
            <w:right w:val="none" w:sz="0" w:space="0" w:color="auto"/>
          </w:divBdr>
        </w:div>
      </w:divsChild>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688C1C-3DC6-4B1B-9492-46FDE0DE2301}">
      <dgm:prSet custT="1"/>
      <dgm:spPr/>
      <dgm:t>
        <a:bodyPr/>
        <a:lstStyle/>
        <a:p>
          <a:pPr marR="0" algn="ctr" rtl="0"/>
          <a:r>
            <a:rPr lang="en-GB" sz="900" b="0" i="0" u="none" strike="noStrike" kern="100" baseline="0">
              <a:latin typeface="Calibri" panose="020F0502020204030204" pitchFamily="34" charset="0"/>
            </a:rPr>
            <a:t> Director of Infection Prevention &amp; Control (DIPC)</a:t>
          </a:r>
          <a:endParaRPr lang="en-GB" sz="900"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sz="900"/>
        </a:p>
      </dgm:t>
    </dgm:pt>
    <dgm:pt modelId="{4E20225F-99D6-4392-A642-83D4207976AB}" type="sibTrans" cxnId="{2A8C00DE-4710-4D66-9F75-55D2052D9B31}">
      <dgm:prSet/>
      <dgm:spPr/>
      <dgm:t>
        <a:bodyPr/>
        <a:lstStyle/>
        <a:p>
          <a:endParaRPr lang="en-GB" sz="900"/>
        </a:p>
      </dgm:t>
    </dgm:pt>
    <dgm:pt modelId="{A6151B8D-B431-4523-9862-506725FE9392}">
      <dgm:prSet custT="1"/>
      <dgm:spPr/>
      <dgm:t>
        <a:bodyPr/>
        <a:lstStyle/>
        <a:p>
          <a:pPr marR="0" algn="ctr" rtl="0"/>
          <a:r>
            <a:rPr lang="en-GB" sz="900" b="0" i="0" u="none" strike="noStrike" kern="100" baseline="0">
              <a:latin typeface="Calibri" panose="020F0502020204030204" pitchFamily="34" charset="0"/>
            </a:rPr>
            <a:t> Deputy DIPC</a:t>
          </a:r>
          <a:endParaRPr lang="en-GB" sz="900" b="0" i="0" u="none" strike="noStrike" kern="100" baseline="0">
            <a:latin typeface="Times New Roman" panose="02020603050405020304" pitchFamily="18" charset="0"/>
          </a:endParaRPr>
        </a:p>
      </dgm:t>
    </dgm:pt>
    <dgm:pt modelId="{77DAE0DD-B550-442C-A42D-4B79A475852B}" type="parTrans" cxnId="{EA5E80A6-D4C4-4A24-B75E-9A016E9B2B6B}">
      <dgm:prSet/>
      <dgm:spPr/>
      <dgm:t>
        <a:bodyPr/>
        <a:lstStyle/>
        <a:p>
          <a:endParaRPr lang="en-GB" sz="900"/>
        </a:p>
      </dgm:t>
    </dgm:pt>
    <dgm:pt modelId="{8E30272A-7BAB-4229-990E-E762567A0CC0}" type="sibTrans" cxnId="{EA5E80A6-D4C4-4A24-B75E-9A016E9B2B6B}">
      <dgm:prSet/>
      <dgm:spPr/>
      <dgm:t>
        <a:bodyPr/>
        <a:lstStyle/>
        <a:p>
          <a:endParaRPr lang="en-GB" sz="900"/>
        </a:p>
      </dgm:t>
    </dgm:pt>
    <dgm:pt modelId="{F2192BB5-A955-4BCB-8EC3-77BB646E016D}" type="asst">
      <dgm:prSet custT="1"/>
      <dgm:spPr/>
      <dgm:t>
        <a:bodyPr/>
        <a:lstStyle/>
        <a:p>
          <a:pPr marR="0" algn="ctr" rtl="0"/>
          <a:r>
            <a:rPr lang="en-GB" sz="900" b="0" i="0" u="none" strike="noStrike" kern="100" baseline="0">
              <a:latin typeface="Calibri" panose="020F0502020204030204" pitchFamily="34" charset="0"/>
            </a:rPr>
            <a:t>IPC Quality Manager &amp; Analyst</a:t>
          </a:r>
        </a:p>
        <a:p>
          <a:pPr marR="0" algn="ctr" rtl="0"/>
          <a:r>
            <a:rPr lang="en-GB" sz="900" b="0" i="0" u="none" strike="noStrike" kern="100" baseline="0">
              <a:latin typeface="Calibri" panose="020F0502020204030204" pitchFamily="34" charset="0"/>
            </a:rPr>
            <a:t>Band 8a (1.0 wte)</a:t>
          </a:r>
        </a:p>
      </dgm:t>
    </dgm:pt>
    <dgm:pt modelId="{F1C9B982-3CDA-4D90-B5AB-A386FC8895BC}" type="parTrans" cxnId="{C8CE57A1-FA0A-4D59-8F7B-5911C536F545}">
      <dgm:prSet/>
      <dgm:spPr/>
      <dgm:t>
        <a:bodyPr/>
        <a:lstStyle/>
        <a:p>
          <a:endParaRPr lang="en-GB" sz="900"/>
        </a:p>
      </dgm:t>
    </dgm:pt>
    <dgm:pt modelId="{A7B63004-EC87-4876-8FB1-A8E43667E1DD}" type="sibTrans" cxnId="{C8CE57A1-FA0A-4D59-8F7B-5911C536F545}">
      <dgm:prSet/>
      <dgm:spPr/>
      <dgm:t>
        <a:bodyPr/>
        <a:lstStyle/>
        <a:p>
          <a:endParaRPr lang="en-GB" sz="900"/>
        </a:p>
      </dgm:t>
    </dgm:pt>
    <dgm:pt modelId="{C137A9F7-6899-4422-B051-2ADE271B1CF4}" type="asst">
      <dgm:prSet custT="1"/>
      <dgm:spPr/>
      <dgm:t>
        <a:bodyPr/>
        <a:lstStyle/>
        <a:p>
          <a:r>
            <a:rPr lang="en-GB" sz="900"/>
            <a:t>IPC Senior Matron</a:t>
          </a:r>
        </a:p>
        <a:p>
          <a:r>
            <a:rPr lang="en-GB" sz="900"/>
            <a:t>Band 8b (1.0 wte)</a:t>
          </a:r>
        </a:p>
      </dgm:t>
    </dgm:pt>
    <dgm:pt modelId="{15011733-8C48-4E31-B790-16E540445E02}" type="parTrans" cxnId="{7DECB43B-6F25-484E-9D6C-0B8805C58EF8}">
      <dgm:prSet/>
      <dgm:spPr/>
      <dgm:t>
        <a:bodyPr/>
        <a:lstStyle/>
        <a:p>
          <a:endParaRPr lang="en-GB" sz="900"/>
        </a:p>
      </dgm:t>
    </dgm:pt>
    <dgm:pt modelId="{6C552BC8-C218-49C1-A639-38C6BFCDF2A8}" type="sibTrans" cxnId="{7DECB43B-6F25-484E-9D6C-0B8805C58EF8}">
      <dgm:prSet/>
      <dgm:spPr/>
      <dgm:t>
        <a:bodyPr/>
        <a:lstStyle/>
        <a:p>
          <a:endParaRPr lang="en-GB" sz="900"/>
        </a:p>
      </dgm:t>
    </dgm:pt>
    <dgm:pt modelId="{9B9B766B-A81B-429D-BA34-16CBB711980C}">
      <dgm:prSet custT="1"/>
      <dgm:spPr/>
      <dgm:t>
        <a:bodyPr/>
        <a:lstStyle/>
        <a:p>
          <a:r>
            <a:rPr lang="en-GB" sz="900"/>
            <a:t>Senior IPC Nurse Specialist</a:t>
          </a:r>
        </a:p>
        <a:p>
          <a:r>
            <a:rPr lang="en-GB" sz="900"/>
            <a:t>Band 7 (2.6 wte)</a:t>
          </a:r>
        </a:p>
      </dgm:t>
    </dgm:pt>
    <dgm:pt modelId="{7B17B817-F98B-4020-A79E-E33E8DB02289}" type="parTrans" cxnId="{E7ADEA11-2C6F-420D-BB60-401B94BDD646}">
      <dgm:prSet/>
      <dgm:spPr/>
      <dgm:t>
        <a:bodyPr/>
        <a:lstStyle/>
        <a:p>
          <a:endParaRPr lang="en-GB" sz="900"/>
        </a:p>
      </dgm:t>
    </dgm:pt>
    <dgm:pt modelId="{01AC5E24-194A-42D1-9A8F-5F5F512133CA}" type="sibTrans" cxnId="{E7ADEA11-2C6F-420D-BB60-401B94BDD646}">
      <dgm:prSet/>
      <dgm:spPr/>
      <dgm:t>
        <a:bodyPr/>
        <a:lstStyle/>
        <a:p>
          <a:endParaRPr lang="en-GB" sz="900"/>
        </a:p>
      </dgm:t>
    </dgm:pt>
    <dgm:pt modelId="{C290A6E4-0965-40D2-B90F-A2643A5CD00F}">
      <dgm:prSet custT="1"/>
      <dgm:spPr/>
      <dgm:t>
        <a:bodyPr/>
        <a:lstStyle/>
        <a:p>
          <a:r>
            <a:rPr lang="en-GB" sz="900"/>
            <a:t>IPC Nurse Specialist</a:t>
          </a:r>
        </a:p>
        <a:p>
          <a:r>
            <a:rPr lang="en-GB" sz="900"/>
            <a:t>Band 6 (4.4 wte)</a:t>
          </a:r>
        </a:p>
      </dgm:t>
    </dgm:pt>
    <dgm:pt modelId="{542E3B18-3815-415A-926F-A605B75F5E7F}" type="parTrans" cxnId="{C2520A69-6659-40B2-9882-CCFA8A51B7EA}">
      <dgm:prSet/>
      <dgm:spPr/>
      <dgm:t>
        <a:bodyPr/>
        <a:lstStyle/>
        <a:p>
          <a:endParaRPr lang="en-GB" sz="900"/>
        </a:p>
      </dgm:t>
    </dgm:pt>
    <dgm:pt modelId="{9D634446-D6C3-4561-AEF5-2617B4056EDF}" type="sibTrans" cxnId="{C2520A69-6659-40B2-9882-CCFA8A51B7EA}">
      <dgm:prSet/>
      <dgm:spPr/>
      <dgm:t>
        <a:bodyPr/>
        <a:lstStyle/>
        <a:p>
          <a:endParaRPr lang="en-GB" sz="900"/>
        </a:p>
      </dgm:t>
    </dgm:pt>
    <dgm:pt modelId="{3F3715C9-0ADD-4395-958D-C3BF46ABEDE1}">
      <dgm:prSet custT="1"/>
      <dgm:spPr/>
      <dgm:t>
        <a:bodyPr/>
        <a:lstStyle/>
        <a:p>
          <a:r>
            <a:rPr lang="en-GB" sz="900"/>
            <a:t>IPC Practitioner</a:t>
          </a:r>
        </a:p>
        <a:p>
          <a:r>
            <a:rPr lang="en-GB" sz="900"/>
            <a:t>Band 3 (1.8 wte)</a:t>
          </a:r>
        </a:p>
      </dgm:t>
    </dgm:pt>
    <dgm:pt modelId="{D7A3E4CB-9BE3-41C7-B4E7-D00D98DDAF28}" type="parTrans" cxnId="{1D6797EC-66F5-47E2-9351-B368C22D9D52}">
      <dgm:prSet/>
      <dgm:spPr/>
      <dgm:t>
        <a:bodyPr/>
        <a:lstStyle/>
        <a:p>
          <a:endParaRPr lang="en-GB" sz="900"/>
        </a:p>
      </dgm:t>
    </dgm:pt>
    <dgm:pt modelId="{543E4BB9-93D1-4A68-B286-B48E3CE3FE30}" type="sibTrans" cxnId="{1D6797EC-66F5-47E2-9351-B368C22D9D52}">
      <dgm:prSet/>
      <dgm:spPr/>
      <dgm:t>
        <a:bodyPr/>
        <a:lstStyle/>
        <a:p>
          <a:endParaRPr lang="en-GB" sz="900"/>
        </a:p>
      </dgm:t>
    </dgm:pt>
    <dgm:pt modelId="{7C1A0850-8015-4AC7-A5E9-6E51CE16C534}">
      <dgm:prSet custT="1"/>
      <dgm:spPr/>
      <dgm:t>
        <a:bodyPr/>
        <a:lstStyle/>
        <a:p>
          <a:r>
            <a:rPr lang="en-GB" sz="900"/>
            <a:t>IPC Data Analyst</a:t>
          </a:r>
        </a:p>
        <a:p>
          <a:r>
            <a:rPr lang="en-GB" sz="900"/>
            <a:t>Band 4 (1.0 wte)</a:t>
          </a:r>
        </a:p>
      </dgm:t>
    </dgm:pt>
    <dgm:pt modelId="{7B5AA480-5EC1-46DF-ACB5-7EB451B67FF2}" type="parTrans" cxnId="{602829BF-1CBD-4AF7-8087-BBD2854DA8E6}">
      <dgm:prSet/>
      <dgm:spPr/>
      <dgm:t>
        <a:bodyPr/>
        <a:lstStyle/>
        <a:p>
          <a:endParaRPr lang="en-GB" sz="900"/>
        </a:p>
      </dgm:t>
    </dgm:pt>
    <dgm:pt modelId="{D54A182A-D8F3-4B8B-ACBA-3B2522F04DF0}" type="sibTrans" cxnId="{602829BF-1CBD-4AF7-8087-BBD2854DA8E6}">
      <dgm:prSet/>
      <dgm:spPr/>
      <dgm:t>
        <a:bodyPr/>
        <a:lstStyle/>
        <a:p>
          <a:endParaRPr lang="en-GB" sz="900"/>
        </a:p>
      </dgm:t>
    </dgm:pt>
    <dgm:pt modelId="{E07A97DC-A3CF-4FAD-88D9-195485D6E3CA}">
      <dgm:prSet custT="1"/>
      <dgm:spPr/>
      <dgm:t>
        <a:bodyPr/>
        <a:lstStyle/>
        <a:p>
          <a:r>
            <a:rPr lang="en-GB" sz="900"/>
            <a:t>IPC Data Administrator</a:t>
          </a:r>
        </a:p>
        <a:p>
          <a:r>
            <a:rPr lang="en-GB" sz="900"/>
            <a:t>Band 2 (2.0 wte)</a:t>
          </a:r>
        </a:p>
      </dgm:t>
    </dgm:pt>
    <dgm:pt modelId="{8D0601DC-440C-470D-B88B-F7CB776DA345}" type="parTrans" cxnId="{18CB68FC-F319-4661-85D9-F8186192B046}">
      <dgm:prSet/>
      <dgm:spPr/>
      <dgm:t>
        <a:bodyPr/>
        <a:lstStyle/>
        <a:p>
          <a:endParaRPr lang="en-GB" sz="900"/>
        </a:p>
      </dgm:t>
    </dgm:pt>
    <dgm:pt modelId="{64A06264-48E8-425B-B3BC-F2BD643965FF}" type="sibTrans" cxnId="{18CB68FC-F319-4661-85D9-F8186192B046}">
      <dgm:prSet/>
      <dgm:spPr/>
      <dgm:t>
        <a:bodyPr/>
        <a:lstStyle/>
        <a:p>
          <a:endParaRPr lang="en-GB" sz="900"/>
        </a:p>
      </dgm:t>
    </dgm:pt>
    <dgm:pt modelId="{144DDE06-4F7D-4448-B004-D201C9A81DA6}">
      <dgm:prSet custT="1"/>
      <dgm:spPr/>
      <dgm:t>
        <a:bodyPr/>
        <a:lstStyle/>
        <a:p>
          <a:pPr marR="0" rtl="0"/>
          <a:r>
            <a:rPr lang="en-GB" sz="900" b="0" i="0" u="none" strike="noStrike" baseline="0">
              <a:latin typeface="Calibri" panose="020F0502020204030204" pitchFamily="34" charset="0"/>
            </a:rPr>
            <a:t> Consultant Microbiologist &amp; IPC Doctor (4 PAs)</a:t>
          </a:r>
          <a:endParaRPr lang="en-GB" sz="900" b="0" i="0" u="none" strike="noStrike" baseline="0">
            <a:latin typeface="Times New Roman" panose="02020603050405020304" pitchFamily="18" charset="0"/>
          </a:endParaRPr>
        </a:p>
      </dgm:t>
    </dgm:pt>
    <dgm:pt modelId="{74346B74-1D15-428C-A2C3-E1536A41D70C}" type="parTrans" cxnId="{77AAEDAA-6443-48EA-9270-716687F9ECE8}">
      <dgm:prSet/>
      <dgm:spPr/>
      <dgm:t>
        <a:bodyPr/>
        <a:lstStyle/>
        <a:p>
          <a:endParaRPr lang="en-GB" sz="900"/>
        </a:p>
      </dgm:t>
    </dgm:pt>
    <dgm:pt modelId="{9900ED43-BC2E-45B7-B16A-680881C344D2}" type="sibTrans" cxnId="{77AAEDAA-6443-48EA-9270-716687F9ECE8}">
      <dgm:prSet/>
      <dgm:spPr/>
      <dgm:t>
        <a:bodyPr/>
        <a:lstStyle/>
        <a:p>
          <a:endParaRPr lang="en-GB" sz="900"/>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2" custScaleX="184878" custScaleY="18233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custScaleX="184878" custScaleY="18233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0"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2" custScaleX="184878" custScaleY="182331">
        <dgm:presLayoutVars>
          <dgm:chPref val="3"/>
        </dgm:presLayoutVars>
      </dgm:prSet>
      <dgm:spPr/>
    </dgm:pt>
    <dgm:pt modelId="{3DAEBF91-C7DE-4270-8CB9-C5006436970A}" type="pres">
      <dgm:prSet presAssocID="{C137A9F7-6899-4422-B051-2ADE271B1CF4}" presName="rootConnector3" presStyleLbl="asst2" presStyleIdx="0" presStyleCnt="2"/>
      <dgm:spPr/>
    </dgm:pt>
    <dgm:pt modelId="{A8A887B1-C53C-4A4B-B8D6-9B5D024ABA9C}" type="pres">
      <dgm:prSet presAssocID="{C137A9F7-6899-4422-B051-2ADE271B1CF4}" presName="hierChild6" presStyleCnt="0"/>
      <dgm:spPr/>
    </dgm:pt>
    <dgm:pt modelId="{97738179-9B8C-467E-BD3C-6B0C9898EE50}" type="pres">
      <dgm:prSet presAssocID="{7B17B817-F98B-4020-A79E-E33E8DB02289}" presName="Name37" presStyleLbl="parChTrans1D4" presStyleIdx="0" presStyleCnt="5"/>
      <dgm:spPr/>
    </dgm:pt>
    <dgm:pt modelId="{DAF30D6F-662B-4DFF-BCC1-B5A4A9EBB7C0}" type="pres">
      <dgm:prSet presAssocID="{9B9B766B-A81B-429D-BA34-16CBB711980C}" presName="hierRoot2" presStyleCnt="0">
        <dgm:presLayoutVars>
          <dgm:hierBranch val="init"/>
        </dgm:presLayoutVars>
      </dgm:prSet>
      <dgm:spPr/>
    </dgm:pt>
    <dgm:pt modelId="{71EF1304-A57F-4208-B9E4-537A8AFC2B95}" type="pres">
      <dgm:prSet presAssocID="{9B9B766B-A81B-429D-BA34-16CBB711980C}" presName="rootComposite" presStyleCnt="0"/>
      <dgm:spPr/>
    </dgm:pt>
    <dgm:pt modelId="{8B98ECB1-E393-4982-AF41-8E35CD12EF7D}" type="pres">
      <dgm:prSet presAssocID="{9B9B766B-A81B-429D-BA34-16CBB711980C}" presName="rootText" presStyleLbl="node4" presStyleIdx="0" presStyleCnt="5" custScaleX="184878" custScaleY="182331">
        <dgm:presLayoutVars>
          <dgm:chPref val="3"/>
        </dgm:presLayoutVars>
      </dgm:prSet>
      <dgm:spPr/>
    </dgm:pt>
    <dgm:pt modelId="{BCEC4F21-8BEB-4C48-A83B-1F6BB3566A9C}" type="pres">
      <dgm:prSet presAssocID="{9B9B766B-A81B-429D-BA34-16CBB711980C}" presName="rootConnector" presStyleLbl="node4" presStyleIdx="0" presStyleCnt="5"/>
      <dgm:spPr/>
    </dgm:pt>
    <dgm:pt modelId="{AB5CA99A-1C3F-4078-B4EC-9CA8D97CB3E9}" type="pres">
      <dgm:prSet presAssocID="{9B9B766B-A81B-429D-BA34-16CBB711980C}" presName="hierChild4" presStyleCnt="0"/>
      <dgm:spPr/>
    </dgm:pt>
    <dgm:pt modelId="{2013B054-29BA-4253-A6F5-A9FA495CA474}" type="pres">
      <dgm:prSet presAssocID="{542E3B18-3815-415A-926F-A605B75F5E7F}" presName="Name37" presStyleLbl="parChTrans1D4" presStyleIdx="1" presStyleCnt="5"/>
      <dgm:spPr/>
    </dgm:pt>
    <dgm:pt modelId="{33F3009A-8B51-4FC5-B9E9-14B0A5C6AFEE}" type="pres">
      <dgm:prSet presAssocID="{C290A6E4-0965-40D2-B90F-A2643A5CD00F}" presName="hierRoot2" presStyleCnt="0">
        <dgm:presLayoutVars>
          <dgm:hierBranch val="init"/>
        </dgm:presLayoutVars>
      </dgm:prSet>
      <dgm:spPr/>
    </dgm:pt>
    <dgm:pt modelId="{237DFA7D-5C64-4024-BF2C-DBEA028983D8}" type="pres">
      <dgm:prSet presAssocID="{C290A6E4-0965-40D2-B90F-A2643A5CD00F}" presName="rootComposite" presStyleCnt="0"/>
      <dgm:spPr/>
    </dgm:pt>
    <dgm:pt modelId="{254A3693-C4F9-4DCC-8C73-683B469AA003}" type="pres">
      <dgm:prSet presAssocID="{C290A6E4-0965-40D2-B90F-A2643A5CD00F}" presName="rootText" presStyleLbl="node4" presStyleIdx="1" presStyleCnt="5" custScaleX="184878" custScaleY="182331">
        <dgm:presLayoutVars>
          <dgm:chPref val="3"/>
        </dgm:presLayoutVars>
      </dgm:prSet>
      <dgm:spPr/>
    </dgm:pt>
    <dgm:pt modelId="{4BF61601-71B7-45D1-80D5-4CB88F9DE1AE}" type="pres">
      <dgm:prSet presAssocID="{C290A6E4-0965-40D2-B90F-A2643A5CD00F}" presName="rootConnector" presStyleLbl="node4" presStyleIdx="1" presStyleCnt="5"/>
      <dgm:spPr/>
    </dgm:pt>
    <dgm:pt modelId="{A34F514F-7BFF-4109-B804-534D3678BEF0}" type="pres">
      <dgm:prSet presAssocID="{C290A6E4-0965-40D2-B90F-A2643A5CD00F}" presName="hierChild4" presStyleCnt="0"/>
      <dgm:spPr/>
    </dgm:pt>
    <dgm:pt modelId="{0ED63892-970E-4380-8BF3-5618358AE39F}" type="pres">
      <dgm:prSet presAssocID="{D7A3E4CB-9BE3-41C7-B4E7-D00D98DDAF28}" presName="Name37" presStyleLbl="parChTrans1D4" presStyleIdx="2" presStyleCnt="5"/>
      <dgm:spPr/>
    </dgm:pt>
    <dgm:pt modelId="{B357905D-57BC-40EB-83AC-FAC5EEECE401}" type="pres">
      <dgm:prSet presAssocID="{3F3715C9-0ADD-4395-958D-C3BF46ABEDE1}" presName="hierRoot2" presStyleCnt="0">
        <dgm:presLayoutVars>
          <dgm:hierBranch val="init"/>
        </dgm:presLayoutVars>
      </dgm:prSet>
      <dgm:spPr/>
    </dgm:pt>
    <dgm:pt modelId="{CA1DC1CB-7B6C-4147-AFD9-2C4515DCB5B6}" type="pres">
      <dgm:prSet presAssocID="{3F3715C9-0ADD-4395-958D-C3BF46ABEDE1}" presName="rootComposite" presStyleCnt="0"/>
      <dgm:spPr/>
    </dgm:pt>
    <dgm:pt modelId="{3EBBB3D8-5CAA-4450-B66A-309859F60AAB}" type="pres">
      <dgm:prSet presAssocID="{3F3715C9-0ADD-4395-958D-C3BF46ABEDE1}" presName="rootText" presStyleLbl="node4" presStyleIdx="2" presStyleCnt="5" custScaleX="184878" custScaleY="182331">
        <dgm:presLayoutVars>
          <dgm:chPref val="3"/>
        </dgm:presLayoutVars>
      </dgm:prSet>
      <dgm:spPr/>
    </dgm:pt>
    <dgm:pt modelId="{69555382-7CE3-4BCB-BC0A-788CD9A0A47F}" type="pres">
      <dgm:prSet presAssocID="{3F3715C9-0ADD-4395-958D-C3BF46ABEDE1}" presName="rootConnector" presStyleLbl="node4" presStyleIdx="2" presStyleCnt="5"/>
      <dgm:spPr/>
    </dgm:pt>
    <dgm:pt modelId="{2A98CDBA-75D7-4D1E-8059-426F792F6220}" type="pres">
      <dgm:prSet presAssocID="{3F3715C9-0ADD-4395-958D-C3BF46ABEDE1}" presName="hierChild4" presStyleCnt="0"/>
      <dgm:spPr/>
    </dgm:pt>
    <dgm:pt modelId="{25304BAB-415E-469F-84B3-50B281CD3040}" type="pres">
      <dgm:prSet presAssocID="{3F3715C9-0ADD-4395-958D-C3BF46ABEDE1}" presName="hierChild5" presStyleCnt="0"/>
      <dgm:spPr/>
    </dgm:pt>
    <dgm:pt modelId="{5B4EB51C-845C-47FE-B44B-4B1270396A9B}" type="pres">
      <dgm:prSet presAssocID="{C290A6E4-0965-40D2-B90F-A2643A5CD00F}" presName="hierChild5" presStyleCnt="0"/>
      <dgm:spPr/>
    </dgm:pt>
    <dgm:pt modelId="{30A5E800-D611-4A50-BCEF-EFC00617261F}" type="pres">
      <dgm:prSet presAssocID="{9B9B766B-A81B-429D-BA34-16CBB711980C}" presName="hierChild5" presStyleCnt="0"/>
      <dgm:spPr/>
    </dgm:pt>
    <dgm:pt modelId="{27E20818-29D2-427C-9CCB-9582BFED8602}" type="pres">
      <dgm:prSet presAssocID="{C137A9F7-6899-4422-B051-2ADE271B1CF4}" presName="hierChild7" presStyleCnt="0"/>
      <dgm:spPr/>
    </dgm:pt>
    <dgm:pt modelId="{77F2AA7B-0962-4290-B125-490C7DD0B6A9}" type="pres">
      <dgm:prSet presAssocID="{F1C9B982-3CDA-4D90-B5AB-A386FC8895BC}" presName="Name111" presStyleLbl="parChTrans1D3" presStyleIdx="1" presStyleCnt="2"/>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1" presStyleCnt="2" custScaleX="184878" custScaleY="182331">
        <dgm:presLayoutVars>
          <dgm:chPref val="3"/>
        </dgm:presLayoutVars>
      </dgm:prSet>
      <dgm:spPr/>
    </dgm:pt>
    <dgm:pt modelId="{827EE2D4-DC44-4005-9B3F-68DAE156D582}" type="pres">
      <dgm:prSet presAssocID="{F2192BB5-A955-4BCB-8EC3-77BB646E016D}" presName="rootConnector3" presStyleLbl="asst2" presStyleIdx="1" presStyleCnt="2"/>
      <dgm:spPr/>
    </dgm:pt>
    <dgm:pt modelId="{B8337593-F6AC-426C-9A18-CDFCD9BEAD36}" type="pres">
      <dgm:prSet presAssocID="{F2192BB5-A955-4BCB-8EC3-77BB646E016D}" presName="hierChild6" presStyleCnt="0"/>
      <dgm:spPr/>
    </dgm:pt>
    <dgm:pt modelId="{1EE6C074-4954-4AFE-9119-1A0C7A88B696}" type="pres">
      <dgm:prSet presAssocID="{7B5AA480-5EC1-46DF-ACB5-7EB451B67FF2}" presName="Name35" presStyleLbl="parChTrans1D4" presStyleIdx="3" presStyleCnt="5"/>
      <dgm:spPr/>
    </dgm:pt>
    <dgm:pt modelId="{160AC93D-15E3-4C94-81F9-0BF9F3435393}" type="pres">
      <dgm:prSet presAssocID="{7C1A0850-8015-4AC7-A5E9-6E51CE16C534}" presName="hierRoot2" presStyleCnt="0">
        <dgm:presLayoutVars>
          <dgm:hierBranch val="init"/>
        </dgm:presLayoutVars>
      </dgm:prSet>
      <dgm:spPr/>
    </dgm:pt>
    <dgm:pt modelId="{6142B08C-1F94-42AE-B545-B63F9499FA9C}" type="pres">
      <dgm:prSet presAssocID="{7C1A0850-8015-4AC7-A5E9-6E51CE16C534}" presName="rootComposite" presStyleCnt="0"/>
      <dgm:spPr/>
    </dgm:pt>
    <dgm:pt modelId="{0225A472-76D9-4817-B138-F2BF9438D2A7}" type="pres">
      <dgm:prSet presAssocID="{7C1A0850-8015-4AC7-A5E9-6E51CE16C534}" presName="rootText" presStyleLbl="node4" presStyleIdx="3" presStyleCnt="5" custScaleX="184878" custScaleY="182331">
        <dgm:presLayoutVars>
          <dgm:chPref val="3"/>
        </dgm:presLayoutVars>
      </dgm:prSet>
      <dgm:spPr/>
    </dgm:pt>
    <dgm:pt modelId="{F56E0C45-F25B-4881-B965-17BF42005553}" type="pres">
      <dgm:prSet presAssocID="{7C1A0850-8015-4AC7-A5E9-6E51CE16C534}" presName="rootConnector" presStyleLbl="node4" presStyleIdx="3" presStyleCnt="5"/>
      <dgm:spPr/>
    </dgm:pt>
    <dgm:pt modelId="{4A67E071-3AE3-4931-97E0-3AF9050D4354}" type="pres">
      <dgm:prSet presAssocID="{7C1A0850-8015-4AC7-A5E9-6E51CE16C534}" presName="hierChild4" presStyleCnt="0"/>
      <dgm:spPr/>
    </dgm:pt>
    <dgm:pt modelId="{A1E59705-980B-4499-9006-4A5B202216FE}" type="pres">
      <dgm:prSet presAssocID="{8D0601DC-440C-470D-B88B-F7CB776DA345}" presName="Name37" presStyleLbl="parChTrans1D4" presStyleIdx="4" presStyleCnt="5"/>
      <dgm:spPr/>
    </dgm:pt>
    <dgm:pt modelId="{EEDB2B46-4051-4661-A0C9-D9B5C60D967F}" type="pres">
      <dgm:prSet presAssocID="{E07A97DC-A3CF-4FAD-88D9-195485D6E3CA}" presName="hierRoot2" presStyleCnt="0">
        <dgm:presLayoutVars>
          <dgm:hierBranch val="init"/>
        </dgm:presLayoutVars>
      </dgm:prSet>
      <dgm:spPr/>
    </dgm:pt>
    <dgm:pt modelId="{649D00DF-D8B0-4219-823D-D5B727595489}" type="pres">
      <dgm:prSet presAssocID="{E07A97DC-A3CF-4FAD-88D9-195485D6E3CA}" presName="rootComposite" presStyleCnt="0"/>
      <dgm:spPr/>
    </dgm:pt>
    <dgm:pt modelId="{83A9F7ED-5640-4327-97B3-985F1BD10AF3}" type="pres">
      <dgm:prSet presAssocID="{E07A97DC-A3CF-4FAD-88D9-195485D6E3CA}" presName="rootText" presStyleLbl="node4" presStyleIdx="4" presStyleCnt="5" custScaleX="184878" custScaleY="182331">
        <dgm:presLayoutVars>
          <dgm:chPref val="3"/>
        </dgm:presLayoutVars>
      </dgm:prSet>
      <dgm:spPr/>
    </dgm:pt>
    <dgm:pt modelId="{E2EA8070-95ED-41CA-856D-51C1201CF53B}" type="pres">
      <dgm:prSet presAssocID="{E07A97DC-A3CF-4FAD-88D9-195485D6E3CA}" presName="rootConnector" presStyleLbl="node4" presStyleIdx="4" presStyleCnt="5"/>
      <dgm:spPr/>
    </dgm:pt>
    <dgm:pt modelId="{850E80F6-1B67-44EF-897E-C785F44CE6D6}" type="pres">
      <dgm:prSet presAssocID="{E07A97DC-A3CF-4FAD-88D9-195485D6E3CA}" presName="hierChild4" presStyleCnt="0"/>
      <dgm:spPr/>
    </dgm:pt>
    <dgm:pt modelId="{4EC7874A-2CD0-4121-82C0-91D2BFFCF58C}" type="pres">
      <dgm:prSet presAssocID="{E07A97DC-A3CF-4FAD-88D9-195485D6E3CA}" presName="hierChild5" presStyleCnt="0"/>
      <dgm:spPr/>
    </dgm:pt>
    <dgm:pt modelId="{BD1893C2-2661-4853-AB37-63A4687CEF52}" type="pres">
      <dgm:prSet presAssocID="{7C1A0850-8015-4AC7-A5E9-6E51CE16C534}" presName="hierChild5" presStyleCnt="0"/>
      <dgm:spPr/>
    </dgm:pt>
    <dgm:pt modelId="{8BA299F2-9CE4-411D-A428-5724FC553E43}" type="pres">
      <dgm:prSet presAssocID="{F2192BB5-A955-4BCB-8EC3-77BB646E016D}" presName="hierChild7" presStyleCnt="0"/>
      <dgm:spPr/>
    </dgm:pt>
    <dgm:pt modelId="{9071FCDD-A7D6-4EA1-9BCE-FEE7E8D371AB}" type="pres">
      <dgm:prSet presAssocID="{A6688C1C-3DC6-4B1B-9492-46FDE0DE2301}" presName="hierChild3" presStyleCnt="0"/>
      <dgm:spPr/>
    </dgm:pt>
    <dgm:pt modelId="{53DC5B61-8F6A-484F-8C4A-0C3843B3A1D8}" type="pres">
      <dgm:prSet presAssocID="{144DDE06-4F7D-4448-B004-D201C9A81DA6}" presName="hierRoot1" presStyleCnt="0">
        <dgm:presLayoutVars>
          <dgm:hierBranch val="init"/>
        </dgm:presLayoutVars>
      </dgm:prSet>
      <dgm:spPr/>
    </dgm:pt>
    <dgm:pt modelId="{B1376377-8213-456F-A5B5-3FB49D20AD67}" type="pres">
      <dgm:prSet presAssocID="{144DDE06-4F7D-4448-B004-D201C9A81DA6}" presName="rootComposite1" presStyleCnt="0"/>
      <dgm:spPr/>
    </dgm:pt>
    <dgm:pt modelId="{4EC82D83-FFD6-442C-A6EF-4124969C63E3}" type="pres">
      <dgm:prSet presAssocID="{144DDE06-4F7D-4448-B004-D201C9A81DA6}" presName="rootText1" presStyleLbl="node0" presStyleIdx="1" presStyleCnt="2" custScaleX="184878" custScaleY="182331" custLinFactX="-200000" custLinFactY="100000" custLinFactNeighborX="-241449" custLinFactNeighborY="121360">
        <dgm:presLayoutVars>
          <dgm:chPref val="3"/>
        </dgm:presLayoutVars>
      </dgm:prSet>
      <dgm:spPr/>
    </dgm:pt>
    <dgm:pt modelId="{31643572-0BA1-44FB-A898-FA69DC321A8D}" type="pres">
      <dgm:prSet presAssocID="{144DDE06-4F7D-4448-B004-D201C9A81DA6}" presName="rootConnector1" presStyleLbl="node1" presStyleIdx="0" presStyleCnt="0"/>
      <dgm:spPr/>
    </dgm:pt>
    <dgm:pt modelId="{564C64D2-D3F7-4B59-A53E-553879F71379}" type="pres">
      <dgm:prSet presAssocID="{144DDE06-4F7D-4448-B004-D201C9A81DA6}" presName="hierChild2" presStyleCnt="0"/>
      <dgm:spPr/>
    </dgm:pt>
    <dgm:pt modelId="{BA6D9373-6437-406C-B461-625E9007134D}" type="pres">
      <dgm:prSet presAssocID="{144DDE06-4F7D-4448-B004-D201C9A81DA6}" presName="hierChild3" presStyleCnt="0"/>
      <dgm:spPr/>
    </dgm:pt>
  </dgm:ptLst>
  <dgm:cxnLst>
    <dgm:cxn modelId="{D2E3B407-B973-4014-A849-94E4D2551523}" type="presOf" srcId="{144DDE06-4F7D-4448-B004-D201C9A81DA6}" destId="{4EC82D83-FFD6-442C-A6EF-4124969C63E3}" srcOrd="0" destOrd="0" presId="urn:microsoft.com/office/officeart/2005/8/layout/orgChart1"/>
    <dgm:cxn modelId="{E7ADEA11-2C6F-420D-BB60-401B94BDD646}" srcId="{C137A9F7-6899-4422-B051-2ADE271B1CF4}" destId="{9B9B766B-A81B-429D-BA34-16CBB711980C}" srcOrd="0" destOrd="0" parTransId="{7B17B817-F98B-4020-A79E-E33E8DB02289}" sibTransId="{01AC5E24-194A-42D1-9A8F-5F5F512133CA}"/>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573DD333-6117-490D-87D5-B2F57145C067}" type="presOf" srcId="{F1C9B982-3CDA-4D90-B5AB-A386FC8895BC}" destId="{77F2AA7B-0962-4290-B125-490C7DD0B6A9}" srcOrd="0" destOrd="0" presId="urn:microsoft.com/office/officeart/2005/8/layout/orgChart1"/>
    <dgm:cxn modelId="{028E333A-51C6-4A3A-BA0A-5ED612E79241}" type="presOf" srcId="{542E3B18-3815-415A-926F-A605B75F5E7F}" destId="{2013B054-29BA-4253-A6F5-A9FA495CA474}"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6AB9183D-34AC-4604-A428-FF866795F6C7}" type="presOf" srcId="{7B17B817-F98B-4020-A79E-E33E8DB02289}" destId="{97738179-9B8C-467E-BD3C-6B0C9898EE50}" srcOrd="0" destOrd="0" presId="urn:microsoft.com/office/officeart/2005/8/layout/orgChart1"/>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C5A2C55E-AB0D-41BE-9CC8-EFB552567093}" type="presOf" srcId="{3F3715C9-0ADD-4395-958D-C3BF46ABEDE1}" destId="{69555382-7CE3-4BCB-BC0A-788CD9A0A47F}" srcOrd="1"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C2520A69-6659-40B2-9882-CCFA8A51B7EA}" srcId="{9B9B766B-A81B-429D-BA34-16CBB711980C}" destId="{C290A6E4-0965-40D2-B90F-A2643A5CD00F}" srcOrd="0" destOrd="0" parTransId="{542E3B18-3815-415A-926F-A605B75F5E7F}" sibTransId="{9D634446-D6C3-4561-AEF5-2617B4056EDF}"/>
    <dgm:cxn modelId="{69DD2E4A-F631-48D9-B43F-DD41A8037314}" type="presOf" srcId="{9B9B766B-A81B-429D-BA34-16CBB711980C}" destId="{8B98ECB1-E393-4982-AF41-8E35CD12EF7D}" srcOrd="0" destOrd="0" presId="urn:microsoft.com/office/officeart/2005/8/layout/orgChart1"/>
    <dgm:cxn modelId="{BBB02657-FC02-4ABE-A768-F7DBF46B986A}" type="presOf" srcId="{E07A97DC-A3CF-4FAD-88D9-195485D6E3CA}" destId="{E2EA8070-95ED-41CA-856D-51C1201CF53B}" srcOrd="1"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95887B83-28FC-4A21-991A-136925DCB6A5}" type="presOf" srcId="{D7A3E4CB-9BE3-41C7-B4E7-D00D98DDAF28}" destId="{0ED63892-970E-4380-8BF3-5618358AE39F}"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7BBF2295-FA94-4828-B1C3-6F78276C0115}" type="presOf" srcId="{7C1A0850-8015-4AC7-A5E9-6E51CE16C534}" destId="{0225A472-76D9-4817-B138-F2BF9438D2A7}"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405A6D9D-0569-4FA7-A47A-8F1CAD0C17CC}" type="presOf" srcId="{7C1A0850-8015-4AC7-A5E9-6E51CE16C534}" destId="{F56E0C45-F25B-4881-B965-17BF42005553}" srcOrd="1" destOrd="0" presId="urn:microsoft.com/office/officeart/2005/8/layout/orgChart1"/>
    <dgm:cxn modelId="{C8CE57A1-FA0A-4D59-8F7B-5911C536F545}" srcId="{A6151B8D-B431-4523-9862-506725FE9392}" destId="{F2192BB5-A955-4BCB-8EC3-77BB646E016D}" srcOrd="1"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77AAEDAA-6443-48EA-9270-716687F9ECE8}" srcId="{0053603B-C424-4759-B8FB-BFC0EEDABD4D}" destId="{144DDE06-4F7D-4448-B004-D201C9A81DA6}" srcOrd="1" destOrd="0" parTransId="{74346B74-1D15-428C-A2C3-E1536A41D70C}" sibTransId="{9900ED43-BC2E-45B7-B16A-680881C344D2}"/>
    <dgm:cxn modelId="{602829BF-1CBD-4AF7-8087-BBD2854DA8E6}" srcId="{F2192BB5-A955-4BCB-8EC3-77BB646E016D}" destId="{7C1A0850-8015-4AC7-A5E9-6E51CE16C534}" srcOrd="0" destOrd="0" parTransId="{7B5AA480-5EC1-46DF-ACB5-7EB451B67FF2}" sibTransId="{D54A182A-D8F3-4B8B-ACBA-3B2522F04DF0}"/>
    <dgm:cxn modelId="{71EF59C6-EC5C-4BFB-B785-BC45DE629581}" type="presOf" srcId="{E07A97DC-A3CF-4FAD-88D9-195485D6E3CA}" destId="{83A9F7ED-5640-4327-97B3-985F1BD10AF3}" srcOrd="0" destOrd="0" presId="urn:microsoft.com/office/officeart/2005/8/layout/orgChart1"/>
    <dgm:cxn modelId="{EA65B2C8-243B-441A-B461-144DDA288680}" type="presOf" srcId="{C290A6E4-0965-40D2-B90F-A2643A5CD00F}" destId="{254A3693-C4F9-4DCC-8C73-683B469AA003}"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0EDC96CC-490A-405D-AF69-9742CBE56751}" type="presOf" srcId="{144DDE06-4F7D-4448-B004-D201C9A81DA6}" destId="{31643572-0BA1-44FB-A898-FA69DC321A8D}" srcOrd="1" destOrd="0" presId="urn:microsoft.com/office/officeart/2005/8/layout/orgChart1"/>
    <dgm:cxn modelId="{8CC541CF-1804-48BF-98DE-987FF19B094C}" type="presOf" srcId="{3F3715C9-0ADD-4395-958D-C3BF46ABEDE1}" destId="{3EBBB3D8-5CAA-4450-B66A-309859F60AAB}" srcOrd="0" destOrd="0" presId="urn:microsoft.com/office/officeart/2005/8/layout/orgChart1"/>
    <dgm:cxn modelId="{CB8E9AD0-F729-428B-A628-D9BF1D242D57}" type="presOf" srcId="{8D0601DC-440C-470D-B88B-F7CB776DA345}" destId="{A1E59705-980B-4499-9006-4A5B202216FE}" srcOrd="0" destOrd="0" presId="urn:microsoft.com/office/officeart/2005/8/layout/orgChart1"/>
    <dgm:cxn modelId="{64300BDA-9AAB-4EE5-A72A-78C17E12DD65}" type="presOf" srcId="{7B5AA480-5EC1-46DF-ACB5-7EB451B67FF2}" destId="{1EE6C074-4954-4AFE-9119-1A0C7A88B696}"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F4F910EC-A4BB-4CE5-8E82-5801B5B93CA9}" type="presOf" srcId="{C290A6E4-0965-40D2-B90F-A2643A5CD00F}" destId="{4BF61601-71B7-45D1-80D5-4CB88F9DE1AE}" srcOrd="1" destOrd="0" presId="urn:microsoft.com/office/officeart/2005/8/layout/orgChart1"/>
    <dgm:cxn modelId="{1D6797EC-66F5-47E2-9351-B368C22D9D52}" srcId="{C290A6E4-0965-40D2-B90F-A2643A5CD00F}" destId="{3F3715C9-0ADD-4395-958D-C3BF46ABEDE1}" srcOrd="0" destOrd="0" parTransId="{D7A3E4CB-9BE3-41C7-B4E7-D00D98DDAF28}" sibTransId="{543E4BB9-93D1-4A68-B286-B48E3CE3FE30}"/>
    <dgm:cxn modelId="{FAC2F9F5-022F-4B1F-AF84-D7F5367B19ED}" type="presOf" srcId="{9B9B766B-A81B-429D-BA34-16CBB711980C}" destId="{BCEC4F21-8BEB-4C48-A83B-1F6BB3566A9C}" srcOrd="1" destOrd="0" presId="urn:microsoft.com/office/officeart/2005/8/layout/orgChart1"/>
    <dgm:cxn modelId="{18CB68FC-F319-4661-85D9-F8186192B046}" srcId="{7C1A0850-8015-4AC7-A5E9-6E51CE16C534}" destId="{E07A97DC-A3CF-4FAD-88D9-195485D6E3CA}" srcOrd="0" destOrd="0" parTransId="{8D0601DC-440C-470D-B88B-F7CB776DA345}" sibTransId="{64A06264-48E8-425B-B3BC-F2BD643965FF}"/>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E8C185C9-0DA5-4565-90BD-BA5C0B336908}" type="presParOf" srcId="{A8A887B1-C53C-4A4B-B8D6-9B5D024ABA9C}" destId="{97738179-9B8C-467E-BD3C-6B0C9898EE50}" srcOrd="0" destOrd="0" presId="urn:microsoft.com/office/officeart/2005/8/layout/orgChart1"/>
    <dgm:cxn modelId="{47D5A362-727D-49C7-9C84-F9C95B7F3E96}" type="presParOf" srcId="{A8A887B1-C53C-4A4B-B8D6-9B5D024ABA9C}" destId="{DAF30D6F-662B-4DFF-BCC1-B5A4A9EBB7C0}" srcOrd="1" destOrd="0" presId="urn:microsoft.com/office/officeart/2005/8/layout/orgChart1"/>
    <dgm:cxn modelId="{6007464B-88E3-426C-B0E2-D873F6FABA62}" type="presParOf" srcId="{DAF30D6F-662B-4DFF-BCC1-B5A4A9EBB7C0}" destId="{71EF1304-A57F-4208-B9E4-537A8AFC2B95}" srcOrd="0" destOrd="0" presId="urn:microsoft.com/office/officeart/2005/8/layout/orgChart1"/>
    <dgm:cxn modelId="{D6BEDF48-56DD-4F97-BFAE-9FDF4A715037}" type="presParOf" srcId="{71EF1304-A57F-4208-B9E4-537A8AFC2B95}" destId="{8B98ECB1-E393-4982-AF41-8E35CD12EF7D}" srcOrd="0" destOrd="0" presId="urn:microsoft.com/office/officeart/2005/8/layout/orgChart1"/>
    <dgm:cxn modelId="{7D5A9324-F8F5-4960-A318-69034122C8DD}" type="presParOf" srcId="{71EF1304-A57F-4208-B9E4-537A8AFC2B95}" destId="{BCEC4F21-8BEB-4C48-A83B-1F6BB3566A9C}" srcOrd="1" destOrd="0" presId="urn:microsoft.com/office/officeart/2005/8/layout/orgChart1"/>
    <dgm:cxn modelId="{339B7159-1269-4E56-BE32-64563297AE71}" type="presParOf" srcId="{DAF30D6F-662B-4DFF-BCC1-B5A4A9EBB7C0}" destId="{AB5CA99A-1C3F-4078-B4EC-9CA8D97CB3E9}" srcOrd="1" destOrd="0" presId="urn:microsoft.com/office/officeart/2005/8/layout/orgChart1"/>
    <dgm:cxn modelId="{94173E65-BB3D-4A94-A171-A208A61F6A7F}" type="presParOf" srcId="{AB5CA99A-1C3F-4078-B4EC-9CA8D97CB3E9}" destId="{2013B054-29BA-4253-A6F5-A9FA495CA474}" srcOrd="0" destOrd="0" presId="urn:microsoft.com/office/officeart/2005/8/layout/orgChart1"/>
    <dgm:cxn modelId="{7D024723-0641-4333-9EBF-B848A5D94B24}" type="presParOf" srcId="{AB5CA99A-1C3F-4078-B4EC-9CA8D97CB3E9}" destId="{33F3009A-8B51-4FC5-B9E9-14B0A5C6AFEE}" srcOrd="1" destOrd="0" presId="urn:microsoft.com/office/officeart/2005/8/layout/orgChart1"/>
    <dgm:cxn modelId="{D5FE0AF0-0F4B-4A06-A5B7-E5C5FE838646}" type="presParOf" srcId="{33F3009A-8B51-4FC5-B9E9-14B0A5C6AFEE}" destId="{237DFA7D-5C64-4024-BF2C-DBEA028983D8}" srcOrd="0" destOrd="0" presId="urn:microsoft.com/office/officeart/2005/8/layout/orgChart1"/>
    <dgm:cxn modelId="{B0F7C9E9-B634-420A-BC50-14932D60C076}" type="presParOf" srcId="{237DFA7D-5C64-4024-BF2C-DBEA028983D8}" destId="{254A3693-C4F9-4DCC-8C73-683B469AA003}" srcOrd="0" destOrd="0" presId="urn:microsoft.com/office/officeart/2005/8/layout/orgChart1"/>
    <dgm:cxn modelId="{F31F7871-E5F7-4FE2-B0BB-E3EB3542C9DD}" type="presParOf" srcId="{237DFA7D-5C64-4024-BF2C-DBEA028983D8}" destId="{4BF61601-71B7-45D1-80D5-4CB88F9DE1AE}" srcOrd="1" destOrd="0" presId="urn:microsoft.com/office/officeart/2005/8/layout/orgChart1"/>
    <dgm:cxn modelId="{7AE63B2F-B898-431E-ACEE-E45D9D41E1EF}" type="presParOf" srcId="{33F3009A-8B51-4FC5-B9E9-14B0A5C6AFEE}" destId="{A34F514F-7BFF-4109-B804-534D3678BEF0}" srcOrd="1" destOrd="0" presId="urn:microsoft.com/office/officeart/2005/8/layout/orgChart1"/>
    <dgm:cxn modelId="{AA3FA629-9DDE-4AC6-BBF3-FFE224BEBC05}" type="presParOf" srcId="{A34F514F-7BFF-4109-B804-534D3678BEF0}" destId="{0ED63892-970E-4380-8BF3-5618358AE39F}" srcOrd="0" destOrd="0" presId="urn:microsoft.com/office/officeart/2005/8/layout/orgChart1"/>
    <dgm:cxn modelId="{9BD496A8-DEA8-4030-93F8-2B69CBFB9C4E}" type="presParOf" srcId="{A34F514F-7BFF-4109-B804-534D3678BEF0}" destId="{B357905D-57BC-40EB-83AC-FAC5EEECE401}" srcOrd="1" destOrd="0" presId="urn:microsoft.com/office/officeart/2005/8/layout/orgChart1"/>
    <dgm:cxn modelId="{B60D1CF1-051A-4B53-8996-664F1FA1DF7E}" type="presParOf" srcId="{B357905D-57BC-40EB-83AC-FAC5EEECE401}" destId="{CA1DC1CB-7B6C-4147-AFD9-2C4515DCB5B6}" srcOrd="0" destOrd="0" presId="urn:microsoft.com/office/officeart/2005/8/layout/orgChart1"/>
    <dgm:cxn modelId="{1F647C68-16E1-4A95-BDE5-0BA014A69842}" type="presParOf" srcId="{CA1DC1CB-7B6C-4147-AFD9-2C4515DCB5B6}" destId="{3EBBB3D8-5CAA-4450-B66A-309859F60AAB}" srcOrd="0" destOrd="0" presId="urn:microsoft.com/office/officeart/2005/8/layout/orgChart1"/>
    <dgm:cxn modelId="{03832830-FF21-4F32-B95D-4FF694BAC505}" type="presParOf" srcId="{CA1DC1CB-7B6C-4147-AFD9-2C4515DCB5B6}" destId="{69555382-7CE3-4BCB-BC0A-788CD9A0A47F}" srcOrd="1" destOrd="0" presId="urn:microsoft.com/office/officeart/2005/8/layout/orgChart1"/>
    <dgm:cxn modelId="{EFCA0ABF-8FCE-45C3-AC27-E6F0E357540E}" type="presParOf" srcId="{B357905D-57BC-40EB-83AC-FAC5EEECE401}" destId="{2A98CDBA-75D7-4D1E-8059-426F792F6220}" srcOrd="1" destOrd="0" presId="urn:microsoft.com/office/officeart/2005/8/layout/orgChart1"/>
    <dgm:cxn modelId="{857AE6DF-3B12-4383-BB45-F806AD64D9A8}" type="presParOf" srcId="{B357905D-57BC-40EB-83AC-FAC5EEECE401}" destId="{25304BAB-415E-469F-84B3-50B281CD3040}" srcOrd="2" destOrd="0" presId="urn:microsoft.com/office/officeart/2005/8/layout/orgChart1"/>
    <dgm:cxn modelId="{67EE7968-CB22-41DF-AE74-D77CB14E3332}" type="presParOf" srcId="{33F3009A-8B51-4FC5-B9E9-14B0A5C6AFEE}" destId="{5B4EB51C-845C-47FE-B44B-4B1270396A9B}" srcOrd="2" destOrd="0" presId="urn:microsoft.com/office/officeart/2005/8/layout/orgChart1"/>
    <dgm:cxn modelId="{8388031E-D6DA-41BB-B46A-C2551D69C07B}" type="presParOf" srcId="{DAF30D6F-662B-4DFF-BCC1-B5A4A9EBB7C0}" destId="{30A5E800-D611-4A50-BCEF-EFC00617261F}" srcOrd="2"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458E9613-AF64-4C8E-952B-7FE87BC141EE}" type="presParOf" srcId="{C4205E5B-CF13-42DD-AEAE-DC2BA298AFD8}" destId="{77F2AA7B-0962-4290-B125-490C7DD0B6A9}" srcOrd="2" destOrd="0" presId="urn:microsoft.com/office/officeart/2005/8/layout/orgChart1"/>
    <dgm:cxn modelId="{5F49EDF1-754E-45E3-A912-1BEF3E49C48F}" type="presParOf" srcId="{C4205E5B-CF13-42DD-AEAE-DC2BA298AFD8}" destId="{8EF54F76-1B4B-4A5F-9DF4-BA5E41595CEF}" srcOrd="3"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0DFCEC70-85D6-4C94-ACE4-AD4C33ED4790}" type="presParOf" srcId="{B8337593-F6AC-426C-9A18-CDFCD9BEAD36}" destId="{1EE6C074-4954-4AFE-9119-1A0C7A88B696}" srcOrd="0" destOrd="0" presId="urn:microsoft.com/office/officeart/2005/8/layout/orgChart1"/>
    <dgm:cxn modelId="{4644738F-506E-4359-B75E-BF8A6832A7E5}" type="presParOf" srcId="{B8337593-F6AC-426C-9A18-CDFCD9BEAD36}" destId="{160AC93D-15E3-4C94-81F9-0BF9F3435393}" srcOrd="1" destOrd="0" presId="urn:microsoft.com/office/officeart/2005/8/layout/orgChart1"/>
    <dgm:cxn modelId="{D384BFEF-0A81-4D2F-B05E-FB581262EE48}" type="presParOf" srcId="{160AC93D-15E3-4C94-81F9-0BF9F3435393}" destId="{6142B08C-1F94-42AE-B545-B63F9499FA9C}" srcOrd="0" destOrd="0" presId="urn:microsoft.com/office/officeart/2005/8/layout/orgChart1"/>
    <dgm:cxn modelId="{B4B9D0CC-CB63-4B44-AAE7-D617B494A5BB}" type="presParOf" srcId="{6142B08C-1F94-42AE-B545-B63F9499FA9C}" destId="{0225A472-76D9-4817-B138-F2BF9438D2A7}" srcOrd="0" destOrd="0" presId="urn:microsoft.com/office/officeart/2005/8/layout/orgChart1"/>
    <dgm:cxn modelId="{F32ACBFA-B9BA-4111-A8CB-5D8E095E2788}" type="presParOf" srcId="{6142B08C-1F94-42AE-B545-B63F9499FA9C}" destId="{F56E0C45-F25B-4881-B965-17BF42005553}" srcOrd="1" destOrd="0" presId="urn:microsoft.com/office/officeart/2005/8/layout/orgChart1"/>
    <dgm:cxn modelId="{A9D37284-EFF9-44ED-AD00-8A9E4CB1CC0A}" type="presParOf" srcId="{160AC93D-15E3-4C94-81F9-0BF9F3435393}" destId="{4A67E071-3AE3-4931-97E0-3AF9050D4354}" srcOrd="1" destOrd="0" presId="urn:microsoft.com/office/officeart/2005/8/layout/orgChart1"/>
    <dgm:cxn modelId="{00A901CB-A60B-48FE-BE24-2CA6B1D8EF28}" type="presParOf" srcId="{4A67E071-3AE3-4931-97E0-3AF9050D4354}" destId="{A1E59705-980B-4499-9006-4A5B202216FE}" srcOrd="0" destOrd="0" presId="urn:microsoft.com/office/officeart/2005/8/layout/orgChart1"/>
    <dgm:cxn modelId="{CB48DB4F-EA72-4E72-BF4E-4737C9240AF7}" type="presParOf" srcId="{4A67E071-3AE3-4931-97E0-3AF9050D4354}" destId="{EEDB2B46-4051-4661-A0C9-D9B5C60D967F}" srcOrd="1" destOrd="0" presId="urn:microsoft.com/office/officeart/2005/8/layout/orgChart1"/>
    <dgm:cxn modelId="{F7C84A73-4193-46DE-AC17-DC1A29B9C914}" type="presParOf" srcId="{EEDB2B46-4051-4661-A0C9-D9B5C60D967F}" destId="{649D00DF-D8B0-4219-823D-D5B727595489}" srcOrd="0" destOrd="0" presId="urn:microsoft.com/office/officeart/2005/8/layout/orgChart1"/>
    <dgm:cxn modelId="{0C87C151-D654-481D-B0BC-0A428B5CC480}" type="presParOf" srcId="{649D00DF-D8B0-4219-823D-D5B727595489}" destId="{83A9F7ED-5640-4327-97B3-985F1BD10AF3}" srcOrd="0" destOrd="0" presId="urn:microsoft.com/office/officeart/2005/8/layout/orgChart1"/>
    <dgm:cxn modelId="{B57DC85C-49B0-4FE3-B874-588BBDEA6C7E}" type="presParOf" srcId="{649D00DF-D8B0-4219-823D-D5B727595489}" destId="{E2EA8070-95ED-41CA-856D-51C1201CF53B}" srcOrd="1" destOrd="0" presId="urn:microsoft.com/office/officeart/2005/8/layout/orgChart1"/>
    <dgm:cxn modelId="{DD557A03-3168-48D1-A21E-CE67656D4414}" type="presParOf" srcId="{EEDB2B46-4051-4661-A0C9-D9B5C60D967F}" destId="{850E80F6-1B67-44EF-897E-C785F44CE6D6}" srcOrd="1" destOrd="0" presId="urn:microsoft.com/office/officeart/2005/8/layout/orgChart1"/>
    <dgm:cxn modelId="{5E0637D8-8B05-4C93-A5B3-BA79A20041D2}" type="presParOf" srcId="{EEDB2B46-4051-4661-A0C9-D9B5C60D967F}" destId="{4EC7874A-2CD0-4121-82C0-91D2BFFCF58C}" srcOrd="2" destOrd="0" presId="urn:microsoft.com/office/officeart/2005/8/layout/orgChart1"/>
    <dgm:cxn modelId="{C2F8EF0D-81B6-49BE-B9A6-C4A6227223AD}" type="presParOf" srcId="{160AC93D-15E3-4C94-81F9-0BF9F3435393}" destId="{BD1893C2-2661-4853-AB37-63A4687CEF52}" srcOrd="2"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 modelId="{C2F92F98-FEA3-48D9-A64D-C3B28EF03618}" type="presParOf" srcId="{04AE8F5E-C1F2-429D-817B-9F2FF81CD1A2}" destId="{53DC5B61-8F6A-484F-8C4A-0C3843B3A1D8}" srcOrd="1" destOrd="0" presId="urn:microsoft.com/office/officeart/2005/8/layout/orgChart1"/>
    <dgm:cxn modelId="{0DC6C945-7478-439E-973F-28665B6C6DCD}" type="presParOf" srcId="{53DC5B61-8F6A-484F-8C4A-0C3843B3A1D8}" destId="{B1376377-8213-456F-A5B5-3FB49D20AD67}" srcOrd="0" destOrd="0" presId="urn:microsoft.com/office/officeart/2005/8/layout/orgChart1"/>
    <dgm:cxn modelId="{AAD8FF21-FD45-4BB5-A199-AC83D8B01628}" type="presParOf" srcId="{B1376377-8213-456F-A5B5-3FB49D20AD67}" destId="{4EC82D83-FFD6-442C-A6EF-4124969C63E3}" srcOrd="0" destOrd="0" presId="urn:microsoft.com/office/officeart/2005/8/layout/orgChart1"/>
    <dgm:cxn modelId="{17F10408-BE40-4D7F-A09E-47FE28296C7F}" type="presParOf" srcId="{B1376377-8213-456F-A5B5-3FB49D20AD67}" destId="{31643572-0BA1-44FB-A898-FA69DC321A8D}" srcOrd="1" destOrd="0" presId="urn:microsoft.com/office/officeart/2005/8/layout/orgChart1"/>
    <dgm:cxn modelId="{C4B6DA3E-3627-4198-BB8C-B2850CA82904}" type="presParOf" srcId="{53DC5B61-8F6A-484F-8C4A-0C3843B3A1D8}" destId="{564C64D2-D3F7-4B59-A53E-553879F71379}" srcOrd="1" destOrd="0" presId="urn:microsoft.com/office/officeart/2005/8/layout/orgChart1"/>
    <dgm:cxn modelId="{CC2FE338-E28B-4212-8461-D2B637A6690A}" type="presParOf" srcId="{53DC5B61-8F6A-484F-8C4A-0C3843B3A1D8}" destId="{BA6D9373-6437-406C-B461-625E9007134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E59705-980B-4499-9006-4A5B202216FE}">
      <dsp:nvSpPr>
        <dsp:cNvPr id="0" name=""/>
        <dsp:cNvSpPr/>
      </dsp:nvSpPr>
      <dsp:spPr>
        <a:xfrm>
          <a:off x="3046354" y="3205996"/>
          <a:ext cx="207734" cy="498763"/>
        </a:xfrm>
        <a:custGeom>
          <a:avLst/>
          <a:gdLst/>
          <a:ahLst/>
          <a:cxnLst/>
          <a:rect l="0" t="0" r="0" b="0"/>
          <a:pathLst>
            <a:path>
              <a:moveTo>
                <a:pt x="0" y="0"/>
              </a:moveTo>
              <a:lnTo>
                <a:pt x="0" y="498763"/>
              </a:lnTo>
              <a:lnTo>
                <a:pt x="207734" y="498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E6C074-4954-4AFE-9119-1A0C7A88B696}">
      <dsp:nvSpPr>
        <dsp:cNvPr id="0" name=""/>
        <dsp:cNvSpPr/>
      </dsp:nvSpPr>
      <dsp:spPr>
        <a:xfrm>
          <a:off x="3554594" y="2365778"/>
          <a:ext cx="91440" cy="157308"/>
        </a:xfrm>
        <a:custGeom>
          <a:avLst/>
          <a:gdLst/>
          <a:ahLst/>
          <a:cxnLst/>
          <a:rect l="0" t="0" r="0" b="0"/>
          <a:pathLst>
            <a:path>
              <a:moveTo>
                <a:pt x="45720" y="0"/>
              </a:moveTo>
              <a:lnTo>
                <a:pt x="45720" y="1573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F2AA7B-0962-4290-B125-490C7DD0B6A9}">
      <dsp:nvSpPr>
        <dsp:cNvPr id="0" name=""/>
        <dsp:cNvSpPr/>
      </dsp:nvSpPr>
      <dsp:spPr>
        <a:xfrm>
          <a:off x="2783490" y="1525559"/>
          <a:ext cx="91440" cy="498763"/>
        </a:xfrm>
        <a:custGeom>
          <a:avLst/>
          <a:gdLst/>
          <a:ahLst/>
          <a:cxnLst/>
          <a:rect l="0" t="0" r="0" b="0"/>
          <a:pathLst>
            <a:path>
              <a:moveTo>
                <a:pt x="45720" y="0"/>
              </a:moveTo>
              <a:lnTo>
                <a:pt x="45720" y="498763"/>
              </a:lnTo>
              <a:lnTo>
                <a:pt x="124374" y="498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D63892-970E-4380-8BF3-5618358AE39F}">
      <dsp:nvSpPr>
        <dsp:cNvPr id="0" name=""/>
        <dsp:cNvSpPr/>
      </dsp:nvSpPr>
      <dsp:spPr>
        <a:xfrm>
          <a:off x="1157922" y="4046214"/>
          <a:ext cx="207734" cy="498763"/>
        </a:xfrm>
        <a:custGeom>
          <a:avLst/>
          <a:gdLst/>
          <a:ahLst/>
          <a:cxnLst/>
          <a:rect l="0" t="0" r="0" b="0"/>
          <a:pathLst>
            <a:path>
              <a:moveTo>
                <a:pt x="0" y="0"/>
              </a:moveTo>
              <a:lnTo>
                <a:pt x="0" y="498763"/>
              </a:lnTo>
              <a:lnTo>
                <a:pt x="207734" y="498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3B054-29BA-4253-A6F5-A9FA495CA474}">
      <dsp:nvSpPr>
        <dsp:cNvPr id="0" name=""/>
        <dsp:cNvSpPr/>
      </dsp:nvSpPr>
      <dsp:spPr>
        <a:xfrm>
          <a:off x="1666162" y="3205996"/>
          <a:ext cx="91440" cy="157308"/>
        </a:xfrm>
        <a:custGeom>
          <a:avLst/>
          <a:gdLst/>
          <a:ahLst/>
          <a:cxnLst/>
          <a:rect l="0" t="0" r="0" b="0"/>
          <a:pathLst>
            <a:path>
              <a:moveTo>
                <a:pt x="45720" y="0"/>
              </a:moveTo>
              <a:lnTo>
                <a:pt x="45720" y="1573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738179-9B8C-467E-BD3C-6B0C9898EE50}">
      <dsp:nvSpPr>
        <dsp:cNvPr id="0" name=""/>
        <dsp:cNvSpPr/>
      </dsp:nvSpPr>
      <dsp:spPr>
        <a:xfrm>
          <a:off x="1666162" y="2365778"/>
          <a:ext cx="91440" cy="157308"/>
        </a:xfrm>
        <a:custGeom>
          <a:avLst/>
          <a:gdLst/>
          <a:ahLst/>
          <a:cxnLst/>
          <a:rect l="0" t="0" r="0" b="0"/>
          <a:pathLst>
            <a:path>
              <a:moveTo>
                <a:pt x="45720" y="0"/>
              </a:moveTo>
              <a:lnTo>
                <a:pt x="45720" y="1573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2404331" y="1525559"/>
          <a:ext cx="424878" cy="498763"/>
        </a:xfrm>
        <a:custGeom>
          <a:avLst/>
          <a:gdLst/>
          <a:ahLst/>
          <a:cxnLst/>
          <a:rect l="0" t="0" r="0" b="0"/>
          <a:pathLst>
            <a:path>
              <a:moveTo>
                <a:pt x="424878" y="0"/>
              </a:moveTo>
              <a:lnTo>
                <a:pt x="424878" y="498763"/>
              </a:lnTo>
              <a:lnTo>
                <a:pt x="0" y="498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783490" y="685341"/>
          <a:ext cx="91440" cy="157308"/>
        </a:xfrm>
        <a:custGeom>
          <a:avLst/>
          <a:gdLst/>
          <a:ahLst/>
          <a:cxnLst/>
          <a:rect l="0" t="0" r="0" b="0"/>
          <a:pathLst>
            <a:path>
              <a:moveTo>
                <a:pt x="45720" y="0"/>
              </a:moveTo>
              <a:lnTo>
                <a:pt x="45720" y="1573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2136761" y="2431"/>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 Director of Infection Prevention &amp; Control (DIPC)</a:t>
          </a:r>
          <a:endParaRPr lang="en-GB" sz="900" b="0" i="0" u="none" strike="noStrike" kern="100" baseline="0">
            <a:latin typeface="Times New Roman" panose="02020603050405020304" pitchFamily="18" charset="0"/>
          </a:endParaRPr>
        </a:p>
      </dsp:txBody>
      <dsp:txXfrm>
        <a:off x="2136761" y="2431"/>
        <a:ext cx="1384898" cy="682909"/>
      </dsp:txXfrm>
    </dsp:sp>
    <dsp:sp modelId="{AFA41FFB-7835-4996-BDB4-E1403CEA43F3}">
      <dsp:nvSpPr>
        <dsp:cNvPr id="0" name=""/>
        <dsp:cNvSpPr/>
      </dsp:nvSpPr>
      <dsp:spPr>
        <a:xfrm>
          <a:off x="2136761" y="842650"/>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 Deputy DIPC</a:t>
          </a:r>
          <a:endParaRPr lang="en-GB" sz="900" b="0" i="0" u="none" strike="noStrike" kern="100" baseline="0">
            <a:latin typeface="Times New Roman" panose="02020603050405020304" pitchFamily="18" charset="0"/>
          </a:endParaRPr>
        </a:p>
      </dsp:txBody>
      <dsp:txXfrm>
        <a:off x="2136761" y="842650"/>
        <a:ext cx="1384898" cy="682909"/>
      </dsp:txXfrm>
    </dsp:sp>
    <dsp:sp modelId="{B1F4302D-026D-46AB-90D2-1888B9F336C9}">
      <dsp:nvSpPr>
        <dsp:cNvPr id="0" name=""/>
        <dsp:cNvSpPr/>
      </dsp:nvSpPr>
      <dsp:spPr>
        <a:xfrm>
          <a:off x="1019432" y="1682868"/>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IPC Senior Matron</a:t>
          </a:r>
        </a:p>
        <a:p>
          <a:pPr marL="0" lvl="0" indent="0" algn="ctr" defTabSz="400050">
            <a:lnSpc>
              <a:spcPct val="90000"/>
            </a:lnSpc>
            <a:spcBef>
              <a:spcPct val="0"/>
            </a:spcBef>
            <a:spcAft>
              <a:spcPct val="35000"/>
            </a:spcAft>
            <a:buNone/>
          </a:pPr>
          <a:r>
            <a:rPr lang="en-GB" sz="900" kern="1200"/>
            <a:t>Band 8b (1.0 wte)</a:t>
          </a:r>
        </a:p>
      </dsp:txBody>
      <dsp:txXfrm>
        <a:off x="1019432" y="1682868"/>
        <a:ext cx="1384898" cy="682909"/>
      </dsp:txXfrm>
    </dsp:sp>
    <dsp:sp modelId="{8B98ECB1-E393-4982-AF41-8E35CD12EF7D}">
      <dsp:nvSpPr>
        <dsp:cNvPr id="0" name=""/>
        <dsp:cNvSpPr/>
      </dsp:nvSpPr>
      <dsp:spPr>
        <a:xfrm>
          <a:off x="1019432" y="2523086"/>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IPC Nurse Specialist</a:t>
          </a:r>
        </a:p>
        <a:p>
          <a:pPr marL="0" lvl="0" indent="0" algn="ctr" defTabSz="400050">
            <a:lnSpc>
              <a:spcPct val="90000"/>
            </a:lnSpc>
            <a:spcBef>
              <a:spcPct val="0"/>
            </a:spcBef>
            <a:spcAft>
              <a:spcPct val="35000"/>
            </a:spcAft>
            <a:buNone/>
          </a:pPr>
          <a:r>
            <a:rPr lang="en-GB" sz="900" kern="1200"/>
            <a:t>Band 7 (2.6 wte)</a:t>
          </a:r>
        </a:p>
      </dsp:txBody>
      <dsp:txXfrm>
        <a:off x="1019432" y="2523086"/>
        <a:ext cx="1384898" cy="682909"/>
      </dsp:txXfrm>
    </dsp:sp>
    <dsp:sp modelId="{254A3693-C4F9-4DCC-8C73-683B469AA003}">
      <dsp:nvSpPr>
        <dsp:cNvPr id="0" name=""/>
        <dsp:cNvSpPr/>
      </dsp:nvSpPr>
      <dsp:spPr>
        <a:xfrm>
          <a:off x="1019432" y="3363305"/>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IPC Nurse Specialist</a:t>
          </a:r>
        </a:p>
        <a:p>
          <a:pPr marL="0" lvl="0" indent="0" algn="ctr" defTabSz="400050">
            <a:lnSpc>
              <a:spcPct val="90000"/>
            </a:lnSpc>
            <a:spcBef>
              <a:spcPct val="0"/>
            </a:spcBef>
            <a:spcAft>
              <a:spcPct val="35000"/>
            </a:spcAft>
            <a:buNone/>
          </a:pPr>
          <a:r>
            <a:rPr lang="en-GB" sz="900" kern="1200"/>
            <a:t>Band 6 (4.4 wte)</a:t>
          </a:r>
        </a:p>
      </dsp:txBody>
      <dsp:txXfrm>
        <a:off x="1019432" y="3363305"/>
        <a:ext cx="1384898" cy="682909"/>
      </dsp:txXfrm>
    </dsp:sp>
    <dsp:sp modelId="{3EBBB3D8-5CAA-4450-B66A-309859F60AAB}">
      <dsp:nvSpPr>
        <dsp:cNvPr id="0" name=""/>
        <dsp:cNvSpPr/>
      </dsp:nvSpPr>
      <dsp:spPr>
        <a:xfrm>
          <a:off x="1365657" y="4203523"/>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IPC Practitioner</a:t>
          </a:r>
        </a:p>
        <a:p>
          <a:pPr marL="0" lvl="0" indent="0" algn="ctr" defTabSz="400050">
            <a:lnSpc>
              <a:spcPct val="90000"/>
            </a:lnSpc>
            <a:spcBef>
              <a:spcPct val="0"/>
            </a:spcBef>
            <a:spcAft>
              <a:spcPct val="35000"/>
            </a:spcAft>
            <a:buNone/>
          </a:pPr>
          <a:r>
            <a:rPr lang="en-GB" sz="900" kern="1200"/>
            <a:t>Band 3 (1.8 wte)</a:t>
          </a:r>
        </a:p>
      </dsp:txBody>
      <dsp:txXfrm>
        <a:off x="1365657" y="4203523"/>
        <a:ext cx="1384898" cy="682909"/>
      </dsp:txXfrm>
    </dsp:sp>
    <dsp:sp modelId="{B606D778-6095-4455-9932-C1B5E30C5DBF}">
      <dsp:nvSpPr>
        <dsp:cNvPr id="0" name=""/>
        <dsp:cNvSpPr/>
      </dsp:nvSpPr>
      <dsp:spPr>
        <a:xfrm>
          <a:off x="2907864" y="1682868"/>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IPC Quality Manager &amp; Analyst</a:t>
          </a:r>
        </a:p>
        <a:p>
          <a:pPr marL="0" marR="0" lvl="0" indent="0" algn="ctr" defTabSz="400050" rtl="0">
            <a:lnSpc>
              <a:spcPct val="90000"/>
            </a:lnSpc>
            <a:spcBef>
              <a:spcPct val="0"/>
            </a:spcBef>
            <a:spcAft>
              <a:spcPct val="35000"/>
            </a:spcAft>
            <a:buNone/>
          </a:pPr>
          <a:r>
            <a:rPr lang="en-GB" sz="900" b="0" i="0" u="none" strike="noStrike" kern="100" baseline="0">
              <a:latin typeface="Calibri" panose="020F0502020204030204" pitchFamily="34" charset="0"/>
            </a:rPr>
            <a:t>Band 8a (1.0 wte)</a:t>
          </a:r>
        </a:p>
      </dsp:txBody>
      <dsp:txXfrm>
        <a:off x="2907864" y="1682868"/>
        <a:ext cx="1384898" cy="682909"/>
      </dsp:txXfrm>
    </dsp:sp>
    <dsp:sp modelId="{0225A472-76D9-4817-B138-F2BF9438D2A7}">
      <dsp:nvSpPr>
        <dsp:cNvPr id="0" name=""/>
        <dsp:cNvSpPr/>
      </dsp:nvSpPr>
      <dsp:spPr>
        <a:xfrm>
          <a:off x="2907864" y="2523086"/>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IPC Data Analyst</a:t>
          </a:r>
        </a:p>
        <a:p>
          <a:pPr marL="0" lvl="0" indent="0" algn="ctr" defTabSz="400050">
            <a:lnSpc>
              <a:spcPct val="90000"/>
            </a:lnSpc>
            <a:spcBef>
              <a:spcPct val="0"/>
            </a:spcBef>
            <a:spcAft>
              <a:spcPct val="35000"/>
            </a:spcAft>
            <a:buNone/>
          </a:pPr>
          <a:r>
            <a:rPr lang="en-GB" sz="900" kern="1200"/>
            <a:t>Band 4 (1.0 wte)</a:t>
          </a:r>
        </a:p>
      </dsp:txBody>
      <dsp:txXfrm>
        <a:off x="2907864" y="2523086"/>
        <a:ext cx="1384898" cy="682909"/>
      </dsp:txXfrm>
    </dsp:sp>
    <dsp:sp modelId="{83A9F7ED-5640-4327-97B3-985F1BD10AF3}">
      <dsp:nvSpPr>
        <dsp:cNvPr id="0" name=""/>
        <dsp:cNvSpPr/>
      </dsp:nvSpPr>
      <dsp:spPr>
        <a:xfrm>
          <a:off x="3254089" y="3363305"/>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IPC Data Administrator</a:t>
          </a:r>
        </a:p>
        <a:p>
          <a:pPr marL="0" lvl="0" indent="0" algn="ctr" defTabSz="400050">
            <a:lnSpc>
              <a:spcPct val="90000"/>
            </a:lnSpc>
            <a:spcBef>
              <a:spcPct val="0"/>
            </a:spcBef>
            <a:spcAft>
              <a:spcPct val="35000"/>
            </a:spcAft>
            <a:buNone/>
          </a:pPr>
          <a:r>
            <a:rPr lang="en-GB" sz="900" kern="1200"/>
            <a:t>Band 2 (2.0 wte)</a:t>
          </a:r>
        </a:p>
      </dsp:txBody>
      <dsp:txXfrm>
        <a:off x="3254089" y="3363305"/>
        <a:ext cx="1384898" cy="682909"/>
      </dsp:txXfrm>
    </dsp:sp>
    <dsp:sp modelId="{4EC82D83-FFD6-442C-A6EF-4124969C63E3}">
      <dsp:nvSpPr>
        <dsp:cNvPr id="0" name=""/>
        <dsp:cNvSpPr/>
      </dsp:nvSpPr>
      <dsp:spPr>
        <a:xfrm>
          <a:off x="372126" y="831522"/>
          <a:ext cx="1384898" cy="6829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panose="020F0502020204030204" pitchFamily="34" charset="0"/>
            </a:rPr>
            <a:t> Consultant Microbiologist &amp; IPC Doctor (4 PAs)</a:t>
          </a:r>
          <a:endParaRPr lang="en-GB" sz="900" b="0" i="0" u="none" strike="noStrike" kern="1200" baseline="0">
            <a:latin typeface="Times New Roman" panose="02020603050405020304" pitchFamily="18" charset="0"/>
          </a:endParaRPr>
        </a:p>
      </dsp:txBody>
      <dsp:txXfrm>
        <a:off x="372126" y="831522"/>
        <a:ext cx="1384898" cy="6829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7EBF-45B4-4BC5-BE70-3B809FE6DDC8}">
  <ds:schemaRefs>
    <ds:schemaRef ds:uri="http://purl.org/dc/terms/"/>
    <ds:schemaRef ds:uri="http://schemas.openxmlformats.org/package/2006/metadata/core-properties"/>
    <ds:schemaRef ds:uri="ec51a3eb-e75f-461d-a891-3b08b0dcacc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Noble Kathryn - Infection Prevention Manager/Analyst</cp:lastModifiedBy>
  <cp:revision>9</cp:revision>
  <dcterms:created xsi:type="dcterms:W3CDTF">2024-07-25T09:55:00Z</dcterms:created>
  <dcterms:modified xsi:type="dcterms:W3CDTF">2025-05-02T15:46:00Z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