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8E22F" w14:textId="551B2140" w:rsidR="008C73C3" w:rsidRPr="000E4DE1" w:rsidRDefault="00904D7D" w:rsidP="008C73C3">
      <w:pPr>
        <w:rPr>
          <w:b/>
        </w:rPr>
      </w:pPr>
      <w:r w:rsidRPr="000E4DE1">
        <w:rPr>
          <w:b/>
        </w:rPr>
        <w:t>Grade:</w:t>
      </w:r>
      <w:r w:rsidR="008C73C3">
        <w:rPr>
          <w:b/>
        </w:rPr>
        <w:t xml:space="preserve"> </w:t>
      </w:r>
      <w:r w:rsidR="00816E06">
        <w:t>Staff Grade/Associate Specialist</w:t>
      </w:r>
      <w:r w:rsidR="00785CFD">
        <w:t xml:space="preserve"> </w:t>
      </w:r>
    </w:p>
    <w:p w14:paraId="2648E230" w14:textId="2F1BE64A" w:rsidR="008C73C3" w:rsidRPr="000E4DE1" w:rsidRDefault="008C73C3" w:rsidP="008C73C3">
      <w:pPr>
        <w:rPr>
          <w:b/>
        </w:rPr>
      </w:pPr>
      <w:r>
        <w:rPr>
          <w:b/>
        </w:rPr>
        <w:t xml:space="preserve">Department: </w:t>
      </w:r>
      <w:r w:rsidR="00785CFD" w:rsidRPr="00785CFD">
        <w:t>Plastic Surgery (Reconstructive Microsurgery &amp; Hand Trauma)</w:t>
      </w:r>
    </w:p>
    <w:p w14:paraId="2648E231" w14:textId="74E43D18" w:rsidR="008C73C3" w:rsidRPr="000E4DE1" w:rsidRDefault="00342C82" w:rsidP="008C73C3">
      <w:pPr>
        <w:rPr>
          <w:b/>
        </w:rPr>
      </w:pPr>
      <w:r w:rsidRPr="000E4DE1">
        <w:rPr>
          <w:b/>
        </w:rPr>
        <w:t>Reports to:</w:t>
      </w:r>
      <w:r w:rsidR="008C73C3">
        <w:rPr>
          <w:b/>
        </w:rPr>
        <w:t xml:space="preserve"> </w:t>
      </w:r>
      <w:r w:rsidR="00FD49B7">
        <w:t>Obi Onyekwelu, Clinical Lead for Plastic Surgery</w:t>
      </w:r>
    </w:p>
    <w:p w14:paraId="2648E232" w14:textId="77777777" w:rsidR="00D55B95" w:rsidRPr="000E4DE1" w:rsidRDefault="00904D7D" w:rsidP="00342C82">
      <w:pPr>
        <w:rPr>
          <w:b/>
        </w:rPr>
      </w:pPr>
      <w:r w:rsidRPr="000E4DE1">
        <w:rPr>
          <w:b/>
          <w:noProof/>
          <w:lang w:eastAsia="en-GB"/>
        </w:rPr>
        <mc:AlternateContent>
          <mc:Choice Requires="wps">
            <w:drawing>
              <wp:anchor distT="0" distB="0" distL="114300" distR="114300" simplePos="0" relativeHeight="251664384" behindDoc="0" locked="0" layoutInCell="1" allowOverlap="1" wp14:anchorId="2648E244" wp14:editId="2648E245">
                <wp:simplePos x="0" y="0"/>
                <wp:positionH relativeFrom="column">
                  <wp:posOffset>9525</wp:posOffset>
                </wp:positionH>
                <wp:positionV relativeFrom="paragraph">
                  <wp:posOffset>128905</wp:posOffset>
                </wp:positionV>
                <wp:extent cx="6648450" cy="95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22AF54"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5pt,10.15pt" to="524.2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" strokecolor="#4579b8 [3044]"/>
            </w:pict>
          </mc:Fallback>
        </mc:AlternateContent>
      </w:r>
    </w:p>
    <w:p w14:paraId="192FDDF2" w14:textId="0CD784CC" w:rsidR="00816E06" w:rsidRPr="00816E06" w:rsidRDefault="00816E06" w:rsidP="00816E06">
      <w:pPr>
        <w:rPr>
          <w:b/>
          <w:bCs/>
        </w:rPr>
      </w:pPr>
      <w:r w:rsidRPr="00816E06">
        <w:rPr>
          <w:b/>
          <w:bCs/>
        </w:rPr>
        <w:t>Job Description</w:t>
      </w:r>
    </w:p>
    <w:p w14:paraId="5C625871" w14:textId="77777777" w:rsidR="00816E06" w:rsidRPr="00816E06" w:rsidRDefault="00816E06" w:rsidP="00816E06">
      <w:pPr>
        <w:rPr>
          <w:b/>
          <w:bCs/>
        </w:rPr>
      </w:pPr>
      <w:r w:rsidRPr="00816E06">
        <w:rPr>
          <w:b/>
          <w:bCs/>
        </w:rPr>
        <w:t>Plastic Surgery (Hand Trauma &amp; Reconstructive Microsurgery)</w:t>
      </w:r>
    </w:p>
    <w:p w14:paraId="2D69B64B" w14:textId="77777777" w:rsidR="00816E06" w:rsidRPr="00816E06" w:rsidRDefault="00816E06" w:rsidP="00816E06">
      <w:pPr>
        <w:rPr>
          <w:b/>
        </w:rPr>
      </w:pPr>
      <w:r w:rsidRPr="00816E06">
        <w:rPr>
          <w:b/>
        </w:rPr>
        <w:t>Staff Grade / Associate Specialist / Senior Clinical Fellow (depending on experience)</w:t>
      </w:r>
    </w:p>
    <w:p w14:paraId="02A129CA" w14:textId="1CAC477D" w:rsidR="00816E06" w:rsidRPr="00816E06" w:rsidRDefault="00816E06" w:rsidP="00816E06">
      <w:pPr>
        <w:rPr>
          <w:b/>
        </w:rPr>
      </w:pPr>
      <w:r w:rsidRPr="00816E06">
        <w:rPr>
          <w:b/>
          <w:bCs/>
        </w:rPr>
        <w:t>Department</w:t>
      </w:r>
      <w:r>
        <w:rPr>
          <w:b/>
          <w:bCs/>
        </w:rPr>
        <w:t xml:space="preserve">: </w:t>
      </w:r>
      <w:r w:rsidRPr="00816E06">
        <w:rPr>
          <w:b/>
        </w:rPr>
        <w:t>Plastic Surgery — Mountbatten Department of Plastic Surgery</w:t>
      </w:r>
    </w:p>
    <w:p w14:paraId="7EB58397" w14:textId="29D1E74B" w:rsidR="00816E06" w:rsidRPr="00816E06" w:rsidRDefault="00816E06" w:rsidP="00816E06">
      <w:pPr>
        <w:rPr>
          <w:b/>
        </w:rPr>
      </w:pPr>
      <w:r w:rsidRPr="00816E06">
        <w:rPr>
          <w:b/>
          <w:bCs/>
        </w:rPr>
        <w:t>Reports to</w:t>
      </w:r>
      <w:r>
        <w:rPr>
          <w:b/>
          <w:bCs/>
        </w:rPr>
        <w:t xml:space="preserve">: </w:t>
      </w:r>
      <w:r w:rsidRPr="00816E06">
        <w:rPr>
          <w:b/>
        </w:rPr>
        <w:t>Clinical Lead for Plastic Surgery</w:t>
      </w:r>
    </w:p>
    <w:p w14:paraId="7CDF20A8" w14:textId="3910C21B" w:rsidR="00816E06" w:rsidRPr="00816E06" w:rsidRDefault="00816E06" w:rsidP="00816E06">
      <w:pPr>
        <w:rPr>
          <w:b/>
        </w:rPr>
      </w:pPr>
      <w:r w:rsidRPr="00816E06">
        <w:rPr>
          <w:b/>
          <w:bCs/>
        </w:rPr>
        <w:t>Base</w:t>
      </w:r>
      <w:r>
        <w:rPr>
          <w:b/>
          <w:bCs/>
        </w:rPr>
        <w:t xml:space="preserve">: </w:t>
      </w:r>
      <w:r w:rsidRPr="00816E06">
        <w:rPr>
          <w:b/>
        </w:rPr>
        <w:t>Queen Alexandra Hospital</w:t>
      </w:r>
      <w:r w:rsidRPr="00816E06">
        <w:rPr>
          <w:b/>
        </w:rPr>
        <w:br/>
        <w:t>Portsmouth Hospitals University NHS Trust</w:t>
      </w:r>
    </w:p>
    <w:p w14:paraId="16F4D04F" w14:textId="77777777" w:rsidR="00816E06" w:rsidRPr="00816E06" w:rsidRDefault="00816E06" w:rsidP="00816E06">
      <w:pPr>
        <w:rPr>
          <w:b/>
        </w:rPr>
      </w:pPr>
      <w:r w:rsidRPr="00816E06">
        <w:rPr>
          <w:b/>
        </w:rPr>
        <w:pict w14:anchorId="42CC1E22">
          <v:rect id="_x0000_i1103" style="width:0;height:1.5pt" o:hralign="center" o:hrstd="t" o:hr="t" fillcolor="#a0a0a0" stroked="f"/>
        </w:pict>
      </w:r>
    </w:p>
    <w:p w14:paraId="48E8232B" w14:textId="77777777" w:rsidR="00816E06" w:rsidRPr="00816E06" w:rsidRDefault="00816E06" w:rsidP="00816E06">
      <w:pPr>
        <w:rPr>
          <w:b/>
          <w:bCs/>
        </w:rPr>
      </w:pPr>
      <w:r w:rsidRPr="00816E06">
        <w:rPr>
          <w:b/>
          <w:bCs/>
        </w:rPr>
        <w:t>Job Summary</w:t>
      </w:r>
    </w:p>
    <w:p w14:paraId="0C99F281" w14:textId="77777777" w:rsidR="00816E06" w:rsidRPr="00816E06" w:rsidRDefault="00816E06" w:rsidP="00816E06">
      <w:pPr>
        <w:rPr>
          <w:bCs/>
        </w:rPr>
      </w:pPr>
      <w:r w:rsidRPr="00816E06">
        <w:rPr>
          <w:bCs/>
        </w:rPr>
        <w:t>This post is offered to support service continuity within the Plastic Surgery Department during a period of workforce transition and increasing service demand.</w:t>
      </w:r>
    </w:p>
    <w:p w14:paraId="08F8F617" w14:textId="77777777" w:rsidR="00816E06" w:rsidRPr="00816E06" w:rsidRDefault="00816E06" w:rsidP="00816E06">
      <w:pPr>
        <w:rPr>
          <w:bCs/>
        </w:rPr>
      </w:pPr>
      <w:r w:rsidRPr="00816E06">
        <w:rPr>
          <w:bCs/>
        </w:rPr>
        <w:t>The successful candidate will support delivery of:</w:t>
      </w:r>
    </w:p>
    <w:p w14:paraId="52057ECF" w14:textId="77777777" w:rsidR="00816E06" w:rsidRPr="00816E06" w:rsidRDefault="00816E06" w:rsidP="00816E06">
      <w:pPr>
        <w:numPr>
          <w:ilvl w:val="0"/>
          <w:numId w:val="17"/>
        </w:numPr>
        <w:rPr>
          <w:bCs/>
        </w:rPr>
      </w:pPr>
      <w:r w:rsidRPr="00816E06">
        <w:rPr>
          <w:bCs/>
        </w:rPr>
        <w:t xml:space="preserve">Acute Plastic Surgery and hand trauma services </w:t>
      </w:r>
    </w:p>
    <w:p w14:paraId="37DEBCB7" w14:textId="77777777" w:rsidR="00816E06" w:rsidRPr="00816E06" w:rsidRDefault="00816E06" w:rsidP="00816E06">
      <w:pPr>
        <w:numPr>
          <w:ilvl w:val="0"/>
          <w:numId w:val="17"/>
        </w:numPr>
        <w:rPr>
          <w:bCs/>
        </w:rPr>
      </w:pPr>
      <w:r w:rsidRPr="00816E06">
        <w:rPr>
          <w:bCs/>
        </w:rPr>
        <w:t xml:space="preserve">Elective Plastic Surgery pathways </w:t>
      </w:r>
    </w:p>
    <w:p w14:paraId="76FA996F" w14:textId="77777777" w:rsidR="00816E06" w:rsidRPr="00816E06" w:rsidRDefault="00816E06" w:rsidP="00816E06">
      <w:pPr>
        <w:numPr>
          <w:ilvl w:val="0"/>
          <w:numId w:val="17"/>
        </w:numPr>
        <w:rPr>
          <w:bCs/>
        </w:rPr>
      </w:pPr>
      <w:r w:rsidRPr="00816E06">
        <w:rPr>
          <w:bCs/>
        </w:rPr>
        <w:t xml:space="preserve">Reconstructive microsurgery services </w:t>
      </w:r>
    </w:p>
    <w:p w14:paraId="06DD392E" w14:textId="77777777" w:rsidR="00816E06" w:rsidRPr="00816E06" w:rsidRDefault="00816E06" w:rsidP="00816E06">
      <w:pPr>
        <w:numPr>
          <w:ilvl w:val="0"/>
          <w:numId w:val="17"/>
        </w:numPr>
        <w:rPr>
          <w:bCs/>
        </w:rPr>
      </w:pPr>
      <w:r w:rsidRPr="00816E06">
        <w:rPr>
          <w:bCs/>
        </w:rPr>
        <w:t xml:space="preserve">Day-case and ambulatory surgery activity </w:t>
      </w:r>
    </w:p>
    <w:p w14:paraId="6FE744F1" w14:textId="77777777" w:rsidR="00816E06" w:rsidRPr="00816E06" w:rsidRDefault="00816E06" w:rsidP="00816E06">
      <w:pPr>
        <w:rPr>
          <w:bCs/>
        </w:rPr>
      </w:pPr>
      <w:r w:rsidRPr="00816E06">
        <w:rPr>
          <w:bCs/>
        </w:rPr>
        <w:t>The role is designed to provide:</w:t>
      </w:r>
    </w:p>
    <w:p w14:paraId="164CCA57" w14:textId="77777777" w:rsidR="00816E06" w:rsidRPr="00816E06" w:rsidRDefault="00816E06" w:rsidP="00816E06">
      <w:pPr>
        <w:numPr>
          <w:ilvl w:val="0"/>
          <w:numId w:val="18"/>
        </w:numPr>
        <w:rPr>
          <w:bCs/>
        </w:rPr>
      </w:pPr>
      <w:r w:rsidRPr="00816E06">
        <w:rPr>
          <w:bCs/>
        </w:rPr>
        <w:t xml:space="preserve">A varied operative experience </w:t>
      </w:r>
    </w:p>
    <w:p w14:paraId="1AFB1797" w14:textId="77777777" w:rsidR="00816E06" w:rsidRPr="00816E06" w:rsidRDefault="00816E06" w:rsidP="00816E06">
      <w:pPr>
        <w:numPr>
          <w:ilvl w:val="0"/>
          <w:numId w:val="18"/>
        </w:numPr>
        <w:rPr>
          <w:bCs/>
        </w:rPr>
      </w:pPr>
      <w:r w:rsidRPr="00816E06">
        <w:rPr>
          <w:bCs/>
        </w:rPr>
        <w:t xml:space="preserve">MDT working within a supportive consultant-led environment </w:t>
      </w:r>
    </w:p>
    <w:p w14:paraId="2DC4C73C" w14:textId="77777777" w:rsidR="00816E06" w:rsidRPr="00816E06" w:rsidRDefault="00816E06" w:rsidP="00816E06">
      <w:pPr>
        <w:numPr>
          <w:ilvl w:val="0"/>
          <w:numId w:val="18"/>
        </w:numPr>
        <w:rPr>
          <w:bCs/>
        </w:rPr>
      </w:pPr>
      <w:r w:rsidRPr="00816E06">
        <w:rPr>
          <w:bCs/>
        </w:rPr>
        <w:t xml:space="preserve">Opportunities for service development and progression </w:t>
      </w:r>
    </w:p>
    <w:p w14:paraId="711C184B" w14:textId="77777777" w:rsidR="00816E06" w:rsidRPr="00816E06" w:rsidRDefault="00816E06" w:rsidP="00816E06">
      <w:pPr>
        <w:rPr>
          <w:bCs/>
        </w:rPr>
      </w:pPr>
      <w:r w:rsidRPr="00816E06">
        <w:rPr>
          <w:bCs/>
        </w:rPr>
        <w:t>The post would particularly suit:</w:t>
      </w:r>
    </w:p>
    <w:p w14:paraId="5DDCEABB" w14:textId="77777777" w:rsidR="00816E06" w:rsidRPr="00816E06" w:rsidRDefault="00816E06" w:rsidP="00816E06">
      <w:pPr>
        <w:numPr>
          <w:ilvl w:val="0"/>
          <w:numId w:val="19"/>
        </w:numPr>
        <w:rPr>
          <w:bCs/>
        </w:rPr>
      </w:pPr>
      <w:r w:rsidRPr="00816E06">
        <w:rPr>
          <w:bCs/>
        </w:rPr>
        <w:t xml:space="preserve">An experienced SAS doctor </w:t>
      </w:r>
    </w:p>
    <w:p w14:paraId="7F2600F0" w14:textId="77777777" w:rsidR="00816E06" w:rsidRPr="00816E06" w:rsidRDefault="00816E06" w:rsidP="00816E06">
      <w:pPr>
        <w:numPr>
          <w:ilvl w:val="0"/>
          <w:numId w:val="19"/>
        </w:numPr>
        <w:rPr>
          <w:bCs/>
        </w:rPr>
      </w:pPr>
      <w:r w:rsidRPr="00816E06">
        <w:rPr>
          <w:bCs/>
        </w:rPr>
        <w:t xml:space="preserve">A post-CCT fellow </w:t>
      </w:r>
    </w:p>
    <w:p w14:paraId="6FFF04CD" w14:textId="77777777" w:rsidR="00816E06" w:rsidRPr="00816E06" w:rsidRDefault="00816E06" w:rsidP="00816E06">
      <w:pPr>
        <w:numPr>
          <w:ilvl w:val="0"/>
          <w:numId w:val="19"/>
        </w:numPr>
        <w:rPr>
          <w:bCs/>
        </w:rPr>
      </w:pPr>
      <w:r w:rsidRPr="00816E06">
        <w:rPr>
          <w:bCs/>
        </w:rPr>
        <w:t xml:space="preserve">A surgeon seeking flexible or less-than-full-time working </w:t>
      </w:r>
    </w:p>
    <w:p w14:paraId="25681201" w14:textId="77777777" w:rsidR="00816E06" w:rsidRPr="00816E06" w:rsidRDefault="00816E06" w:rsidP="00816E06">
      <w:pPr>
        <w:rPr>
          <w:b/>
        </w:rPr>
      </w:pPr>
      <w:r w:rsidRPr="00816E06">
        <w:rPr>
          <w:b/>
        </w:rPr>
        <w:pict w14:anchorId="2BACE3BB">
          <v:rect id="_x0000_i1104" style="width:0;height:1.5pt" o:hralign="center" o:hrstd="t" o:hr="t" fillcolor="#a0a0a0" stroked="f"/>
        </w:pict>
      </w:r>
    </w:p>
    <w:p w14:paraId="79C5F87F" w14:textId="64DED722" w:rsidR="00816E06" w:rsidRPr="00816E06" w:rsidRDefault="00816E06" w:rsidP="00816E06">
      <w:pPr>
        <w:rPr>
          <w:b/>
          <w:bCs/>
        </w:rPr>
      </w:pPr>
      <w:r w:rsidRPr="00816E06">
        <w:rPr>
          <w:b/>
          <w:bCs/>
        </w:rPr>
        <w:t>Key Responsibilities</w:t>
      </w:r>
      <w:r>
        <w:rPr>
          <w:b/>
          <w:bCs/>
        </w:rPr>
        <w:t>/</w:t>
      </w:r>
      <w:r w:rsidRPr="00816E06">
        <w:rPr>
          <w:b/>
          <w:bCs/>
        </w:rPr>
        <w:t>Clinical Duties</w:t>
      </w:r>
    </w:p>
    <w:p w14:paraId="3ADB24AF" w14:textId="77777777" w:rsidR="00816E06" w:rsidRPr="00816E06" w:rsidRDefault="00816E06" w:rsidP="00816E06">
      <w:pPr>
        <w:rPr>
          <w:bCs/>
        </w:rPr>
      </w:pPr>
      <w:r w:rsidRPr="00816E06">
        <w:rPr>
          <w:bCs/>
        </w:rPr>
        <w:t>The successful candidate will:</w:t>
      </w:r>
    </w:p>
    <w:p w14:paraId="041B33DB" w14:textId="77777777" w:rsidR="00816E06" w:rsidRPr="00816E06" w:rsidRDefault="00816E06" w:rsidP="00816E06">
      <w:pPr>
        <w:numPr>
          <w:ilvl w:val="0"/>
          <w:numId w:val="20"/>
        </w:numPr>
        <w:rPr>
          <w:bCs/>
        </w:rPr>
      </w:pPr>
      <w:r w:rsidRPr="00816E06">
        <w:rPr>
          <w:bCs/>
        </w:rPr>
        <w:t xml:space="preserve">Participate in the management of: </w:t>
      </w:r>
    </w:p>
    <w:p w14:paraId="22A109B7" w14:textId="77777777" w:rsidR="00816E06" w:rsidRPr="00816E06" w:rsidRDefault="00816E06" w:rsidP="00816E06">
      <w:pPr>
        <w:numPr>
          <w:ilvl w:val="1"/>
          <w:numId w:val="20"/>
        </w:numPr>
        <w:rPr>
          <w:bCs/>
        </w:rPr>
      </w:pPr>
      <w:r w:rsidRPr="00816E06">
        <w:rPr>
          <w:bCs/>
        </w:rPr>
        <w:t xml:space="preserve">Acute Plastic Surgery admissions </w:t>
      </w:r>
    </w:p>
    <w:p w14:paraId="16FE6AF4" w14:textId="77777777" w:rsidR="00816E06" w:rsidRPr="00816E06" w:rsidRDefault="00816E06" w:rsidP="00816E06">
      <w:pPr>
        <w:numPr>
          <w:ilvl w:val="1"/>
          <w:numId w:val="20"/>
        </w:numPr>
        <w:rPr>
          <w:bCs/>
        </w:rPr>
      </w:pPr>
      <w:r w:rsidRPr="00816E06">
        <w:rPr>
          <w:bCs/>
        </w:rPr>
        <w:t xml:space="preserve">Hand trauma </w:t>
      </w:r>
    </w:p>
    <w:p w14:paraId="3959D255" w14:textId="77777777" w:rsidR="00816E06" w:rsidRPr="00816E06" w:rsidRDefault="00816E06" w:rsidP="00816E06">
      <w:pPr>
        <w:numPr>
          <w:ilvl w:val="1"/>
          <w:numId w:val="20"/>
        </w:numPr>
        <w:rPr>
          <w:bCs/>
        </w:rPr>
      </w:pPr>
      <w:r w:rsidRPr="00816E06">
        <w:rPr>
          <w:bCs/>
        </w:rPr>
        <w:t xml:space="preserve">Skin cancer surgery </w:t>
      </w:r>
    </w:p>
    <w:p w14:paraId="45E6C97D" w14:textId="77777777" w:rsidR="00816E06" w:rsidRPr="00816E06" w:rsidRDefault="00816E06" w:rsidP="00816E06">
      <w:pPr>
        <w:numPr>
          <w:ilvl w:val="1"/>
          <w:numId w:val="20"/>
        </w:numPr>
        <w:rPr>
          <w:bCs/>
        </w:rPr>
      </w:pPr>
      <w:r w:rsidRPr="00816E06">
        <w:rPr>
          <w:bCs/>
        </w:rPr>
        <w:t xml:space="preserve">Elective Plastic Surgery procedures </w:t>
      </w:r>
    </w:p>
    <w:p w14:paraId="41CCAC9B" w14:textId="77777777" w:rsidR="00816E06" w:rsidRPr="00816E06" w:rsidRDefault="00816E06" w:rsidP="00816E06">
      <w:pPr>
        <w:numPr>
          <w:ilvl w:val="0"/>
          <w:numId w:val="20"/>
        </w:numPr>
        <w:rPr>
          <w:bCs/>
        </w:rPr>
      </w:pPr>
      <w:r w:rsidRPr="00816E06">
        <w:rPr>
          <w:bCs/>
        </w:rPr>
        <w:t xml:space="preserve">Support reconstructive microsurgery services </w:t>
      </w:r>
    </w:p>
    <w:p w14:paraId="64069B3C" w14:textId="77777777" w:rsidR="00816E06" w:rsidRPr="00816E06" w:rsidRDefault="00816E06" w:rsidP="00816E06">
      <w:pPr>
        <w:numPr>
          <w:ilvl w:val="1"/>
          <w:numId w:val="20"/>
        </w:numPr>
        <w:rPr>
          <w:bCs/>
        </w:rPr>
      </w:pPr>
      <w:r w:rsidRPr="00816E06">
        <w:rPr>
          <w:bCs/>
        </w:rPr>
        <w:t xml:space="preserve">(breast reconstruction exposure desirable but not mandatory) </w:t>
      </w:r>
    </w:p>
    <w:p w14:paraId="6C7E4055" w14:textId="77777777" w:rsidR="00816E06" w:rsidRPr="00816E06" w:rsidRDefault="00816E06" w:rsidP="00816E06">
      <w:pPr>
        <w:numPr>
          <w:ilvl w:val="0"/>
          <w:numId w:val="20"/>
        </w:numPr>
        <w:rPr>
          <w:bCs/>
        </w:rPr>
      </w:pPr>
      <w:r w:rsidRPr="00816E06">
        <w:rPr>
          <w:bCs/>
        </w:rPr>
        <w:t xml:space="preserve">Undertake supervised and independent operating appropriate to experience </w:t>
      </w:r>
    </w:p>
    <w:p w14:paraId="42770087" w14:textId="77777777" w:rsidR="00816E06" w:rsidRPr="00816E06" w:rsidRDefault="00816E06" w:rsidP="00816E06">
      <w:pPr>
        <w:numPr>
          <w:ilvl w:val="0"/>
          <w:numId w:val="20"/>
        </w:numPr>
        <w:rPr>
          <w:bCs/>
        </w:rPr>
      </w:pPr>
      <w:r w:rsidRPr="00816E06">
        <w:rPr>
          <w:bCs/>
        </w:rPr>
        <w:t xml:space="preserve">Participate in: </w:t>
      </w:r>
    </w:p>
    <w:p w14:paraId="6A5C1A6D" w14:textId="77777777" w:rsidR="00816E06" w:rsidRPr="00816E06" w:rsidRDefault="00816E06" w:rsidP="00816E06">
      <w:pPr>
        <w:numPr>
          <w:ilvl w:val="1"/>
          <w:numId w:val="20"/>
        </w:numPr>
        <w:rPr>
          <w:bCs/>
        </w:rPr>
      </w:pPr>
      <w:r w:rsidRPr="00816E06">
        <w:rPr>
          <w:bCs/>
        </w:rPr>
        <w:t xml:space="preserve">Day-case surgery </w:t>
      </w:r>
    </w:p>
    <w:p w14:paraId="6A6EAA33" w14:textId="77777777" w:rsidR="00816E06" w:rsidRPr="00816E06" w:rsidRDefault="00816E06" w:rsidP="00816E06">
      <w:pPr>
        <w:numPr>
          <w:ilvl w:val="1"/>
          <w:numId w:val="20"/>
        </w:numPr>
        <w:rPr>
          <w:bCs/>
        </w:rPr>
      </w:pPr>
      <w:r w:rsidRPr="00816E06">
        <w:rPr>
          <w:bCs/>
        </w:rPr>
        <w:t xml:space="preserve">See-and-treat skin surgery pathways </w:t>
      </w:r>
    </w:p>
    <w:p w14:paraId="3284683B" w14:textId="77777777" w:rsidR="00816E06" w:rsidRPr="00816E06" w:rsidRDefault="00816E06" w:rsidP="00816E06">
      <w:pPr>
        <w:numPr>
          <w:ilvl w:val="1"/>
          <w:numId w:val="20"/>
        </w:numPr>
        <w:rPr>
          <w:b/>
        </w:rPr>
      </w:pPr>
      <w:r w:rsidRPr="00816E06">
        <w:rPr>
          <w:bCs/>
        </w:rPr>
        <w:t>Outpatient clinics</w:t>
      </w:r>
      <w:r w:rsidRPr="00816E06">
        <w:rPr>
          <w:b/>
        </w:rPr>
        <w:t xml:space="preserve"> </w:t>
      </w:r>
    </w:p>
    <w:p w14:paraId="1C9F6305" w14:textId="77777777" w:rsidR="00816E06" w:rsidRPr="00816E06" w:rsidRDefault="00816E06" w:rsidP="00816E06">
      <w:pPr>
        <w:rPr>
          <w:b/>
        </w:rPr>
      </w:pPr>
      <w:r w:rsidRPr="00816E06">
        <w:rPr>
          <w:b/>
        </w:rPr>
        <w:pict w14:anchorId="22A94D8F">
          <v:rect id="_x0000_i1105" style="width:0;height:1.5pt" o:hralign="center" o:hrstd="t" o:hr="t" fillcolor="#a0a0a0" stroked="f"/>
        </w:pict>
      </w:r>
    </w:p>
    <w:p w14:paraId="29A68A83" w14:textId="77777777" w:rsidR="00816E06" w:rsidRPr="00816E06" w:rsidRDefault="00816E06" w:rsidP="00816E06">
      <w:pPr>
        <w:rPr>
          <w:b/>
          <w:bCs/>
        </w:rPr>
      </w:pPr>
      <w:r w:rsidRPr="00816E06">
        <w:rPr>
          <w:b/>
          <w:bCs/>
        </w:rPr>
        <w:t>On-Call Responsibilities</w:t>
      </w:r>
    </w:p>
    <w:p w14:paraId="751C994E" w14:textId="77777777" w:rsidR="00816E06" w:rsidRPr="00816E06" w:rsidRDefault="00816E06" w:rsidP="00816E06">
      <w:pPr>
        <w:numPr>
          <w:ilvl w:val="0"/>
          <w:numId w:val="21"/>
        </w:numPr>
        <w:rPr>
          <w:bCs/>
        </w:rPr>
      </w:pPr>
      <w:r w:rsidRPr="00816E06">
        <w:rPr>
          <w:bCs/>
        </w:rPr>
        <w:t xml:space="preserve">Participate in the Plastic Surgery on-call rota appropriate to grade and experience </w:t>
      </w:r>
    </w:p>
    <w:p w14:paraId="65323DBE" w14:textId="77777777" w:rsidR="00816E06" w:rsidRPr="00816E06" w:rsidRDefault="00816E06" w:rsidP="00816E06">
      <w:pPr>
        <w:numPr>
          <w:ilvl w:val="0"/>
          <w:numId w:val="21"/>
        </w:numPr>
        <w:rPr>
          <w:bCs/>
        </w:rPr>
      </w:pPr>
      <w:r w:rsidRPr="00816E06">
        <w:rPr>
          <w:bCs/>
        </w:rPr>
        <w:t xml:space="preserve">Provide support for: </w:t>
      </w:r>
    </w:p>
    <w:p w14:paraId="53779E54" w14:textId="77777777" w:rsidR="00816E06" w:rsidRPr="00816E06" w:rsidRDefault="00816E06" w:rsidP="00816E06">
      <w:pPr>
        <w:numPr>
          <w:ilvl w:val="1"/>
          <w:numId w:val="21"/>
        </w:numPr>
        <w:rPr>
          <w:bCs/>
        </w:rPr>
      </w:pPr>
      <w:r w:rsidRPr="00816E06">
        <w:rPr>
          <w:bCs/>
        </w:rPr>
        <w:t xml:space="preserve">Hand trauma </w:t>
      </w:r>
    </w:p>
    <w:p w14:paraId="2F01E378" w14:textId="77777777" w:rsidR="00816E06" w:rsidRPr="00816E06" w:rsidRDefault="00816E06" w:rsidP="00816E06">
      <w:pPr>
        <w:numPr>
          <w:ilvl w:val="1"/>
          <w:numId w:val="21"/>
        </w:numPr>
        <w:rPr>
          <w:bCs/>
        </w:rPr>
      </w:pPr>
      <w:r w:rsidRPr="00816E06">
        <w:rPr>
          <w:bCs/>
        </w:rPr>
        <w:t xml:space="preserve">Emergency Plastic Surgery care </w:t>
      </w:r>
    </w:p>
    <w:p w14:paraId="76803C18" w14:textId="77777777" w:rsidR="00816E06" w:rsidRPr="00816E06" w:rsidRDefault="00816E06" w:rsidP="00816E06">
      <w:pPr>
        <w:numPr>
          <w:ilvl w:val="0"/>
          <w:numId w:val="21"/>
        </w:numPr>
        <w:rPr>
          <w:bCs/>
        </w:rPr>
      </w:pPr>
      <w:r w:rsidRPr="00816E06">
        <w:rPr>
          <w:bCs/>
        </w:rPr>
        <w:t xml:space="preserve">Consultant support available at all times </w:t>
      </w:r>
    </w:p>
    <w:p w14:paraId="308E6C31" w14:textId="77777777" w:rsidR="00816E06" w:rsidRPr="00816E06" w:rsidRDefault="00816E06" w:rsidP="00816E06">
      <w:pPr>
        <w:rPr>
          <w:b/>
        </w:rPr>
      </w:pPr>
      <w:r w:rsidRPr="00816E06">
        <w:rPr>
          <w:b/>
        </w:rPr>
        <w:pict w14:anchorId="54112B82">
          <v:rect id="_x0000_i1106" style="width:0;height:1.5pt" o:hralign="center" o:hrstd="t" o:hr="t" fillcolor="#a0a0a0" stroked="f"/>
        </w:pict>
      </w:r>
    </w:p>
    <w:p w14:paraId="62D956DC" w14:textId="77777777" w:rsidR="00816E06" w:rsidRPr="00816E06" w:rsidRDefault="00816E06" w:rsidP="00816E06">
      <w:pPr>
        <w:rPr>
          <w:b/>
          <w:bCs/>
        </w:rPr>
      </w:pPr>
      <w:r w:rsidRPr="00816E06">
        <w:rPr>
          <w:b/>
          <w:bCs/>
        </w:rPr>
        <w:t>Service Delivery</w:t>
      </w:r>
    </w:p>
    <w:p w14:paraId="46E62591" w14:textId="77777777" w:rsidR="00816E06" w:rsidRPr="00816E06" w:rsidRDefault="00816E06" w:rsidP="00816E06">
      <w:pPr>
        <w:rPr>
          <w:bCs/>
        </w:rPr>
      </w:pPr>
      <w:r w:rsidRPr="00816E06">
        <w:rPr>
          <w:bCs/>
        </w:rPr>
        <w:t>The postholder will contribute to:</w:t>
      </w:r>
    </w:p>
    <w:p w14:paraId="063BF7E2" w14:textId="77777777" w:rsidR="00816E06" w:rsidRPr="00816E06" w:rsidRDefault="00816E06" w:rsidP="00816E06">
      <w:pPr>
        <w:numPr>
          <w:ilvl w:val="0"/>
          <w:numId w:val="22"/>
        </w:numPr>
        <w:rPr>
          <w:bCs/>
        </w:rPr>
      </w:pPr>
      <w:r w:rsidRPr="00816E06">
        <w:rPr>
          <w:bCs/>
        </w:rPr>
        <w:t xml:space="preserve">RTT recovery initiatives </w:t>
      </w:r>
    </w:p>
    <w:p w14:paraId="45A1422A" w14:textId="77777777" w:rsidR="00816E06" w:rsidRPr="00816E06" w:rsidRDefault="00816E06" w:rsidP="00816E06">
      <w:pPr>
        <w:numPr>
          <w:ilvl w:val="0"/>
          <w:numId w:val="22"/>
        </w:numPr>
        <w:rPr>
          <w:bCs/>
        </w:rPr>
      </w:pPr>
      <w:r w:rsidRPr="00816E06">
        <w:rPr>
          <w:bCs/>
        </w:rPr>
        <w:t xml:space="preserve">Pathway redesign and efficiency programmes </w:t>
      </w:r>
    </w:p>
    <w:p w14:paraId="56740D6A" w14:textId="77777777" w:rsidR="00816E06" w:rsidRPr="00816E06" w:rsidRDefault="00816E06" w:rsidP="00816E06">
      <w:pPr>
        <w:numPr>
          <w:ilvl w:val="0"/>
          <w:numId w:val="22"/>
        </w:numPr>
        <w:rPr>
          <w:bCs/>
        </w:rPr>
      </w:pPr>
      <w:r w:rsidRPr="00816E06">
        <w:rPr>
          <w:bCs/>
        </w:rPr>
        <w:t xml:space="preserve">Hand therapy-led discharge pathways </w:t>
      </w:r>
    </w:p>
    <w:p w14:paraId="3D337246" w14:textId="77777777" w:rsidR="00816E06" w:rsidRPr="00816E06" w:rsidRDefault="00816E06" w:rsidP="00816E06">
      <w:pPr>
        <w:numPr>
          <w:ilvl w:val="0"/>
          <w:numId w:val="22"/>
        </w:numPr>
        <w:rPr>
          <w:bCs/>
        </w:rPr>
      </w:pPr>
      <w:r w:rsidRPr="00816E06">
        <w:rPr>
          <w:bCs/>
        </w:rPr>
        <w:t xml:space="preserve">Ambulatory and day-case care development </w:t>
      </w:r>
    </w:p>
    <w:p w14:paraId="79B3CE4E" w14:textId="77777777" w:rsidR="00816E06" w:rsidRPr="00816E06" w:rsidRDefault="00816E06" w:rsidP="00816E06">
      <w:pPr>
        <w:rPr>
          <w:b/>
        </w:rPr>
      </w:pPr>
      <w:r w:rsidRPr="00816E06">
        <w:rPr>
          <w:b/>
        </w:rPr>
        <w:pict w14:anchorId="31BEFBC9">
          <v:rect id="_x0000_i1107" style="width:0;height:1.5pt" o:hralign="center" o:hrstd="t" o:hr="t" fillcolor="#a0a0a0" stroked="f"/>
        </w:pict>
      </w:r>
    </w:p>
    <w:p w14:paraId="01FE6F3D" w14:textId="77777777" w:rsidR="00816E06" w:rsidRPr="00816E06" w:rsidRDefault="00816E06" w:rsidP="00816E06">
      <w:pPr>
        <w:rPr>
          <w:b/>
          <w:bCs/>
        </w:rPr>
      </w:pPr>
      <w:r w:rsidRPr="00816E06">
        <w:rPr>
          <w:b/>
          <w:bCs/>
        </w:rPr>
        <w:t>Governance and Audit</w:t>
      </w:r>
    </w:p>
    <w:p w14:paraId="18FE3607" w14:textId="77777777" w:rsidR="00816E06" w:rsidRPr="00816E06" w:rsidRDefault="00816E06" w:rsidP="00816E06">
      <w:pPr>
        <w:rPr>
          <w:bCs/>
        </w:rPr>
      </w:pPr>
      <w:r w:rsidRPr="00816E06">
        <w:rPr>
          <w:bCs/>
        </w:rPr>
        <w:t>The postholder will:</w:t>
      </w:r>
    </w:p>
    <w:p w14:paraId="6B6B6D3B" w14:textId="77777777" w:rsidR="00816E06" w:rsidRPr="00816E06" w:rsidRDefault="00816E06" w:rsidP="00816E06">
      <w:pPr>
        <w:numPr>
          <w:ilvl w:val="0"/>
          <w:numId w:val="23"/>
        </w:numPr>
        <w:rPr>
          <w:bCs/>
        </w:rPr>
      </w:pPr>
      <w:r w:rsidRPr="00816E06">
        <w:rPr>
          <w:bCs/>
        </w:rPr>
        <w:t xml:space="preserve">Participate in: </w:t>
      </w:r>
    </w:p>
    <w:p w14:paraId="134A543E" w14:textId="77777777" w:rsidR="00816E06" w:rsidRPr="00816E06" w:rsidRDefault="00816E06" w:rsidP="00816E06">
      <w:pPr>
        <w:numPr>
          <w:ilvl w:val="1"/>
          <w:numId w:val="23"/>
        </w:numPr>
        <w:rPr>
          <w:bCs/>
        </w:rPr>
      </w:pPr>
      <w:r w:rsidRPr="00816E06">
        <w:rPr>
          <w:bCs/>
        </w:rPr>
        <w:t xml:space="preserve">Clinical governance </w:t>
      </w:r>
    </w:p>
    <w:p w14:paraId="258E7FE7" w14:textId="77777777" w:rsidR="00816E06" w:rsidRPr="00816E06" w:rsidRDefault="00816E06" w:rsidP="00816E06">
      <w:pPr>
        <w:numPr>
          <w:ilvl w:val="1"/>
          <w:numId w:val="23"/>
        </w:numPr>
        <w:rPr>
          <w:bCs/>
        </w:rPr>
      </w:pPr>
      <w:r w:rsidRPr="00816E06">
        <w:rPr>
          <w:bCs/>
        </w:rPr>
        <w:t xml:space="preserve">Audit </w:t>
      </w:r>
    </w:p>
    <w:p w14:paraId="66CD8F4A" w14:textId="77777777" w:rsidR="00816E06" w:rsidRPr="00816E06" w:rsidRDefault="00816E06" w:rsidP="00816E06">
      <w:pPr>
        <w:numPr>
          <w:ilvl w:val="1"/>
          <w:numId w:val="23"/>
        </w:numPr>
        <w:rPr>
          <w:bCs/>
        </w:rPr>
      </w:pPr>
      <w:r w:rsidRPr="00816E06">
        <w:rPr>
          <w:bCs/>
        </w:rPr>
        <w:t xml:space="preserve">Morbidity &amp; mortality meetings </w:t>
      </w:r>
    </w:p>
    <w:p w14:paraId="76FF09EF" w14:textId="77777777" w:rsidR="00816E06" w:rsidRPr="00816E06" w:rsidRDefault="00816E06" w:rsidP="00816E06">
      <w:pPr>
        <w:numPr>
          <w:ilvl w:val="1"/>
          <w:numId w:val="23"/>
        </w:numPr>
        <w:rPr>
          <w:bCs/>
        </w:rPr>
      </w:pPr>
      <w:r w:rsidRPr="00816E06">
        <w:rPr>
          <w:bCs/>
        </w:rPr>
        <w:t xml:space="preserve">MDT meetings </w:t>
      </w:r>
    </w:p>
    <w:p w14:paraId="312CFFED" w14:textId="77777777" w:rsidR="00816E06" w:rsidRPr="00816E06" w:rsidRDefault="00816E06" w:rsidP="00816E06">
      <w:pPr>
        <w:numPr>
          <w:ilvl w:val="0"/>
          <w:numId w:val="23"/>
        </w:numPr>
        <w:rPr>
          <w:bCs/>
        </w:rPr>
      </w:pPr>
      <w:r w:rsidRPr="00816E06">
        <w:rPr>
          <w:bCs/>
        </w:rPr>
        <w:t xml:space="preserve">Maintain accurate medical records </w:t>
      </w:r>
    </w:p>
    <w:p w14:paraId="2662E25E" w14:textId="77777777" w:rsidR="00816E06" w:rsidRPr="00816E06" w:rsidRDefault="00816E06" w:rsidP="00816E06">
      <w:pPr>
        <w:numPr>
          <w:ilvl w:val="0"/>
          <w:numId w:val="23"/>
        </w:numPr>
        <w:rPr>
          <w:bCs/>
        </w:rPr>
      </w:pPr>
      <w:r w:rsidRPr="00816E06">
        <w:rPr>
          <w:bCs/>
        </w:rPr>
        <w:t xml:space="preserve">Work in accordance with: </w:t>
      </w:r>
    </w:p>
    <w:p w14:paraId="3A92FDA0" w14:textId="77777777" w:rsidR="00816E06" w:rsidRPr="00816E06" w:rsidRDefault="00816E06" w:rsidP="00816E06">
      <w:pPr>
        <w:numPr>
          <w:ilvl w:val="1"/>
          <w:numId w:val="23"/>
        </w:numPr>
        <w:rPr>
          <w:bCs/>
        </w:rPr>
      </w:pPr>
      <w:r w:rsidRPr="00816E06">
        <w:rPr>
          <w:bCs/>
        </w:rPr>
        <w:t xml:space="preserve">GMC Good Medical Practice </w:t>
      </w:r>
    </w:p>
    <w:p w14:paraId="3418B5EC" w14:textId="77777777" w:rsidR="00816E06" w:rsidRPr="00816E06" w:rsidRDefault="00816E06" w:rsidP="00816E06">
      <w:pPr>
        <w:numPr>
          <w:ilvl w:val="1"/>
          <w:numId w:val="23"/>
        </w:numPr>
        <w:rPr>
          <w:bCs/>
        </w:rPr>
      </w:pPr>
      <w:r w:rsidRPr="00816E06">
        <w:rPr>
          <w:bCs/>
        </w:rPr>
        <w:t xml:space="preserve">Trust governance policies </w:t>
      </w:r>
    </w:p>
    <w:p w14:paraId="3307ED8F" w14:textId="77777777" w:rsidR="00816E06" w:rsidRPr="00816E06" w:rsidRDefault="00816E06" w:rsidP="00816E06">
      <w:pPr>
        <w:rPr>
          <w:b/>
        </w:rPr>
      </w:pPr>
      <w:r w:rsidRPr="00816E06">
        <w:rPr>
          <w:b/>
        </w:rPr>
        <w:pict w14:anchorId="06CE1488">
          <v:rect id="_x0000_i1108" style="width:0;height:1.5pt" o:hralign="center" o:hrstd="t" o:hr="t" fillcolor="#a0a0a0" stroked="f"/>
        </w:pict>
      </w:r>
    </w:p>
    <w:p w14:paraId="4D8F0292" w14:textId="77777777" w:rsidR="00816E06" w:rsidRPr="000E4DE1" w:rsidRDefault="00816E06" w:rsidP="00816E06">
      <w:pPr>
        <w:rPr>
          <w:b/>
          <w:color w:val="00B0F0"/>
          <w:sz w:val="28"/>
          <w:szCs w:val="28"/>
        </w:rPr>
      </w:pPr>
      <w:r w:rsidRPr="000E4DE1">
        <w:rPr>
          <w:noProof/>
          <w:lang w:eastAsia="en-GB"/>
        </w:rPr>
        <w:drawing>
          <wp:anchor distT="0" distB="0" distL="114300" distR="114300" simplePos="0" relativeHeight="251671552" behindDoc="1" locked="0" layoutInCell="1" allowOverlap="1" wp14:anchorId="02627C13" wp14:editId="173EA0FF">
            <wp:simplePos x="0" y="0"/>
            <wp:positionH relativeFrom="column">
              <wp:posOffset>8819515</wp:posOffset>
            </wp:positionH>
            <wp:positionV relativeFrom="paragraph">
              <wp:posOffset>-1673225</wp:posOffset>
            </wp:positionV>
            <wp:extent cx="1190625" cy="1190625"/>
            <wp:effectExtent l="76200" t="38100" r="85725" b="142875"/>
            <wp:wrapNone/>
            <wp:docPr id="11" name="Picture 11"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b/>
          <w:color w:val="00B0F0"/>
          <w:sz w:val="28"/>
          <w:szCs w:val="28"/>
        </w:rPr>
        <w:t>Person Specification</w:t>
      </w:r>
    </w:p>
    <w:p w14:paraId="6FDEE0A9" w14:textId="77777777" w:rsidR="00816E06" w:rsidRPr="00816E06" w:rsidRDefault="00816E06" w:rsidP="00816E06">
      <w:r w:rsidRPr="00816E06">
        <w:t>Essential</w:t>
      </w:r>
    </w:p>
    <w:p w14:paraId="545DB877" w14:textId="77777777" w:rsidR="00816E06" w:rsidRPr="00816E06" w:rsidRDefault="00816E06" w:rsidP="00816E06">
      <w:pPr>
        <w:numPr>
          <w:ilvl w:val="0"/>
          <w:numId w:val="24"/>
        </w:numPr>
      </w:pPr>
      <w:r w:rsidRPr="00816E06">
        <w:t xml:space="preserve">Full GMC registration with licence to practise </w:t>
      </w:r>
    </w:p>
    <w:p w14:paraId="2A7A9DD9" w14:textId="77777777" w:rsidR="00816E06" w:rsidRPr="00816E06" w:rsidRDefault="00816E06" w:rsidP="00816E06">
      <w:pPr>
        <w:numPr>
          <w:ilvl w:val="0"/>
          <w:numId w:val="24"/>
        </w:numPr>
      </w:pPr>
      <w:r w:rsidRPr="00816E06">
        <w:t xml:space="preserve">FRCS (Plast) or equivalent Plastic Surgery qualification </w:t>
      </w:r>
    </w:p>
    <w:p w14:paraId="39CCA2C5" w14:textId="77777777" w:rsidR="00816E06" w:rsidRPr="00816E06" w:rsidRDefault="00816E06" w:rsidP="00816E06">
      <w:r w:rsidRPr="00816E06">
        <w:t>Desirable</w:t>
      </w:r>
    </w:p>
    <w:p w14:paraId="7A8D2C97" w14:textId="18F68B2F" w:rsidR="00816E06" w:rsidRPr="00816E06" w:rsidRDefault="00816E06" w:rsidP="00816E06">
      <w:pPr>
        <w:numPr>
          <w:ilvl w:val="0"/>
          <w:numId w:val="25"/>
        </w:numPr>
      </w:pPr>
      <w:r w:rsidRPr="00816E06">
        <w:t>Post-CCT</w:t>
      </w:r>
      <w:r w:rsidRPr="00816E06">
        <w:t xml:space="preserve"> experience in: </w:t>
      </w:r>
    </w:p>
    <w:p w14:paraId="14F49292" w14:textId="6F3AA669" w:rsidR="00816E06" w:rsidRPr="00816E06" w:rsidRDefault="00816E06" w:rsidP="00816E06">
      <w:pPr>
        <w:numPr>
          <w:ilvl w:val="1"/>
          <w:numId w:val="25"/>
        </w:numPr>
      </w:pPr>
      <w:r w:rsidRPr="00816E06">
        <w:t xml:space="preserve">Hand Surgery </w:t>
      </w:r>
      <w:r>
        <w:t>and/or</w:t>
      </w:r>
    </w:p>
    <w:p w14:paraId="05A7AC4E" w14:textId="77E8FD4A" w:rsidR="00816E06" w:rsidRPr="00816E06" w:rsidRDefault="00816E06" w:rsidP="00816E06">
      <w:pPr>
        <w:numPr>
          <w:ilvl w:val="1"/>
          <w:numId w:val="25"/>
        </w:numPr>
      </w:pPr>
      <w:r w:rsidRPr="00816E06">
        <w:t xml:space="preserve">Microsurgery </w:t>
      </w:r>
      <w:r>
        <w:t>and/or</w:t>
      </w:r>
    </w:p>
    <w:p w14:paraId="0C89E7D5" w14:textId="1F0A252F" w:rsidR="00816E06" w:rsidRPr="00816E06" w:rsidRDefault="00816E06" w:rsidP="00816E06">
      <w:pPr>
        <w:numPr>
          <w:ilvl w:val="1"/>
          <w:numId w:val="25"/>
        </w:numPr>
      </w:pPr>
      <w:r w:rsidRPr="00816E06">
        <w:t xml:space="preserve">Trauma </w:t>
      </w:r>
      <w:r>
        <w:t>and/or</w:t>
      </w:r>
    </w:p>
    <w:p w14:paraId="218F9266" w14:textId="77777777" w:rsidR="00816E06" w:rsidRPr="00816E06" w:rsidRDefault="00816E06" w:rsidP="00816E06">
      <w:pPr>
        <w:rPr>
          <w:b/>
        </w:rPr>
      </w:pPr>
      <w:r w:rsidRPr="00816E06">
        <w:rPr>
          <w:b/>
        </w:rPr>
        <w:pict w14:anchorId="2AF655F6">
          <v:rect id="_x0000_i1109" style="width:0;height:1.5pt" o:hralign="center" o:hrstd="t" o:hr="t" fillcolor="#a0a0a0" stroked="f"/>
        </w:pict>
      </w:r>
    </w:p>
    <w:p w14:paraId="1BF0197D" w14:textId="77777777" w:rsidR="00816E06" w:rsidRPr="00816E06" w:rsidRDefault="00816E06" w:rsidP="00816E06">
      <w:pPr>
        <w:rPr>
          <w:b/>
          <w:bCs/>
        </w:rPr>
      </w:pPr>
      <w:r w:rsidRPr="00816E06">
        <w:rPr>
          <w:b/>
          <w:bCs/>
        </w:rPr>
        <w:t>Clinical Experience</w:t>
      </w:r>
    </w:p>
    <w:p w14:paraId="650EA05B" w14:textId="77777777" w:rsidR="00816E06" w:rsidRPr="00816E06" w:rsidRDefault="00816E06" w:rsidP="00816E06">
      <w:r w:rsidRPr="00816E06">
        <w:t>Essential</w:t>
      </w:r>
    </w:p>
    <w:p w14:paraId="7D2ABBFD" w14:textId="77777777" w:rsidR="00816E06" w:rsidRPr="00816E06" w:rsidRDefault="00816E06" w:rsidP="00816E06">
      <w:pPr>
        <w:numPr>
          <w:ilvl w:val="0"/>
          <w:numId w:val="26"/>
        </w:numPr>
      </w:pPr>
      <w:r w:rsidRPr="00816E06">
        <w:t xml:space="preserve">Experience in: </w:t>
      </w:r>
    </w:p>
    <w:p w14:paraId="6B7ADF8E" w14:textId="77777777" w:rsidR="00816E06" w:rsidRPr="00816E06" w:rsidRDefault="00816E06" w:rsidP="00816E06">
      <w:pPr>
        <w:numPr>
          <w:ilvl w:val="1"/>
          <w:numId w:val="26"/>
        </w:numPr>
      </w:pPr>
      <w:r w:rsidRPr="00816E06">
        <w:t xml:space="preserve">Acute Plastic Surgery </w:t>
      </w:r>
    </w:p>
    <w:p w14:paraId="63DF3428" w14:textId="77777777" w:rsidR="00816E06" w:rsidRPr="00816E06" w:rsidRDefault="00816E06" w:rsidP="00816E06">
      <w:pPr>
        <w:numPr>
          <w:ilvl w:val="1"/>
          <w:numId w:val="26"/>
        </w:numPr>
      </w:pPr>
      <w:r w:rsidRPr="00816E06">
        <w:t xml:space="preserve">Hand trauma (essential) </w:t>
      </w:r>
    </w:p>
    <w:p w14:paraId="04E0E031" w14:textId="77777777" w:rsidR="00816E06" w:rsidRPr="00816E06" w:rsidRDefault="00816E06" w:rsidP="00816E06">
      <w:pPr>
        <w:numPr>
          <w:ilvl w:val="1"/>
          <w:numId w:val="26"/>
        </w:numPr>
      </w:pPr>
      <w:r w:rsidRPr="00816E06">
        <w:t xml:space="preserve">Elective Plastic Surgery </w:t>
      </w:r>
    </w:p>
    <w:p w14:paraId="42055C5E" w14:textId="77777777" w:rsidR="00816E06" w:rsidRPr="00816E06" w:rsidRDefault="00816E06" w:rsidP="00816E06">
      <w:pPr>
        <w:numPr>
          <w:ilvl w:val="0"/>
          <w:numId w:val="26"/>
        </w:numPr>
      </w:pPr>
      <w:r w:rsidRPr="00816E06">
        <w:t xml:space="preserve">Ability to work effectively within MDT </w:t>
      </w:r>
    </w:p>
    <w:p w14:paraId="62B54E33" w14:textId="77777777" w:rsidR="00816E06" w:rsidRPr="00816E06" w:rsidRDefault="00816E06" w:rsidP="00816E06">
      <w:r w:rsidRPr="00816E06">
        <w:t>Desirable</w:t>
      </w:r>
    </w:p>
    <w:p w14:paraId="6085E260" w14:textId="77777777" w:rsidR="00816E06" w:rsidRPr="00816E06" w:rsidRDefault="00816E06" w:rsidP="00816E06">
      <w:pPr>
        <w:numPr>
          <w:ilvl w:val="0"/>
          <w:numId w:val="27"/>
        </w:numPr>
      </w:pPr>
      <w:r w:rsidRPr="00816E06">
        <w:t xml:space="preserve">Exposure to: </w:t>
      </w:r>
    </w:p>
    <w:p w14:paraId="0B4A73A4" w14:textId="77777777" w:rsidR="00816E06" w:rsidRPr="00816E06" w:rsidRDefault="00816E06" w:rsidP="00816E06">
      <w:pPr>
        <w:numPr>
          <w:ilvl w:val="1"/>
          <w:numId w:val="27"/>
        </w:numPr>
      </w:pPr>
      <w:r w:rsidRPr="00816E06">
        <w:t xml:space="preserve">Reconstructive microsurgery </w:t>
      </w:r>
    </w:p>
    <w:p w14:paraId="42430A3C" w14:textId="77777777" w:rsidR="00816E06" w:rsidRPr="00816E06" w:rsidRDefault="00816E06" w:rsidP="00816E06">
      <w:pPr>
        <w:numPr>
          <w:ilvl w:val="1"/>
          <w:numId w:val="27"/>
        </w:numPr>
      </w:pPr>
      <w:r w:rsidRPr="00816E06">
        <w:t xml:space="preserve">Skin cancer surgery </w:t>
      </w:r>
    </w:p>
    <w:p w14:paraId="20EC675B" w14:textId="77777777" w:rsidR="00816E06" w:rsidRPr="00816E06" w:rsidRDefault="00816E06" w:rsidP="00816E06">
      <w:pPr>
        <w:numPr>
          <w:ilvl w:val="1"/>
          <w:numId w:val="27"/>
        </w:numPr>
      </w:pPr>
      <w:r w:rsidRPr="00816E06">
        <w:t xml:space="preserve">Day-case surgery pathways </w:t>
      </w:r>
    </w:p>
    <w:p w14:paraId="2845D372" w14:textId="77777777" w:rsidR="00816E06" w:rsidRPr="00816E06" w:rsidRDefault="00816E06" w:rsidP="00816E06">
      <w:pPr>
        <w:rPr>
          <w:b/>
        </w:rPr>
      </w:pPr>
      <w:r w:rsidRPr="00816E06">
        <w:rPr>
          <w:b/>
        </w:rPr>
        <w:pict w14:anchorId="474C8CD1">
          <v:rect id="_x0000_i1110" style="width:0;height:1.5pt" o:hralign="center" o:hrstd="t" o:hr="t" fillcolor="#a0a0a0" stroked="f"/>
        </w:pict>
      </w:r>
    </w:p>
    <w:p w14:paraId="19CD7789" w14:textId="77777777" w:rsidR="00816E06" w:rsidRPr="00816E06" w:rsidRDefault="00816E06" w:rsidP="00816E06">
      <w:pPr>
        <w:rPr>
          <w:b/>
          <w:bCs/>
        </w:rPr>
      </w:pPr>
      <w:r w:rsidRPr="00816E06">
        <w:rPr>
          <w:b/>
          <w:bCs/>
        </w:rPr>
        <w:t>Knowledge and Skills</w:t>
      </w:r>
    </w:p>
    <w:p w14:paraId="7A6F824E" w14:textId="77777777" w:rsidR="00816E06" w:rsidRPr="00816E06" w:rsidRDefault="00816E06" w:rsidP="00816E06">
      <w:r w:rsidRPr="00816E06">
        <w:t>Essential</w:t>
      </w:r>
    </w:p>
    <w:p w14:paraId="22E6EBBD" w14:textId="77777777" w:rsidR="00816E06" w:rsidRPr="00816E06" w:rsidRDefault="00816E06" w:rsidP="00816E06">
      <w:pPr>
        <w:numPr>
          <w:ilvl w:val="0"/>
          <w:numId w:val="28"/>
        </w:numPr>
      </w:pPr>
      <w:r w:rsidRPr="00816E06">
        <w:t xml:space="preserve">Evidence-based clinical practice </w:t>
      </w:r>
    </w:p>
    <w:p w14:paraId="0FEE7FD0" w14:textId="77777777" w:rsidR="00816E06" w:rsidRPr="00816E06" w:rsidRDefault="00816E06" w:rsidP="00816E06">
      <w:pPr>
        <w:numPr>
          <w:ilvl w:val="0"/>
          <w:numId w:val="28"/>
        </w:numPr>
      </w:pPr>
      <w:r w:rsidRPr="00816E06">
        <w:t xml:space="preserve">Good communication skills </w:t>
      </w:r>
    </w:p>
    <w:p w14:paraId="4BAA1359" w14:textId="77777777" w:rsidR="00816E06" w:rsidRPr="00816E06" w:rsidRDefault="00816E06" w:rsidP="00816E06">
      <w:pPr>
        <w:numPr>
          <w:ilvl w:val="0"/>
          <w:numId w:val="28"/>
        </w:numPr>
      </w:pPr>
      <w:r w:rsidRPr="00816E06">
        <w:t xml:space="preserve">Clinical decision-making appropriate to grade </w:t>
      </w:r>
    </w:p>
    <w:p w14:paraId="56B50D6E" w14:textId="77777777" w:rsidR="00816E06" w:rsidRPr="00816E06" w:rsidRDefault="00816E06" w:rsidP="00816E06">
      <w:pPr>
        <w:numPr>
          <w:ilvl w:val="0"/>
          <w:numId w:val="28"/>
        </w:numPr>
      </w:pPr>
      <w:r w:rsidRPr="00816E06">
        <w:t xml:space="preserve">IT literacy </w:t>
      </w:r>
    </w:p>
    <w:p w14:paraId="7AD11577" w14:textId="77777777" w:rsidR="00816E06" w:rsidRPr="00816E06" w:rsidRDefault="00816E06" w:rsidP="00816E06">
      <w:pPr>
        <w:numPr>
          <w:ilvl w:val="0"/>
          <w:numId w:val="28"/>
        </w:numPr>
      </w:pPr>
      <w:r w:rsidRPr="00816E06">
        <w:t xml:space="preserve">Understanding of: </w:t>
      </w:r>
    </w:p>
    <w:p w14:paraId="423174A2" w14:textId="77777777" w:rsidR="00816E06" w:rsidRPr="00816E06" w:rsidRDefault="00816E06" w:rsidP="00816E06">
      <w:pPr>
        <w:numPr>
          <w:ilvl w:val="1"/>
          <w:numId w:val="28"/>
        </w:numPr>
      </w:pPr>
      <w:r w:rsidRPr="00816E06">
        <w:t xml:space="preserve">Clinical governance </w:t>
      </w:r>
    </w:p>
    <w:p w14:paraId="7E54552C" w14:textId="77777777" w:rsidR="00816E06" w:rsidRPr="00816E06" w:rsidRDefault="00816E06" w:rsidP="00816E06">
      <w:pPr>
        <w:numPr>
          <w:ilvl w:val="1"/>
          <w:numId w:val="28"/>
        </w:numPr>
      </w:pPr>
      <w:r w:rsidRPr="00816E06">
        <w:t xml:space="preserve">Risk management </w:t>
      </w:r>
    </w:p>
    <w:p w14:paraId="04546F86" w14:textId="77777777" w:rsidR="00816E06" w:rsidRPr="00816E06" w:rsidRDefault="00816E06" w:rsidP="00816E06">
      <w:pPr>
        <w:rPr>
          <w:b/>
        </w:rPr>
      </w:pPr>
      <w:r w:rsidRPr="00816E06">
        <w:rPr>
          <w:b/>
        </w:rPr>
        <w:pict w14:anchorId="5EC30E95">
          <v:rect id="_x0000_i1111" style="width:0;height:1.5pt" o:hralign="center" o:hrstd="t" o:hr="t" fillcolor="#a0a0a0" stroked="f"/>
        </w:pict>
      </w:r>
    </w:p>
    <w:p w14:paraId="364728F1" w14:textId="77777777" w:rsidR="00816E06" w:rsidRPr="00816E06" w:rsidRDefault="00816E06" w:rsidP="00816E06">
      <w:pPr>
        <w:rPr>
          <w:b/>
          <w:bCs/>
        </w:rPr>
      </w:pPr>
      <w:r w:rsidRPr="00816E06">
        <w:rPr>
          <w:b/>
          <w:bCs/>
        </w:rPr>
        <w:t>Professional Attributes</w:t>
      </w:r>
    </w:p>
    <w:p w14:paraId="62FA8768" w14:textId="77777777" w:rsidR="00816E06" w:rsidRPr="00816E06" w:rsidRDefault="00816E06" w:rsidP="00816E06">
      <w:pPr>
        <w:rPr>
          <w:bCs/>
        </w:rPr>
      </w:pPr>
      <w:r w:rsidRPr="00816E06">
        <w:rPr>
          <w:bCs/>
        </w:rPr>
        <w:t>The successful candidate will demonstrate:</w:t>
      </w:r>
    </w:p>
    <w:p w14:paraId="4029832A" w14:textId="77777777" w:rsidR="00816E06" w:rsidRPr="00816E06" w:rsidRDefault="00816E06" w:rsidP="00816E06">
      <w:pPr>
        <w:numPr>
          <w:ilvl w:val="0"/>
          <w:numId w:val="29"/>
        </w:numPr>
        <w:rPr>
          <w:bCs/>
        </w:rPr>
      </w:pPr>
      <w:r w:rsidRPr="00816E06">
        <w:rPr>
          <w:bCs/>
        </w:rPr>
        <w:t xml:space="preserve">Teamworking and collaborative practice </w:t>
      </w:r>
    </w:p>
    <w:p w14:paraId="1399A8B2" w14:textId="77777777" w:rsidR="00816E06" w:rsidRPr="00816E06" w:rsidRDefault="00816E06" w:rsidP="00816E06">
      <w:pPr>
        <w:numPr>
          <w:ilvl w:val="0"/>
          <w:numId w:val="29"/>
        </w:numPr>
        <w:rPr>
          <w:bCs/>
        </w:rPr>
      </w:pPr>
      <w:r w:rsidRPr="00816E06">
        <w:rPr>
          <w:bCs/>
        </w:rPr>
        <w:t xml:space="preserve">Flexibility and professionalism </w:t>
      </w:r>
    </w:p>
    <w:p w14:paraId="08E95E41" w14:textId="77777777" w:rsidR="00816E06" w:rsidRPr="00816E06" w:rsidRDefault="00816E06" w:rsidP="00816E06">
      <w:pPr>
        <w:numPr>
          <w:ilvl w:val="0"/>
          <w:numId w:val="29"/>
        </w:numPr>
        <w:rPr>
          <w:bCs/>
        </w:rPr>
      </w:pPr>
      <w:r w:rsidRPr="00816E06">
        <w:rPr>
          <w:bCs/>
        </w:rPr>
        <w:t xml:space="preserve">Commitment to patient-centred care </w:t>
      </w:r>
    </w:p>
    <w:p w14:paraId="7BD18FD1" w14:textId="77777777" w:rsidR="00816E06" w:rsidRPr="00816E06" w:rsidRDefault="00816E06" w:rsidP="00816E06">
      <w:pPr>
        <w:numPr>
          <w:ilvl w:val="0"/>
          <w:numId w:val="29"/>
        </w:numPr>
        <w:rPr>
          <w:bCs/>
        </w:rPr>
      </w:pPr>
      <w:r w:rsidRPr="00816E06">
        <w:rPr>
          <w:bCs/>
        </w:rPr>
        <w:t xml:space="preserve">Interest in education, audit, or service development </w:t>
      </w:r>
    </w:p>
    <w:p w14:paraId="31874B93" w14:textId="77777777" w:rsidR="00816E06" w:rsidRPr="00816E06" w:rsidRDefault="00816E06" w:rsidP="00816E06">
      <w:pPr>
        <w:numPr>
          <w:ilvl w:val="0"/>
          <w:numId w:val="29"/>
        </w:numPr>
        <w:rPr>
          <w:bCs/>
        </w:rPr>
      </w:pPr>
      <w:r w:rsidRPr="00816E06">
        <w:rPr>
          <w:bCs/>
        </w:rPr>
        <w:t xml:space="preserve">Respect for diversity and inclusion </w:t>
      </w:r>
    </w:p>
    <w:p w14:paraId="2E6B099D" w14:textId="77777777" w:rsidR="00816E06" w:rsidRPr="00816E06" w:rsidRDefault="00816E06" w:rsidP="00816E06">
      <w:pPr>
        <w:rPr>
          <w:b/>
        </w:rPr>
      </w:pPr>
      <w:r w:rsidRPr="00816E06">
        <w:rPr>
          <w:b/>
        </w:rPr>
        <w:pict w14:anchorId="7C13501A">
          <v:rect id="_x0000_i1112" style="width:0;height:1.5pt" o:hralign="center" o:hrstd="t" o:hr="t" fillcolor="#a0a0a0" stroked="f"/>
        </w:pict>
      </w:r>
    </w:p>
    <w:p w14:paraId="5B5CA340" w14:textId="77777777" w:rsidR="00816E06" w:rsidRPr="00816E06" w:rsidRDefault="00816E06" w:rsidP="00816E06">
      <w:pPr>
        <w:rPr>
          <w:b/>
          <w:bCs/>
        </w:rPr>
      </w:pPr>
      <w:r w:rsidRPr="00816E06">
        <w:rPr>
          <w:b/>
          <w:bCs/>
        </w:rPr>
        <w:t>Working Pattern</w:t>
      </w:r>
    </w:p>
    <w:p w14:paraId="0BEFB894" w14:textId="77777777" w:rsidR="00816E06" w:rsidRPr="00816E06" w:rsidRDefault="00816E06" w:rsidP="00816E06">
      <w:pPr>
        <w:numPr>
          <w:ilvl w:val="0"/>
          <w:numId w:val="30"/>
        </w:numPr>
        <w:rPr>
          <w:bCs/>
        </w:rPr>
      </w:pPr>
      <w:r w:rsidRPr="00816E06">
        <w:rPr>
          <w:bCs/>
        </w:rPr>
        <w:t xml:space="preserve">Full-time or Less Than Full Time (LTFT) </w:t>
      </w:r>
    </w:p>
    <w:p w14:paraId="0688AF94" w14:textId="77777777" w:rsidR="00816E06" w:rsidRPr="00816E06" w:rsidRDefault="00816E06" w:rsidP="00816E06">
      <w:pPr>
        <w:numPr>
          <w:ilvl w:val="0"/>
          <w:numId w:val="30"/>
        </w:numPr>
        <w:rPr>
          <w:bCs/>
        </w:rPr>
      </w:pPr>
      <w:r w:rsidRPr="00816E06">
        <w:rPr>
          <w:bCs/>
        </w:rPr>
        <w:t xml:space="preserve">Flexible working and job-sharing applications encouraged </w:t>
      </w:r>
    </w:p>
    <w:p w14:paraId="44C481E1" w14:textId="77777777" w:rsidR="00816E06" w:rsidRPr="00816E06" w:rsidRDefault="00816E06" w:rsidP="00816E06">
      <w:pPr>
        <w:numPr>
          <w:ilvl w:val="0"/>
          <w:numId w:val="30"/>
        </w:numPr>
        <w:rPr>
          <w:bCs/>
        </w:rPr>
      </w:pPr>
      <w:r w:rsidRPr="00816E06">
        <w:rPr>
          <w:bCs/>
        </w:rPr>
        <w:t xml:space="preserve">Flexible job planning aligned to service delivery priorities </w:t>
      </w:r>
    </w:p>
    <w:p w14:paraId="41B768A8" w14:textId="77777777" w:rsidR="00816E06" w:rsidRPr="00816E06" w:rsidRDefault="00816E06" w:rsidP="00816E06">
      <w:pPr>
        <w:rPr>
          <w:bCs/>
        </w:rPr>
      </w:pPr>
      <w:r w:rsidRPr="00816E06">
        <w:rPr>
          <w:bCs/>
        </w:rPr>
        <w:t>This role may particularly suit applicants commuting from London or surrounding regions.</w:t>
      </w:r>
    </w:p>
    <w:p w14:paraId="3436DFA8" w14:textId="77777777" w:rsidR="00816E06" w:rsidRPr="00816E06" w:rsidRDefault="00816E06" w:rsidP="00816E06">
      <w:pPr>
        <w:rPr>
          <w:b/>
        </w:rPr>
      </w:pPr>
      <w:r w:rsidRPr="00816E06">
        <w:rPr>
          <w:b/>
        </w:rPr>
        <w:pict w14:anchorId="0BF4FDD1">
          <v:rect id="_x0000_i1113" style="width:0;height:1.5pt" o:hralign="center" o:hrstd="t" o:hr="t" fillcolor="#a0a0a0" stroked="f"/>
        </w:pict>
      </w:r>
    </w:p>
    <w:p w14:paraId="382EF5B7" w14:textId="77777777" w:rsidR="00816E06" w:rsidRPr="00816E06" w:rsidRDefault="00816E06" w:rsidP="00816E06">
      <w:pPr>
        <w:rPr>
          <w:b/>
          <w:bCs/>
        </w:rPr>
      </w:pPr>
      <w:r w:rsidRPr="00816E06">
        <w:rPr>
          <w:b/>
          <w:bCs/>
        </w:rPr>
        <w:t>Development Opportunities</w:t>
      </w:r>
    </w:p>
    <w:p w14:paraId="7C954478" w14:textId="77777777" w:rsidR="00816E06" w:rsidRPr="00816E06" w:rsidRDefault="00816E06" w:rsidP="00816E06">
      <w:pPr>
        <w:rPr>
          <w:bCs/>
        </w:rPr>
      </w:pPr>
      <w:r w:rsidRPr="00816E06">
        <w:rPr>
          <w:bCs/>
        </w:rPr>
        <w:t>The department supports:</w:t>
      </w:r>
    </w:p>
    <w:p w14:paraId="0570AB61" w14:textId="77777777" w:rsidR="00816E06" w:rsidRPr="00816E06" w:rsidRDefault="00816E06" w:rsidP="00816E06">
      <w:pPr>
        <w:numPr>
          <w:ilvl w:val="0"/>
          <w:numId w:val="31"/>
        </w:numPr>
        <w:rPr>
          <w:bCs/>
        </w:rPr>
      </w:pPr>
      <w:r w:rsidRPr="00816E06">
        <w:rPr>
          <w:bCs/>
        </w:rPr>
        <w:t xml:space="preserve">Professional development </w:t>
      </w:r>
    </w:p>
    <w:p w14:paraId="4E6B5E69" w14:textId="77777777" w:rsidR="00816E06" w:rsidRPr="00816E06" w:rsidRDefault="00816E06" w:rsidP="00816E06">
      <w:pPr>
        <w:numPr>
          <w:ilvl w:val="0"/>
          <w:numId w:val="31"/>
        </w:numPr>
        <w:rPr>
          <w:bCs/>
        </w:rPr>
      </w:pPr>
      <w:r w:rsidRPr="00816E06">
        <w:rPr>
          <w:bCs/>
        </w:rPr>
        <w:t xml:space="preserve">CESR portfolio development </w:t>
      </w:r>
    </w:p>
    <w:p w14:paraId="0811C880" w14:textId="77777777" w:rsidR="00816E06" w:rsidRPr="00816E06" w:rsidRDefault="00816E06" w:rsidP="00816E06">
      <w:pPr>
        <w:numPr>
          <w:ilvl w:val="0"/>
          <w:numId w:val="31"/>
        </w:numPr>
        <w:rPr>
          <w:bCs/>
        </w:rPr>
      </w:pPr>
      <w:r w:rsidRPr="00816E06">
        <w:rPr>
          <w:bCs/>
        </w:rPr>
        <w:t xml:space="preserve">Audit and research activity </w:t>
      </w:r>
    </w:p>
    <w:p w14:paraId="2D458E9F" w14:textId="77777777" w:rsidR="00816E06" w:rsidRPr="00816E06" w:rsidRDefault="00816E06" w:rsidP="00816E06">
      <w:pPr>
        <w:numPr>
          <w:ilvl w:val="0"/>
          <w:numId w:val="31"/>
        </w:numPr>
        <w:rPr>
          <w:bCs/>
        </w:rPr>
      </w:pPr>
      <w:r w:rsidRPr="00816E06">
        <w:rPr>
          <w:bCs/>
        </w:rPr>
        <w:t xml:space="preserve">Teaching and training opportunities </w:t>
      </w:r>
    </w:p>
    <w:p w14:paraId="607D4579" w14:textId="77777777" w:rsidR="00816E06" w:rsidRPr="00816E06" w:rsidRDefault="00816E06" w:rsidP="00816E06">
      <w:pPr>
        <w:numPr>
          <w:ilvl w:val="0"/>
          <w:numId w:val="31"/>
        </w:numPr>
        <w:rPr>
          <w:bCs/>
        </w:rPr>
      </w:pPr>
      <w:r w:rsidRPr="00816E06">
        <w:rPr>
          <w:bCs/>
        </w:rPr>
        <w:t xml:space="preserve">Development of specialist interests </w:t>
      </w:r>
    </w:p>
    <w:p w14:paraId="40DF1962" w14:textId="77777777" w:rsidR="00816E06" w:rsidRPr="00816E06" w:rsidRDefault="00816E06" w:rsidP="00816E06">
      <w:pPr>
        <w:rPr>
          <w:b/>
        </w:rPr>
      </w:pPr>
      <w:r w:rsidRPr="00816E06">
        <w:rPr>
          <w:b/>
        </w:rPr>
        <w:pict w14:anchorId="50BA04E1">
          <v:rect id="_x0000_i1114" style="width:0;height:1.5pt" o:hralign="center" o:hrstd="t" o:hr="t" fillcolor="#a0a0a0" stroked="f"/>
        </w:pict>
      </w:r>
    </w:p>
    <w:p w14:paraId="49DDAA0E" w14:textId="77777777" w:rsidR="00816E06" w:rsidRPr="00816E06" w:rsidRDefault="00816E06" w:rsidP="00816E06">
      <w:pPr>
        <w:rPr>
          <w:b/>
          <w:bCs/>
        </w:rPr>
      </w:pPr>
      <w:r w:rsidRPr="00816E06">
        <w:rPr>
          <w:b/>
          <w:bCs/>
        </w:rPr>
        <w:t>Department Overview</w:t>
      </w:r>
    </w:p>
    <w:p w14:paraId="57D1B2AD" w14:textId="77777777" w:rsidR="00816E06" w:rsidRPr="00816E06" w:rsidRDefault="00816E06" w:rsidP="00816E06">
      <w:pPr>
        <w:rPr>
          <w:bCs/>
        </w:rPr>
      </w:pPr>
      <w:r w:rsidRPr="00816E06">
        <w:rPr>
          <w:bCs/>
        </w:rPr>
        <w:t>The Mountbatten Department of Plastic Surgery provides:</w:t>
      </w:r>
    </w:p>
    <w:p w14:paraId="22C07DA7" w14:textId="77777777" w:rsidR="00816E06" w:rsidRPr="00816E06" w:rsidRDefault="00816E06" w:rsidP="00816E06">
      <w:pPr>
        <w:numPr>
          <w:ilvl w:val="0"/>
          <w:numId w:val="32"/>
        </w:numPr>
        <w:rPr>
          <w:bCs/>
        </w:rPr>
      </w:pPr>
      <w:r w:rsidRPr="00816E06">
        <w:rPr>
          <w:bCs/>
        </w:rPr>
        <w:t xml:space="preserve">Acute Plastic Surgery services </w:t>
      </w:r>
    </w:p>
    <w:p w14:paraId="4DA12B3C" w14:textId="77777777" w:rsidR="00816E06" w:rsidRPr="00816E06" w:rsidRDefault="00816E06" w:rsidP="00816E06">
      <w:pPr>
        <w:numPr>
          <w:ilvl w:val="0"/>
          <w:numId w:val="32"/>
        </w:numPr>
        <w:rPr>
          <w:bCs/>
        </w:rPr>
      </w:pPr>
      <w:r w:rsidRPr="00816E06">
        <w:rPr>
          <w:bCs/>
        </w:rPr>
        <w:t xml:space="preserve">Hand trauma care </w:t>
      </w:r>
    </w:p>
    <w:p w14:paraId="3B048626" w14:textId="77777777" w:rsidR="00816E06" w:rsidRPr="00816E06" w:rsidRDefault="00816E06" w:rsidP="00816E06">
      <w:pPr>
        <w:numPr>
          <w:ilvl w:val="0"/>
          <w:numId w:val="32"/>
        </w:numPr>
        <w:rPr>
          <w:bCs/>
        </w:rPr>
      </w:pPr>
      <w:r w:rsidRPr="00816E06">
        <w:rPr>
          <w:bCs/>
        </w:rPr>
        <w:t xml:space="preserve">Skin cancer surgery </w:t>
      </w:r>
    </w:p>
    <w:p w14:paraId="379B221E" w14:textId="77777777" w:rsidR="00816E06" w:rsidRPr="00816E06" w:rsidRDefault="00816E06" w:rsidP="00816E06">
      <w:pPr>
        <w:numPr>
          <w:ilvl w:val="0"/>
          <w:numId w:val="32"/>
        </w:numPr>
        <w:rPr>
          <w:bCs/>
        </w:rPr>
      </w:pPr>
      <w:r w:rsidRPr="00816E06">
        <w:rPr>
          <w:bCs/>
        </w:rPr>
        <w:t xml:space="preserve">Reconstructive microsurgery </w:t>
      </w:r>
    </w:p>
    <w:p w14:paraId="5578A938" w14:textId="77777777" w:rsidR="00816E06" w:rsidRPr="00816E06" w:rsidRDefault="00816E06" w:rsidP="00816E06">
      <w:pPr>
        <w:numPr>
          <w:ilvl w:val="0"/>
          <w:numId w:val="32"/>
        </w:numPr>
        <w:rPr>
          <w:bCs/>
        </w:rPr>
      </w:pPr>
      <w:r w:rsidRPr="00816E06">
        <w:rPr>
          <w:bCs/>
        </w:rPr>
        <w:t xml:space="preserve">Day-case and ambulatory surgery pathways </w:t>
      </w:r>
    </w:p>
    <w:p w14:paraId="1100BEC2" w14:textId="77777777" w:rsidR="00816E06" w:rsidRPr="00816E06" w:rsidRDefault="00816E06" w:rsidP="00816E06">
      <w:pPr>
        <w:rPr>
          <w:bCs/>
        </w:rPr>
      </w:pPr>
      <w:r w:rsidRPr="00816E06">
        <w:rPr>
          <w:bCs/>
        </w:rPr>
        <w:t>The department works closely with:</w:t>
      </w:r>
    </w:p>
    <w:p w14:paraId="64A2E427" w14:textId="77777777" w:rsidR="00816E06" w:rsidRPr="00816E06" w:rsidRDefault="00816E06" w:rsidP="00816E06">
      <w:pPr>
        <w:numPr>
          <w:ilvl w:val="0"/>
          <w:numId w:val="33"/>
        </w:numPr>
        <w:rPr>
          <w:bCs/>
        </w:rPr>
      </w:pPr>
      <w:r w:rsidRPr="00816E06">
        <w:rPr>
          <w:bCs/>
        </w:rPr>
        <w:t xml:space="preserve">Breast Surgery </w:t>
      </w:r>
    </w:p>
    <w:p w14:paraId="5817978A" w14:textId="77777777" w:rsidR="00816E06" w:rsidRPr="00816E06" w:rsidRDefault="00816E06" w:rsidP="00816E06">
      <w:pPr>
        <w:numPr>
          <w:ilvl w:val="0"/>
          <w:numId w:val="33"/>
        </w:numPr>
        <w:rPr>
          <w:bCs/>
        </w:rPr>
      </w:pPr>
      <w:r w:rsidRPr="00816E06">
        <w:rPr>
          <w:bCs/>
        </w:rPr>
        <w:t xml:space="preserve">Radiology </w:t>
      </w:r>
    </w:p>
    <w:p w14:paraId="1C1D6E23" w14:textId="77777777" w:rsidR="00816E06" w:rsidRPr="00816E06" w:rsidRDefault="00816E06" w:rsidP="00816E06">
      <w:pPr>
        <w:numPr>
          <w:ilvl w:val="0"/>
          <w:numId w:val="33"/>
        </w:numPr>
        <w:rPr>
          <w:bCs/>
        </w:rPr>
      </w:pPr>
      <w:r w:rsidRPr="00816E06">
        <w:rPr>
          <w:bCs/>
        </w:rPr>
        <w:t xml:space="preserve">Oncology </w:t>
      </w:r>
    </w:p>
    <w:p w14:paraId="301708DC" w14:textId="77777777" w:rsidR="00816E06" w:rsidRPr="00816E06" w:rsidRDefault="00816E06" w:rsidP="00816E06">
      <w:pPr>
        <w:numPr>
          <w:ilvl w:val="0"/>
          <w:numId w:val="33"/>
        </w:numPr>
        <w:rPr>
          <w:bCs/>
        </w:rPr>
      </w:pPr>
      <w:r w:rsidRPr="00816E06">
        <w:rPr>
          <w:bCs/>
        </w:rPr>
        <w:t xml:space="preserve">Hand Therapy </w:t>
      </w:r>
    </w:p>
    <w:p w14:paraId="7EBBB915" w14:textId="77777777" w:rsidR="00816E06" w:rsidRPr="00816E06" w:rsidRDefault="00816E06" w:rsidP="00816E06">
      <w:pPr>
        <w:numPr>
          <w:ilvl w:val="0"/>
          <w:numId w:val="33"/>
        </w:numPr>
        <w:rPr>
          <w:bCs/>
        </w:rPr>
      </w:pPr>
      <w:r w:rsidRPr="00816E06">
        <w:rPr>
          <w:bCs/>
        </w:rPr>
        <w:t xml:space="preserve">Regional specialist services </w:t>
      </w:r>
    </w:p>
    <w:p w14:paraId="02B860AE" w14:textId="77777777" w:rsidR="00816E06" w:rsidRPr="00816E06" w:rsidRDefault="00816E06" w:rsidP="00816E06">
      <w:pPr>
        <w:rPr>
          <w:b/>
        </w:rPr>
      </w:pPr>
      <w:r w:rsidRPr="00816E06">
        <w:rPr>
          <w:b/>
        </w:rPr>
        <w:pict w14:anchorId="0B5A104C">
          <v:rect id="_x0000_i1115" style="width:0;height:1.5pt" o:hralign="center" o:hrstd="t" o:hr="t" fillcolor="#a0a0a0" stroked="f"/>
        </w:pict>
      </w:r>
    </w:p>
    <w:p w14:paraId="7661A509" w14:textId="77777777" w:rsidR="00816E06" w:rsidRPr="00816E06" w:rsidRDefault="00816E06" w:rsidP="00816E06">
      <w:pPr>
        <w:rPr>
          <w:b/>
          <w:bCs/>
        </w:rPr>
      </w:pPr>
      <w:r w:rsidRPr="00816E06">
        <w:rPr>
          <w:b/>
          <w:bCs/>
        </w:rPr>
        <w:t>Strategic Alignment</w:t>
      </w:r>
    </w:p>
    <w:p w14:paraId="1B054276" w14:textId="77777777" w:rsidR="00816E06" w:rsidRPr="00816E06" w:rsidRDefault="00816E06" w:rsidP="00816E06">
      <w:pPr>
        <w:rPr>
          <w:b/>
        </w:rPr>
      </w:pPr>
      <w:r w:rsidRPr="00816E06">
        <w:rPr>
          <w:b/>
        </w:rPr>
        <w:t>The role contributes to:</w:t>
      </w:r>
    </w:p>
    <w:p w14:paraId="33D35A8C" w14:textId="77777777" w:rsidR="00816E06" w:rsidRPr="00816E06" w:rsidRDefault="00816E06" w:rsidP="00816E06">
      <w:pPr>
        <w:numPr>
          <w:ilvl w:val="0"/>
          <w:numId w:val="34"/>
        </w:numPr>
        <w:rPr>
          <w:b/>
        </w:rPr>
      </w:pPr>
      <w:r w:rsidRPr="00816E06">
        <w:rPr>
          <w:b/>
        </w:rPr>
        <w:t xml:space="preserve">RTT recovery </w:t>
      </w:r>
    </w:p>
    <w:p w14:paraId="4E4570BE" w14:textId="77777777" w:rsidR="00816E06" w:rsidRPr="00816E06" w:rsidRDefault="00816E06" w:rsidP="00816E06">
      <w:pPr>
        <w:numPr>
          <w:ilvl w:val="0"/>
          <w:numId w:val="34"/>
        </w:numPr>
        <w:rPr>
          <w:b/>
        </w:rPr>
      </w:pPr>
      <w:r w:rsidRPr="00816E06">
        <w:rPr>
          <w:b/>
        </w:rPr>
        <w:t xml:space="preserve">Workforce resilience </w:t>
      </w:r>
    </w:p>
    <w:p w14:paraId="59031897" w14:textId="77777777" w:rsidR="00816E06" w:rsidRPr="00816E06" w:rsidRDefault="00816E06" w:rsidP="00816E06">
      <w:pPr>
        <w:numPr>
          <w:ilvl w:val="0"/>
          <w:numId w:val="34"/>
        </w:numPr>
        <w:rPr>
          <w:b/>
        </w:rPr>
      </w:pPr>
      <w:r w:rsidRPr="00816E06">
        <w:rPr>
          <w:b/>
        </w:rPr>
        <w:t xml:space="preserve">Service redesign </w:t>
      </w:r>
    </w:p>
    <w:p w14:paraId="66D34473" w14:textId="77777777" w:rsidR="00816E06" w:rsidRPr="00816E06" w:rsidRDefault="00816E06" w:rsidP="00816E06">
      <w:pPr>
        <w:numPr>
          <w:ilvl w:val="0"/>
          <w:numId w:val="34"/>
        </w:numPr>
        <w:rPr>
          <w:b/>
        </w:rPr>
      </w:pPr>
      <w:r w:rsidRPr="00816E06">
        <w:rPr>
          <w:b/>
        </w:rPr>
        <w:t>Sustainable delivery of Plastic Surgery services</w:t>
      </w:r>
    </w:p>
    <w:p w14:paraId="415D5D9C" w14:textId="77777777" w:rsidR="00E53853" w:rsidRPr="000E4DE1" w:rsidRDefault="00E53853" w:rsidP="00E53853">
      <w:pPr>
        <w:rPr>
          <w:b/>
        </w:rPr>
      </w:pPr>
      <w:r w:rsidRPr="000E4DE1">
        <w:rPr>
          <w:b/>
        </w:rPr>
        <w:t>Job Summary:</w:t>
      </w:r>
    </w:p>
    <w:p w14:paraId="27720D17" w14:textId="034036AA" w:rsidR="00785CFD" w:rsidRDefault="00785CFD" w:rsidP="00785CFD">
      <w:r w:rsidRPr="00785CFD">
        <w:t>Duration: 6</w:t>
      </w:r>
      <w:r w:rsidR="00816E06">
        <w:t xml:space="preserve"> month</w:t>
      </w:r>
      <w:r w:rsidRPr="00785CFD">
        <w:t>s (fixed term)</w:t>
      </w:r>
    </w:p>
    <w:p w14:paraId="07573F58" w14:textId="77777777" w:rsidR="00E53853" w:rsidRDefault="00E53853" w:rsidP="00E53853">
      <w:pPr>
        <w:rPr>
          <w:rFonts w:cs="Arial"/>
          <w:bCs/>
        </w:rPr>
      </w:pPr>
      <w:r w:rsidRPr="000E4DE1">
        <w:rPr>
          <w:b/>
          <w:noProof/>
          <w:lang w:eastAsia="en-GB"/>
        </w:rPr>
        <mc:AlternateContent>
          <mc:Choice Requires="wps">
            <w:drawing>
              <wp:anchor distT="0" distB="0" distL="114300" distR="114300" simplePos="0" relativeHeight="251669504" behindDoc="0" locked="0" layoutInCell="1" allowOverlap="1" wp14:anchorId="7CF9EA64" wp14:editId="1AA202F4">
                <wp:simplePos x="0" y="0"/>
                <wp:positionH relativeFrom="column">
                  <wp:posOffset>9525</wp:posOffset>
                </wp:positionH>
                <wp:positionV relativeFrom="paragraph">
                  <wp:posOffset>150495</wp:posOffset>
                </wp:positionV>
                <wp:extent cx="6648450" cy="9525"/>
                <wp:effectExtent l="0" t="0" r="19050" b="28575"/>
                <wp:wrapNone/>
                <wp:docPr id="9" name="Straight Connector 9"/>
                <wp:cNvGraphicFramePr/>
                <a:graphic xmlns:a="http://schemas.openxmlformats.org/drawingml/2006/main">
                  <a:graphicData uri="http://schemas.microsoft.com/office/word/2010/wordprocessingShape">
                    <wps:wsp>
                      <wps:cNvCnPr/>
                      <wps:spPr>
                        <a:xfrm>
                          <a:off x="0" y="0"/>
                          <a:ext cx="6648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D8E3F0" id="Straight Connector 9"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5pt,11.85pt" to="524.2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" strokecolor="#4579b8 [3044]"/>
            </w:pict>
          </mc:Fallback>
        </mc:AlternateContent>
      </w:r>
    </w:p>
    <w:p w14:paraId="3925D954" w14:textId="77777777" w:rsidR="00E53853" w:rsidRDefault="00E53853" w:rsidP="00E53853">
      <w:pPr>
        <w:rPr>
          <w:rFonts w:cs="Arial"/>
          <w:bCs/>
        </w:rPr>
      </w:pPr>
      <w:r>
        <w:rPr>
          <w:rFonts w:cs="Arial"/>
          <w:bCs/>
        </w:rPr>
        <w:t>Job holders are required to a</w:t>
      </w:r>
      <w:r w:rsidRPr="00817149">
        <w:rPr>
          <w:rFonts w:cs="Arial"/>
          <w:bCs/>
        </w:rPr>
        <w:t>ct in such a way that at all times the health and well being of children and vulnerable adults is safeguarded. Familiarisation with and adherence to the Safeguarding Policies of the Trust is an essential requirement for all employees. In addition all staff are expected to complete essential/mandatory training in this area.</w:t>
      </w:r>
    </w:p>
    <w:p w14:paraId="1B2AC7F1" w14:textId="77777777" w:rsidR="00816E06" w:rsidRPr="000E4DE1" w:rsidRDefault="00816E06" w:rsidP="00816E06">
      <w:pPr>
        <w:rPr>
          <w:b/>
        </w:rPr>
      </w:pPr>
      <w:r>
        <w:rPr>
          <w:b/>
        </w:rPr>
        <w:t>Working Together For Patients with Compassion as One Team Always Improving</w:t>
      </w:r>
    </w:p>
    <w:p w14:paraId="53451642" w14:textId="77777777" w:rsidR="00816E06" w:rsidRPr="00651EA6" w:rsidRDefault="00816E06" w:rsidP="00816E06">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Strategic approach</w:t>
      </w:r>
      <w:r>
        <w:rPr>
          <w:rFonts w:asciiTheme="minorHAnsi" w:eastAsiaTheme="minorHAnsi" w:hAnsiTheme="minorHAnsi"/>
          <w:bCs/>
          <w:szCs w:val="22"/>
        </w:rPr>
        <w:t xml:space="preserve"> </w:t>
      </w:r>
      <w:r w:rsidRPr="00651EA6">
        <w:rPr>
          <w:rFonts w:asciiTheme="minorHAnsi" w:eastAsiaTheme="minorHAnsi" w:hAnsiTheme="minorHAnsi"/>
          <w:bCs/>
          <w:szCs w:val="22"/>
        </w:rPr>
        <w:t>(clarity on objectives, clear on expectations)</w:t>
      </w:r>
    </w:p>
    <w:p w14:paraId="1C73B42D" w14:textId="77777777" w:rsidR="00816E06" w:rsidRPr="00651EA6" w:rsidRDefault="00816E06" w:rsidP="00816E06">
      <w:pPr>
        <w:pStyle w:val="BodyTextIndent"/>
        <w:rPr>
          <w:rFonts w:asciiTheme="minorHAnsi" w:eastAsiaTheme="minorHAnsi" w:hAnsiTheme="minorHAnsi"/>
          <w:bCs/>
          <w:szCs w:val="22"/>
        </w:rPr>
      </w:pPr>
    </w:p>
    <w:p w14:paraId="1DD3DFCB" w14:textId="77777777" w:rsidR="00816E06" w:rsidRPr="00651EA6" w:rsidRDefault="00816E06" w:rsidP="00816E06">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Relationship building</w:t>
      </w:r>
      <w:r w:rsidRPr="00651EA6">
        <w:rPr>
          <w:rFonts w:asciiTheme="minorHAnsi" w:eastAsiaTheme="minorHAnsi" w:hAnsiTheme="minorHAnsi"/>
          <w:bCs/>
          <w:szCs w:val="22"/>
        </w:rPr>
        <w:t xml:space="preserve"> (communicate effectively, be open and willing to help, courtesy, nurtures partnerships)</w:t>
      </w:r>
    </w:p>
    <w:p w14:paraId="643D201F" w14:textId="77777777" w:rsidR="00816E06" w:rsidRPr="00651EA6" w:rsidRDefault="00816E06" w:rsidP="00816E06">
      <w:pPr>
        <w:pStyle w:val="BodyTextIndent"/>
        <w:rPr>
          <w:rFonts w:asciiTheme="minorHAnsi" w:eastAsiaTheme="minorHAnsi" w:hAnsiTheme="minorHAnsi"/>
          <w:bCs/>
          <w:szCs w:val="22"/>
        </w:rPr>
      </w:pPr>
    </w:p>
    <w:p w14:paraId="18063A01" w14:textId="77777777" w:rsidR="00816E06" w:rsidRPr="00651EA6" w:rsidRDefault="00816E06" w:rsidP="00816E06">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Personal credibility</w:t>
      </w:r>
      <w:r>
        <w:rPr>
          <w:rFonts w:asciiTheme="minorHAnsi" w:eastAsiaTheme="minorHAnsi" w:hAnsiTheme="minorHAnsi"/>
          <w:bCs/>
          <w:szCs w:val="22"/>
        </w:rPr>
        <w:t xml:space="preserve"> </w:t>
      </w:r>
      <w:r w:rsidRPr="00651EA6">
        <w:rPr>
          <w:rFonts w:asciiTheme="minorHAnsi" w:eastAsiaTheme="minorHAnsi" w:hAnsiTheme="minorHAnsi"/>
          <w:bCs/>
          <w:szCs w:val="22"/>
        </w:rPr>
        <w:t xml:space="preserve">(visibility, approachable, back bone, courage, resilience, confidence, role model, challenge bad behaviour, manage poor performance, act with honesty and integrity) </w:t>
      </w:r>
    </w:p>
    <w:p w14:paraId="41EBEBB0" w14:textId="77777777" w:rsidR="00816E06" w:rsidRPr="00651EA6" w:rsidRDefault="00816E06" w:rsidP="00816E06">
      <w:pPr>
        <w:pStyle w:val="BodyTextIndent"/>
        <w:rPr>
          <w:rFonts w:asciiTheme="minorHAnsi" w:eastAsiaTheme="minorHAnsi" w:hAnsiTheme="minorHAnsi"/>
          <w:bCs/>
          <w:szCs w:val="22"/>
        </w:rPr>
      </w:pPr>
    </w:p>
    <w:p w14:paraId="12BDA90A" w14:textId="77777777" w:rsidR="00816E06" w:rsidRPr="00651EA6" w:rsidRDefault="00816E06" w:rsidP="00816E06">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Passion to succeed</w:t>
      </w:r>
      <w:r>
        <w:rPr>
          <w:rFonts w:asciiTheme="minorHAnsi" w:eastAsiaTheme="minorHAnsi" w:hAnsiTheme="minorHAnsi"/>
          <w:b/>
          <w:bCs/>
          <w:szCs w:val="22"/>
        </w:rPr>
        <w:t xml:space="preserve"> </w:t>
      </w:r>
      <w:r w:rsidRPr="00651EA6">
        <w:rPr>
          <w:rFonts w:asciiTheme="minorHAnsi" w:eastAsiaTheme="minorHAnsi" w:hAnsiTheme="minorHAnsi"/>
          <w:bCs/>
          <w:szCs w:val="22"/>
        </w:rPr>
        <w:t>(patient centred, positive attitude, take action, take pride, take responsibility, aspire for excellence)</w:t>
      </w:r>
    </w:p>
    <w:p w14:paraId="110A9FE7" w14:textId="77777777" w:rsidR="00816E06" w:rsidRPr="00651EA6" w:rsidRDefault="00816E06" w:rsidP="00816E06">
      <w:pPr>
        <w:pStyle w:val="BodyTextIndent"/>
        <w:rPr>
          <w:rFonts w:asciiTheme="minorHAnsi" w:eastAsiaTheme="minorHAnsi" w:hAnsiTheme="minorHAnsi"/>
          <w:bCs/>
          <w:szCs w:val="22"/>
        </w:rPr>
      </w:pPr>
    </w:p>
    <w:p w14:paraId="5FA52E64" w14:textId="77777777" w:rsidR="00816E06" w:rsidRPr="00651EA6" w:rsidRDefault="00816E06" w:rsidP="00816E06">
      <w:pPr>
        <w:pStyle w:val="BodyTextIndent"/>
        <w:ind w:left="0"/>
        <w:rPr>
          <w:rFonts w:asciiTheme="minorHAnsi" w:eastAsiaTheme="minorHAnsi" w:hAnsiTheme="minorHAnsi"/>
          <w:bCs/>
          <w:szCs w:val="22"/>
        </w:rPr>
      </w:pPr>
      <w:r w:rsidRPr="00651EA6">
        <w:rPr>
          <w:rFonts w:asciiTheme="minorHAnsi" w:eastAsiaTheme="minorHAnsi" w:hAnsiTheme="minorHAnsi"/>
          <w:b/>
          <w:bCs/>
          <w:szCs w:val="22"/>
        </w:rPr>
        <w:t>Harness performance through teams</w:t>
      </w:r>
      <w:r w:rsidRPr="00651EA6">
        <w:rPr>
          <w:rFonts w:asciiTheme="minorHAnsi" w:eastAsiaTheme="minorHAnsi" w:hAnsiTheme="minorHAnsi"/>
          <w:bCs/>
          <w:szCs w:val="22"/>
        </w:rPr>
        <w:t xml:space="preserve"> (champion positive change, develop staff, create a culture without fear of retribution, actively listen and value contribution, feedback and empower staff , respect diversity)</w:t>
      </w:r>
    </w:p>
    <w:p w14:paraId="376790CD" w14:textId="77777777" w:rsidR="00816E06" w:rsidRPr="00817149" w:rsidRDefault="00816E06" w:rsidP="00E53853">
      <w:pPr>
        <w:rPr>
          <w:rFonts w:cs="Arial"/>
          <w:bCs/>
        </w:rPr>
      </w:pPr>
    </w:p>
    <w:p w14:paraId="7C0F347E" w14:textId="77777777" w:rsidR="00E53853" w:rsidRPr="002A71C8" w:rsidRDefault="00E53853" w:rsidP="00E53853">
      <w:pPr>
        <w:rPr>
          <w:b/>
        </w:rPr>
      </w:pPr>
      <w:r w:rsidRPr="002A71C8">
        <w:rPr>
          <w:b/>
        </w:rPr>
        <w:t>Print Name:</w:t>
      </w:r>
    </w:p>
    <w:p w14:paraId="6E5DC2D4" w14:textId="77777777" w:rsidR="00E53853" w:rsidRPr="002A71C8" w:rsidRDefault="00E53853" w:rsidP="00E53853">
      <w:pPr>
        <w:rPr>
          <w:b/>
        </w:rPr>
      </w:pPr>
      <w:r w:rsidRPr="002A71C8">
        <w:rPr>
          <w:b/>
        </w:rPr>
        <w:t>Date:</w:t>
      </w:r>
    </w:p>
    <w:p w14:paraId="1E081F00" w14:textId="77777777" w:rsidR="00E53853" w:rsidRPr="007D57A1" w:rsidRDefault="00E53853" w:rsidP="00E53853">
      <w:pPr>
        <w:rPr>
          <w:b/>
        </w:rPr>
      </w:pPr>
      <w:r w:rsidRPr="002A71C8">
        <w:rPr>
          <w:b/>
        </w:rPr>
        <w:t>Signature:</w:t>
      </w:r>
    </w:p>
    <w:p w14:paraId="73FBC3A3" w14:textId="77777777" w:rsidR="00E53853" w:rsidRDefault="00E53853">
      <w:pPr>
        <w:rPr>
          <w:b/>
          <w:color w:val="00B0F0"/>
        </w:rPr>
      </w:pPr>
    </w:p>
    <w:p w14:paraId="1C8D2819" w14:textId="77777777" w:rsidR="00E53853" w:rsidRDefault="00E53853">
      <w:pPr>
        <w:rPr>
          <w:b/>
          <w:color w:val="00B0F0"/>
        </w:rPr>
      </w:pPr>
    </w:p>
    <w:p w14:paraId="6E47FF80" w14:textId="77777777" w:rsidR="00E53853" w:rsidRDefault="00E53853">
      <w:pPr>
        <w:rPr>
          <w:b/>
          <w:color w:val="00B0F0"/>
        </w:rPr>
      </w:pPr>
    </w:p>
    <w:p w14:paraId="5B21C916" w14:textId="77777777" w:rsidR="00E53853" w:rsidRDefault="00E53853">
      <w:pPr>
        <w:rPr>
          <w:b/>
          <w:color w:val="00B0F0"/>
        </w:rPr>
      </w:pPr>
    </w:p>
    <w:p w14:paraId="3A2C26F0" w14:textId="77777777" w:rsidR="00E53853" w:rsidRDefault="00E53853">
      <w:pPr>
        <w:rPr>
          <w:b/>
          <w:color w:val="00B0F0"/>
        </w:rPr>
      </w:pPr>
    </w:p>
    <w:p w14:paraId="4ADE85C6" w14:textId="77777777" w:rsidR="00E53853" w:rsidRDefault="00E53853">
      <w:pPr>
        <w:rPr>
          <w:b/>
          <w:color w:val="00B0F0"/>
        </w:rPr>
      </w:pPr>
    </w:p>
    <w:p w14:paraId="55BEECCC" w14:textId="77777777" w:rsidR="00E53853" w:rsidRPr="000E4DE1" w:rsidRDefault="00E53853">
      <w:pPr>
        <w:rPr>
          <w:b/>
          <w:color w:val="00B0F0"/>
        </w:rPr>
      </w:pPr>
    </w:p>
    <w:p w14:paraId="2648E236" w14:textId="77777777" w:rsidR="00342C82" w:rsidRPr="000E4DE1" w:rsidRDefault="00342C82">
      <w:pPr>
        <w:rPr>
          <w:b/>
          <w:color w:val="00B0F0"/>
        </w:rPr>
      </w:pPr>
    </w:p>
    <w:p w14:paraId="2648E237" w14:textId="77777777" w:rsidR="00342C82" w:rsidRPr="000E4DE1" w:rsidRDefault="0086322A">
      <w:pPr>
        <w:rPr>
          <w:b/>
          <w:color w:val="00B0F0"/>
        </w:rPr>
      </w:pPr>
      <w:r w:rsidRPr="000E4DE1">
        <w:rPr>
          <w:noProof/>
          <w:lang w:eastAsia="en-GB"/>
        </w:rPr>
        <w:drawing>
          <wp:anchor distT="0" distB="0" distL="114300" distR="114300" simplePos="0" relativeHeight="251663360" behindDoc="1" locked="0" layoutInCell="1" allowOverlap="1" wp14:anchorId="2648E246" wp14:editId="2648E247">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p w14:paraId="2648E238" w14:textId="77777777" w:rsidR="00342C82" w:rsidRPr="000E4DE1" w:rsidRDefault="00342C82">
      <w:pPr>
        <w:rPr>
          <w:b/>
          <w:color w:val="00B0F0"/>
        </w:rPr>
      </w:pPr>
    </w:p>
    <w:p w14:paraId="2648E239" w14:textId="77777777" w:rsidR="00342C82" w:rsidRPr="000E4DE1" w:rsidRDefault="00342C82">
      <w:pPr>
        <w:rPr>
          <w:b/>
          <w:color w:val="00B0F0"/>
        </w:rPr>
      </w:pPr>
    </w:p>
    <w:p w14:paraId="2648E23A" w14:textId="77777777" w:rsidR="00342C82" w:rsidRPr="000E4DE1" w:rsidRDefault="00342C82">
      <w:pPr>
        <w:rPr>
          <w:b/>
          <w:color w:val="00B0F0"/>
        </w:rPr>
      </w:pPr>
    </w:p>
    <w:p w14:paraId="2648E23B" w14:textId="77777777" w:rsidR="00342C82" w:rsidRPr="000E4DE1" w:rsidRDefault="00342C82">
      <w:pPr>
        <w:rPr>
          <w:b/>
          <w:color w:val="00B0F0"/>
        </w:rPr>
      </w:pPr>
    </w:p>
    <w:p w14:paraId="2648E23C" w14:textId="77777777" w:rsidR="00342C82" w:rsidRPr="000E4DE1" w:rsidRDefault="0086322A">
      <w:pPr>
        <w:rPr>
          <w:b/>
          <w:color w:val="00B0F0"/>
        </w:rPr>
      </w:pPr>
      <w:r w:rsidRPr="000E4DE1">
        <w:rPr>
          <w:noProof/>
          <w:lang w:eastAsia="en-GB"/>
        </w:rPr>
        <w:drawing>
          <wp:anchor distT="0" distB="0" distL="114300" distR="114300" simplePos="0" relativeHeight="251661312" behindDoc="1" locked="0" layoutInCell="1" allowOverlap="1" wp14:anchorId="2648E248" wp14:editId="2648E249">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p w14:paraId="2648E23D" w14:textId="77777777" w:rsidR="00342C82" w:rsidRPr="000E4DE1" w:rsidRDefault="00342C82">
      <w:pPr>
        <w:rPr>
          <w:b/>
          <w:color w:val="00B0F0"/>
        </w:rPr>
      </w:pPr>
    </w:p>
    <w:p w14:paraId="2648E23E" w14:textId="77777777" w:rsidR="00342C82" w:rsidRPr="000E4DE1" w:rsidRDefault="0086322A">
      <w:pPr>
        <w:rPr>
          <w:b/>
          <w:color w:val="00B0F0"/>
        </w:rPr>
      </w:pPr>
      <w:r w:rsidRPr="000E4DE1">
        <w:rPr>
          <w:noProof/>
          <w:lang w:eastAsia="en-GB"/>
        </w:rPr>
        <w:drawing>
          <wp:anchor distT="0" distB="0" distL="114300" distR="114300" simplePos="0" relativeHeight="251659264" behindDoc="1" locked="0" layoutInCell="1" allowOverlap="1" wp14:anchorId="2648E24A" wp14:editId="2648E24B">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1">
                      <a:extLst>
                        <a:ext uri="{BEBA8EAE-BF5A-486C-A8C5-ECC9F3942E4B}">
                          <a14:imgProps xmlns:a14="http://schemas.microsoft.com/office/drawing/2010/main">
                            <a14:imgLayer r:embed="rId1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sectPr w:rsidR="00342C82" w:rsidRPr="000E4DE1" w:rsidSect="00EA0E33">
      <w:footerReference w:type="default" r:id="rId13"/>
      <w:headerReference w:type="first" r:id="rId14"/>
      <w:footerReference w:type="first" r:id="rId15"/>
      <w:pgSz w:w="11906" w:h="16838"/>
      <w:pgMar w:top="720" w:right="720" w:bottom="720" w:left="720" w:header="708" w:footer="708" w:gutter="0"/>
      <w:pgBorders w:offsetFrom="page">
        <w:top w:val="single" w:sz="18" w:space="24" w:color="00B0F0"/>
        <w:left w:val="single" w:sz="18" w:space="24" w:color="00B0F0"/>
        <w:bottom w:val="single" w:sz="18" w:space="24" w:color="00B0F0"/>
        <w:right w:val="single" w:sz="18" w:space="24" w:color="00B0F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8E24E" w14:textId="77777777" w:rsidR="001B7D42" w:rsidRDefault="001B7D42" w:rsidP="001B7D42">
      <w:pPr>
        <w:spacing w:after="0" w:line="240" w:lineRule="auto"/>
      </w:pPr>
      <w:r>
        <w:separator/>
      </w:r>
    </w:p>
  </w:endnote>
  <w:endnote w:type="continuationSeparator" w:id="0">
    <w:p w14:paraId="2648E24F" w14:textId="77777777" w:rsidR="001B7D42" w:rsidRDefault="001B7D42" w:rsidP="001B7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E252" w14:textId="29F0177B" w:rsidR="0086322A" w:rsidRDefault="0086322A">
    <w:pPr>
      <w:pStyle w:val="Footer"/>
    </w:pPr>
  </w:p>
  <w:p w14:paraId="2648E253" w14:textId="77777777" w:rsidR="0086322A" w:rsidRDefault="0086322A">
    <w:pPr>
      <w:pStyle w:val="Footer"/>
    </w:pPr>
    <w:r w:rsidRPr="00A929AA">
      <w:rPr>
        <w:noProof/>
        <w:sz w:val="24"/>
        <w:szCs w:val="24"/>
        <w:lang w:eastAsia="en-GB"/>
      </w:rPr>
      <w:drawing>
        <wp:anchor distT="0" distB="0" distL="114300" distR="114300" simplePos="0" relativeHeight="251661312" behindDoc="1" locked="0" layoutInCell="1" allowOverlap="1" wp14:anchorId="2648E258" wp14:editId="2648E259">
          <wp:simplePos x="0" y="0"/>
          <wp:positionH relativeFrom="column">
            <wp:posOffset>8819515</wp:posOffset>
          </wp:positionH>
          <wp:positionV relativeFrom="paragraph">
            <wp:posOffset>-3890010</wp:posOffset>
          </wp:positionV>
          <wp:extent cx="1190625" cy="1190625"/>
          <wp:effectExtent l="76200" t="38100" r="85725" b="142875"/>
          <wp:wrapNone/>
          <wp:docPr id="8" name="Picture 8"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1">
                    <a:extLst>
                      <a:ext uri="{BEBA8EAE-BF5A-486C-A8C5-ECC9F3942E4B}">
                        <a14:imgProps xmlns:a14="http://schemas.microsoft.com/office/drawing/2010/main">
                          <a14:imgLayer r:embed="rId2">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4D4D2" w14:textId="771EEED6" w:rsidR="00EA0E33" w:rsidRDefault="00E07BFE" w:rsidP="00E07BFE">
    <w:pPr>
      <w:pStyle w:val="Footer"/>
    </w:pPr>
    <w:r>
      <w:rPr>
        <w:noProof/>
        <w:lang w:eastAsia="en-GB"/>
      </w:rPr>
      <w:drawing>
        <wp:inline distT="0" distB="0" distL="0" distR="0" wp14:anchorId="29280ABF" wp14:editId="06D6BD0A">
          <wp:extent cx="2981325" cy="419100"/>
          <wp:effectExtent l="0" t="0" r="9525" b="0"/>
          <wp:docPr id="5" name="Picture 5" descr="\\nasphthomes\jamesjf\outtmp\Vision logo Final Lock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phthomes\jamesjf\outtmp\Vision logo Final Locku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419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8E24C" w14:textId="77777777" w:rsidR="001B7D42" w:rsidRDefault="001B7D42" w:rsidP="001B7D42">
      <w:pPr>
        <w:spacing w:after="0" w:line="240" w:lineRule="auto"/>
      </w:pPr>
      <w:r>
        <w:separator/>
      </w:r>
    </w:p>
  </w:footnote>
  <w:footnote w:type="continuationSeparator" w:id="0">
    <w:p w14:paraId="2648E24D" w14:textId="77777777" w:rsidR="001B7D42" w:rsidRDefault="001B7D42" w:rsidP="001B7D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4291" w14:textId="385F782C" w:rsidR="00EA0E33" w:rsidRDefault="00EA0E33" w:rsidP="00EA0E33">
    <w:pPr>
      <w:rPr>
        <w:b/>
        <w:color w:val="00B0F0"/>
        <w:sz w:val="28"/>
        <w:szCs w:val="28"/>
      </w:rPr>
    </w:pPr>
    <w:r>
      <w:rPr>
        <w:noProof/>
        <w:lang w:eastAsia="en-GB"/>
      </w:rPr>
      <mc:AlternateContent>
        <mc:Choice Requires="wps">
          <w:drawing>
            <wp:anchor distT="0" distB="0" distL="114300" distR="114300" simplePos="0" relativeHeight="251663360" behindDoc="0" locked="0" layoutInCell="1" allowOverlap="1" wp14:anchorId="4191FD9C" wp14:editId="1461055B">
              <wp:simplePos x="0" y="0"/>
              <wp:positionH relativeFrom="column">
                <wp:posOffset>4714875</wp:posOffset>
              </wp:positionH>
              <wp:positionV relativeFrom="paragraph">
                <wp:posOffset>-97155</wp:posOffset>
              </wp:positionV>
              <wp:extent cx="2011045" cy="866775"/>
              <wp:effectExtent l="0" t="0" r="825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045" cy="866775"/>
                      </a:xfrm>
                      <a:prstGeom prst="rect">
                        <a:avLst/>
                      </a:prstGeom>
                      <a:solidFill>
                        <a:srgbClr val="FFFFFF"/>
                      </a:solidFill>
                      <a:ln w="9525">
                        <a:noFill/>
                        <a:miter lim="800000"/>
                        <a:headEnd/>
                        <a:tailEnd/>
                      </a:ln>
                    </wps:spPr>
                    <wps:txbx>
                      <w:txbxContent>
                        <w:p w14:paraId="01474C16" w14:textId="7E65AB2B" w:rsidR="00EA0E33" w:rsidRDefault="00154764" w:rsidP="00154764">
                          <w:pPr>
                            <w:jc w:val="right"/>
                          </w:pPr>
                          <w:r w:rsidRPr="00A66E6E">
                            <w:rPr>
                              <w:noProof/>
                              <w:lang w:eastAsia="en-GB"/>
                            </w:rPr>
                            <w:drawing>
                              <wp:inline distT="0" distB="0" distL="0" distR="0" wp14:anchorId="1D6497DE" wp14:editId="3722F43E">
                                <wp:extent cx="1262658" cy="600075"/>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5257" cy="601310"/>
                                        </a:xfrm>
                                        <a:prstGeom prst="rect">
                                          <a:avLst/>
                                        </a:prstGeom>
                                        <a:noFill/>
                                        <a:ln>
                                          <a:noFill/>
                                        </a:ln>
                                        <a:effec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1FD9C" id="_x0000_t202" coordsize="21600,21600" o:spt="202" path="m,l,21600r21600,l21600,xe">
              <v:stroke joinstyle="miter"/>
              <v:path gradientshapeok="t" o:connecttype="rect"/>
            </v:shapetype>
            <v:shape id="Text Box 2" o:spid="_x0000_s1026" type="#_x0000_t202" style="position:absolute;margin-left:371.25pt;margin-top:-7.65pt;width:158.35pt;height:6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" stroked="f">
              <v:textbox>
                <w:txbxContent>
                  <w:p w14:paraId="01474C16" w14:textId="7E65AB2B" w:rsidR="00EA0E33" w:rsidRDefault="00154764" w:rsidP="00154764">
                    <w:pPr>
                      <w:jc w:val="right"/>
                    </w:pPr>
                    <w:r w:rsidRPr="00A66E6E">
                      <w:rPr>
                        <w:noProof/>
                        <w:lang w:eastAsia="en-GB"/>
                      </w:rPr>
                      <w:drawing>
                        <wp:inline distT="0" distB="0" distL="0" distR="0" wp14:anchorId="1D6497DE" wp14:editId="3722F43E">
                          <wp:extent cx="1262658" cy="600075"/>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5257" cy="601310"/>
                                  </a:xfrm>
                                  <a:prstGeom prst="rect">
                                    <a:avLst/>
                                  </a:prstGeom>
                                  <a:noFill/>
                                  <a:ln>
                                    <a:noFill/>
                                  </a:ln>
                                  <a:effectLst/>
                                </pic:spPr>
                              </pic:pic>
                            </a:graphicData>
                          </a:graphic>
                        </wp:inline>
                      </w:drawing>
                    </w:r>
                  </w:p>
                </w:txbxContent>
              </v:textbox>
            </v:shape>
          </w:pict>
        </mc:Fallback>
      </mc:AlternateContent>
    </w:r>
  </w:p>
  <w:p w14:paraId="5528A998" w14:textId="6DEC07DD" w:rsidR="00EA0E33" w:rsidRDefault="00E53853" w:rsidP="00EA0E33">
    <w:r>
      <w:rPr>
        <w:b/>
        <w:color w:val="00B0F0"/>
        <w:sz w:val="28"/>
        <w:szCs w:val="28"/>
      </w:rPr>
      <w:t>Consultant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29D5"/>
    <w:multiLevelType w:val="multilevel"/>
    <w:tmpl w:val="26865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D303D"/>
    <w:multiLevelType w:val="multilevel"/>
    <w:tmpl w:val="871A7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E6FF4"/>
    <w:multiLevelType w:val="multilevel"/>
    <w:tmpl w:val="4E8E0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37DE7"/>
    <w:multiLevelType w:val="hybridMultilevel"/>
    <w:tmpl w:val="8568623E"/>
    <w:lvl w:ilvl="0" w:tplc="60EE01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4E5DBD"/>
    <w:multiLevelType w:val="hybridMultilevel"/>
    <w:tmpl w:val="917E0E10"/>
    <w:lvl w:ilvl="0" w:tplc="4E7C49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76112B"/>
    <w:multiLevelType w:val="multilevel"/>
    <w:tmpl w:val="9A30CA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61328E"/>
    <w:multiLevelType w:val="multilevel"/>
    <w:tmpl w:val="5094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12117A"/>
    <w:multiLevelType w:val="multilevel"/>
    <w:tmpl w:val="54DAC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5137AA"/>
    <w:multiLevelType w:val="multilevel"/>
    <w:tmpl w:val="67280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063109"/>
    <w:multiLevelType w:val="hybridMultilevel"/>
    <w:tmpl w:val="B536497C"/>
    <w:lvl w:ilvl="0" w:tplc="32229A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D844DE"/>
    <w:multiLevelType w:val="multilevel"/>
    <w:tmpl w:val="9AB46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9D7A31"/>
    <w:multiLevelType w:val="multilevel"/>
    <w:tmpl w:val="E350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4C1ACA"/>
    <w:multiLevelType w:val="multilevel"/>
    <w:tmpl w:val="BFE8B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8225EC"/>
    <w:multiLevelType w:val="hybridMultilevel"/>
    <w:tmpl w:val="FFD63C98"/>
    <w:lvl w:ilvl="0" w:tplc="1004A4B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A467FC"/>
    <w:multiLevelType w:val="hybridMultilevel"/>
    <w:tmpl w:val="A61CEDE8"/>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0F7FF5"/>
    <w:multiLevelType w:val="multilevel"/>
    <w:tmpl w:val="49AE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435ED2"/>
    <w:multiLevelType w:val="hybridMultilevel"/>
    <w:tmpl w:val="33C0B2FE"/>
    <w:lvl w:ilvl="0" w:tplc="92320E1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880205"/>
    <w:multiLevelType w:val="multilevel"/>
    <w:tmpl w:val="354E5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EE6513"/>
    <w:multiLevelType w:val="multilevel"/>
    <w:tmpl w:val="C36CA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7962C3"/>
    <w:multiLevelType w:val="multilevel"/>
    <w:tmpl w:val="4BCAD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744DA9"/>
    <w:multiLevelType w:val="hybridMultilevel"/>
    <w:tmpl w:val="36D26818"/>
    <w:lvl w:ilvl="0" w:tplc="2A70562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824E4A"/>
    <w:multiLevelType w:val="hybridMultilevel"/>
    <w:tmpl w:val="37D07E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E5874C3"/>
    <w:multiLevelType w:val="multilevel"/>
    <w:tmpl w:val="41086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A20857"/>
    <w:multiLevelType w:val="hybridMultilevel"/>
    <w:tmpl w:val="0010BDF6"/>
    <w:lvl w:ilvl="0" w:tplc="0B609E2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755B7D"/>
    <w:multiLevelType w:val="multilevel"/>
    <w:tmpl w:val="29C2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D70969"/>
    <w:multiLevelType w:val="multilevel"/>
    <w:tmpl w:val="5FE06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BB0A1F"/>
    <w:multiLevelType w:val="multilevel"/>
    <w:tmpl w:val="FA9A99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C00990"/>
    <w:multiLevelType w:val="multilevel"/>
    <w:tmpl w:val="2C16B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E23B92"/>
    <w:multiLevelType w:val="multilevel"/>
    <w:tmpl w:val="39001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4636D7"/>
    <w:multiLevelType w:val="hybridMultilevel"/>
    <w:tmpl w:val="542ECBF2"/>
    <w:lvl w:ilvl="0" w:tplc="FC7EF6C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4827F0"/>
    <w:multiLevelType w:val="multilevel"/>
    <w:tmpl w:val="9E46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F52754"/>
    <w:multiLevelType w:val="multilevel"/>
    <w:tmpl w:val="FA7C1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2724E9"/>
    <w:multiLevelType w:val="hybridMultilevel"/>
    <w:tmpl w:val="95960030"/>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3" w15:restartNumberingAfterBreak="0">
    <w:nsid w:val="7F9E271B"/>
    <w:multiLevelType w:val="multilevel"/>
    <w:tmpl w:val="C6DC6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6282542">
    <w:abstractNumId w:val="29"/>
  </w:num>
  <w:num w:numId="2" w16cid:durableId="270626753">
    <w:abstractNumId w:val="14"/>
  </w:num>
  <w:num w:numId="3" w16cid:durableId="1889953983">
    <w:abstractNumId w:val="16"/>
  </w:num>
  <w:num w:numId="4" w16cid:durableId="1589191721">
    <w:abstractNumId w:val="4"/>
  </w:num>
  <w:num w:numId="5" w16cid:durableId="483855950">
    <w:abstractNumId w:val="20"/>
  </w:num>
  <w:num w:numId="6" w16cid:durableId="1064986468">
    <w:abstractNumId w:val="3"/>
  </w:num>
  <w:num w:numId="7" w16cid:durableId="512306564">
    <w:abstractNumId w:val="13"/>
  </w:num>
  <w:num w:numId="8" w16cid:durableId="1806463692">
    <w:abstractNumId w:val="9"/>
  </w:num>
  <w:num w:numId="9" w16cid:durableId="1144934033">
    <w:abstractNumId w:val="23"/>
  </w:num>
  <w:num w:numId="10" w16cid:durableId="1479347101">
    <w:abstractNumId w:val="21"/>
  </w:num>
  <w:num w:numId="11" w16cid:durableId="1022897441">
    <w:abstractNumId w:val="32"/>
  </w:num>
  <w:num w:numId="12" w16cid:durableId="991372437">
    <w:abstractNumId w:val="11"/>
  </w:num>
  <w:num w:numId="13" w16cid:durableId="1930919426">
    <w:abstractNumId w:val="5"/>
  </w:num>
  <w:num w:numId="14" w16cid:durableId="1777409839">
    <w:abstractNumId w:val="25"/>
  </w:num>
  <w:num w:numId="15" w16cid:durableId="2060007656">
    <w:abstractNumId w:val="2"/>
  </w:num>
  <w:num w:numId="16" w16cid:durableId="1471291804">
    <w:abstractNumId w:val="19"/>
  </w:num>
  <w:num w:numId="17" w16cid:durableId="1681160842">
    <w:abstractNumId w:val="15"/>
  </w:num>
  <w:num w:numId="18" w16cid:durableId="2010131184">
    <w:abstractNumId w:val="17"/>
  </w:num>
  <w:num w:numId="19" w16cid:durableId="239873463">
    <w:abstractNumId w:val="24"/>
  </w:num>
  <w:num w:numId="20" w16cid:durableId="140003188">
    <w:abstractNumId w:val="33"/>
  </w:num>
  <w:num w:numId="21" w16cid:durableId="1071733792">
    <w:abstractNumId w:val="26"/>
  </w:num>
  <w:num w:numId="22" w16cid:durableId="7829870">
    <w:abstractNumId w:val="31"/>
  </w:num>
  <w:num w:numId="23" w16cid:durableId="1428228153">
    <w:abstractNumId w:val="18"/>
  </w:num>
  <w:num w:numId="24" w16cid:durableId="2033409628">
    <w:abstractNumId w:val="8"/>
  </w:num>
  <w:num w:numId="25" w16cid:durableId="1450853863">
    <w:abstractNumId w:val="10"/>
  </w:num>
  <w:num w:numId="26" w16cid:durableId="1773628830">
    <w:abstractNumId w:val="1"/>
  </w:num>
  <w:num w:numId="27" w16cid:durableId="1422293559">
    <w:abstractNumId w:val="0"/>
  </w:num>
  <w:num w:numId="28" w16cid:durableId="1602452180">
    <w:abstractNumId w:val="22"/>
  </w:num>
  <w:num w:numId="29" w16cid:durableId="1931811692">
    <w:abstractNumId w:val="27"/>
  </w:num>
  <w:num w:numId="30" w16cid:durableId="308901406">
    <w:abstractNumId w:val="12"/>
  </w:num>
  <w:num w:numId="31" w16cid:durableId="1217156191">
    <w:abstractNumId w:val="6"/>
  </w:num>
  <w:num w:numId="32" w16cid:durableId="1013460010">
    <w:abstractNumId w:val="28"/>
  </w:num>
  <w:num w:numId="33" w16cid:durableId="1220239377">
    <w:abstractNumId w:val="30"/>
  </w:num>
  <w:num w:numId="34" w16cid:durableId="12187791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D42"/>
    <w:rsid w:val="00033541"/>
    <w:rsid w:val="000E4DE1"/>
    <w:rsid w:val="00154764"/>
    <w:rsid w:val="001B7D42"/>
    <w:rsid w:val="002162D7"/>
    <w:rsid w:val="0022709F"/>
    <w:rsid w:val="00230BCE"/>
    <w:rsid w:val="0023774D"/>
    <w:rsid w:val="00293B74"/>
    <w:rsid w:val="002A71C8"/>
    <w:rsid w:val="00324C4F"/>
    <w:rsid w:val="00342C82"/>
    <w:rsid w:val="00592272"/>
    <w:rsid w:val="005E7708"/>
    <w:rsid w:val="0060302D"/>
    <w:rsid w:val="00620FEC"/>
    <w:rsid w:val="00785CFD"/>
    <w:rsid w:val="007C03B2"/>
    <w:rsid w:val="007D57A1"/>
    <w:rsid w:val="00816E06"/>
    <w:rsid w:val="0086322A"/>
    <w:rsid w:val="00871237"/>
    <w:rsid w:val="008A1615"/>
    <w:rsid w:val="008C73C3"/>
    <w:rsid w:val="00904D7D"/>
    <w:rsid w:val="00A23D83"/>
    <w:rsid w:val="00A74860"/>
    <w:rsid w:val="00B458F7"/>
    <w:rsid w:val="00B47B91"/>
    <w:rsid w:val="00C361CD"/>
    <w:rsid w:val="00C82EEC"/>
    <w:rsid w:val="00C8321F"/>
    <w:rsid w:val="00D11ED2"/>
    <w:rsid w:val="00D55B95"/>
    <w:rsid w:val="00D86B10"/>
    <w:rsid w:val="00DE5CEB"/>
    <w:rsid w:val="00E07BFE"/>
    <w:rsid w:val="00E53853"/>
    <w:rsid w:val="00EA0E33"/>
    <w:rsid w:val="00FD49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648E22E"/>
  <w15:docId w15:val="{A892907E-E181-4123-AC2F-41DFE0E6C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7D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D42"/>
  </w:style>
  <w:style w:type="paragraph" w:styleId="Footer">
    <w:name w:val="footer"/>
    <w:basedOn w:val="Normal"/>
    <w:link w:val="FooterChar"/>
    <w:uiPriority w:val="99"/>
    <w:unhideWhenUsed/>
    <w:rsid w:val="001B7D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D42"/>
  </w:style>
  <w:style w:type="paragraph" w:styleId="BalloonText">
    <w:name w:val="Balloon Text"/>
    <w:basedOn w:val="Normal"/>
    <w:link w:val="BalloonTextChar"/>
    <w:uiPriority w:val="99"/>
    <w:semiHidden/>
    <w:unhideWhenUsed/>
    <w:rsid w:val="001B7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7D42"/>
    <w:rPr>
      <w:rFonts w:ascii="Tahoma" w:hAnsi="Tahoma" w:cs="Tahoma"/>
      <w:sz w:val="16"/>
      <w:szCs w:val="16"/>
    </w:rPr>
  </w:style>
  <w:style w:type="paragraph" w:styleId="ListParagraph">
    <w:name w:val="List Paragraph"/>
    <w:basedOn w:val="Normal"/>
    <w:uiPriority w:val="34"/>
    <w:qFormat/>
    <w:rsid w:val="001B7D42"/>
    <w:pPr>
      <w:ind w:left="720"/>
      <w:contextualSpacing/>
    </w:pPr>
  </w:style>
  <w:style w:type="paragraph" w:customStyle="1" w:styleId="TxBrp14">
    <w:name w:val="TxBr_p14"/>
    <w:basedOn w:val="Normal"/>
    <w:rsid w:val="001B7D42"/>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sz w:val="24"/>
      <w:szCs w:val="24"/>
      <w:lang w:val="en-US" w:eastAsia="en-GB"/>
    </w:rPr>
  </w:style>
  <w:style w:type="paragraph" w:styleId="NoSpacing">
    <w:name w:val="No Spacing"/>
    <w:link w:val="NoSpacingChar"/>
    <w:uiPriority w:val="1"/>
    <w:qFormat/>
    <w:rsid w:val="0086322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6322A"/>
    <w:rPr>
      <w:rFonts w:eastAsiaTheme="minorEastAsia"/>
      <w:lang w:val="en-US" w:eastAsia="ja-JP"/>
    </w:rPr>
  </w:style>
  <w:style w:type="paragraph" w:styleId="BodyTextIndent">
    <w:name w:val="Body Text Indent"/>
    <w:basedOn w:val="Normal"/>
    <w:link w:val="BodyTextIndentChar"/>
    <w:rsid w:val="00E53853"/>
    <w:pPr>
      <w:spacing w:after="0" w:line="240" w:lineRule="auto"/>
      <w:ind w:left="720"/>
    </w:pPr>
    <w:rPr>
      <w:rFonts w:ascii="Arial" w:eastAsia="Times New Roman" w:hAnsi="Arial" w:cs="Arial"/>
      <w:szCs w:val="24"/>
    </w:rPr>
  </w:style>
  <w:style w:type="character" w:customStyle="1" w:styleId="BodyTextIndentChar">
    <w:name w:val="Body Text Indent Char"/>
    <w:basedOn w:val="DefaultParagraphFont"/>
    <w:link w:val="BodyTextIndent"/>
    <w:rsid w:val="00E53853"/>
    <w:rPr>
      <w:rFonts w:ascii="Arial" w:eastAsia="Times New Roman"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DC08293587EA4D86864D2DEDA34EB4" ma:contentTypeVersion="0" ma:contentTypeDescription="Create a new document." ma:contentTypeScope="" ma:versionID="6dbf1a48b4e91337236bac6983d2911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52AC086-CBEC-4A07-80FB-08C0908AE31E}">
  <ds:schemaRefs>
    <ds:schemaRef ds:uri="http://schemas.microsoft.com/sharepoint/v3/contenttype/forms"/>
  </ds:schemaRefs>
</ds:datastoreItem>
</file>

<file path=customXml/itemProps2.xml><?xml version="1.0" encoding="utf-8"?>
<ds:datastoreItem xmlns:ds="http://schemas.openxmlformats.org/officeDocument/2006/customXml" ds:itemID="{ABEA852C-007C-4AFE-A3BF-7AE3C4D06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2764CD8-1A90-4CE6-952C-7AAD2F75FD77}">
  <ds:schemaRefs>
    <ds:schemaRef ds:uri="http://schemas.openxmlformats.org/officeDocument/2006/bibliography"/>
  </ds:schemaRefs>
</ds:datastoreItem>
</file>

<file path=customXml/itemProps4.xml><?xml version="1.0" encoding="utf-8"?>
<ds:datastoreItem xmlns:ds="http://schemas.openxmlformats.org/officeDocument/2006/customXml" ds:itemID="{05042749-3719-48F3-A775-83AB57479728}">
  <ds:schemaRefs>
    <ds:schemaRef ds:uri="http://purl.org/dc/elements/1.1/"/>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Dolby Ruth - Recruitment Team Leader</dc:creator>
  <cp:lastModifiedBy>ONYEKWELU, Obi (PORTSMOUTH HOSPITALS UNIVERSITY NHS TRUST)</cp:lastModifiedBy>
  <cp:revision>2</cp:revision>
  <dcterms:created xsi:type="dcterms:W3CDTF">2026-05-21T14:00:00Z</dcterms:created>
  <dcterms:modified xsi:type="dcterms:W3CDTF">2026-05-21T14:00:00Z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0x0101000FDC08293587EA4D86864D2DEDA34EB4</vt:lpwstr>
  </property>
</Properties>
</file>